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2AA4B" w14:textId="77777777" w:rsidR="00E837D7" w:rsidRDefault="00AA7C11" w:rsidP="00E05848">
      <w:pPr>
        <w:pStyle w:val="Coverpageaddress"/>
        <w:rPr>
          <w:rFonts w:eastAsia="Arial Narrow" w:hAnsi="Arial Narrow" w:cs="Arial Narrow"/>
        </w:rPr>
      </w:pPr>
      <w:r>
        <w:drawing>
          <wp:anchor distT="57150" distB="57150" distL="57150" distR="57150" simplePos="0" relativeHeight="251659264" behindDoc="0" locked="0" layoutInCell="1" allowOverlap="1" wp14:anchorId="54009B26" wp14:editId="364CF53F">
            <wp:simplePos x="0" y="0"/>
            <wp:positionH relativeFrom="column">
              <wp:posOffset>-156844</wp:posOffset>
            </wp:positionH>
            <wp:positionV relativeFrom="line">
              <wp:posOffset>-98425</wp:posOffset>
            </wp:positionV>
            <wp:extent cx="2424430" cy="1664971"/>
            <wp:effectExtent l="0" t="0" r="0" b="0"/>
            <wp:wrapThrough wrapText="bothSides" distL="57150" distR="57150">
              <wp:wrapPolygon edited="1">
                <wp:start x="0" y="0"/>
                <wp:lineTo x="0" y="21599"/>
                <wp:lineTo x="21601" y="21599"/>
                <wp:lineTo x="21601"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CA logo.jpg"/>
                    <pic:cNvPicPr/>
                  </pic:nvPicPr>
                  <pic:blipFill>
                    <a:blip r:embed="rId8">
                      <a:extLst/>
                    </a:blip>
                    <a:srcRect l="8378"/>
                    <a:stretch>
                      <a:fillRect/>
                    </a:stretch>
                  </pic:blipFill>
                  <pic:spPr>
                    <a:xfrm>
                      <a:off x="0" y="0"/>
                      <a:ext cx="2424430" cy="1664971"/>
                    </a:xfrm>
                    <a:prstGeom prst="rect">
                      <a:avLst/>
                    </a:prstGeom>
                    <a:ln w="12700" cap="flat">
                      <a:noFill/>
                      <a:miter lim="400000"/>
                    </a:ln>
                    <a:effectLst/>
                  </pic:spPr>
                </pic:pic>
              </a:graphicData>
            </a:graphic>
          </wp:anchor>
        </w:drawing>
      </w:r>
      <w:r>
        <w:t xml:space="preserve"> Level 3</w:t>
      </w:r>
    </w:p>
    <w:p w14:paraId="436BF0EA" w14:textId="77777777" w:rsidR="00E837D7" w:rsidRDefault="00AA7C11" w:rsidP="00E05848">
      <w:pPr>
        <w:pStyle w:val="Coverpageaddress"/>
        <w:rPr>
          <w:rFonts w:eastAsia="Arial Narrow" w:hAnsi="Arial Narrow" w:cs="Arial Narrow"/>
        </w:rPr>
      </w:pPr>
      <w:r>
        <w:t>Ross House</w:t>
      </w:r>
    </w:p>
    <w:p w14:paraId="1F06098A" w14:textId="77777777" w:rsidR="00E837D7" w:rsidRDefault="00AA7C11" w:rsidP="00E05848">
      <w:pPr>
        <w:pStyle w:val="Coverpageaddress"/>
        <w:rPr>
          <w:rFonts w:eastAsia="Arial Narrow" w:hAnsi="Arial Narrow" w:cs="Arial Narrow"/>
        </w:rPr>
      </w:pPr>
      <w:r>
        <w:t>247-251 Flinders Lane</w:t>
      </w:r>
    </w:p>
    <w:p w14:paraId="45A8C661" w14:textId="77777777" w:rsidR="00E837D7" w:rsidRDefault="00AA7C11" w:rsidP="00E05848">
      <w:pPr>
        <w:pStyle w:val="Coverpageaddress"/>
        <w:rPr>
          <w:rFonts w:eastAsia="Arial Narrow" w:hAnsi="Arial Narrow" w:cs="Arial Narrow"/>
        </w:rPr>
      </w:pPr>
      <w:r>
        <w:t>Melbourne Victoria 3000</w:t>
      </w:r>
    </w:p>
    <w:p w14:paraId="76CF4982" w14:textId="77777777" w:rsidR="00E837D7" w:rsidRDefault="00AA7C11" w:rsidP="00E05848">
      <w:pPr>
        <w:pStyle w:val="Coverpageaddress"/>
        <w:rPr>
          <w:rFonts w:eastAsia="Arial Narrow" w:hAnsi="Arial Narrow" w:cs="Arial Narrow"/>
        </w:rPr>
      </w:pPr>
      <w:r>
        <w:t>Telephone: 03 9654 1400</w:t>
      </w:r>
    </w:p>
    <w:p w14:paraId="0943EB01" w14:textId="77777777" w:rsidR="00E837D7" w:rsidRDefault="00AA7C11" w:rsidP="00E05848">
      <w:pPr>
        <w:pStyle w:val="Coverpageaddress"/>
        <w:rPr>
          <w:rFonts w:eastAsia="Arial Narrow" w:hAnsi="Arial Narrow" w:cs="Arial Narrow"/>
        </w:rPr>
      </w:pPr>
      <w:r>
        <w:t>Toll Free: 1800 033 660</w:t>
      </w:r>
    </w:p>
    <w:p w14:paraId="0D9B32B3" w14:textId="77777777" w:rsidR="00E837D7" w:rsidRDefault="00AA7C11" w:rsidP="00E05848">
      <w:pPr>
        <w:pStyle w:val="Coverpageaddress"/>
        <w:rPr>
          <w:rFonts w:eastAsia="Arial Narrow" w:hAnsi="Arial Narrow" w:cs="Arial Narrow"/>
        </w:rPr>
      </w:pPr>
      <w:r>
        <w:t>Fax: 03 9650 3200</w:t>
      </w:r>
    </w:p>
    <w:p w14:paraId="15F4AC63" w14:textId="52FBFBA7" w:rsidR="00E837D7" w:rsidRDefault="00AA7C11" w:rsidP="00E05848">
      <w:pPr>
        <w:pStyle w:val="Coverpageaddress"/>
        <w:rPr>
          <w:rFonts w:eastAsia="Arial Narrow" w:hAnsi="Arial Narrow" w:cs="Arial Narrow"/>
        </w:rPr>
      </w:pPr>
      <w:r>
        <w:t xml:space="preserve">Email: </w:t>
      </w:r>
      <w:hyperlink r:id="rId9" w:history="1">
        <w:r w:rsidRPr="007D588D">
          <w:rPr>
            <w:rStyle w:val="Hyperlink"/>
          </w:rPr>
          <w:t>bca@bca.org.au</w:t>
        </w:r>
      </w:hyperlink>
    </w:p>
    <w:p w14:paraId="6685FDA5" w14:textId="3E433E85" w:rsidR="00E837D7" w:rsidRDefault="00AA7C11" w:rsidP="00E05848">
      <w:pPr>
        <w:pStyle w:val="Coverpageaddress"/>
        <w:rPr>
          <w:rFonts w:eastAsia="Arial Narrow" w:hAnsi="Arial Narrow" w:cs="Arial Narrow"/>
        </w:rPr>
      </w:pPr>
      <w:r>
        <w:t xml:space="preserve">Website: </w:t>
      </w:r>
      <w:hyperlink r:id="rId10" w:history="1">
        <w:r w:rsidRPr="007D588D">
          <w:rPr>
            <w:rStyle w:val="Hyperlink"/>
          </w:rPr>
          <w:t>www.bca.org.au</w:t>
        </w:r>
      </w:hyperlink>
    </w:p>
    <w:p w14:paraId="729F3016" w14:textId="77777777" w:rsidR="00E837D7" w:rsidRDefault="00E837D7" w:rsidP="005F2D56">
      <w:pPr>
        <w:pStyle w:val="Title"/>
      </w:pPr>
    </w:p>
    <w:p w14:paraId="6004A890" w14:textId="77777777" w:rsidR="00E837D7" w:rsidRDefault="00E837D7" w:rsidP="005F2D56">
      <w:pPr>
        <w:pStyle w:val="Title"/>
      </w:pPr>
    </w:p>
    <w:p w14:paraId="2DC37DCC" w14:textId="77777777" w:rsidR="00E837D7" w:rsidRDefault="00E837D7" w:rsidP="00DD705C">
      <w:pPr>
        <w:pStyle w:val="Body"/>
      </w:pPr>
    </w:p>
    <w:p w14:paraId="5EAB56BB" w14:textId="77777777" w:rsidR="004A150B" w:rsidRPr="00746577" w:rsidRDefault="004A150B" w:rsidP="00DD705C">
      <w:pPr>
        <w:pStyle w:val="Body"/>
      </w:pPr>
      <w:bookmarkStart w:id="0" w:name="_Toc336611766"/>
      <w:bookmarkStart w:id="1" w:name="_Toc366838012"/>
      <w:bookmarkStart w:id="2" w:name="_Toc366844235"/>
      <w:bookmarkStart w:id="3" w:name="_Toc366847240"/>
      <w:bookmarkStart w:id="4" w:name="_Toc366847747"/>
      <w:r w:rsidRPr="00746577">
        <w:t>Blind Citizens Australia</w:t>
      </w:r>
      <w:bookmarkEnd w:id="0"/>
      <w:bookmarkEnd w:id="1"/>
      <w:bookmarkEnd w:id="2"/>
      <w:bookmarkEnd w:id="3"/>
      <w:bookmarkEnd w:id="4"/>
    </w:p>
    <w:p w14:paraId="75D9F70B" w14:textId="750E7FCE" w:rsidR="00E837D7" w:rsidRDefault="00AA7C11" w:rsidP="004A150B">
      <w:pPr>
        <w:pStyle w:val="Title"/>
        <w:ind w:left="0" w:firstLine="0"/>
      </w:pPr>
      <w:r>
        <w:t>40th ANNUAL REPORT: 2014-2015</w:t>
      </w:r>
    </w:p>
    <w:p w14:paraId="679B4C5D" w14:textId="1DBA7648" w:rsidR="00E837D7" w:rsidRPr="007F1A13" w:rsidRDefault="00F10AFB" w:rsidP="00DD705C">
      <w:pPr>
        <w:pStyle w:val="Body"/>
      </w:pPr>
      <w:r>
        <w:rPr>
          <w:rFonts w:eastAsia="Arial" w:cs="Arial"/>
          <w:bCs/>
          <w:noProof/>
          <w:sz w:val="52"/>
          <w:szCs w:val="44"/>
          <w14:ligatures w14:val="none"/>
        </w:rPr>
        <mc:AlternateContent>
          <mc:Choice Requires="wps">
            <w:drawing>
              <wp:anchor distT="57150" distB="57150" distL="57150" distR="57150" simplePos="0" relativeHeight="251660288" behindDoc="0" locked="0" layoutInCell="1" allowOverlap="1" wp14:anchorId="41692FB4" wp14:editId="2F938561">
                <wp:simplePos x="0" y="0"/>
                <wp:positionH relativeFrom="page">
                  <wp:posOffset>977265</wp:posOffset>
                </wp:positionH>
                <wp:positionV relativeFrom="page">
                  <wp:posOffset>9749790</wp:posOffset>
                </wp:positionV>
                <wp:extent cx="5577840" cy="743585"/>
                <wp:effectExtent l="0" t="0" r="10160" b="0"/>
                <wp:wrapNone/>
                <wp:docPr id="1073741826" name="officeArt object"/>
                <wp:cNvGraphicFramePr/>
                <a:graphic xmlns:a="http://schemas.openxmlformats.org/drawingml/2006/main">
                  <a:graphicData uri="http://schemas.microsoft.com/office/word/2010/wordprocessingShape">
                    <wps:wsp>
                      <wps:cNvSpPr/>
                      <wps:spPr>
                        <a:xfrm>
                          <a:off x="0" y="0"/>
                          <a:ext cx="5577840" cy="743585"/>
                        </a:xfrm>
                        <a:prstGeom prst="rect">
                          <a:avLst/>
                        </a:prstGeom>
                        <a:noFill/>
                        <a:ln w="12700" cap="flat">
                          <a:noFill/>
                          <a:miter lim="400000"/>
                        </a:ln>
                        <a:effectLst/>
                      </wps:spPr>
                      <wps:txbx>
                        <w:txbxContent>
                          <w:p w14:paraId="2038AFD3" w14:textId="77777777" w:rsidR="0098019C" w:rsidRPr="00E05848" w:rsidRDefault="0098019C">
                            <w:pPr>
                              <w:jc w:val="center"/>
                              <w:rPr>
                                <w:sz w:val="24"/>
                                <w:szCs w:val="24"/>
                              </w:rPr>
                            </w:pPr>
                            <w:proofErr w:type="gramStart"/>
                            <w:r w:rsidRPr="00E05848">
                              <w:rPr>
                                <w:sz w:val="24"/>
                                <w:szCs w:val="24"/>
                              </w:rPr>
                              <w:t>Blind Citizens Australia ABN 90 006 985 226.</w:t>
                            </w:r>
                            <w:proofErr w:type="gramEnd"/>
                            <w:r w:rsidRPr="00E05848">
                              <w:rPr>
                                <w:sz w:val="24"/>
                                <w:szCs w:val="24"/>
                              </w:rPr>
                              <w:t xml:space="preserve">  Gifts are Tax Deductible</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id="officeArt object" o:spid="_x0000_s1026" style="position:absolute;margin-left:76.95pt;margin-top:767.7pt;width:439.2pt;height:58.55pt;z-index:25166028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" filled="f" stroked="f" strokeweight="1pt">
                <v:stroke miterlimit="4"/>
                <v:textbox inset="45719emu,45719emu,45719emu,45719emu">
                  <w:txbxContent>
                    <w:p w14:paraId="2038AFD3" w14:textId="77777777" w:rsidR="0098019C" w:rsidRPr="00E05848" w:rsidRDefault="0098019C">
                      <w:pPr>
                        <w:jc w:val="center"/>
                        <w:rPr>
                          <w:sz w:val="24"/>
                          <w:szCs w:val="24"/>
                        </w:rPr>
                      </w:pPr>
                      <w:proofErr w:type="gramStart"/>
                      <w:r w:rsidRPr="00E05848">
                        <w:rPr>
                          <w:sz w:val="24"/>
                          <w:szCs w:val="24"/>
                        </w:rPr>
                        <w:t>Blind Citizens Australia ABN 90 006 985 226.</w:t>
                      </w:r>
                      <w:proofErr w:type="gramEnd"/>
                      <w:r w:rsidRPr="00E05848">
                        <w:rPr>
                          <w:sz w:val="24"/>
                          <w:szCs w:val="24"/>
                        </w:rPr>
                        <w:t xml:space="preserve">  Gifts are Tax Deductible</w:t>
                      </w:r>
                    </w:p>
                  </w:txbxContent>
                </v:textbox>
                <w10:wrap anchorx="page" anchory="page"/>
              </v:rect>
            </w:pict>
          </mc:Fallback>
        </mc:AlternateContent>
      </w:r>
      <w:r w:rsidR="00F57286">
        <w:rPr>
          <w:sz w:val="28"/>
          <w:szCs w:val="28"/>
        </w:rPr>
        <w:br w:type="page"/>
      </w:r>
      <w:bookmarkStart w:id="5" w:name="_Toc305939300"/>
      <w:r w:rsidR="00AA7C11" w:rsidRPr="007F1A13">
        <w:rPr>
          <w:rFonts w:eastAsia="Arial Unicode MS"/>
        </w:rPr>
        <w:lastRenderedPageBreak/>
        <w:t>Table of Contents</w:t>
      </w:r>
      <w:bookmarkEnd w:id="5"/>
      <w:r w:rsidR="00AA7C11" w:rsidRPr="007F1A13">
        <w:rPr>
          <w:rFonts w:eastAsia="Arial Unicode MS"/>
        </w:rPr>
        <w:t xml:space="preserve"> </w:t>
      </w:r>
    </w:p>
    <w:p w14:paraId="1C3025B6" w14:textId="77777777" w:rsidR="008D07ED" w:rsidRDefault="00AA7C11">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b w:val="0"/>
          <w:bCs w:val="0"/>
          <w:smallCaps/>
          <w:sz w:val="40"/>
          <w:szCs w:val="40"/>
        </w:rPr>
        <w:fldChar w:fldCharType="begin"/>
      </w:r>
      <w:r>
        <w:rPr>
          <w:sz w:val="40"/>
          <w:szCs w:val="40"/>
        </w:rPr>
        <w:instrText xml:space="preserve"> TOC \o 1-2 </w:instrText>
      </w:r>
      <w:r>
        <w:rPr>
          <w:b w:val="0"/>
          <w:bCs w:val="0"/>
          <w:smallCaps/>
          <w:sz w:val="40"/>
          <w:szCs w:val="40"/>
        </w:rPr>
        <w:fldChar w:fldCharType="separate"/>
      </w:r>
      <w:r w:rsidR="008D07ED">
        <w:rPr>
          <w:noProof/>
        </w:rPr>
        <w:t>President’s Report</w:t>
      </w:r>
      <w:r w:rsidR="008D07ED">
        <w:rPr>
          <w:noProof/>
        </w:rPr>
        <w:tab/>
      </w:r>
      <w:r w:rsidR="008D07ED">
        <w:rPr>
          <w:noProof/>
        </w:rPr>
        <w:fldChar w:fldCharType="begin"/>
      </w:r>
      <w:r w:rsidR="008D07ED">
        <w:rPr>
          <w:noProof/>
        </w:rPr>
        <w:instrText xml:space="preserve"> PAGEREF _Toc306032276 \h </w:instrText>
      </w:r>
      <w:r w:rsidR="008D07ED">
        <w:rPr>
          <w:noProof/>
        </w:rPr>
      </w:r>
      <w:r w:rsidR="008D07ED">
        <w:rPr>
          <w:noProof/>
        </w:rPr>
        <w:fldChar w:fldCharType="separate"/>
      </w:r>
      <w:r w:rsidR="008D07ED">
        <w:rPr>
          <w:noProof/>
        </w:rPr>
        <w:t>3</w:t>
      </w:r>
      <w:r w:rsidR="008D07ED">
        <w:rPr>
          <w:noProof/>
        </w:rPr>
        <w:fldChar w:fldCharType="end"/>
      </w:r>
    </w:p>
    <w:p w14:paraId="7E237BF9"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Finances</w:t>
      </w:r>
      <w:r>
        <w:rPr>
          <w:noProof/>
        </w:rPr>
        <w:tab/>
      </w:r>
      <w:r>
        <w:rPr>
          <w:noProof/>
        </w:rPr>
        <w:fldChar w:fldCharType="begin"/>
      </w:r>
      <w:r>
        <w:rPr>
          <w:noProof/>
        </w:rPr>
        <w:instrText xml:space="preserve"> PAGEREF _Toc306032277 \h </w:instrText>
      </w:r>
      <w:r>
        <w:rPr>
          <w:noProof/>
        </w:rPr>
      </w:r>
      <w:r>
        <w:rPr>
          <w:noProof/>
        </w:rPr>
        <w:fldChar w:fldCharType="separate"/>
      </w:r>
      <w:r>
        <w:rPr>
          <w:noProof/>
        </w:rPr>
        <w:t>6</w:t>
      </w:r>
      <w:r>
        <w:rPr>
          <w:noProof/>
        </w:rPr>
        <w:fldChar w:fldCharType="end"/>
      </w:r>
    </w:p>
    <w:p w14:paraId="3257FCE3"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Our Employees</w:t>
      </w:r>
      <w:r>
        <w:rPr>
          <w:noProof/>
        </w:rPr>
        <w:tab/>
      </w:r>
      <w:r>
        <w:rPr>
          <w:noProof/>
        </w:rPr>
        <w:fldChar w:fldCharType="begin"/>
      </w:r>
      <w:r>
        <w:rPr>
          <w:noProof/>
        </w:rPr>
        <w:instrText xml:space="preserve"> PAGEREF _Toc306032278 \h </w:instrText>
      </w:r>
      <w:r>
        <w:rPr>
          <w:noProof/>
        </w:rPr>
      </w:r>
      <w:r>
        <w:rPr>
          <w:noProof/>
        </w:rPr>
        <w:fldChar w:fldCharType="separate"/>
      </w:r>
      <w:r>
        <w:rPr>
          <w:noProof/>
        </w:rPr>
        <w:t>8</w:t>
      </w:r>
      <w:r>
        <w:rPr>
          <w:noProof/>
        </w:rPr>
        <w:fldChar w:fldCharType="end"/>
      </w:r>
    </w:p>
    <w:p w14:paraId="748D6D00"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Communications</w:t>
      </w:r>
      <w:r>
        <w:rPr>
          <w:noProof/>
        </w:rPr>
        <w:tab/>
      </w:r>
      <w:r>
        <w:rPr>
          <w:noProof/>
        </w:rPr>
        <w:fldChar w:fldCharType="begin"/>
      </w:r>
      <w:r>
        <w:rPr>
          <w:noProof/>
        </w:rPr>
        <w:instrText xml:space="preserve"> PAGEREF _Toc306032279 \h </w:instrText>
      </w:r>
      <w:r>
        <w:rPr>
          <w:noProof/>
        </w:rPr>
      </w:r>
      <w:r>
        <w:rPr>
          <w:noProof/>
        </w:rPr>
        <w:fldChar w:fldCharType="separate"/>
      </w:r>
      <w:r>
        <w:rPr>
          <w:noProof/>
        </w:rPr>
        <w:t>9</w:t>
      </w:r>
      <w:r>
        <w:rPr>
          <w:noProof/>
        </w:rPr>
        <w:fldChar w:fldCharType="end"/>
      </w:r>
    </w:p>
    <w:p w14:paraId="709B7F59"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Branches</w:t>
      </w:r>
      <w:r>
        <w:rPr>
          <w:noProof/>
        </w:rPr>
        <w:tab/>
      </w:r>
      <w:r>
        <w:rPr>
          <w:noProof/>
        </w:rPr>
        <w:fldChar w:fldCharType="begin"/>
      </w:r>
      <w:r>
        <w:rPr>
          <w:noProof/>
        </w:rPr>
        <w:instrText xml:space="preserve"> PAGEREF _Toc306032280 \h </w:instrText>
      </w:r>
      <w:r>
        <w:rPr>
          <w:noProof/>
        </w:rPr>
      </w:r>
      <w:r>
        <w:rPr>
          <w:noProof/>
        </w:rPr>
        <w:fldChar w:fldCharType="separate"/>
      </w:r>
      <w:r>
        <w:rPr>
          <w:noProof/>
        </w:rPr>
        <w:t>10</w:t>
      </w:r>
      <w:r>
        <w:rPr>
          <w:noProof/>
        </w:rPr>
        <w:fldChar w:fldCharType="end"/>
      </w:r>
    </w:p>
    <w:p w14:paraId="18717E55"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Board</w:t>
      </w:r>
      <w:r>
        <w:rPr>
          <w:noProof/>
        </w:rPr>
        <w:tab/>
      </w:r>
      <w:r>
        <w:rPr>
          <w:noProof/>
        </w:rPr>
        <w:fldChar w:fldCharType="begin"/>
      </w:r>
      <w:r>
        <w:rPr>
          <w:noProof/>
        </w:rPr>
        <w:instrText xml:space="preserve"> PAGEREF _Toc306032281 \h </w:instrText>
      </w:r>
      <w:r>
        <w:rPr>
          <w:noProof/>
        </w:rPr>
      </w:r>
      <w:r>
        <w:rPr>
          <w:noProof/>
        </w:rPr>
        <w:fldChar w:fldCharType="separate"/>
      </w:r>
      <w:r>
        <w:rPr>
          <w:noProof/>
        </w:rPr>
        <w:t>11</w:t>
      </w:r>
      <w:r>
        <w:rPr>
          <w:noProof/>
        </w:rPr>
        <w:fldChar w:fldCharType="end"/>
      </w:r>
    </w:p>
    <w:p w14:paraId="5508463D"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State Conventions 2014</w:t>
      </w:r>
      <w:r>
        <w:rPr>
          <w:noProof/>
        </w:rPr>
        <w:tab/>
      </w:r>
      <w:r>
        <w:rPr>
          <w:noProof/>
        </w:rPr>
        <w:fldChar w:fldCharType="begin"/>
      </w:r>
      <w:r>
        <w:rPr>
          <w:noProof/>
        </w:rPr>
        <w:instrText xml:space="preserve"> PAGEREF _Toc306032282 \h </w:instrText>
      </w:r>
      <w:r>
        <w:rPr>
          <w:noProof/>
        </w:rPr>
      </w:r>
      <w:r>
        <w:rPr>
          <w:noProof/>
        </w:rPr>
        <w:fldChar w:fldCharType="separate"/>
      </w:r>
      <w:r>
        <w:rPr>
          <w:noProof/>
        </w:rPr>
        <w:t>12</w:t>
      </w:r>
      <w:r>
        <w:rPr>
          <w:noProof/>
        </w:rPr>
        <w:fldChar w:fldCharType="end"/>
      </w:r>
    </w:p>
    <w:p w14:paraId="397B7750"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Western Australia</w:t>
      </w:r>
      <w:r>
        <w:rPr>
          <w:noProof/>
        </w:rPr>
        <w:tab/>
      </w:r>
      <w:r>
        <w:rPr>
          <w:noProof/>
        </w:rPr>
        <w:fldChar w:fldCharType="begin"/>
      </w:r>
      <w:r>
        <w:rPr>
          <w:noProof/>
        </w:rPr>
        <w:instrText xml:space="preserve"> PAGEREF _Toc306032283 \h </w:instrText>
      </w:r>
      <w:r>
        <w:rPr>
          <w:noProof/>
        </w:rPr>
      </w:r>
      <w:r>
        <w:rPr>
          <w:noProof/>
        </w:rPr>
        <w:fldChar w:fldCharType="separate"/>
      </w:r>
      <w:r>
        <w:rPr>
          <w:noProof/>
        </w:rPr>
        <w:t>13</w:t>
      </w:r>
      <w:r>
        <w:rPr>
          <w:noProof/>
        </w:rPr>
        <w:fldChar w:fldCharType="end"/>
      </w:r>
    </w:p>
    <w:p w14:paraId="509D1A25"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Victorian/Tasmania</w:t>
      </w:r>
      <w:r>
        <w:rPr>
          <w:noProof/>
        </w:rPr>
        <w:tab/>
      </w:r>
      <w:r>
        <w:rPr>
          <w:noProof/>
        </w:rPr>
        <w:fldChar w:fldCharType="begin"/>
      </w:r>
      <w:r>
        <w:rPr>
          <w:noProof/>
        </w:rPr>
        <w:instrText xml:space="preserve"> PAGEREF _Toc306032284 \h </w:instrText>
      </w:r>
      <w:r>
        <w:rPr>
          <w:noProof/>
        </w:rPr>
      </w:r>
      <w:r>
        <w:rPr>
          <w:noProof/>
        </w:rPr>
        <w:fldChar w:fldCharType="separate"/>
      </w:r>
      <w:r>
        <w:rPr>
          <w:noProof/>
        </w:rPr>
        <w:t>13</w:t>
      </w:r>
      <w:r>
        <w:rPr>
          <w:noProof/>
        </w:rPr>
        <w:fldChar w:fldCharType="end"/>
      </w:r>
    </w:p>
    <w:p w14:paraId="3600CE5D"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NSW/ACT</w:t>
      </w:r>
      <w:r>
        <w:rPr>
          <w:noProof/>
        </w:rPr>
        <w:tab/>
      </w:r>
      <w:r>
        <w:rPr>
          <w:noProof/>
        </w:rPr>
        <w:fldChar w:fldCharType="begin"/>
      </w:r>
      <w:r>
        <w:rPr>
          <w:noProof/>
        </w:rPr>
        <w:instrText xml:space="preserve"> PAGEREF _Toc306032285 \h </w:instrText>
      </w:r>
      <w:r>
        <w:rPr>
          <w:noProof/>
        </w:rPr>
      </w:r>
      <w:r>
        <w:rPr>
          <w:noProof/>
        </w:rPr>
        <w:fldChar w:fldCharType="separate"/>
      </w:r>
      <w:r>
        <w:rPr>
          <w:noProof/>
        </w:rPr>
        <w:t>14</w:t>
      </w:r>
      <w:r>
        <w:rPr>
          <w:noProof/>
        </w:rPr>
        <w:fldChar w:fldCharType="end"/>
      </w:r>
    </w:p>
    <w:p w14:paraId="57F9A637"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Queensland</w:t>
      </w:r>
      <w:r>
        <w:rPr>
          <w:noProof/>
        </w:rPr>
        <w:tab/>
      </w:r>
      <w:r>
        <w:rPr>
          <w:noProof/>
        </w:rPr>
        <w:fldChar w:fldCharType="begin"/>
      </w:r>
      <w:r>
        <w:rPr>
          <w:noProof/>
        </w:rPr>
        <w:instrText xml:space="preserve"> PAGEREF _Toc306032286 \h </w:instrText>
      </w:r>
      <w:r>
        <w:rPr>
          <w:noProof/>
        </w:rPr>
      </w:r>
      <w:r>
        <w:rPr>
          <w:noProof/>
        </w:rPr>
        <w:fldChar w:fldCharType="separate"/>
      </w:r>
      <w:r>
        <w:rPr>
          <w:noProof/>
        </w:rPr>
        <w:t>15</w:t>
      </w:r>
      <w:r>
        <w:rPr>
          <w:noProof/>
        </w:rPr>
        <w:fldChar w:fldCharType="end"/>
      </w:r>
    </w:p>
    <w:p w14:paraId="1F6A836B"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National Advocacy and Policy Officers Report</w:t>
      </w:r>
      <w:r>
        <w:rPr>
          <w:noProof/>
        </w:rPr>
        <w:tab/>
      </w:r>
      <w:r>
        <w:rPr>
          <w:noProof/>
        </w:rPr>
        <w:fldChar w:fldCharType="begin"/>
      </w:r>
      <w:r>
        <w:rPr>
          <w:noProof/>
        </w:rPr>
        <w:instrText xml:space="preserve"> PAGEREF _Toc306032287 \h </w:instrText>
      </w:r>
      <w:r>
        <w:rPr>
          <w:noProof/>
        </w:rPr>
      </w:r>
      <w:r>
        <w:rPr>
          <w:noProof/>
        </w:rPr>
        <w:fldChar w:fldCharType="separate"/>
      </w:r>
      <w:r>
        <w:rPr>
          <w:noProof/>
        </w:rPr>
        <w:t>16</w:t>
      </w:r>
      <w:r>
        <w:rPr>
          <w:noProof/>
        </w:rPr>
        <w:fldChar w:fldCharType="end"/>
      </w:r>
    </w:p>
    <w:p w14:paraId="544067E0"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Submissions</w:t>
      </w:r>
      <w:r>
        <w:rPr>
          <w:noProof/>
        </w:rPr>
        <w:tab/>
      </w:r>
      <w:r>
        <w:rPr>
          <w:noProof/>
        </w:rPr>
        <w:fldChar w:fldCharType="begin"/>
      </w:r>
      <w:r>
        <w:rPr>
          <w:noProof/>
        </w:rPr>
        <w:instrText xml:space="preserve"> PAGEREF _Toc306032288 \h </w:instrText>
      </w:r>
      <w:r>
        <w:rPr>
          <w:noProof/>
        </w:rPr>
      </w:r>
      <w:r>
        <w:rPr>
          <w:noProof/>
        </w:rPr>
        <w:fldChar w:fldCharType="separate"/>
      </w:r>
      <w:r>
        <w:rPr>
          <w:noProof/>
        </w:rPr>
        <w:t>16</w:t>
      </w:r>
      <w:r>
        <w:rPr>
          <w:noProof/>
        </w:rPr>
        <w:fldChar w:fldCharType="end"/>
      </w:r>
    </w:p>
    <w:p w14:paraId="45DDEB92"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Individual Advocacy</w:t>
      </w:r>
      <w:r>
        <w:rPr>
          <w:noProof/>
        </w:rPr>
        <w:tab/>
      </w:r>
      <w:r>
        <w:rPr>
          <w:noProof/>
        </w:rPr>
        <w:fldChar w:fldCharType="begin"/>
      </w:r>
      <w:r>
        <w:rPr>
          <w:noProof/>
        </w:rPr>
        <w:instrText xml:space="preserve"> PAGEREF _Toc306032289 \h </w:instrText>
      </w:r>
      <w:r>
        <w:rPr>
          <w:noProof/>
        </w:rPr>
      </w:r>
      <w:r>
        <w:rPr>
          <w:noProof/>
        </w:rPr>
        <w:fldChar w:fldCharType="separate"/>
      </w:r>
      <w:r>
        <w:rPr>
          <w:noProof/>
        </w:rPr>
        <w:t>17</w:t>
      </w:r>
      <w:r>
        <w:rPr>
          <w:noProof/>
        </w:rPr>
        <w:fldChar w:fldCharType="end"/>
      </w:r>
    </w:p>
    <w:p w14:paraId="6DA308CB"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Concession Card Consultation</w:t>
      </w:r>
      <w:r>
        <w:rPr>
          <w:noProof/>
        </w:rPr>
        <w:tab/>
      </w:r>
      <w:r>
        <w:rPr>
          <w:noProof/>
        </w:rPr>
        <w:fldChar w:fldCharType="begin"/>
      </w:r>
      <w:r>
        <w:rPr>
          <w:noProof/>
        </w:rPr>
        <w:instrText xml:space="preserve"> PAGEREF _Toc306032290 \h </w:instrText>
      </w:r>
      <w:r>
        <w:rPr>
          <w:noProof/>
        </w:rPr>
      </w:r>
      <w:r>
        <w:rPr>
          <w:noProof/>
        </w:rPr>
        <w:fldChar w:fldCharType="separate"/>
      </w:r>
      <w:r>
        <w:rPr>
          <w:noProof/>
        </w:rPr>
        <w:t>17</w:t>
      </w:r>
      <w:r>
        <w:rPr>
          <w:noProof/>
        </w:rPr>
        <w:fldChar w:fldCharType="end"/>
      </w:r>
    </w:p>
    <w:p w14:paraId="22953BE6"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Toolkits</w:t>
      </w:r>
      <w:r>
        <w:rPr>
          <w:noProof/>
        </w:rPr>
        <w:tab/>
      </w:r>
      <w:r>
        <w:rPr>
          <w:noProof/>
        </w:rPr>
        <w:fldChar w:fldCharType="begin"/>
      </w:r>
      <w:r>
        <w:rPr>
          <w:noProof/>
        </w:rPr>
        <w:instrText xml:space="preserve"> PAGEREF _Toc306032291 \h </w:instrText>
      </w:r>
      <w:r>
        <w:rPr>
          <w:noProof/>
        </w:rPr>
      </w:r>
      <w:r>
        <w:rPr>
          <w:noProof/>
        </w:rPr>
        <w:fldChar w:fldCharType="separate"/>
      </w:r>
      <w:r>
        <w:rPr>
          <w:noProof/>
        </w:rPr>
        <w:t>18</w:t>
      </w:r>
      <w:r>
        <w:rPr>
          <w:noProof/>
        </w:rPr>
        <w:fldChar w:fldCharType="end"/>
      </w:r>
    </w:p>
    <w:p w14:paraId="5227AC9D"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Member Forums</w:t>
      </w:r>
      <w:r>
        <w:rPr>
          <w:noProof/>
        </w:rPr>
        <w:tab/>
      </w:r>
      <w:r>
        <w:rPr>
          <w:noProof/>
        </w:rPr>
        <w:fldChar w:fldCharType="begin"/>
      </w:r>
      <w:r>
        <w:rPr>
          <w:noProof/>
        </w:rPr>
        <w:instrText xml:space="preserve"> PAGEREF _Toc306032292 \h </w:instrText>
      </w:r>
      <w:r>
        <w:rPr>
          <w:noProof/>
        </w:rPr>
      </w:r>
      <w:r>
        <w:rPr>
          <w:noProof/>
        </w:rPr>
        <w:fldChar w:fldCharType="separate"/>
      </w:r>
      <w:r>
        <w:rPr>
          <w:noProof/>
        </w:rPr>
        <w:t>19</w:t>
      </w:r>
      <w:r>
        <w:rPr>
          <w:noProof/>
        </w:rPr>
        <w:fldChar w:fldCharType="end"/>
      </w:r>
    </w:p>
    <w:p w14:paraId="5715D681"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Currency</w:t>
      </w:r>
      <w:r>
        <w:rPr>
          <w:noProof/>
        </w:rPr>
        <w:tab/>
      </w:r>
      <w:r>
        <w:rPr>
          <w:noProof/>
        </w:rPr>
        <w:fldChar w:fldCharType="begin"/>
      </w:r>
      <w:r>
        <w:rPr>
          <w:noProof/>
        </w:rPr>
        <w:instrText xml:space="preserve"> PAGEREF _Toc306032293 \h </w:instrText>
      </w:r>
      <w:r>
        <w:rPr>
          <w:noProof/>
        </w:rPr>
      </w:r>
      <w:r>
        <w:rPr>
          <w:noProof/>
        </w:rPr>
        <w:fldChar w:fldCharType="separate"/>
      </w:r>
      <w:r>
        <w:rPr>
          <w:noProof/>
        </w:rPr>
        <w:t>19</w:t>
      </w:r>
      <w:r>
        <w:rPr>
          <w:noProof/>
        </w:rPr>
        <w:fldChar w:fldCharType="end"/>
      </w:r>
    </w:p>
    <w:p w14:paraId="7BD2FA09"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Identification</w:t>
      </w:r>
      <w:r>
        <w:rPr>
          <w:noProof/>
        </w:rPr>
        <w:tab/>
      </w:r>
      <w:r>
        <w:rPr>
          <w:noProof/>
        </w:rPr>
        <w:fldChar w:fldCharType="begin"/>
      </w:r>
      <w:r>
        <w:rPr>
          <w:noProof/>
        </w:rPr>
        <w:instrText xml:space="preserve"> PAGEREF _Toc306032294 \h </w:instrText>
      </w:r>
      <w:r>
        <w:rPr>
          <w:noProof/>
        </w:rPr>
      </w:r>
      <w:r>
        <w:rPr>
          <w:noProof/>
        </w:rPr>
        <w:fldChar w:fldCharType="separate"/>
      </w:r>
      <w:r>
        <w:rPr>
          <w:noProof/>
        </w:rPr>
        <w:t>20</w:t>
      </w:r>
      <w:r>
        <w:rPr>
          <w:noProof/>
        </w:rPr>
        <w:fldChar w:fldCharType="end"/>
      </w:r>
    </w:p>
    <w:p w14:paraId="67CF300A"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Audio Description</w:t>
      </w:r>
      <w:r>
        <w:rPr>
          <w:noProof/>
        </w:rPr>
        <w:tab/>
      </w:r>
      <w:r>
        <w:rPr>
          <w:noProof/>
        </w:rPr>
        <w:fldChar w:fldCharType="begin"/>
      </w:r>
      <w:r>
        <w:rPr>
          <w:noProof/>
        </w:rPr>
        <w:instrText xml:space="preserve"> PAGEREF _Toc306032295 \h </w:instrText>
      </w:r>
      <w:r>
        <w:rPr>
          <w:noProof/>
        </w:rPr>
      </w:r>
      <w:r>
        <w:rPr>
          <w:noProof/>
        </w:rPr>
        <w:fldChar w:fldCharType="separate"/>
      </w:r>
      <w:r>
        <w:rPr>
          <w:noProof/>
        </w:rPr>
        <w:t>20</w:t>
      </w:r>
      <w:r>
        <w:rPr>
          <w:noProof/>
        </w:rPr>
        <w:fldChar w:fldCharType="end"/>
      </w:r>
    </w:p>
    <w:p w14:paraId="1272EABE"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Marrakesh Treaty</w:t>
      </w:r>
      <w:r>
        <w:rPr>
          <w:noProof/>
        </w:rPr>
        <w:tab/>
      </w:r>
      <w:r>
        <w:rPr>
          <w:noProof/>
        </w:rPr>
        <w:fldChar w:fldCharType="begin"/>
      </w:r>
      <w:r>
        <w:rPr>
          <w:noProof/>
        </w:rPr>
        <w:instrText xml:space="preserve"> PAGEREF _Toc306032296 \h </w:instrText>
      </w:r>
      <w:r>
        <w:rPr>
          <w:noProof/>
        </w:rPr>
      </w:r>
      <w:r>
        <w:rPr>
          <w:noProof/>
        </w:rPr>
        <w:fldChar w:fldCharType="separate"/>
      </w:r>
      <w:r>
        <w:rPr>
          <w:noProof/>
        </w:rPr>
        <w:t>21</w:t>
      </w:r>
      <w:r>
        <w:rPr>
          <w:noProof/>
        </w:rPr>
        <w:fldChar w:fldCharType="end"/>
      </w:r>
    </w:p>
    <w:p w14:paraId="5DA43F35"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Electoral Matters</w:t>
      </w:r>
      <w:r>
        <w:rPr>
          <w:noProof/>
        </w:rPr>
        <w:tab/>
      </w:r>
      <w:r>
        <w:rPr>
          <w:noProof/>
        </w:rPr>
        <w:fldChar w:fldCharType="begin"/>
      </w:r>
      <w:r>
        <w:rPr>
          <w:noProof/>
        </w:rPr>
        <w:instrText xml:space="preserve"> PAGEREF _Toc306032297 \h </w:instrText>
      </w:r>
      <w:r>
        <w:rPr>
          <w:noProof/>
        </w:rPr>
      </w:r>
      <w:r>
        <w:rPr>
          <w:noProof/>
        </w:rPr>
        <w:fldChar w:fldCharType="separate"/>
      </w:r>
      <w:r>
        <w:rPr>
          <w:noProof/>
        </w:rPr>
        <w:t>22</w:t>
      </w:r>
      <w:r>
        <w:rPr>
          <w:noProof/>
        </w:rPr>
        <w:fldChar w:fldCharType="end"/>
      </w:r>
    </w:p>
    <w:p w14:paraId="0119B956"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Public Transport</w:t>
      </w:r>
      <w:r>
        <w:rPr>
          <w:noProof/>
        </w:rPr>
        <w:tab/>
      </w:r>
      <w:r>
        <w:rPr>
          <w:noProof/>
        </w:rPr>
        <w:fldChar w:fldCharType="begin"/>
      </w:r>
      <w:r>
        <w:rPr>
          <w:noProof/>
        </w:rPr>
        <w:instrText xml:space="preserve"> PAGEREF _Toc306032298 \h </w:instrText>
      </w:r>
      <w:r>
        <w:rPr>
          <w:noProof/>
        </w:rPr>
      </w:r>
      <w:r>
        <w:rPr>
          <w:noProof/>
        </w:rPr>
        <w:fldChar w:fldCharType="separate"/>
      </w:r>
      <w:r>
        <w:rPr>
          <w:noProof/>
        </w:rPr>
        <w:t>23</w:t>
      </w:r>
      <w:r>
        <w:rPr>
          <w:noProof/>
        </w:rPr>
        <w:fldChar w:fldCharType="end"/>
      </w:r>
    </w:p>
    <w:p w14:paraId="52E7CCFE"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Medication Labelling</w:t>
      </w:r>
      <w:r>
        <w:rPr>
          <w:noProof/>
        </w:rPr>
        <w:tab/>
      </w:r>
      <w:r>
        <w:rPr>
          <w:noProof/>
        </w:rPr>
        <w:fldChar w:fldCharType="begin"/>
      </w:r>
      <w:r>
        <w:rPr>
          <w:noProof/>
        </w:rPr>
        <w:instrText xml:space="preserve"> PAGEREF _Toc306032299 \h </w:instrText>
      </w:r>
      <w:r>
        <w:rPr>
          <w:noProof/>
        </w:rPr>
      </w:r>
      <w:r>
        <w:rPr>
          <w:noProof/>
        </w:rPr>
        <w:fldChar w:fldCharType="separate"/>
      </w:r>
      <w:r>
        <w:rPr>
          <w:noProof/>
        </w:rPr>
        <w:t>23</w:t>
      </w:r>
      <w:r>
        <w:rPr>
          <w:noProof/>
        </w:rPr>
        <w:fldChar w:fldCharType="end"/>
      </w:r>
    </w:p>
    <w:p w14:paraId="21B00152"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Education</w:t>
      </w:r>
      <w:r>
        <w:rPr>
          <w:noProof/>
        </w:rPr>
        <w:tab/>
      </w:r>
      <w:r>
        <w:rPr>
          <w:noProof/>
        </w:rPr>
        <w:fldChar w:fldCharType="begin"/>
      </w:r>
      <w:r>
        <w:rPr>
          <w:noProof/>
        </w:rPr>
        <w:instrText xml:space="preserve"> PAGEREF _Toc306032300 \h </w:instrText>
      </w:r>
      <w:r>
        <w:rPr>
          <w:noProof/>
        </w:rPr>
      </w:r>
      <w:r>
        <w:rPr>
          <w:noProof/>
        </w:rPr>
        <w:fldChar w:fldCharType="separate"/>
      </w:r>
      <w:r>
        <w:rPr>
          <w:noProof/>
        </w:rPr>
        <w:t>24</w:t>
      </w:r>
      <w:r>
        <w:rPr>
          <w:noProof/>
        </w:rPr>
        <w:fldChar w:fldCharType="end"/>
      </w:r>
    </w:p>
    <w:p w14:paraId="782F6BF2"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Onkyo World Braille Essay Contest</w:t>
      </w:r>
      <w:r>
        <w:rPr>
          <w:noProof/>
        </w:rPr>
        <w:tab/>
      </w:r>
      <w:r>
        <w:rPr>
          <w:noProof/>
        </w:rPr>
        <w:fldChar w:fldCharType="begin"/>
      </w:r>
      <w:r>
        <w:rPr>
          <w:noProof/>
        </w:rPr>
        <w:instrText xml:space="preserve"> PAGEREF _Toc306032301 \h </w:instrText>
      </w:r>
      <w:r>
        <w:rPr>
          <w:noProof/>
        </w:rPr>
      </w:r>
      <w:r>
        <w:rPr>
          <w:noProof/>
        </w:rPr>
        <w:fldChar w:fldCharType="separate"/>
      </w:r>
      <w:r>
        <w:rPr>
          <w:noProof/>
        </w:rPr>
        <w:t>25</w:t>
      </w:r>
      <w:r>
        <w:rPr>
          <w:noProof/>
        </w:rPr>
        <w:fldChar w:fldCharType="end"/>
      </w:r>
    </w:p>
    <w:p w14:paraId="4E4D15DB"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Professional Development Training for the Advocacy and Policy Team</w:t>
      </w:r>
      <w:r>
        <w:rPr>
          <w:noProof/>
        </w:rPr>
        <w:tab/>
      </w:r>
      <w:r>
        <w:rPr>
          <w:noProof/>
        </w:rPr>
        <w:fldChar w:fldCharType="begin"/>
      </w:r>
      <w:r>
        <w:rPr>
          <w:noProof/>
        </w:rPr>
        <w:instrText xml:space="preserve"> PAGEREF _Toc306032302 \h </w:instrText>
      </w:r>
      <w:r>
        <w:rPr>
          <w:noProof/>
        </w:rPr>
      </w:r>
      <w:r>
        <w:rPr>
          <w:noProof/>
        </w:rPr>
        <w:fldChar w:fldCharType="separate"/>
      </w:r>
      <w:r>
        <w:rPr>
          <w:noProof/>
        </w:rPr>
        <w:t>25</w:t>
      </w:r>
      <w:r>
        <w:rPr>
          <w:noProof/>
        </w:rPr>
        <w:fldChar w:fldCharType="end"/>
      </w:r>
    </w:p>
    <w:p w14:paraId="7E4C3E9B"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BCA Membership</w:t>
      </w:r>
      <w:r>
        <w:rPr>
          <w:noProof/>
        </w:rPr>
        <w:tab/>
      </w:r>
      <w:r>
        <w:rPr>
          <w:noProof/>
        </w:rPr>
        <w:fldChar w:fldCharType="begin"/>
      </w:r>
      <w:r>
        <w:rPr>
          <w:noProof/>
        </w:rPr>
        <w:instrText xml:space="preserve"> PAGEREF _Toc306032303 \h </w:instrText>
      </w:r>
      <w:r>
        <w:rPr>
          <w:noProof/>
        </w:rPr>
      </w:r>
      <w:r>
        <w:rPr>
          <w:noProof/>
        </w:rPr>
        <w:fldChar w:fldCharType="separate"/>
      </w:r>
      <w:r>
        <w:rPr>
          <w:noProof/>
        </w:rPr>
        <w:t>26</w:t>
      </w:r>
      <w:r>
        <w:rPr>
          <w:noProof/>
        </w:rPr>
        <w:fldChar w:fldCharType="end"/>
      </w:r>
    </w:p>
    <w:p w14:paraId="4E0ACE86"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External Representation</w:t>
      </w:r>
      <w:r>
        <w:rPr>
          <w:noProof/>
        </w:rPr>
        <w:tab/>
      </w:r>
      <w:r>
        <w:rPr>
          <w:noProof/>
        </w:rPr>
        <w:fldChar w:fldCharType="begin"/>
      </w:r>
      <w:r>
        <w:rPr>
          <w:noProof/>
        </w:rPr>
        <w:instrText xml:space="preserve"> PAGEREF _Toc306032304 \h </w:instrText>
      </w:r>
      <w:r>
        <w:rPr>
          <w:noProof/>
        </w:rPr>
      </w:r>
      <w:r>
        <w:rPr>
          <w:noProof/>
        </w:rPr>
        <w:fldChar w:fldCharType="separate"/>
      </w:r>
      <w:r>
        <w:rPr>
          <w:noProof/>
        </w:rPr>
        <w:t>27</w:t>
      </w:r>
      <w:r>
        <w:rPr>
          <w:noProof/>
        </w:rPr>
        <w:fldChar w:fldCharType="end"/>
      </w:r>
    </w:p>
    <w:p w14:paraId="0FA1BB3B"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Accessible Transport Advisory Committee (ATAC) NSW</w:t>
      </w:r>
      <w:r>
        <w:rPr>
          <w:noProof/>
        </w:rPr>
        <w:tab/>
      </w:r>
      <w:r>
        <w:rPr>
          <w:noProof/>
        </w:rPr>
        <w:fldChar w:fldCharType="begin"/>
      </w:r>
      <w:r>
        <w:rPr>
          <w:noProof/>
        </w:rPr>
        <w:instrText xml:space="preserve"> PAGEREF _Toc306032305 \h </w:instrText>
      </w:r>
      <w:r>
        <w:rPr>
          <w:noProof/>
        </w:rPr>
      </w:r>
      <w:r>
        <w:rPr>
          <w:noProof/>
        </w:rPr>
        <w:fldChar w:fldCharType="separate"/>
      </w:r>
      <w:r>
        <w:rPr>
          <w:noProof/>
        </w:rPr>
        <w:t>28</w:t>
      </w:r>
      <w:r>
        <w:rPr>
          <w:noProof/>
        </w:rPr>
        <w:fldChar w:fldCharType="end"/>
      </w:r>
    </w:p>
    <w:p w14:paraId="4A988406"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Australian Blindness Forum (ABF)</w:t>
      </w:r>
      <w:r>
        <w:rPr>
          <w:noProof/>
        </w:rPr>
        <w:tab/>
      </w:r>
      <w:r>
        <w:rPr>
          <w:noProof/>
        </w:rPr>
        <w:fldChar w:fldCharType="begin"/>
      </w:r>
      <w:r>
        <w:rPr>
          <w:noProof/>
        </w:rPr>
        <w:instrText xml:space="preserve"> PAGEREF _Toc306032306 \h </w:instrText>
      </w:r>
      <w:r>
        <w:rPr>
          <w:noProof/>
        </w:rPr>
      </w:r>
      <w:r>
        <w:rPr>
          <w:noProof/>
        </w:rPr>
        <w:fldChar w:fldCharType="separate"/>
      </w:r>
      <w:r>
        <w:rPr>
          <w:noProof/>
        </w:rPr>
        <w:t>29</w:t>
      </w:r>
      <w:r>
        <w:rPr>
          <w:noProof/>
        </w:rPr>
        <w:fldChar w:fldCharType="end"/>
      </w:r>
    </w:p>
    <w:p w14:paraId="580DBFDB"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Australian Federation of Disability Organisation (AFDO)</w:t>
      </w:r>
      <w:r>
        <w:rPr>
          <w:noProof/>
        </w:rPr>
        <w:tab/>
      </w:r>
      <w:r>
        <w:rPr>
          <w:noProof/>
        </w:rPr>
        <w:fldChar w:fldCharType="begin"/>
      </w:r>
      <w:r>
        <w:rPr>
          <w:noProof/>
        </w:rPr>
        <w:instrText xml:space="preserve"> PAGEREF _Toc306032307 \h </w:instrText>
      </w:r>
      <w:r>
        <w:rPr>
          <w:noProof/>
        </w:rPr>
      </w:r>
      <w:r>
        <w:rPr>
          <w:noProof/>
        </w:rPr>
        <w:fldChar w:fldCharType="separate"/>
      </w:r>
      <w:r>
        <w:rPr>
          <w:noProof/>
        </w:rPr>
        <w:t>29</w:t>
      </w:r>
      <w:r>
        <w:rPr>
          <w:noProof/>
        </w:rPr>
        <w:fldChar w:fldCharType="end"/>
      </w:r>
    </w:p>
    <w:p w14:paraId="2286210F"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NSW Electoral Commission Committee</w:t>
      </w:r>
      <w:r>
        <w:rPr>
          <w:noProof/>
        </w:rPr>
        <w:tab/>
      </w:r>
      <w:r>
        <w:rPr>
          <w:noProof/>
        </w:rPr>
        <w:fldChar w:fldCharType="begin"/>
      </w:r>
      <w:r>
        <w:rPr>
          <w:noProof/>
        </w:rPr>
        <w:instrText xml:space="preserve"> PAGEREF _Toc306032308 \h </w:instrText>
      </w:r>
      <w:r>
        <w:rPr>
          <w:noProof/>
        </w:rPr>
      </w:r>
      <w:r>
        <w:rPr>
          <w:noProof/>
        </w:rPr>
        <w:fldChar w:fldCharType="separate"/>
      </w:r>
      <w:r>
        <w:rPr>
          <w:noProof/>
        </w:rPr>
        <w:t>30</w:t>
      </w:r>
      <w:r>
        <w:rPr>
          <w:noProof/>
        </w:rPr>
        <w:fldChar w:fldCharType="end"/>
      </w:r>
    </w:p>
    <w:p w14:paraId="0EAEF087"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Standards Australia ME-064 Committee</w:t>
      </w:r>
      <w:r>
        <w:rPr>
          <w:noProof/>
        </w:rPr>
        <w:tab/>
      </w:r>
      <w:r>
        <w:rPr>
          <w:noProof/>
        </w:rPr>
        <w:fldChar w:fldCharType="begin"/>
      </w:r>
      <w:r>
        <w:rPr>
          <w:noProof/>
        </w:rPr>
        <w:instrText xml:space="preserve"> PAGEREF _Toc306032309 \h </w:instrText>
      </w:r>
      <w:r>
        <w:rPr>
          <w:noProof/>
        </w:rPr>
      </w:r>
      <w:r>
        <w:rPr>
          <w:noProof/>
        </w:rPr>
        <w:fldChar w:fldCharType="separate"/>
      </w:r>
      <w:r>
        <w:rPr>
          <w:noProof/>
        </w:rPr>
        <w:t>30</w:t>
      </w:r>
      <w:r>
        <w:rPr>
          <w:noProof/>
        </w:rPr>
        <w:fldChar w:fldCharType="end"/>
      </w:r>
    </w:p>
    <w:p w14:paraId="684E27BC"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Local Branch Reports</w:t>
      </w:r>
      <w:r>
        <w:rPr>
          <w:noProof/>
        </w:rPr>
        <w:tab/>
      </w:r>
      <w:r>
        <w:rPr>
          <w:noProof/>
        </w:rPr>
        <w:fldChar w:fldCharType="begin"/>
      </w:r>
      <w:r>
        <w:rPr>
          <w:noProof/>
        </w:rPr>
        <w:instrText xml:space="preserve"> PAGEREF _Toc306032310 \h </w:instrText>
      </w:r>
      <w:r>
        <w:rPr>
          <w:noProof/>
        </w:rPr>
      </w:r>
      <w:r>
        <w:rPr>
          <w:noProof/>
        </w:rPr>
        <w:fldChar w:fldCharType="separate"/>
      </w:r>
      <w:r>
        <w:rPr>
          <w:noProof/>
        </w:rPr>
        <w:t>31</w:t>
      </w:r>
      <w:r>
        <w:rPr>
          <w:noProof/>
        </w:rPr>
        <w:fldChar w:fldCharType="end"/>
      </w:r>
    </w:p>
    <w:p w14:paraId="19573615"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ACT Branch</w:t>
      </w:r>
      <w:r>
        <w:rPr>
          <w:noProof/>
        </w:rPr>
        <w:tab/>
      </w:r>
      <w:r>
        <w:rPr>
          <w:noProof/>
        </w:rPr>
        <w:fldChar w:fldCharType="begin"/>
      </w:r>
      <w:r>
        <w:rPr>
          <w:noProof/>
        </w:rPr>
        <w:instrText xml:space="preserve"> PAGEREF _Toc306032311 \h </w:instrText>
      </w:r>
      <w:r>
        <w:rPr>
          <w:noProof/>
        </w:rPr>
      </w:r>
      <w:r>
        <w:rPr>
          <w:noProof/>
        </w:rPr>
        <w:fldChar w:fldCharType="separate"/>
      </w:r>
      <w:r>
        <w:rPr>
          <w:noProof/>
        </w:rPr>
        <w:t>31</w:t>
      </w:r>
      <w:r>
        <w:rPr>
          <w:noProof/>
        </w:rPr>
        <w:fldChar w:fldCharType="end"/>
      </w:r>
    </w:p>
    <w:p w14:paraId="41C294DA"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Adelaide Branch</w:t>
      </w:r>
      <w:r>
        <w:rPr>
          <w:noProof/>
        </w:rPr>
        <w:tab/>
      </w:r>
      <w:r>
        <w:rPr>
          <w:noProof/>
        </w:rPr>
        <w:fldChar w:fldCharType="begin"/>
      </w:r>
      <w:r>
        <w:rPr>
          <w:noProof/>
        </w:rPr>
        <w:instrText xml:space="preserve"> PAGEREF _Toc306032312 \h </w:instrText>
      </w:r>
      <w:r>
        <w:rPr>
          <w:noProof/>
        </w:rPr>
      </w:r>
      <w:r>
        <w:rPr>
          <w:noProof/>
        </w:rPr>
        <w:fldChar w:fldCharType="separate"/>
      </w:r>
      <w:r>
        <w:rPr>
          <w:noProof/>
        </w:rPr>
        <w:t>32</w:t>
      </w:r>
      <w:r>
        <w:rPr>
          <w:noProof/>
        </w:rPr>
        <w:fldChar w:fldCharType="end"/>
      </w:r>
    </w:p>
    <w:p w14:paraId="60D54523"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Brisbane Branch</w:t>
      </w:r>
      <w:r>
        <w:rPr>
          <w:noProof/>
        </w:rPr>
        <w:tab/>
      </w:r>
      <w:r>
        <w:rPr>
          <w:noProof/>
        </w:rPr>
        <w:fldChar w:fldCharType="begin"/>
      </w:r>
      <w:r>
        <w:rPr>
          <w:noProof/>
        </w:rPr>
        <w:instrText xml:space="preserve"> PAGEREF _Toc306032313 \h </w:instrText>
      </w:r>
      <w:r>
        <w:rPr>
          <w:noProof/>
        </w:rPr>
      </w:r>
      <w:r>
        <w:rPr>
          <w:noProof/>
        </w:rPr>
        <w:fldChar w:fldCharType="separate"/>
      </w:r>
      <w:r>
        <w:rPr>
          <w:noProof/>
        </w:rPr>
        <w:t>32</w:t>
      </w:r>
      <w:r>
        <w:rPr>
          <w:noProof/>
        </w:rPr>
        <w:fldChar w:fldCharType="end"/>
      </w:r>
    </w:p>
    <w:p w14:paraId="70CA36AA"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Central West NSW Branch</w:t>
      </w:r>
      <w:r>
        <w:rPr>
          <w:noProof/>
        </w:rPr>
        <w:tab/>
      </w:r>
      <w:r>
        <w:rPr>
          <w:noProof/>
        </w:rPr>
        <w:fldChar w:fldCharType="begin"/>
      </w:r>
      <w:r>
        <w:rPr>
          <w:noProof/>
        </w:rPr>
        <w:instrText xml:space="preserve"> PAGEREF _Toc306032314 \h </w:instrText>
      </w:r>
      <w:r>
        <w:rPr>
          <w:noProof/>
        </w:rPr>
      </w:r>
      <w:r>
        <w:rPr>
          <w:noProof/>
        </w:rPr>
        <w:fldChar w:fldCharType="separate"/>
      </w:r>
      <w:r>
        <w:rPr>
          <w:noProof/>
        </w:rPr>
        <w:t>33</w:t>
      </w:r>
      <w:r>
        <w:rPr>
          <w:noProof/>
        </w:rPr>
        <w:fldChar w:fldCharType="end"/>
      </w:r>
    </w:p>
    <w:p w14:paraId="18A007A1"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Macleay/Nambucca Branch</w:t>
      </w:r>
      <w:r>
        <w:rPr>
          <w:noProof/>
        </w:rPr>
        <w:tab/>
      </w:r>
      <w:r>
        <w:rPr>
          <w:noProof/>
        </w:rPr>
        <w:fldChar w:fldCharType="begin"/>
      </w:r>
      <w:r>
        <w:rPr>
          <w:noProof/>
        </w:rPr>
        <w:instrText xml:space="preserve"> PAGEREF _Toc306032315 \h </w:instrText>
      </w:r>
      <w:r>
        <w:rPr>
          <w:noProof/>
        </w:rPr>
      </w:r>
      <w:r>
        <w:rPr>
          <w:noProof/>
        </w:rPr>
        <w:fldChar w:fldCharType="separate"/>
      </w:r>
      <w:r>
        <w:rPr>
          <w:noProof/>
        </w:rPr>
        <w:t>34</w:t>
      </w:r>
      <w:r>
        <w:rPr>
          <w:noProof/>
        </w:rPr>
        <w:fldChar w:fldCharType="end"/>
      </w:r>
    </w:p>
    <w:p w14:paraId="4E51664E"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Newcastle Hunter Branch</w:t>
      </w:r>
      <w:r>
        <w:rPr>
          <w:noProof/>
        </w:rPr>
        <w:tab/>
      </w:r>
      <w:r>
        <w:rPr>
          <w:noProof/>
        </w:rPr>
        <w:fldChar w:fldCharType="begin"/>
      </w:r>
      <w:r>
        <w:rPr>
          <w:noProof/>
        </w:rPr>
        <w:instrText xml:space="preserve"> PAGEREF _Toc306032316 \h </w:instrText>
      </w:r>
      <w:r>
        <w:rPr>
          <w:noProof/>
        </w:rPr>
      </w:r>
      <w:r>
        <w:rPr>
          <w:noProof/>
        </w:rPr>
        <w:fldChar w:fldCharType="separate"/>
      </w:r>
      <w:r>
        <w:rPr>
          <w:noProof/>
        </w:rPr>
        <w:t>34</w:t>
      </w:r>
      <w:r>
        <w:rPr>
          <w:noProof/>
        </w:rPr>
        <w:fldChar w:fldCharType="end"/>
      </w:r>
    </w:p>
    <w:p w14:paraId="23CEAEBB"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Sydney Branch</w:t>
      </w:r>
      <w:r>
        <w:rPr>
          <w:noProof/>
        </w:rPr>
        <w:tab/>
      </w:r>
      <w:r>
        <w:rPr>
          <w:noProof/>
        </w:rPr>
        <w:fldChar w:fldCharType="begin"/>
      </w:r>
      <w:r>
        <w:rPr>
          <w:noProof/>
        </w:rPr>
        <w:instrText xml:space="preserve"> PAGEREF _Toc306032317 \h </w:instrText>
      </w:r>
      <w:r>
        <w:rPr>
          <w:noProof/>
        </w:rPr>
      </w:r>
      <w:r>
        <w:rPr>
          <w:noProof/>
        </w:rPr>
        <w:fldChar w:fldCharType="separate"/>
      </w:r>
      <w:r>
        <w:rPr>
          <w:noProof/>
        </w:rPr>
        <w:t>36</w:t>
      </w:r>
      <w:r>
        <w:rPr>
          <w:noProof/>
        </w:rPr>
        <w:fldChar w:fldCharType="end"/>
      </w:r>
    </w:p>
    <w:p w14:paraId="4B120118"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Toowoomba Branch</w:t>
      </w:r>
      <w:r>
        <w:rPr>
          <w:noProof/>
        </w:rPr>
        <w:tab/>
      </w:r>
      <w:r>
        <w:rPr>
          <w:noProof/>
        </w:rPr>
        <w:fldChar w:fldCharType="begin"/>
      </w:r>
      <w:r>
        <w:rPr>
          <w:noProof/>
        </w:rPr>
        <w:instrText xml:space="preserve"> PAGEREF _Toc306032318 \h </w:instrText>
      </w:r>
      <w:r>
        <w:rPr>
          <w:noProof/>
        </w:rPr>
      </w:r>
      <w:r>
        <w:rPr>
          <w:noProof/>
        </w:rPr>
        <w:fldChar w:fldCharType="separate"/>
      </w:r>
      <w:r>
        <w:rPr>
          <w:noProof/>
        </w:rPr>
        <w:t>36</w:t>
      </w:r>
      <w:r>
        <w:rPr>
          <w:noProof/>
        </w:rPr>
        <w:fldChar w:fldCharType="end"/>
      </w:r>
    </w:p>
    <w:p w14:paraId="0CC0C24D"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Tweed Valley Branch</w:t>
      </w:r>
      <w:r>
        <w:rPr>
          <w:noProof/>
        </w:rPr>
        <w:tab/>
      </w:r>
      <w:r>
        <w:rPr>
          <w:noProof/>
        </w:rPr>
        <w:fldChar w:fldCharType="begin"/>
      </w:r>
      <w:r>
        <w:rPr>
          <w:noProof/>
        </w:rPr>
        <w:instrText xml:space="preserve"> PAGEREF _Toc306032319 \h </w:instrText>
      </w:r>
      <w:r>
        <w:rPr>
          <w:noProof/>
        </w:rPr>
      </w:r>
      <w:r>
        <w:rPr>
          <w:noProof/>
        </w:rPr>
        <w:fldChar w:fldCharType="separate"/>
      </w:r>
      <w:r>
        <w:rPr>
          <w:noProof/>
        </w:rPr>
        <w:t>37</w:t>
      </w:r>
      <w:r>
        <w:rPr>
          <w:noProof/>
        </w:rPr>
        <w:fldChar w:fldCharType="end"/>
      </w:r>
    </w:p>
    <w:p w14:paraId="59EAA983"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WA Branch</w:t>
      </w:r>
      <w:r>
        <w:rPr>
          <w:noProof/>
        </w:rPr>
        <w:tab/>
      </w:r>
      <w:r>
        <w:rPr>
          <w:noProof/>
        </w:rPr>
        <w:fldChar w:fldCharType="begin"/>
      </w:r>
      <w:r>
        <w:rPr>
          <w:noProof/>
        </w:rPr>
        <w:instrText xml:space="preserve"> PAGEREF _Toc306032320 \h </w:instrText>
      </w:r>
      <w:r>
        <w:rPr>
          <w:noProof/>
        </w:rPr>
      </w:r>
      <w:r>
        <w:rPr>
          <w:noProof/>
        </w:rPr>
        <w:fldChar w:fldCharType="separate"/>
      </w:r>
      <w:r>
        <w:rPr>
          <w:noProof/>
        </w:rPr>
        <w:t>38</w:t>
      </w:r>
      <w:r>
        <w:rPr>
          <w:noProof/>
        </w:rPr>
        <w:fldChar w:fldCharType="end"/>
      </w:r>
    </w:p>
    <w:p w14:paraId="1A75E082"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Special Interest Branch Reports</w:t>
      </w:r>
      <w:r>
        <w:rPr>
          <w:noProof/>
        </w:rPr>
        <w:tab/>
      </w:r>
      <w:r>
        <w:rPr>
          <w:noProof/>
        </w:rPr>
        <w:fldChar w:fldCharType="begin"/>
      </w:r>
      <w:r>
        <w:rPr>
          <w:noProof/>
        </w:rPr>
        <w:instrText xml:space="preserve"> PAGEREF _Toc306032321 \h </w:instrText>
      </w:r>
      <w:r>
        <w:rPr>
          <w:noProof/>
        </w:rPr>
      </w:r>
      <w:r>
        <w:rPr>
          <w:noProof/>
        </w:rPr>
        <w:fldChar w:fldCharType="separate"/>
      </w:r>
      <w:r>
        <w:rPr>
          <w:noProof/>
        </w:rPr>
        <w:t>39</w:t>
      </w:r>
      <w:r>
        <w:rPr>
          <w:noProof/>
        </w:rPr>
        <w:fldChar w:fldCharType="end"/>
      </w:r>
    </w:p>
    <w:p w14:paraId="37328D81"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Computer Users</w:t>
      </w:r>
      <w:r w:rsidRPr="002A4A34">
        <w:rPr>
          <w:rFonts w:ascii="Arial Unicode MS"/>
          <w:noProof/>
        </w:rPr>
        <w:t>’</w:t>
      </w:r>
      <w:r w:rsidRPr="002A4A34">
        <w:rPr>
          <w:rFonts w:ascii="Arial Unicode MS"/>
          <w:noProof/>
        </w:rPr>
        <w:t xml:space="preserve"> </w:t>
      </w:r>
      <w:r>
        <w:rPr>
          <w:noProof/>
        </w:rPr>
        <w:t>Group</w:t>
      </w:r>
      <w:r>
        <w:rPr>
          <w:noProof/>
        </w:rPr>
        <w:tab/>
      </w:r>
      <w:r>
        <w:rPr>
          <w:noProof/>
        </w:rPr>
        <w:fldChar w:fldCharType="begin"/>
      </w:r>
      <w:r>
        <w:rPr>
          <w:noProof/>
        </w:rPr>
        <w:instrText xml:space="preserve"> PAGEREF _Toc306032322 \h </w:instrText>
      </w:r>
      <w:r>
        <w:rPr>
          <w:noProof/>
        </w:rPr>
      </w:r>
      <w:r>
        <w:rPr>
          <w:noProof/>
        </w:rPr>
        <w:fldChar w:fldCharType="separate"/>
      </w:r>
      <w:r>
        <w:rPr>
          <w:noProof/>
        </w:rPr>
        <w:t>39</w:t>
      </w:r>
      <w:r>
        <w:rPr>
          <w:noProof/>
        </w:rPr>
        <w:fldChar w:fldCharType="end"/>
      </w:r>
    </w:p>
    <w:p w14:paraId="296B6322"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Overseas Branch</w:t>
      </w:r>
      <w:r>
        <w:rPr>
          <w:noProof/>
        </w:rPr>
        <w:tab/>
      </w:r>
      <w:r>
        <w:rPr>
          <w:noProof/>
        </w:rPr>
        <w:fldChar w:fldCharType="begin"/>
      </w:r>
      <w:r>
        <w:rPr>
          <w:noProof/>
        </w:rPr>
        <w:instrText xml:space="preserve"> PAGEREF _Toc306032323 \h </w:instrText>
      </w:r>
      <w:r>
        <w:rPr>
          <w:noProof/>
        </w:rPr>
      </w:r>
      <w:r>
        <w:rPr>
          <w:noProof/>
        </w:rPr>
        <w:fldChar w:fldCharType="separate"/>
      </w:r>
      <w:r>
        <w:rPr>
          <w:noProof/>
        </w:rPr>
        <w:t>40</w:t>
      </w:r>
      <w:r>
        <w:rPr>
          <w:noProof/>
        </w:rPr>
        <w:fldChar w:fldCharType="end"/>
      </w:r>
    </w:p>
    <w:p w14:paraId="17C6DDF4"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National Women</w:t>
      </w:r>
      <w:r w:rsidRPr="002A4A34">
        <w:rPr>
          <w:rFonts w:ascii="Arial Unicode MS"/>
          <w:noProof/>
        </w:rPr>
        <w:t>’</w:t>
      </w:r>
      <w:r>
        <w:rPr>
          <w:noProof/>
        </w:rPr>
        <w:t>s Branch</w:t>
      </w:r>
      <w:r>
        <w:rPr>
          <w:noProof/>
        </w:rPr>
        <w:tab/>
      </w:r>
      <w:r>
        <w:rPr>
          <w:noProof/>
        </w:rPr>
        <w:fldChar w:fldCharType="begin"/>
      </w:r>
      <w:r>
        <w:rPr>
          <w:noProof/>
        </w:rPr>
        <w:instrText xml:space="preserve"> PAGEREF _Toc306032324 \h </w:instrText>
      </w:r>
      <w:r>
        <w:rPr>
          <w:noProof/>
        </w:rPr>
      </w:r>
      <w:r>
        <w:rPr>
          <w:noProof/>
        </w:rPr>
        <w:fldChar w:fldCharType="separate"/>
      </w:r>
      <w:r>
        <w:rPr>
          <w:noProof/>
        </w:rPr>
        <w:t>41</w:t>
      </w:r>
      <w:r>
        <w:rPr>
          <w:noProof/>
        </w:rPr>
        <w:fldChar w:fldCharType="end"/>
      </w:r>
    </w:p>
    <w:p w14:paraId="433DA1DF"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Blind Citizens Australia Funding</w:t>
      </w:r>
      <w:r>
        <w:rPr>
          <w:noProof/>
        </w:rPr>
        <w:tab/>
      </w:r>
      <w:r>
        <w:rPr>
          <w:noProof/>
        </w:rPr>
        <w:fldChar w:fldCharType="begin"/>
      </w:r>
      <w:r>
        <w:rPr>
          <w:noProof/>
        </w:rPr>
        <w:instrText xml:space="preserve"> PAGEREF _Toc306032325 \h </w:instrText>
      </w:r>
      <w:r>
        <w:rPr>
          <w:noProof/>
        </w:rPr>
      </w:r>
      <w:r>
        <w:rPr>
          <w:noProof/>
        </w:rPr>
        <w:fldChar w:fldCharType="separate"/>
      </w:r>
      <w:r>
        <w:rPr>
          <w:noProof/>
        </w:rPr>
        <w:t>42</w:t>
      </w:r>
      <w:r>
        <w:rPr>
          <w:noProof/>
        </w:rPr>
        <w:fldChar w:fldCharType="end"/>
      </w:r>
    </w:p>
    <w:p w14:paraId="2E77C5C0" w14:textId="77777777" w:rsidR="008D07ED" w:rsidRDefault="008D07ED">
      <w:pPr>
        <w:pStyle w:val="TOC2"/>
        <w:rPr>
          <w:rFonts w:asciiTheme="minorHAnsi" w:eastAsiaTheme="minorEastAsia" w:hAnsiTheme="minorHAnsi" w:cstheme="minorBidi"/>
          <w:noProof/>
          <w:color w:val="auto"/>
          <w:kern w:val="0"/>
          <w:sz w:val="24"/>
          <w:szCs w:val="24"/>
          <w:bdr w:val="none" w:sz="0" w:space="0" w:color="auto"/>
          <w:lang w:val="en-US" w:eastAsia="ja-JP"/>
        </w:rPr>
      </w:pPr>
      <w:r>
        <w:rPr>
          <w:noProof/>
        </w:rPr>
        <w:t>Blind Citizens Australia’s Work under the Vision Australia Memorandum of Understanding</w:t>
      </w:r>
      <w:r>
        <w:rPr>
          <w:noProof/>
        </w:rPr>
        <w:tab/>
      </w:r>
      <w:r>
        <w:rPr>
          <w:noProof/>
        </w:rPr>
        <w:fldChar w:fldCharType="begin"/>
      </w:r>
      <w:r>
        <w:rPr>
          <w:noProof/>
        </w:rPr>
        <w:instrText xml:space="preserve"> PAGEREF _Toc306032326 \h </w:instrText>
      </w:r>
      <w:r>
        <w:rPr>
          <w:noProof/>
        </w:rPr>
      </w:r>
      <w:r>
        <w:rPr>
          <w:noProof/>
        </w:rPr>
        <w:fldChar w:fldCharType="separate"/>
      </w:r>
      <w:r>
        <w:rPr>
          <w:noProof/>
        </w:rPr>
        <w:t>43</w:t>
      </w:r>
      <w:r>
        <w:rPr>
          <w:noProof/>
        </w:rPr>
        <w:fldChar w:fldCharType="end"/>
      </w:r>
    </w:p>
    <w:p w14:paraId="43EA1324"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r>
        <w:rPr>
          <w:noProof/>
        </w:rPr>
        <w:t>Blind Citizens Australia National Office staff</w:t>
      </w:r>
      <w:r>
        <w:rPr>
          <w:noProof/>
        </w:rPr>
        <w:tab/>
      </w:r>
      <w:r>
        <w:rPr>
          <w:noProof/>
        </w:rPr>
        <w:fldChar w:fldCharType="begin"/>
      </w:r>
      <w:r>
        <w:rPr>
          <w:noProof/>
        </w:rPr>
        <w:instrText xml:space="preserve"> PAGEREF _Toc306032327 \h </w:instrText>
      </w:r>
      <w:r>
        <w:rPr>
          <w:noProof/>
        </w:rPr>
      </w:r>
      <w:r>
        <w:rPr>
          <w:noProof/>
        </w:rPr>
        <w:fldChar w:fldCharType="separate"/>
      </w:r>
      <w:r>
        <w:rPr>
          <w:noProof/>
        </w:rPr>
        <w:t>44</w:t>
      </w:r>
      <w:r>
        <w:rPr>
          <w:noProof/>
        </w:rPr>
        <w:fldChar w:fldCharType="end"/>
      </w:r>
    </w:p>
    <w:p w14:paraId="78249F66" w14:textId="77777777" w:rsidR="008D07ED" w:rsidRDefault="008D07ED">
      <w:pPr>
        <w:pStyle w:val="TOC1"/>
        <w:rPr>
          <w:rFonts w:asciiTheme="minorHAnsi" w:eastAsiaTheme="minorEastAsia" w:hAnsiTheme="minorHAnsi" w:cstheme="minorBidi"/>
          <w:b w:val="0"/>
          <w:bCs w:val="0"/>
          <w:noProof/>
          <w:color w:val="auto"/>
          <w:sz w:val="24"/>
          <w:szCs w:val="24"/>
          <w:bdr w:val="none" w:sz="0" w:space="0" w:color="auto"/>
          <w:lang w:val="en-US" w:eastAsia="ja-JP"/>
        </w:rPr>
      </w:pPr>
      <w:bookmarkStart w:id="6" w:name="_GoBack"/>
      <w:bookmarkEnd w:id="6"/>
      <w:r>
        <w:rPr>
          <w:noProof/>
        </w:rPr>
        <w:t>BCA Contact Details</w:t>
      </w:r>
      <w:r>
        <w:rPr>
          <w:noProof/>
        </w:rPr>
        <w:tab/>
      </w:r>
      <w:r>
        <w:rPr>
          <w:noProof/>
        </w:rPr>
        <w:fldChar w:fldCharType="begin"/>
      </w:r>
      <w:r>
        <w:rPr>
          <w:noProof/>
        </w:rPr>
        <w:instrText xml:space="preserve"> PAGEREF _Toc306032329 \h </w:instrText>
      </w:r>
      <w:r>
        <w:rPr>
          <w:noProof/>
        </w:rPr>
      </w:r>
      <w:r>
        <w:rPr>
          <w:noProof/>
        </w:rPr>
        <w:fldChar w:fldCharType="separate"/>
      </w:r>
      <w:r>
        <w:rPr>
          <w:noProof/>
        </w:rPr>
        <w:t>46</w:t>
      </w:r>
      <w:r>
        <w:rPr>
          <w:noProof/>
        </w:rPr>
        <w:fldChar w:fldCharType="end"/>
      </w:r>
    </w:p>
    <w:p w14:paraId="357A7639" w14:textId="77777777" w:rsidR="008E5B71" w:rsidRDefault="00AA7C11" w:rsidP="005C0660">
      <w:pPr>
        <w:pStyle w:val="Heading1"/>
      </w:pPr>
      <w:r>
        <w:fldChar w:fldCharType="end"/>
      </w:r>
      <w:bookmarkStart w:id="7" w:name="OLE_LINK3"/>
    </w:p>
    <w:p w14:paraId="3ADFD0B4" w14:textId="36162866" w:rsidR="00E837D7" w:rsidRDefault="00AA7C11" w:rsidP="005C0660">
      <w:pPr>
        <w:pStyle w:val="Heading1"/>
      </w:pPr>
      <w:bookmarkStart w:id="8" w:name="_Toc306032276"/>
      <w:r>
        <w:t>President’s Report</w:t>
      </w:r>
      <w:bookmarkEnd w:id="8"/>
    </w:p>
    <w:p w14:paraId="37565E49" w14:textId="15587137" w:rsidR="00E837D7" w:rsidRDefault="00AA7C11" w:rsidP="00DD705C">
      <w:pPr>
        <w:pStyle w:val="Body"/>
        <w:rPr>
          <w:b/>
          <w:bCs/>
        </w:rPr>
      </w:pPr>
      <w:r>
        <w:t xml:space="preserve">Greg </w:t>
      </w:r>
      <w:proofErr w:type="spellStart"/>
      <w:r>
        <w:t>Madson</w:t>
      </w:r>
      <w:proofErr w:type="spellEnd"/>
      <w:r>
        <w:t>, President</w:t>
      </w:r>
    </w:p>
    <w:p w14:paraId="51C8B86A" w14:textId="6AF03994" w:rsidR="00E837D7" w:rsidRDefault="00AA7C11" w:rsidP="00DD705C">
      <w:pPr>
        <w:pStyle w:val="Body"/>
        <w:rPr>
          <w:rFonts w:eastAsia="Arial" w:cs="Arial"/>
        </w:rPr>
      </w:pPr>
      <w:r>
        <w:t xml:space="preserve">Although BCA has faced significant challenges throughout the past year in an </w:t>
      </w:r>
      <w:proofErr w:type="gramStart"/>
      <w:r>
        <w:t>ever changing</w:t>
      </w:r>
      <w:proofErr w:type="gramEnd"/>
      <w:r>
        <w:t xml:space="preserve"> disability sector environment, the </w:t>
      </w:r>
      <w:proofErr w:type="spellStart"/>
      <w:r>
        <w:t>organisation</w:t>
      </w:r>
      <w:proofErr w:type="spellEnd"/>
      <w:r>
        <w:t xml:space="preserve"> has been able to continue its work in supporting members and representing Australians who are blind or vision impaired. In this report please find a sample of what has been achieved. I am pleased to introduce the 40th Annual Report of Blind Citizens Australia (BCA) for the year ended 30 June 2015. </w:t>
      </w:r>
    </w:p>
    <w:p w14:paraId="67308883" w14:textId="1CDDD03D" w:rsidR="00E837D7" w:rsidRDefault="00AA7C11" w:rsidP="00DD705C">
      <w:pPr>
        <w:pStyle w:val="Body"/>
        <w:rPr>
          <w:rFonts w:eastAsia="Arial" w:cs="Arial"/>
        </w:rPr>
      </w:pPr>
      <w:r>
        <w:t xml:space="preserve">During the reporting period, BCA continued its key activities in peer support, information dissemination, individual and systemic advocacy, and advice to government and the community. </w:t>
      </w:r>
    </w:p>
    <w:p w14:paraId="1A301ED1" w14:textId="048A762D" w:rsidR="00E837D7" w:rsidRDefault="00AA7C11" w:rsidP="00DD705C">
      <w:pPr>
        <w:pStyle w:val="Body"/>
        <w:rPr>
          <w:rFonts w:eastAsia="Arial" w:cs="Arial"/>
        </w:rPr>
      </w:pPr>
      <w:r>
        <w:lastRenderedPageBreak/>
        <w:t xml:space="preserve">Despite the challenges it has been another productive year for our </w:t>
      </w:r>
      <w:proofErr w:type="spellStart"/>
      <w:r>
        <w:t>organisation</w:t>
      </w:r>
      <w:proofErr w:type="spellEnd"/>
      <w:r>
        <w:t>. Some highlights of the year were:</w:t>
      </w:r>
    </w:p>
    <w:p w14:paraId="431AF152" w14:textId="27FC81A5" w:rsidR="00E837D7" w:rsidRDefault="00AA7C11" w:rsidP="007F1A13">
      <w:pPr>
        <w:pStyle w:val="ListBullet"/>
        <w:rPr>
          <w:rFonts w:eastAsia="Arial" w:cs="Arial"/>
        </w:rPr>
      </w:pPr>
      <w:r>
        <w:t>Held a BCA Leaders’ Summit with the objective of considering the ways in which BCA could best serve the needs of its members and others who are blind or vision impaired in the foreseeable future</w:t>
      </w:r>
    </w:p>
    <w:p w14:paraId="7BA8B5DF" w14:textId="12F43522" w:rsidR="00E837D7" w:rsidRDefault="00AA7C11" w:rsidP="007F1A13">
      <w:pPr>
        <w:pStyle w:val="ListBullet"/>
        <w:rPr>
          <w:rFonts w:eastAsia="Arial" w:cs="Arial"/>
        </w:rPr>
      </w:pPr>
      <w:r>
        <w:t>Worked with a consortium</w:t>
      </w:r>
      <w:r w:rsidR="006E16D6">
        <w:t xml:space="preserve"> </w:t>
      </w:r>
      <w:r>
        <w:t>led by Australian Federation of Disability Organisations (AFDO). BCA along with 9 other disability group consortium partners engaged in media campaigns, lobbying government to return funding, and explored alternative funding sources for consortium members</w:t>
      </w:r>
    </w:p>
    <w:p w14:paraId="1256191C" w14:textId="4B989EB7" w:rsidR="00E837D7" w:rsidRDefault="00AA7C11" w:rsidP="007F1A13">
      <w:pPr>
        <w:pStyle w:val="ListBullet"/>
        <w:rPr>
          <w:rFonts w:eastAsia="Arial" w:cs="Arial"/>
        </w:rPr>
      </w:pPr>
      <w:r>
        <w:t>Continued involvement in the inquiry into improving the employment of people with disability</w:t>
      </w:r>
    </w:p>
    <w:p w14:paraId="0C0E0CA2" w14:textId="04B33F5C" w:rsidR="00E837D7" w:rsidRDefault="00AA7C11" w:rsidP="007F1A13">
      <w:pPr>
        <w:pStyle w:val="ListBullet"/>
        <w:rPr>
          <w:rFonts w:eastAsia="Arial" w:cs="Arial"/>
        </w:rPr>
      </w:pPr>
      <w:r>
        <w:t>Worked closely with the Australian Blindness Forum, Vision 2020 Australia and the Australian Federation of Disability Organisations (AFDO) to ensure that the voice of people who are blind or vision impaired was heard by Government</w:t>
      </w:r>
    </w:p>
    <w:p w14:paraId="120764F1" w14:textId="6A44C2EA" w:rsidR="00E837D7" w:rsidRDefault="00AA7C11" w:rsidP="007F1A13">
      <w:pPr>
        <w:pStyle w:val="ListBullet"/>
        <w:rPr>
          <w:rFonts w:eastAsia="Arial" w:cs="Arial"/>
        </w:rPr>
      </w:pPr>
      <w:r>
        <w:t>Continued coordination of a group Disability Discrimination Act claim against the ABC in regard to the lack of audio description on their free to air TV service</w:t>
      </w:r>
    </w:p>
    <w:p w14:paraId="40B82CF8" w14:textId="0B031970" w:rsidR="00E837D7" w:rsidRDefault="00AA7C11" w:rsidP="007F1A13">
      <w:pPr>
        <w:pStyle w:val="ListBullet"/>
        <w:rPr>
          <w:rFonts w:eastAsia="Arial" w:cs="Arial"/>
        </w:rPr>
      </w:pPr>
      <w:r>
        <w:t>Renewed the memorandum of understanding between Vision Australia and Blind Citizens Australia.  This has enabled the two organisations to continue the sharing of resources, knowledge and collaborating on issues to improve the lives of people who are blind or vision impaired</w:t>
      </w:r>
    </w:p>
    <w:p w14:paraId="74A20181" w14:textId="171E788C" w:rsidR="00E837D7" w:rsidRDefault="00AA7C11" w:rsidP="007F1A13">
      <w:pPr>
        <w:pStyle w:val="ListBullet"/>
        <w:rPr>
          <w:rFonts w:eastAsia="Arial" w:cs="Arial"/>
        </w:rPr>
      </w:pPr>
      <w:r>
        <w:t>Liaising closely with the Australian Communications Consumer Action Network, Vision Australia and Media Access Australia in continuing the campaign for the introduction of a permanent AD TV service</w:t>
      </w:r>
    </w:p>
    <w:p w14:paraId="0620A2C9" w14:textId="04785340" w:rsidR="00E837D7" w:rsidRDefault="00AA7C11" w:rsidP="007F1A13">
      <w:pPr>
        <w:pStyle w:val="ListBullet"/>
        <w:rPr>
          <w:rFonts w:eastAsia="Arial" w:cs="Arial"/>
        </w:rPr>
      </w:pPr>
      <w:r>
        <w:lastRenderedPageBreak/>
        <w:t>Completing a submission on the Disability Standards for Accessible Public Transport Review</w:t>
      </w:r>
    </w:p>
    <w:p w14:paraId="2D11A24E" w14:textId="74984684" w:rsidR="00E837D7" w:rsidRDefault="00AA7C11" w:rsidP="007F1A13">
      <w:pPr>
        <w:pStyle w:val="ListBullet"/>
        <w:rPr>
          <w:rFonts w:eastAsia="Arial" w:cs="Arial"/>
        </w:rPr>
      </w:pPr>
      <w:r>
        <w:t>Developed a set of toolkits for each state in Australia</w:t>
      </w:r>
      <w:r w:rsidR="00BC3A9E">
        <w:t>. T</w:t>
      </w:r>
      <w:r>
        <w:t>he kits will provide useful local information for people who are blind or vision impaired in their state</w:t>
      </w:r>
    </w:p>
    <w:p w14:paraId="188C6766" w14:textId="26045087" w:rsidR="00E837D7" w:rsidRDefault="00AA7C11" w:rsidP="007F1A13">
      <w:pPr>
        <w:pStyle w:val="ListBullet"/>
        <w:rPr>
          <w:rFonts w:eastAsia="Arial" w:cs="Arial"/>
        </w:rPr>
      </w:pPr>
      <w:r>
        <w:t>Continuing improvement of the BCA website</w:t>
      </w:r>
      <w:r w:rsidR="00BC3A9E">
        <w:t>—g</w:t>
      </w:r>
      <w:r>
        <w:t xml:space="preserve">iving us the ability to circulate audio content as podcasts, manage and maintain content </w:t>
      </w:r>
      <w:r w:rsidR="00BC3A9E">
        <w:t>in-</w:t>
      </w:r>
      <w:r>
        <w:t xml:space="preserve">house, creation of </w:t>
      </w:r>
      <w:r w:rsidR="00AA54E7">
        <w:t xml:space="preserve">further on-line forms allowing </w:t>
      </w:r>
      <w:r>
        <w:t>registrations, memberships, feedback and contact with the BCA office in an accessible form, improved BCA social media circulation, providing better download capability for our audio productions and continued monitoring of the use and security of the website</w:t>
      </w:r>
    </w:p>
    <w:p w14:paraId="5D677E75" w14:textId="3BB6EA70" w:rsidR="00E837D7" w:rsidRDefault="00AA7C11" w:rsidP="007F1A13">
      <w:pPr>
        <w:pStyle w:val="ListBullet"/>
        <w:rPr>
          <w:rFonts w:eastAsia="Arial" w:cs="Arial"/>
        </w:rPr>
      </w:pPr>
      <w:r>
        <w:t xml:space="preserve">The Governance Committee finalised documents on Board confidentiality and a code of conduct, with the Committee then turning its focus to continuing the review of the BCA Constitution. This review has resulted in amendments to address anomalies </w:t>
      </w:r>
      <w:proofErr w:type="gramStart"/>
      <w:r>
        <w:t>and  ensure</w:t>
      </w:r>
      <w:proofErr w:type="gramEnd"/>
      <w:r>
        <w:t xml:space="preserve"> that it accedes to the </w:t>
      </w:r>
      <w:r w:rsidRPr="0048074C">
        <w:rPr>
          <w:rFonts w:eastAsia="Times New Roman" w:cs="Times New Roman"/>
        </w:rPr>
        <w:t xml:space="preserve">Charities Act 2013 </w:t>
      </w:r>
      <w:r>
        <w:t xml:space="preserve">and other legislative changes, to reflect current practices of the </w:t>
      </w:r>
      <w:proofErr w:type="spellStart"/>
      <w:r>
        <w:t>organisation</w:t>
      </w:r>
      <w:proofErr w:type="spellEnd"/>
      <w:r>
        <w:t>, and to ensure where possible that the language used is easily understood</w:t>
      </w:r>
    </w:p>
    <w:p w14:paraId="666B3681" w14:textId="2F27AAD0" w:rsidR="00E837D7" w:rsidRDefault="00AA7C11" w:rsidP="007F1A13">
      <w:pPr>
        <w:pStyle w:val="ListBullet"/>
        <w:rPr>
          <w:rFonts w:eastAsia="Arial" w:cs="Arial"/>
        </w:rPr>
      </w:pPr>
      <w:r>
        <w:t xml:space="preserve">Finalising and adopting a new set of </w:t>
      </w:r>
      <w:r w:rsidR="002C4EA8">
        <w:t xml:space="preserve">Branch </w:t>
      </w:r>
      <w:r>
        <w:t xml:space="preserve">bylaws, providing flexibility for BCA </w:t>
      </w:r>
      <w:r w:rsidR="002C4EA8">
        <w:t xml:space="preserve">Branches </w:t>
      </w:r>
      <w:r>
        <w:t>in their running;</w:t>
      </w:r>
    </w:p>
    <w:p w14:paraId="3A16D133" w14:textId="56253022" w:rsidR="00E837D7" w:rsidRDefault="00AA7C11" w:rsidP="007F1A13">
      <w:pPr>
        <w:pStyle w:val="ListBullet"/>
        <w:rPr>
          <w:rFonts w:eastAsia="Arial" w:cs="Arial"/>
        </w:rPr>
      </w:pPr>
      <w:r>
        <w:t>Participating in the stakeholder engagement and review of the National Disability Strategy</w:t>
      </w:r>
    </w:p>
    <w:p w14:paraId="18645F4E" w14:textId="251A5324" w:rsidR="00E837D7" w:rsidRDefault="00AA7C11" w:rsidP="007F1A13">
      <w:pPr>
        <w:pStyle w:val="ListBullet"/>
        <w:rPr>
          <w:rFonts w:eastAsia="Arial" w:cs="Arial"/>
        </w:rPr>
      </w:pPr>
      <w:r>
        <w:t>A Blind Citizens Australia submission developed and forwarded to a Senate Enquiry into the Department of Social Service’s management of the community organisations’ funding process</w:t>
      </w:r>
    </w:p>
    <w:p w14:paraId="5DA8FBA4" w14:textId="667E421E" w:rsidR="00E837D7" w:rsidRDefault="00AA7C11" w:rsidP="007F1A13">
      <w:pPr>
        <w:pStyle w:val="ListBullet"/>
        <w:rPr>
          <w:rFonts w:eastAsia="Arial" w:cs="Arial"/>
        </w:rPr>
      </w:pPr>
      <w:r>
        <w:lastRenderedPageBreak/>
        <w:t xml:space="preserve">Submitted feedback on a discussion paper regarding the NDIS Information, Linkage and Capacity </w:t>
      </w:r>
      <w:r w:rsidR="006E16D6">
        <w:t>Building</w:t>
      </w:r>
      <w:r w:rsidR="005C0660">
        <w:t xml:space="preserve"> </w:t>
      </w:r>
      <w:r>
        <w:t>(</w:t>
      </w:r>
      <w:r w:rsidR="006E16D6">
        <w:t>ILC</w:t>
      </w:r>
      <w:r w:rsidR="006E16D6">
        <w:rPr>
          <w:rFonts w:cs="Arial"/>
          <w:color w:val="auto"/>
          <w14:ligatures w14:val="none"/>
        </w:rPr>
        <w:t>—</w:t>
      </w:r>
      <w:r w:rsidR="006E16D6">
        <w:t xml:space="preserve">previously </w:t>
      </w:r>
      <w:r>
        <w:t>known as Tier 2)</w:t>
      </w:r>
    </w:p>
    <w:p w14:paraId="36CAA748" w14:textId="1ABD8D6A" w:rsidR="00E837D7" w:rsidRDefault="00AA7C11" w:rsidP="007F1A13">
      <w:pPr>
        <w:pStyle w:val="ListBullet"/>
        <w:rPr>
          <w:rFonts w:eastAsia="Arial" w:cs="Arial"/>
        </w:rPr>
      </w:pPr>
      <w:r>
        <w:t>Continued submissions to government in support of the</w:t>
      </w:r>
      <w:r w:rsidR="00EA68B7">
        <w:t xml:space="preserve"> </w:t>
      </w:r>
      <w:r>
        <w:t>Marrakesh</w:t>
      </w:r>
      <w:r w:rsidR="00EA68B7">
        <w:t xml:space="preserve"> Treaty</w:t>
      </w:r>
    </w:p>
    <w:p w14:paraId="311B5608" w14:textId="1D25BB07" w:rsidR="00E837D7" w:rsidRPr="0048074C" w:rsidRDefault="00AA7C11" w:rsidP="007F1A13">
      <w:pPr>
        <w:pStyle w:val="ListBullet"/>
        <w:rPr>
          <w:rFonts w:eastAsia="Arial" w:cs="Arial"/>
        </w:rPr>
      </w:pPr>
      <w:r>
        <w:t>Improve member engagement through the introduction of teleconference member forums</w:t>
      </w:r>
    </w:p>
    <w:p w14:paraId="6CA70B8E" w14:textId="62D59EAF" w:rsidR="00E837D7" w:rsidRDefault="00AA7C11" w:rsidP="007F1A13">
      <w:pPr>
        <w:pStyle w:val="Heading2"/>
      </w:pPr>
      <w:bookmarkStart w:id="9" w:name="_Toc306032277"/>
      <w:r>
        <w:t>Finances</w:t>
      </w:r>
      <w:bookmarkEnd w:id="9"/>
    </w:p>
    <w:p w14:paraId="630B20B4" w14:textId="74E6EA1B" w:rsidR="00E837D7" w:rsidRDefault="00AA7C11" w:rsidP="00DD705C">
      <w:pPr>
        <w:pStyle w:val="Body"/>
        <w:rPr>
          <w:rFonts w:eastAsia="Arial" w:cs="Arial"/>
        </w:rPr>
      </w:pPr>
      <w:r>
        <w:t>Our dedicated Finance and Audit Committee members,</w:t>
      </w:r>
      <w:r w:rsidR="00FE2183">
        <w:t xml:space="preserve"> Chief </w:t>
      </w:r>
      <w:r>
        <w:t xml:space="preserve">Executive Officer, </w:t>
      </w:r>
      <w:r w:rsidR="002640C3">
        <w:t xml:space="preserve">Operations </w:t>
      </w:r>
      <w:r>
        <w:t xml:space="preserve">Manager, past Bookkeeper </w:t>
      </w:r>
      <w:r w:rsidR="002640C3">
        <w:t>(</w:t>
      </w:r>
      <w:r>
        <w:t>Robyn McIntyre</w:t>
      </w:r>
      <w:r w:rsidR="002640C3">
        <w:t>)</w:t>
      </w:r>
      <w:r>
        <w:t xml:space="preserve">, and new </w:t>
      </w:r>
      <w:r w:rsidR="002640C3">
        <w:t>B</w:t>
      </w:r>
      <w:r>
        <w:t>ookkeeper</w:t>
      </w:r>
      <w:r w:rsidR="002640C3">
        <w:t xml:space="preserve"> (</w:t>
      </w:r>
      <w:r>
        <w:t>Jun Xia</w:t>
      </w:r>
      <w:r w:rsidR="002640C3">
        <w:t>)</w:t>
      </w:r>
      <w:r>
        <w:t xml:space="preserve">, have ensured that our </w:t>
      </w:r>
      <w:proofErr w:type="spellStart"/>
      <w:r>
        <w:t>organisation</w:t>
      </w:r>
      <w:proofErr w:type="spellEnd"/>
      <w:r>
        <w:t xml:space="preserve"> has good financial processes in place, and is prudent in its budgeting. Once again, this year we have achieved a surplus with our 2014/15 </w:t>
      </w:r>
      <w:proofErr w:type="gramStart"/>
      <w:r>
        <w:t>budget</w:t>
      </w:r>
      <w:proofErr w:type="gramEnd"/>
      <w:r>
        <w:t xml:space="preserve">. </w:t>
      </w:r>
    </w:p>
    <w:p w14:paraId="3EE4B175" w14:textId="4DF5A919" w:rsidR="00E837D7" w:rsidRDefault="00AA7C11" w:rsidP="00DD705C">
      <w:pPr>
        <w:pStyle w:val="Body"/>
        <w:rPr>
          <w:rFonts w:eastAsia="Arial" w:cs="Arial"/>
        </w:rPr>
      </w:pPr>
      <w:r>
        <w:t xml:space="preserve">I would like to thank our Finance and Audit committee members, Tony Starkey, Mick Baker, Bruce </w:t>
      </w:r>
      <w:proofErr w:type="spellStart"/>
      <w:r>
        <w:t>Ind</w:t>
      </w:r>
      <w:proofErr w:type="spellEnd"/>
      <w:r>
        <w:t xml:space="preserve"> and Bill </w:t>
      </w:r>
      <w:proofErr w:type="spellStart"/>
      <w:r>
        <w:t>Jolley</w:t>
      </w:r>
      <w:proofErr w:type="spellEnd"/>
      <w:r>
        <w:t xml:space="preserve"> for their valuable advice, insight and time throughout the year.</w:t>
      </w:r>
    </w:p>
    <w:p w14:paraId="3C36D3CF" w14:textId="18F59D54" w:rsidR="00E837D7" w:rsidRDefault="00AA7C11" w:rsidP="00DD705C">
      <w:pPr>
        <w:pStyle w:val="Body"/>
        <w:rPr>
          <w:rFonts w:eastAsia="Arial" w:cs="Arial"/>
        </w:rPr>
      </w:pPr>
      <w:r>
        <w:t xml:space="preserve">The generosity of </w:t>
      </w:r>
      <w:r w:rsidR="002640C3">
        <w:t xml:space="preserve">our </w:t>
      </w:r>
      <w:r>
        <w:t>Pre-Authorised Credit Card Program participants</w:t>
      </w:r>
      <w:r w:rsidR="002640C3">
        <w:t xml:space="preserve"> </w:t>
      </w:r>
      <w:r>
        <w:t>continues, remaining strong contributors to BCA, and I would like to especially thank them for their ongoing support.</w:t>
      </w:r>
    </w:p>
    <w:p w14:paraId="2A35E774" w14:textId="59AFFC67" w:rsidR="00E837D7" w:rsidRDefault="00AA7C11" w:rsidP="00DD705C">
      <w:pPr>
        <w:pStyle w:val="Body"/>
        <w:rPr>
          <w:rFonts w:eastAsia="Arial" w:cs="Arial"/>
        </w:rPr>
      </w:pPr>
      <w:r>
        <w:t>After receiving one of our appeal letters, we have had many kind supporters taking the trouble to donate. I would like to formally thank all those donors for their generous donations and support. I have continued the responsibility of phoning each person who has made a significant donation in response to our appeal letters. During those conversations I have been gratified to hear that the work of BCA is appreciated.</w:t>
      </w:r>
    </w:p>
    <w:p w14:paraId="3965ED06" w14:textId="04018FED" w:rsidR="00E837D7" w:rsidRDefault="00AA7C11" w:rsidP="00DD705C">
      <w:pPr>
        <w:pStyle w:val="Body"/>
        <w:rPr>
          <w:rFonts w:eastAsia="Arial" w:cs="Arial"/>
        </w:rPr>
      </w:pPr>
      <w:r>
        <w:lastRenderedPageBreak/>
        <w:t>BCA receives annual funding from a range of sources including the Australian Government through the Department of Social Services</w:t>
      </w:r>
      <w:r w:rsidR="002640C3">
        <w:t xml:space="preserve">, </w:t>
      </w:r>
      <w:r>
        <w:t xml:space="preserve">the Victorian Government through the Department of </w:t>
      </w:r>
      <w:r w:rsidR="00AB6E4A">
        <w:t xml:space="preserve">Health and </w:t>
      </w:r>
      <w:r>
        <w:t xml:space="preserve">Human Services, Vision Australia, </w:t>
      </w:r>
      <w:proofErr w:type="gramStart"/>
      <w:r>
        <w:t>the</w:t>
      </w:r>
      <w:proofErr w:type="gramEnd"/>
      <w:r>
        <w:t xml:space="preserve"> Royal Society for the Blind, the Jeffrey Blyth Foundation, </w:t>
      </w:r>
      <w:r w:rsidR="002640C3">
        <w:t xml:space="preserve">and </w:t>
      </w:r>
      <w:r>
        <w:t xml:space="preserve">other fundraising activities and donations from members and other supporters.   </w:t>
      </w:r>
    </w:p>
    <w:p w14:paraId="1A33CD08" w14:textId="1ED083BA" w:rsidR="00E837D7" w:rsidRDefault="00AA7C11" w:rsidP="00DD705C">
      <w:pPr>
        <w:pStyle w:val="Body"/>
        <w:rPr>
          <w:rFonts w:eastAsia="Arial" w:cs="Arial"/>
        </w:rPr>
      </w:pPr>
      <w:r>
        <w:t>For many years we have received a substantial proportion of our operating funds from the Australian Government, through a grant that has been administered most recently by the Department of Social Services (DSS</w:t>
      </w:r>
      <w:r w:rsidR="002640C3">
        <w:t xml:space="preserve">). </w:t>
      </w:r>
      <w:r>
        <w:t>DSS advised that they were changing funding arrangements for a wide range of community organisations, including all of the peak representative disability organisations</w:t>
      </w:r>
      <w:r w:rsidR="002640C3">
        <w:t>,</w:t>
      </w:r>
      <w:r>
        <w:t xml:space="preserve"> </w:t>
      </w:r>
      <w:r w:rsidR="002640C3">
        <w:t xml:space="preserve">including </w:t>
      </w:r>
      <w:r>
        <w:t xml:space="preserve">Blind Citizens Australia. We were advised that the current BCA funding agreement with the Department would conclude at the end of February 2015, but </w:t>
      </w:r>
      <w:r w:rsidR="002640C3">
        <w:t xml:space="preserve">were </w:t>
      </w:r>
      <w:r>
        <w:t xml:space="preserve">subsequently advised of an extension to our current funding agreement to the end of June 2015. While the funding extension was good news, and BCA is fortunate to have some reserve funds that will allow us to sustain our current operations, we need to look to a future where government funding cannot be guaranteed, and </w:t>
      </w:r>
      <w:proofErr w:type="gramStart"/>
      <w:r>
        <w:t>alternative funding</w:t>
      </w:r>
      <w:proofErr w:type="gramEnd"/>
      <w:r>
        <w:t xml:space="preserve"> sources will need to be established.</w:t>
      </w:r>
    </w:p>
    <w:p w14:paraId="43510446" w14:textId="6175B8B7" w:rsidR="00E837D7" w:rsidRDefault="00AA7C11" w:rsidP="00DD705C">
      <w:pPr>
        <w:pStyle w:val="Body"/>
        <w:rPr>
          <w:rFonts w:eastAsia="Arial" w:cs="Arial"/>
        </w:rPr>
      </w:pPr>
      <w:r>
        <w:t xml:space="preserve">The AFDO led consortium in which BCA is a member, through negotiations with the Federal Department of Social Services, in late June was granted capacity building funds to be distributed to the consortium partners. This was welcome news with further opportunity for funding via the consortium a possibility during the 2015-16 financial </w:t>
      </w:r>
      <w:proofErr w:type="gramStart"/>
      <w:r>
        <w:t>year</w:t>
      </w:r>
      <w:proofErr w:type="gramEnd"/>
      <w:r>
        <w:t>.</w:t>
      </w:r>
    </w:p>
    <w:p w14:paraId="1AB0D302" w14:textId="2B4CAB7A" w:rsidR="005501F4" w:rsidRDefault="00AA7C11" w:rsidP="000B7107">
      <w:pPr>
        <w:pStyle w:val="Heading2"/>
      </w:pPr>
      <w:bookmarkStart w:id="10" w:name="_Toc306032278"/>
      <w:r w:rsidRPr="002640C3">
        <w:lastRenderedPageBreak/>
        <w:t>Our Employees</w:t>
      </w:r>
      <w:bookmarkEnd w:id="10"/>
    </w:p>
    <w:p w14:paraId="3DA53ABB" w14:textId="3BA2CD10" w:rsidR="00E837D7" w:rsidRDefault="00AA7C11" w:rsidP="00DD705C">
      <w:pPr>
        <w:pStyle w:val="Body"/>
        <w:rPr>
          <w:rFonts w:eastAsia="Arial" w:cs="Arial"/>
        </w:rPr>
      </w:pPr>
      <w:r>
        <w:t xml:space="preserve">In December of 2014 our </w:t>
      </w:r>
      <w:r w:rsidR="002640C3">
        <w:t xml:space="preserve">Executive Officer </w:t>
      </w:r>
      <w:r>
        <w:t>Rosemary Boyd resigned due to personal reasons</w:t>
      </w:r>
      <w:r w:rsidR="002640C3">
        <w:t xml:space="preserve">. </w:t>
      </w:r>
      <w:r>
        <w:t xml:space="preserve">I would like to take this opportunity to formally thank Rosemary for her contribution to the </w:t>
      </w:r>
      <w:proofErr w:type="spellStart"/>
      <w:r>
        <w:t>organisation</w:t>
      </w:r>
      <w:proofErr w:type="spellEnd"/>
      <w:r>
        <w:t>.</w:t>
      </w:r>
    </w:p>
    <w:p w14:paraId="33B83E72" w14:textId="042A6715" w:rsidR="00E837D7" w:rsidRDefault="00AA7C11" w:rsidP="00DD705C">
      <w:pPr>
        <w:pStyle w:val="Body"/>
        <w:rPr>
          <w:rFonts w:eastAsia="Arial" w:cs="Arial"/>
        </w:rPr>
      </w:pPr>
      <w:r>
        <w:t xml:space="preserve">In late 2014 John Simpson kindly volunteered his time to step in and oversee the running of the BCA office while the Board focused on a replacement Executive Officer. I would like to thank John for that assistance. In March the BCA Board employed Tony </w:t>
      </w:r>
      <w:proofErr w:type="spellStart"/>
      <w:r>
        <w:t>Iezzi</w:t>
      </w:r>
      <w:proofErr w:type="spellEnd"/>
      <w:r>
        <w:t xml:space="preserve"> as Operations Manager to lead the office team through the transition up to the recruitment of the new </w:t>
      </w:r>
      <w:r w:rsidR="00FE2183">
        <w:t xml:space="preserve">Chief </w:t>
      </w:r>
      <w:r w:rsidR="002640C3">
        <w:t>Executive Officer</w:t>
      </w:r>
      <w:r>
        <w:t xml:space="preserve">. I would like to thank Tony for that </w:t>
      </w:r>
      <w:proofErr w:type="spellStart"/>
      <w:r>
        <w:t>stabilising</w:t>
      </w:r>
      <w:proofErr w:type="spellEnd"/>
      <w:r>
        <w:t xml:space="preserve"> work, and appreciate his time and effort.</w:t>
      </w:r>
    </w:p>
    <w:p w14:paraId="493E1787" w14:textId="0688E9E5" w:rsidR="00E837D7" w:rsidRDefault="00AA7C11" w:rsidP="00DD705C">
      <w:pPr>
        <w:pStyle w:val="Body"/>
        <w:rPr>
          <w:rFonts w:eastAsia="Arial" w:cs="Arial"/>
        </w:rPr>
      </w:pPr>
      <w:r>
        <w:t>After an exhaustive recruitment process, in late June 2015, Leah van Poppel was offered, and accepted, the</w:t>
      </w:r>
      <w:r w:rsidR="002640C3">
        <w:t xml:space="preserve"> position of</w:t>
      </w:r>
      <w:r w:rsidR="00310BAA">
        <w:t xml:space="preserve"> Chief</w:t>
      </w:r>
      <w:r>
        <w:t xml:space="preserve"> Executive Officer for Blind Citizens Australia. Leah will bring with her extensive experience and knowledge of the sector. I wish Leah all the best in her new role and would like to thank </w:t>
      </w:r>
      <w:proofErr w:type="spellStart"/>
      <w:r>
        <w:t>Brooker</w:t>
      </w:r>
      <w:proofErr w:type="spellEnd"/>
      <w:r>
        <w:t xml:space="preserve"> Consulting for their great assistance with the recruitment process.</w:t>
      </w:r>
    </w:p>
    <w:p w14:paraId="60EBC283" w14:textId="726B384C" w:rsidR="00E837D7" w:rsidRDefault="00AA7C11" w:rsidP="00DD705C">
      <w:pPr>
        <w:pStyle w:val="Body"/>
        <w:rPr>
          <w:rFonts w:eastAsia="Arial" w:cs="Arial"/>
        </w:rPr>
      </w:pPr>
      <w:r>
        <w:t xml:space="preserve">Throughout a difficult year our BCA </w:t>
      </w:r>
      <w:r w:rsidR="00273FB0">
        <w:t xml:space="preserve">national office </w:t>
      </w:r>
      <w:r>
        <w:t>team have managed to continue the smooth running of the office</w:t>
      </w:r>
      <w:r w:rsidR="005501F4">
        <w:rPr>
          <w:rFonts w:eastAsia="Arial" w:cs="Arial"/>
        </w:rPr>
        <w:t>;</w:t>
      </w:r>
      <w:r>
        <w:t xml:space="preserve"> supporting members, providing information in many formats, producing submissions, reports and policy advice, dealing with sometimes stressful phone conversations</w:t>
      </w:r>
      <w:r w:rsidR="005501F4">
        <w:t>,</w:t>
      </w:r>
      <w:r>
        <w:t xml:space="preserve"> and generally supporting each other.</w:t>
      </w:r>
      <w:r w:rsidR="005501F4">
        <w:t xml:space="preserve"> </w:t>
      </w:r>
      <w:r>
        <w:t xml:space="preserve">I would like to thank all in the BCA </w:t>
      </w:r>
      <w:r w:rsidR="005501F4">
        <w:t>n</w:t>
      </w:r>
      <w:r>
        <w:t xml:space="preserve">ational </w:t>
      </w:r>
      <w:r w:rsidR="005501F4">
        <w:t xml:space="preserve">office </w:t>
      </w:r>
      <w:r>
        <w:t xml:space="preserve">for their dedication to the </w:t>
      </w:r>
      <w:proofErr w:type="spellStart"/>
      <w:r>
        <w:t>organisation</w:t>
      </w:r>
      <w:proofErr w:type="spellEnd"/>
      <w:r>
        <w:t xml:space="preserve"> and their support throughout a difficult period.</w:t>
      </w:r>
    </w:p>
    <w:p w14:paraId="31F39B6C" w14:textId="08F3A0EF" w:rsidR="00E837D7" w:rsidRDefault="00AA7C11" w:rsidP="00DD705C">
      <w:pPr>
        <w:pStyle w:val="Body"/>
        <w:rPr>
          <w:rFonts w:eastAsia="Arial" w:cs="Arial"/>
        </w:rPr>
      </w:pPr>
      <w:r>
        <w:t xml:space="preserve">With limited resources at hand, employees in the office cannot undertake all that is needed at all times; we rely on a wonderful </w:t>
      </w:r>
      <w:r>
        <w:lastRenderedPageBreak/>
        <w:t xml:space="preserve">group of volunteers who have supported and enhanced the work of our paid employees. This work involves answering the phones, conducting </w:t>
      </w:r>
      <w:proofErr w:type="gramStart"/>
      <w:r>
        <w:t>internet</w:t>
      </w:r>
      <w:proofErr w:type="gramEnd"/>
      <w:r>
        <w:t xml:space="preserve"> research to assist in our policy work, audio CD duplication, </w:t>
      </w:r>
      <w:proofErr w:type="spellStart"/>
      <w:r>
        <w:t>labelling</w:t>
      </w:r>
      <w:proofErr w:type="spellEnd"/>
      <w:r>
        <w:t xml:space="preserve"> and stuffing envelopes and the production and editing of </w:t>
      </w:r>
      <w:proofErr w:type="spellStart"/>
      <w:r w:rsidRPr="007D588D">
        <w:t>SoundAbout</w:t>
      </w:r>
      <w:proofErr w:type="spellEnd"/>
      <w:r>
        <w:t xml:space="preserve"> and </w:t>
      </w:r>
      <w:r w:rsidRPr="007D588D">
        <w:t>New Horizons</w:t>
      </w:r>
      <w:r>
        <w:t xml:space="preserve">. Many of our volunteers are blind or vision impaired and great examples of hard working, capable, </w:t>
      </w:r>
      <w:r w:rsidR="005501F4">
        <w:t>employment-</w:t>
      </w:r>
      <w:r>
        <w:t>ready people.</w:t>
      </w:r>
    </w:p>
    <w:p w14:paraId="777B070B" w14:textId="0571B96F" w:rsidR="00E837D7" w:rsidRDefault="00AA7C11" w:rsidP="00A02BF7">
      <w:pPr>
        <w:pStyle w:val="Heading2"/>
      </w:pPr>
      <w:bookmarkStart w:id="11" w:name="_Toc306032279"/>
      <w:r>
        <w:t>Communications</w:t>
      </w:r>
      <w:bookmarkEnd w:id="11"/>
    </w:p>
    <w:p w14:paraId="45CA15A0" w14:textId="77777777" w:rsidR="00E837D7" w:rsidRDefault="00AA7C11" w:rsidP="00DD705C">
      <w:pPr>
        <w:pStyle w:val="Body"/>
        <w:rPr>
          <w:rFonts w:eastAsia="Arial" w:cs="Arial"/>
        </w:rPr>
      </w:pPr>
      <w:r>
        <w:t xml:space="preserve">We communicate with our members via a range of media: </w:t>
      </w:r>
    </w:p>
    <w:p w14:paraId="74AC72DD" w14:textId="76E38B2C" w:rsidR="00E837D7" w:rsidRDefault="00AA7C11" w:rsidP="00A02BF7">
      <w:pPr>
        <w:pStyle w:val="ListBullet"/>
        <w:rPr>
          <w:rFonts w:eastAsia="Arial" w:cs="Arial"/>
        </w:rPr>
      </w:pPr>
      <w:r w:rsidRPr="007D588D">
        <w:rPr>
          <w:rFonts w:eastAsia="Times New Roman" w:cs="Times New Roman"/>
        </w:rPr>
        <w:t>Blind Citizens News</w:t>
      </w:r>
      <w:r>
        <w:t>, our twice-yearly member newsletter is produced in large print, audio CD, Braille and electronic formats;</w:t>
      </w:r>
    </w:p>
    <w:p w14:paraId="16BF7D07" w14:textId="125F0B80" w:rsidR="00E837D7" w:rsidRDefault="00AA7C11" w:rsidP="00A02BF7">
      <w:pPr>
        <w:pStyle w:val="ListBullet"/>
        <w:rPr>
          <w:rFonts w:eastAsia="Arial" w:cs="Arial"/>
        </w:rPr>
      </w:pPr>
      <w:r w:rsidRPr="007D588D">
        <w:rPr>
          <w:rFonts w:eastAsia="Times New Roman" w:cs="Times New Roman"/>
        </w:rPr>
        <w:t>Blind Citizens Update</w:t>
      </w:r>
      <w:r>
        <w:t xml:space="preserve"> is very popular, and is made available between </w:t>
      </w:r>
      <w:r w:rsidRPr="007D588D">
        <w:rPr>
          <w:rFonts w:eastAsia="Times New Roman" w:cs="Times New Roman"/>
        </w:rPr>
        <w:t>Blind Citizens News</w:t>
      </w:r>
      <w:r>
        <w:t xml:space="preserve"> issues, so members can access useful information throughout the year;</w:t>
      </w:r>
    </w:p>
    <w:p w14:paraId="4B2C2905" w14:textId="4F5C42F5" w:rsidR="00E837D7" w:rsidRDefault="00AA7C11" w:rsidP="00A02BF7">
      <w:pPr>
        <w:pStyle w:val="ListBullet"/>
        <w:rPr>
          <w:rFonts w:eastAsia="Arial" w:cs="Arial"/>
        </w:rPr>
      </w:pPr>
      <w:r>
        <w:t xml:space="preserve">The BCA website has given the </w:t>
      </w:r>
      <w:proofErr w:type="spellStart"/>
      <w:r>
        <w:t>organisation</w:t>
      </w:r>
      <w:proofErr w:type="spellEnd"/>
      <w:r>
        <w:t xml:space="preserve"> greater flexibility</w:t>
      </w:r>
      <w:r w:rsidR="005501F4">
        <w:rPr>
          <w:rFonts w:cs="Arial"/>
          <w:color w:val="auto"/>
          <w14:ligatures w14:val="none"/>
        </w:rPr>
        <w:t xml:space="preserve"> </w:t>
      </w:r>
      <w:r>
        <w:t>allowing better coordination of message and information streams</w:t>
      </w:r>
      <w:r w:rsidR="005501F4">
        <w:rPr>
          <w:rFonts w:cs="Arial"/>
          <w:color w:val="auto"/>
          <w14:ligatures w14:val="none"/>
        </w:rPr>
        <w:t xml:space="preserve">. </w:t>
      </w:r>
      <w:r w:rsidR="005501F4">
        <w:t>W</w:t>
      </w:r>
      <w:r>
        <w:t xml:space="preserve">e are able to quickly upload content, edit, change or redesign parts or even the whole website as needed.   </w:t>
      </w:r>
    </w:p>
    <w:p w14:paraId="782E767C" w14:textId="21818DC4" w:rsidR="00E837D7" w:rsidRDefault="00AA7C11" w:rsidP="00A02BF7">
      <w:pPr>
        <w:pStyle w:val="ListBullet"/>
        <w:rPr>
          <w:rFonts w:eastAsia="Arial" w:cs="Arial"/>
        </w:rPr>
      </w:pPr>
      <w:proofErr w:type="spellStart"/>
      <w:r w:rsidRPr="007D588D">
        <w:rPr>
          <w:rFonts w:eastAsia="Times New Roman" w:cs="Times New Roman"/>
        </w:rPr>
        <w:t>SoundAbout</w:t>
      </w:r>
      <w:proofErr w:type="spellEnd"/>
      <w:r>
        <w:t xml:space="preserve">, our quarterly audio magazine continues to be a </w:t>
      </w:r>
      <w:proofErr w:type="spellStart"/>
      <w:r>
        <w:t>favourite</w:t>
      </w:r>
      <w:proofErr w:type="spellEnd"/>
      <w:r>
        <w:t xml:space="preserve"> of many of our members. Current and past editions of </w:t>
      </w:r>
      <w:proofErr w:type="spellStart"/>
      <w:r w:rsidRPr="007D588D">
        <w:rPr>
          <w:rFonts w:eastAsia="Times New Roman" w:cs="Times New Roman"/>
        </w:rPr>
        <w:t>SoundAbout</w:t>
      </w:r>
      <w:proofErr w:type="spellEnd"/>
      <w:r>
        <w:t xml:space="preserve"> can now be directly downloaded from the BCA website;</w:t>
      </w:r>
    </w:p>
    <w:p w14:paraId="298472CD" w14:textId="02286D1A" w:rsidR="00E837D7" w:rsidRDefault="00AA7C11" w:rsidP="00A02BF7">
      <w:pPr>
        <w:pStyle w:val="ListBullet"/>
        <w:rPr>
          <w:rFonts w:eastAsia="Arial" w:cs="Arial"/>
        </w:rPr>
      </w:pPr>
      <w:r w:rsidRPr="00ED42D5">
        <w:t>New Horizons</w:t>
      </w:r>
      <w:r>
        <w:t xml:space="preserve">, our weekly radio program has now been made available as a podcast, and also continues to be broadcast across the Radio for the Print Handicapped Network. We are grateful to Vision Australia for allowing us to use their studios </w:t>
      </w:r>
      <w:r>
        <w:lastRenderedPageBreak/>
        <w:t>to produce the program and to RPH Australia for distributing the program across the network;</w:t>
      </w:r>
    </w:p>
    <w:p w14:paraId="5934F0C6" w14:textId="23747770" w:rsidR="00E837D7" w:rsidRDefault="00AA7C11" w:rsidP="00A02BF7">
      <w:pPr>
        <w:pStyle w:val="ListBullet"/>
        <w:rPr>
          <w:rFonts w:eastAsia="Arial" w:cs="Arial"/>
        </w:rPr>
      </w:pPr>
      <w:r w:rsidRPr="00ED42D5">
        <w:t>Parent News</w:t>
      </w:r>
      <w:r>
        <w:t xml:space="preserve"> is our national quarterly newsletter aimed at providing up-to-date information about key issues of interest to parents and the sharing of stories, strategies, tips and tricks by parents and people who are blind or vision impaired;</w:t>
      </w:r>
    </w:p>
    <w:p w14:paraId="5F05AEA6" w14:textId="4616C89F" w:rsidR="00E837D7" w:rsidRDefault="00AA7C11" w:rsidP="00A02BF7">
      <w:pPr>
        <w:pStyle w:val="ListBullet"/>
        <w:rPr>
          <w:rFonts w:eastAsia="Arial" w:cs="Arial"/>
        </w:rPr>
      </w:pPr>
      <w:r>
        <w:t xml:space="preserve">The Women’s Branch publication </w:t>
      </w:r>
      <w:r w:rsidRPr="007D588D">
        <w:rPr>
          <w:rFonts w:eastAsia="Times New Roman" w:cs="Times New Roman"/>
        </w:rPr>
        <w:t>Aspirations</w:t>
      </w:r>
      <w:r>
        <w:t xml:space="preserve"> provides interesting articles, cooking information and recipes, and tips and tricks that might assist in reducing some barriers faced by women who are blind or vision impaired;</w:t>
      </w:r>
    </w:p>
    <w:p w14:paraId="780A0485" w14:textId="7B50BF5F" w:rsidR="00E837D7" w:rsidRDefault="00AA7C11" w:rsidP="00A02BF7">
      <w:pPr>
        <w:pStyle w:val="ListBullet"/>
        <w:rPr>
          <w:rFonts w:eastAsia="Arial" w:cs="Arial"/>
        </w:rPr>
      </w:pPr>
      <w:r w:rsidRPr="00ED42D5">
        <w:t>BCA-L</w:t>
      </w:r>
      <w:r>
        <w:t xml:space="preserve"> our email discussion list provides a forum for discussion and information dissemination;</w:t>
      </w:r>
    </w:p>
    <w:p w14:paraId="335C69F0" w14:textId="63CA9ED0" w:rsidR="00E837D7" w:rsidRDefault="00AA7C11" w:rsidP="00A02BF7">
      <w:pPr>
        <w:pStyle w:val="ListBullet"/>
        <w:rPr>
          <w:rFonts w:eastAsia="Arial" w:cs="Arial"/>
        </w:rPr>
      </w:pPr>
      <w:r>
        <w:t xml:space="preserve">Our increased use of social media such as, Twitter, Facebook and </w:t>
      </w:r>
      <w:proofErr w:type="spellStart"/>
      <w:r>
        <w:t>Audioboom</w:t>
      </w:r>
      <w:proofErr w:type="spellEnd"/>
      <w:r>
        <w:t>, has drawn many people and organisations towards BCA to take a closer look at what we do.</w:t>
      </w:r>
    </w:p>
    <w:p w14:paraId="16A1E835" w14:textId="7C38C96E" w:rsidR="00E837D7" w:rsidRDefault="00AA7C11" w:rsidP="00A02BF7">
      <w:pPr>
        <w:pStyle w:val="Heading2"/>
      </w:pPr>
      <w:bookmarkStart w:id="12" w:name="_Toc306032280"/>
      <w:r>
        <w:t>Branches</w:t>
      </w:r>
      <w:bookmarkEnd w:id="12"/>
    </w:p>
    <w:p w14:paraId="66FD3863" w14:textId="6C7DBE06" w:rsidR="00E837D7" w:rsidRDefault="00AA7C11" w:rsidP="00DD705C">
      <w:pPr>
        <w:pStyle w:val="Body"/>
        <w:rPr>
          <w:rFonts w:eastAsia="Arial"/>
        </w:rPr>
      </w:pPr>
      <w:r>
        <w:t xml:space="preserve">We have introduced new bylaws for </w:t>
      </w:r>
      <w:r w:rsidR="002C4EA8">
        <w:t xml:space="preserve">Branches </w:t>
      </w:r>
      <w:r>
        <w:t xml:space="preserve">that </w:t>
      </w:r>
      <w:r w:rsidR="0096370C">
        <w:t xml:space="preserve">provide </w:t>
      </w:r>
      <w:r>
        <w:t xml:space="preserve">options on how a </w:t>
      </w:r>
      <w:r w:rsidR="002C4EA8">
        <w:t xml:space="preserve">Branch </w:t>
      </w:r>
      <w:r>
        <w:t xml:space="preserve">might govern itself, and has suited some of our smaller </w:t>
      </w:r>
      <w:r w:rsidR="002C4EA8">
        <w:t>Branch</w:t>
      </w:r>
      <w:r>
        <w:t>es with large geographic areas that find it difficult to meet on a regular basis and</w:t>
      </w:r>
      <w:r w:rsidR="0096370C">
        <w:t>,</w:t>
      </w:r>
      <w:r>
        <w:t xml:space="preserve"> attract office bearers needed as per the previous </w:t>
      </w:r>
      <w:r w:rsidR="002C4EA8">
        <w:t xml:space="preserve">Branch </w:t>
      </w:r>
      <w:r>
        <w:t>by-laws.</w:t>
      </w:r>
    </w:p>
    <w:p w14:paraId="7439CA16" w14:textId="4025F783" w:rsidR="0096370C" w:rsidRPr="00F20E5B" w:rsidRDefault="00AA7C11" w:rsidP="00DD705C">
      <w:pPr>
        <w:pStyle w:val="Body"/>
      </w:pPr>
      <w:proofErr w:type="gramStart"/>
      <w:r>
        <w:t>Most</w:t>
      </w:r>
      <w:r w:rsidR="0096370C">
        <w:t xml:space="preserve"> of BCA’s</w:t>
      </w:r>
      <w:r>
        <w:t xml:space="preserve"> grassroots advocacy is conducted by our local </w:t>
      </w:r>
      <w:r w:rsidR="002C4EA8">
        <w:t>Branch</w:t>
      </w:r>
      <w:r>
        <w:t>es</w:t>
      </w:r>
      <w:proofErr w:type="gramEnd"/>
      <w:r>
        <w:t>. This work is a crucial part of our awareness program, ensuring the needs of people who are blind or vision impaired are at the forefront of those who have responsibility for the built environment, transport, access to information and other aspects of being part of a community.</w:t>
      </w:r>
    </w:p>
    <w:p w14:paraId="680AB636" w14:textId="4636D83C" w:rsidR="0096370C" w:rsidRPr="00D51669" w:rsidRDefault="00AA7C11" w:rsidP="00DD705C">
      <w:pPr>
        <w:pStyle w:val="Body"/>
      </w:pPr>
      <w:r>
        <w:lastRenderedPageBreak/>
        <w:t xml:space="preserve">I would like to thank all those members who give up their time to willingly participate in </w:t>
      </w:r>
      <w:r w:rsidR="002C4EA8">
        <w:t>Branch</w:t>
      </w:r>
      <w:r>
        <w:t xml:space="preserve"> committees, focus groups, local council access committees and other points of interaction.</w:t>
      </w:r>
    </w:p>
    <w:p w14:paraId="5E13C696" w14:textId="41124320" w:rsidR="00E837D7" w:rsidRDefault="00AA7C11" w:rsidP="00D51669">
      <w:pPr>
        <w:pStyle w:val="Heading2"/>
      </w:pPr>
      <w:bookmarkStart w:id="13" w:name="_Toc306032281"/>
      <w:r>
        <w:t>Board</w:t>
      </w:r>
      <w:bookmarkEnd w:id="13"/>
    </w:p>
    <w:p w14:paraId="37B650CB" w14:textId="0B3686A8" w:rsidR="00E837D7" w:rsidRDefault="00AA7C11" w:rsidP="00DD705C">
      <w:pPr>
        <w:pStyle w:val="Body"/>
        <w:rPr>
          <w:rFonts w:eastAsia="Arial" w:cs="Arial"/>
        </w:rPr>
      </w:pPr>
      <w:r>
        <w:t>The Board of Directors for the reporting period consisted of:</w:t>
      </w:r>
    </w:p>
    <w:p w14:paraId="68464F97" w14:textId="74A5E77B" w:rsidR="00E837D7" w:rsidRDefault="00AA7C11" w:rsidP="00D51669">
      <w:pPr>
        <w:pStyle w:val="ListBullet"/>
        <w:rPr>
          <w:rFonts w:eastAsia="Arial" w:cs="Arial"/>
        </w:rPr>
      </w:pPr>
      <w:r>
        <w:t xml:space="preserve">Greg </w:t>
      </w:r>
      <w:proofErr w:type="spellStart"/>
      <w:r>
        <w:t>Madson</w:t>
      </w:r>
      <w:proofErr w:type="spellEnd"/>
      <w:r>
        <w:t xml:space="preserve"> (President)</w:t>
      </w:r>
    </w:p>
    <w:p w14:paraId="6C683782" w14:textId="0A50D013" w:rsidR="00E837D7" w:rsidRDefault="00AA7C11" w:rsidP="00D51669">
      <w:pPr>
        <w:pStyle w:val="ListBullet"/>
        <w:rPr>
          <w:rFonts w:eastAsia="Arial" w:cs="Arial"/>
        </w:rPr>
      </w:pPr>
      <w:r>
        <w:t>Tony Starkey (Vice President and Treasurer)</w:t>
      </w:r>
    </w:p>
    <w:p w14:paraId="75266664" w14:textId="594B28E4" w:rsidR="00E837D7" w:rsidRDefault="00AA7C11" w:rsidP="00D51669">
      <w:pPr>
        <w:pStyle w:val="ListBullet"/>
        <w:rPr>
          <w:rFonts w:eastAsia="Arial" w:cs="Arial"/>
        </w:rPr>
      </w:pPr>
      <w:r>
        <w:t xml:space="preserve">Barry Chapman (coordinating </w:t>
      </w:r>
      <w:proofErr w:type="spellStart"/>
      <w:r>
        <w:t>SoundAbout</w:t>
      </w:r>
      <w:proofErr w:type="spellEnd"/>
      <w:r>
        <w:t>)</w:t>
      </w:r>
    </w:p>
    <w:p w14:paraId="5D330762" w14:textId="336C9150" w:rsidR="00E837D7" w:rsidRDefault="00AA7C11" w:rsidP="00D51669">
      <w:pPr>
        <w:pStyle w:val="ListBullet"/>
        <w:rPr>
          <w:rFonts w:eastAsia="Arial" w:cs="Arial"/>
        </w:rPr>
      </w:pPr>
      <w:r>
        <w:t xml:space="preserve">Emma </w:t>
      </w:r>
      <w:proofErr w:type="spellStart"/>
      <w:r>
        <w:t>Bennison</w:t>
      </w:r>
      <w:proofErr w:type="spellEnd"/>
      <w:r>
        <w:t xml:space="preserve"> (governance and management advice)</w:t>
      </w:r>
    </w:p>
    <w:p w14:paraId="09AF1A97" w14:textId="670F85C6" w:rsidR="00E837D7" w:rsidRDefault="00AA7C11" w:rsidP="00D51669">
      <w:pPr>
        <w:pStyle w:val="ListBullet"/>
        <w:rPr>
          <w:rFonts w:eastAsia="Arial" w:cs="Arial"/>
        </w:rPr>
      </w:pPr>
      <w:r>
        <w:t xml:space="preserve">Stephen </w:t>
      </w:r>
      <w:proofErr w:type="spellStart"/>
      <w:r>
        <w:t>Belbin</w:t>
      </w:r>
      <w:proofErr w:type="spellEnd"/>
      <w:r>
        <w:t xml:space="preserve"> (Chair of NPDC)</w:t>
      </w:r>
    </w:p>
    <w:p w14:paraId="1D9BBA1F" w14:textId="669DFF82" w:rsidR="00E837D7" w:rsidRDefault="00AA7C11" w:rsidP="00D51669">
      <w:pPr>
        <w:pStyle w:val="ListBullet"/>
        <w:rPr>
          <w:rFonts w:eastAsia="Arial" w:cs="Arial"/>
        </w:rPr>
      </w:pPr>
      <w:r>
        <w:t>Erika Webb (Coordinating BCA social media presence)</w:t>
      </w:r>
    </w:p>
    <w:p w14:paraId="7A3FF1A1" w14:textId="61E6E2C1" w:rsidR="00E837D7" w:rsidRDefault="00AA7C11" w:rsidP="00D51669">
      <w:pPr>
        <w:pStyle w:val="ListBullet"/>
        <w:rPr>
          <w:rFonts w:eastAsia="Arial" w:cs="Arial"/>
        </w:rPr>
      </w:pPr>
      <w:r>
        <w:t>Chelsea Bartlett  (</w:t>
      </w:r>
      <w:r w:rsidR="001149C1">
        <w:t xml:space="preserve">Young Blind Citizens </w:t>
      </w:r>
      <w:r>
        <w:t>advice)</w:t>
      </w:r>
    </w:p>
    <w:p w14:paraId="02259A70" w14:textId="222FB21A" w:rsidR="00E837D7" w:rsidRDefault="00AA7C11" w:rsidP="00D51669">
      <w:pPr>
        <w:pStyle w:val="ListBullet"/>
        <w:rPr>
          <w:rFonts w:eastAsia="Arial" w:cs="Arial"/>
        </w:rPr>
      </w:pPr>
      <w:r>
        <w:t xml:space="preserve">Mick Baker (Finance </w:t>
      </w:r>
      <w:r w:rsidR="0096370C">
        <w:t xml:space="preserve">Committee </w:t>
      </w:r>
      <w:r>
        <w:t>member)</w:t>
      </w:r>
    </w:p>
    <w:p w14:paraId="77A2725B" w14:textId="1AD0544F" w:rsidR="00E837D7" w:rsidRDefault="00AA7C11" w:rsidP="00D51669">
      <w:pPr>
        <w:pStyle w:val="ListBullet"/>
        <w:rPr>
          <w:rFonts w:eastAsia="Arial" w:cs="Arial"/>
        </w:rPr>
      </w:pPr>
      <w:r>
        <w:t>John Simpson (governance advice)</w:t>
      </w:r>
    </w:p>
    <w:p w14:paraId="526F4ECE" w14:textId="1EA54ACF" w:rsidR="00E837D7" w:rsidRPr="00E445F7" w:rsidRDefault="00AA7C11" w:rsidP="00D51669">
      <w:pPr>
        <w:pStyle w:val="ListBullet"/>
        <w:rPr>
          <w:rFonts w:eastAsia="Arial" w:cs="Arial"/>
        </w:rPr>
      </w:pPr>
      <w:r>
        <w:t>Lauren Henley (retired March 2015)</w:t>
      </w:r>
    </w:p>
    <w:p w14:paraId="1069A7FA" w14:textId="789339E5" w:rsidR="00E837D7" w:rsidRDefault="00AA7C11" w:rsidP="00DD705C">
      <w:pPr>
        <w:pStyle w:val="Body"/>
        <w:rPr>
          <w:rFonts w:eastAsia="Arial" w:cs="Arial"/>
        </w:rPr>
      </w:pPr>
      <w:r>
        <w:t>I would like to take this opportunity to thank all BCA Board members for their guidance throughout a very difficult year. I have found their advice, assistance and council extremely supportive.</w:t>
      </w:r>
    </w:p>
    <w:p w14:paraId="6E1110A5" w14:textId="14F71D2D" w:rsidR="00E837D7" w:rsidRDefault="00AA7C11" w:rsidP="00DD705C">
      <w:pPr>
        <w:pStyle w:val="Body"/>
        <w:rPr>
          <w:rFonts w:eastAsia="Arial" w:cs="Arial"/>
        </w:rPr>
      </w:pPr>
      <w:r>
        <w:t>I would also like to thank all members of the National Policy and Development Council; the Finance and Audit Committee; Branch Presidents</w:t>
      </w:r>
      <w:r w:rsidR="001149C1">
        <w:t>,</w:t>
      </w:r>
      <w:r>
        <w:t xml:space="preserve"> and those members who sit on various state and </w:t>
      </w:r>
      <w:r>
        <w:lastRenderedPageBreak/>
        <w:t xml:space="preserve">national </w:t>
      </w:r>
      <w:r w:rsidR="001149C1">
        <w:t xml:space="preserve">committees </w:t>
      </w:r>
      <w:r>
        <w:t xml:space="preserve">for their ongoing support. All of these members give </w:t>
      </w:r>
      <w:r w:rsidR="001149C1">
        <w:t xml:space="preserve">their time </w:t>
      </w:r>
      <w:r>
        <w:t xml:space="preserve">voluntarily to provide assistance to the </w:t>
      </w:r>
      <w:proofErr w:type="spellStart"/>
      <w:r>
        <w:t>organisation</w:t>
      </w:r>
      <w:proofErr w:type="spellEnd"/>
      <w:r>
        <w:t>.</w:t>
      </w:r>
    </w:p>
    <w:p w14:paraId="0408F118" w14:textId="20FC1BD3" w:rsidR="00E837D7" w:rsidRDefault="00AA7C11" w:rsidP="00DD705C">
      <w:pPr>
        <w:pStyle w:val="Body"/>
        <w:rPr>
          <w:rFonts w:eastAsia="Arial" w:cs="Arial"/>
        </w:rPr>
      </w:pPr>
      <w:r>
        <w:t xml:space="preserve">After </w:t>
      </w:r>
      <w:r w:rsidR="001149C1">
        <w:t xml:space="preserve">two </w:t>
      </w:r>
      <w:r>
        <w:t>years as President of BCA I unfortunately need to stand down. With increasing demands on my time to undertake other responsibilities</w:t>
      </w:r>
      <w:r w:rsidR="001149C1">
        <w:t>,</w:t>
      </w:r>
      <w:r>
        <w:t xml:space="preserve"> I feel I will be unable to dedicate the time needed to properly fill the role as President. I have learnt a lot over the past few years and appreciate the opportunity I have been privileged to have been given.</w:t>
      </w:r>
    </w:p>
    <w:p w14:paraId="6EC44A23" w14:textId="02C43C42" w:rsidR="00E837D7" w:rsidRDefault="00AA7C11" w:rsidP="00DD705C">
      <w:pPr>
        <w:pStyle w:val="Body"/>
        <w:rPr>
          <w:rFonts w:eastAsia="Arial" w:cs="Arial"/>
        </w:rPr>
      </w:pPr>
      <w:r>
        <w:t>I commend this annual report to you; it is in no way a full reflection of the work carried out over the past year</w:t>
      </w:r>
      <w:r w:rsidR="001149C1">
        <w:t>,</w:t>
      </w:r>
      <w:r>
        <w:t xml:space="preserve"> but a brief overview of the work of all who make up Blind Citizens Australia.</w:t>
      </w:r>
    </w:p>
    <w:p w14:paraId="05B96B3F" w14:textId="3D4851D8" w:rsidR="001149C1" w:rsidRPr="00E0023D" w:rsidRDefault="00AA7C11" w:rsidP="00DD705C">
      <w:pPr>
        <w:pStyle w:val="Body"/>
      </w:pPr>
      <w:r>
        <w:t xml:space="preserve">Greg </w:t>
      </w:r>
      <w:proofErr w:type="spellStart"/>
      <w:r>
        <w:t>Madson</w:t>
      </w:r>
      <w:proofErr w:type="spellEnd"/>
      <w:r w:rsidR="007E4FE7">
        <w:br/>
      </w:r>
      <w:r>
        <w:t>President</w:t>
      </w:r>
      <w:r w:rsidR="007E4FE7">
        <w:br/>
      </w:r>
      <w:r w:rsidR="00EF3D9A">
        <w:t>Blind Citizens Australia</w:t>
      </w:r>
    </w:p>
    <w:p w14:paraId="220B4077" w14:textId="77777777" w:rsidR="00E837D7" w:rsidRDefault="00AA7C11" w:rsidP="005C0660">
      <w:pPr>
        <w:pStyle w:val="Heading1"/>
      </w:pPr>
      <w:bookmarkStart w:id="14" w:name="_Toc306032282"/>
      <w:r>
        <w:t>State Conventions 2014</w:t>
      </w:r>
      <w:bookmarkEnd w:id="14"/>
    </w:p>
    <w:p w14:paraId="4B5B81B0" w14:textId="6974978F" w:rsidR="00E837D7" w:rsidRDefault="00AA7C11" w:rsidP="00DD705C">
      <w:pPr>
        <w:pStyle w:val="Body"/>
        <w:rPr>
          <w:rFonts w:eastAsia="Arial" w:cs="Arial"/>
        </w:rPr>
      </w:pPr>
      <w:r>
        <w:rPr>
          <w:rFonts w:eastAsia="Arial Unicode MS"/>
        </w:rPr>
        <w:t xml:space="preserve">Hanna </w:t>
      </w:r>
      <w:proofErr w:type="spellStart"/>
      <w:r>
        <w:rPr>
          <w:rFonts w:eastAsia="Arial Unicode MS"/>
        </w:rPr>
        <w:t>Mazzeo</w:t>
      </w:r>
      <w:proofErr w:type="spellEnd"/>
      <w:r>
        <w:rPr>
          <w:rFonts w:eastAsia="Arial Unicode MS"/>
        </w:rPr>
        <w:t>, National Advocacy and Policy Officer</w:t>
      </w:r>
    </w:p>
    <w:bookmarkEnd w:id="7"/>
    <w:p w14:paraId="412C9687" w14:textId="28A534F1" w:rsidR="00E837D7" w:rsidRDefault="00AA7C11" w:rsidP="00DD705C">
      <w:pPr>
        <w:pStyle w:val="Body"/>
        <w:rPr>
          <w:rFonts w:eastAsia="Arial" w:cs="Arial"/>
        </w:rPr>
      </w:pPr>
      <w:r>
        <w:t xml:space="preserve">The 2014 NSW/ACT, QLD, VIC/TAS, and WA State Forums/Conventions were a huge success. </w:t>
      </w:r>
      <w:proofErr w:type="spellStart"/>
      <w:r>
        <w:t>Organised</w:t>
      </w:r>
      <w:proofErr w:type="spellEnd"/>
      <w:r>
        <w:t xml:space="preserve"> and run by the </w:t>
      </w:r>
      <w:r w:rsidR="002C4EA8">
        <w:t>Branch</w:t>
      </w:r>
      <w:r>
        <w:t xml:space="preserve">es of each </w:t>
      </w:r>
      <w:r w:rsidR="001149C1">
        <w:t>state or territory</w:t>
      </w:r>
      <w:r>
        <w:t xml:space="preserve">, over 160 individuals collectively attended the State </w:t>
      </w:r>
      <w:r w:rsidR="001149C1">
        <w:t>Conventions</w:t>
      </w:r>
      <w:r>
        <w:t>.</w:t>
      </w:r>
    </w:p>
    <w:p w14:paraId="604F553F" w14:textId="2CFFF7B7" w:rsidR="00E837D7" w:rsidRDefault="00AA7C11" w:rsidP="00DD705C">
      <w:pPr>
        <w:pStyle w:val="Body"/>
        <w:rPr>
          <w:rFonts w:eastAsia="Arial" w:cs="Arial"/>
        </w:rPr>
      </w:pPr>
      <w:r>
        <w:t>There were in excess of 70 guest speakers, session chairpersons and panel members across four states, which saw participants travel from all across Australia to attend. Members provided feedback about these events via an online evaluation survey, over the phone</w:t>
      </w:r>
      <w:r w:rsidR="00AD3EDD">
        <w:t xml:space="preserve"> </w:t>
      </w:r>
      <w:r>
        <w:t>or in person.</w:t>
      </w:r>
    </w:p>
    <w:p w14:paraId="3553F68D" w14:textId="72CEE24C" w:rsidR="001149C1" w:rsidRDefault="00AA7C11" w:rsidP="00F72D6D">
      <w:pPr>
        <w:pStyle w:val="Heading2"/>
      </w:pPr>
      <w:bookmarkStart w:id="15" w:name="_Toc306032283"/>
      <w:r>
        <w:t>Western Australia</w:t>
      </w:r>
      <w:bookmarkEnd w:id="15"/>
      <w:r>
        <w:t xml:space="preserve"> </w:t>
      </w:r>
    </w:p>
    <w:p w14:paraId="4369991F" w14:textId="700015E0" w:rsidR="00E837D7" w:rsidRDefault="00AA7C11" w:rsidP="00DD705C">
      <w:pPr>
        <w:pStyle w:val="Body"/>
        <w:rPr>
          <w:rFonts w:eastAsia="Arial" w:cs="Arial"/>
        </w:rPr>
      </w:pPr>
      <w:r>
        <w:t>Blind Citizens WA hosted this event in Perth on Saturday 12th July with attendees being provided with a ‘</w:t>
      </w:r>
      <w:r w:rsidRPr="00F72D6D">
        <w:t>day of inspiration, discussion, news and activity</w:t>
      </w:r>
      <w:r>
        <w:t xml:space="preserve">’. Sessions included </w:t>
      </w:r>
      <w:r w:rsidRPr="00F72D6D">
        <w:t>Great Gadgets and Top Tips</w:t>
      </w:r>
      <w:r>
        <w:t xml:space="preserve">, </w:t>
      </w:r>
      <w:r w:rsidRPr="00F72D6D">
        <w:t>Speak up to Make a Difference</w:t>
      </w:r>
      <w:r>
        <w:t xml:space="preserve">, and </w:t>
      </w:r>
      <w:r w:rsidRPr="00F72D6D">
        <w:t>Confidence Building in Small Social Gatherings.</w:t>
      </w:r>
    </w:p>
    <w:p w14:paraId="133845BA" w14:textId="0F280950" w:rsidR="00E837D7" w:rsidRDefault="00AA7C11" w:rsidP="00DD705C">
      <w:pPr>
        <w:pStyle w:val="Body"/>
        <w:rPr>
          <w:rFonts w:eastAsia="Arial" w:cs="Arial"/>
        </w:rPr>
      </w:pPr>
      <w:r>
        <w:t xml:space="preserve">Informal feedback indicated that the session which informed attendees about the NDIS and the WA NDIS My Way programs was well received, providing insights into the potential for future engagement when the </w:t>
      </w:r>
      <w:r w:rsidR="00FE794A">
        <w:t xml:space="preserve">Schemes </w:t>
      </w:r>
      <w:r>
        <w:t>are rolled out more widely.</w:t>
      </w:r>
    </w:p>
    <w:p w14:paraId="71264E92" w14:textId="0DF9F0F9" w:rsidR="001149C1" w:rsidRDefault="00AA7C11" w:rsidP="00F72D6D">
      <w:pPr>
        <w:pStyle w:val="Heading2"/>
      </w:pPr>
      <w:bookmarkStart w:id="16" w:name="_Toc306032284"/>
      <w:r>
        <w:t>Victorian/Tasmania</w:t>
      </w:r>
      <w:bookmarkEnd w:id="16"/>
    </w:p>
    <w:p w14:paraId="029788F3" w14:textId="7371BAED" w:rsidR="00E445F7" w:rsidRDefault="00AA7C11" w:rsidP="00DD705C">
      <w:pPr>
        <w:pStyle w:val="Body"/>
      </w:pPr>
      <w:r>
        <w:t>The Victorian/Tasmanian State Forum was held on October</w:t>
      </w:r>
      <w:r w:rsidR="00FE794A">
        <w:t xml:space="preserve"> 4,</w:t>
      </w:r>
      <w:r>
        <w:t xml:space="preserve"> with the theme </w:t>
      </w:r>
      <w:r w:rsidR="00FE794A">
        <w:t>‘</w:t>
      </w:r>
      <w:r w:rsidRPr="00F72D6D">
        <w:t>Putting Yourself Forward</w:t>
      </w:r>
      <w:r w:rsidR="00FE794A">
        <w:t>’;</w:t>
      </w:r>
      <w:r>
        <w:t xml:space="preserve"> which looked at how you can be proactive in your life and </w:t>
      </w:r>
      <w:proofErr w:type="gramStart"/>
      <w:r>
        <w:t>create</w:t>
      </w:r>
      <w:proofErr w:type="gramEnd"/>
      <w:r>
        <w:t xml:space="preserve"> opportunities for yourself to be empowered, independent and knowledgeable about your entitlements and rights as someone who is blind or vis</w:t>
      </w:r>
      <w:r w:rsidR="00FE794A">
        <w:t>i</w:t>
      </w:r>
      <w:r>
        <w:t>on impaired.</w:t>
      </w:r>
    </w:p>
    <w:p w14:paraId="7175FA7C" w14:textId="63449497" w:rsidR="00E837D7" w:rsidRDefault="00AA7C11" w:rsidP="00DD705C">
      <w:pPr>
        <w:pStyle w:val="Body"/>
        <w:rPr>
          <w:rFonts w:eastAsia="Arial" w:cs="Arial"/>
        </w:rPr>
      </w:pPr>
      <w:r>
        <w:t xml:space="preserve">Immediate Past President of the World Blind Union (WBU) and General Manager Advocacy and Engagement at Vision Australia Maryanne Diamond AO’s, keynote address was very popular, with 94% of survey respondents rating this session either </w:t>
      </w:r>
      <w:r w:rsidRPr="000A162E">
        <w:t>excellent</w:t>
      </w:r>
      <w:r>
        <w:t xml:space="preserve"> or </w:t>
      </w:r>
      <w:r w:rsidRPr="000A162E">
        <w:t>very good</w:t>
      </w:r>
      <w:r>
        <w:t xml:space="preserve">. </w:t>
      </w:r>
    </w:p>
    <w:p w14:paraId="5AB2D611" w14:textId="626786AC" w:rsidR="00E837D7" w:rsidRDefault="00AA7C11" w:rsidP="00DD705C">
      <w:pPr>
        <w:pStyle w:val="Body"/>
        <w:rPr>
          <w:rFonts w:eastAsia="Arial" w:cs="Arial"/>
        </w:rPr>
      </w:pPr>
      <w:r>
        <w:t xml:space="preserve">An informative and interactive session presented by one of </w:t>
      </w:r>
      <w:proofErr w:type="spellStart"/>
      <w:r>
        <w:t>Centrelink’s</w:t>
      </w:r>
      <w:proofErr w:type="spellEnd"/>
      <w:r>
        <w:t xml:space="preserve"> Financial Information Services Officers was also received extremely well, with </w:t>
      </w:r>
      <w:r w:rsidR="002700FC">
        <w:t>88</w:t>
      </w:r>
      <w:r>
        <w:t xml:space="preserve">% of survey respondents scoring this session as either </w:t>
      </w:r>
      <w:r w:rsidRPr="000A162E">
        <w:t>excellent</w:t>
      </w:r>
      <w:r>
        <w:t xml:space="preserve"> or </w:t>
      </w:r>
      <w:r w:rsidRPr="000A162E">
        <w:t>very good</w:t>
      </w:r>
      <w:r>
        <w:t>.</w:t>
      </w:r>
    </w:p>
    <w:p w14:paraId="208DA680" w14:textId="38A65CA3" w:rsidR="00E837D7" w:rsidRDefault="00AA7C11" w:rsidP="00DD705C">
      <w:pPr>
        <w:pStyle w:val="Body"/>
        <w:rPr>
          <w:rFonts w:eastAsia="Arial" w:cs="Arial"/>
        </w:rPr>
      </w:pPr>
      <w:r>
        <w:t xml:space="preserve">The 39th Annual General Meeting of Blind Citizens Australia was contained within the proceedings, which included updates from the National Office. </w:t>
      </w:r>
    </w:p>
    <w:p w14:paraId="73038DD0" w14:textId="3AB63EB5" w:rsidR="00D509B0" w:rsidRPr="00D509B0" w:rsidRDefault="00AA7C11" w:rsidP="0043390F">
      <w:pPr>
        <w:pStyle w:val="Heading2"/>
      </w:pPr>
      <w:bookmarkStart w:id="17" w:name="_Toc306032285"/>
      <w:r>
        <w:t>NSW/ACT</w:t>
      </w:r>
      <w:bookmarkEnd w:id="17"/>
      <w:r>
        <w:t xml:space="preserve"> </w:t>
      </w:r>
    </w:p>
    <w:p w14:paraId="535A5E01" w14:textId="556A1DCC" w:rsidR="00E837D7" w:rsidRDefault="00AA7C11" w:rsidP="00DD705C">
      <w:pPr>
        <w:pStyle w:val="Body"/>
        <w:rPr>
          <w:rFonts w:eastAsia="Arial" w:cs="Arial"/>
        </w:rPr>
      </w:pPr>
      <w:r>
        <w:t>Held on the October</w:t>
      </w:r>
      <w:r w:rsidR="00D509B0">
        <w:t xml:space="preserve"> 11 and 12</w:t>
      </w:r>
      <w:r>
        <w:t xml:space="preserve">, the 2014 NSW/ACT State Convention showcased a line-up of fantastic speakers, who empowered, informed and inspired. The convention’s theme </w:t>
      </w:r>
      <w:r w:rsidR="00D509B0">
        <w:t>‘</w:t>
      </w:r>
      <w:r w:rsidRPr="0043390F">
        <w:t>Achieving Your Goals and Aspirations</w:t>
      </w:r>
      <w:r w:rsidR="00D509B0" w:rsidRPr="0043390F">
        <w:t>’</w:t>
      </w:r>
      <w:r w:rsidR="00D509B0">
        <w:t xml:space="preserve"> </w:t>
      </w:r>
      <w:r>
        <w:t>looked at the challenges we face in our everyday lives, and how changes to society, legislation, technology and community attitudes are creating more inclusive environments than ever before</w:t>
      </w:r>
      <w:r w:rsidR="00EF3D9A">
        <w:rPr>
          <w:rFonts w:eastAsia="Arial Unicode MS" w:cs="Arial"/>
          <w:color w:val="auto"/>
          <w14:ligatures w14:val="none"/>
        </w:rPr>
        <w:t>—</w:t>
      </w:r>
      <w:r>
        <w:t>allowing people who are blind or vision impaired to achieve their personal goals, dreams and aspirations.</w:t>
      </w:r>
    </w:p>
    <w:p w14:paraId="2AA86DB9" w14:textId="293E9978" w:rsidR="00E837D7" w:rsidRDefault="00AA7C11" w:rsidP="00DD705C">
      <w:pPr>
        <w:pStyle w:val="Body"/>
        <w:rPr>
          <w:rFonts w:eastAsia="Arial" w:cs="Arial"/>
        </w:rPr>
      </w:pPr>
      <w:r>
        <w:t>Over the two day convention there was a great selection of presentations</w:t>
      </w:r>
      <w:proofErr w:type="gramStart"/>
      <w:r>
        <w:t>;</w:t>
      </w:r>
      <w:proofErr w:type="gramEnd"/>
      <w:r>
        <w:t xml:space="preserve"> from travel to education, employment, sporting and recreational activities, technology, the NDIS, access to services and entertainment.</w:t>
      </w:r>
    </w:p>
    <w:p w14:paraId="288577D6" w14:textId="4868FD3D" w:rsidR="00E837D7" w:rsidRDefault="00AA7C11" w:rsidP="00DD705C">
      <w:pPr>
        <w:pStyle w:val="Body"/>
        <w:rPr>
          <w:rFonts w:eastAsia="Arial" w:cs="Arial"/>
        </w:rPr>
      </w:pPr>
      <w:r>
        <w:t xml:space="preserve">Ron McCallum AO, Emeritus Professor in the Faculty of Law of the University of Sydney and Deputy Chair of the Board of Directors of Vision Australia, gave an excellent keynote address about a number of remarkable people who are blind from history including Jacques Lucien of France and David </w:t>
      </w:r>
      <w:proofErr w:type="spellStart"/>
      <w:r>
        <w:t>Blunkett</w:t>
      </w:r>
      <w:proofErr w:type="spellEnd"/>
      <w:r>
        <w:t xml:space="preserve"> of the UK. </w:t>
      </w:r>
      <w:r w:rsidR="002700FC">
        <w:t>89</w:t>
      </w:r>
      <w:r>
        <w:t xml:space="preserve">% of survey respondents found his address </w:t>
      </w:r>
      <w:r w:rsidRPr="00AB6F39">
        <w:t xml:space="preserve">excellent </w:t>
      </w:r>
      <w:r>
        <w:t xml:space="preserve">or </w:t>
      </w:r>
      <w:r w:rsidRPr="00AB6F39">
        <w:t>very good</w:t>
      </w:r>
      <w:r>
        <w:t>.</w:t>
      </w:r>
    </w:p>
    <w:p w14:paraId="432ACB48" w14:textId="137E4E52" w:rsidR="00E837D7" w:rsidRDefault="00AA7C11" w:rsidP="00DD705C">
      <w:pPr>
        <w:pStyle w:val="Body"/>
        <w:rPr>
          <w:rFonts w:eastAsia="Arial" w:cs="Arial"/>
        </w:rPr>
      </w:pPr>
      <w:r>
        <w:t>Overwhelmingly however, the most popular session of the NSW/ACT convention was the NDIS session, ‘where are we now’, with 94.44% of survey respondents saying that this session was excellent or very good, with many stating it was their highlight of the convention. This session included a number of panel members, from service providers, to NDIS staff, to BCA members who are participants in the scheme. There was much lively discussion about the great work that is being undertaken, some of the challenges and where the NDIS is headed in the future.</w:t>
      </w:r>
    </w:p>
    <w:p w14:paraId="3EDDFD86" w14:textId="6B63476D" w:rsidR="00E837D7" w:rsidRDefault="00AA7C11" w:rsidP="00DD705C">
      <w:pPr>
        <w:pStyle w:val="Body"/>
        <w:rPr>
          <w:rFonts w:eastAsia="Arial" w:cs="Arial"/>
        </w:rPr>
      </w:pPr>
      <w:r>
        <w:t xml:space="preserve">The sport and recreation session also proved to be very popular, with 83% rating this session as either </w:t>
      </w:r>
      <w:r w:rsidRPr="00D82D50">
        <w:t>very good</w:t>
      </w:r>
      <w:r>
        <w:t xml:space="preserve"> or </w:t>
      </w:r>
      <w:r w:rsidRPr="00CC76CD">
        <w:t>excellent</w:t>
      </w:r>
      <w:r>
        <w:t>.</w:t>
      </w:r>
    </w:p>
    <w:p w14:paraId="6553D80B" w14:textId="5AB80693" w:rsidR="00E837D7" w:rsidRDefault="00AA7C11" w:rsidP="00CC76CD">
      <w:pPr>
        <w:pStyle w:val="Heading2"/>
      </w:pPr>
      <w:bookmarkStart w:id="18" w:name="_Toc306032286"/>
      <w:r>
        <w:t>Queensland</w:t>
      </w:r>
      <w:bookmarkEnd w:id="18"/>
    </w:p>
    <w:p w14:paraId="33EDDA89" w14:textId="75103CE7" w:rsidR="00E837D7" w:rsidRDefault="00AA7C11" w:rsidP="00DD705C">
      <w:pPr>
        <w:pStyle w:val="Body"/>
        <w:rPr>
          <w:rFonts w:eastAsia="Arial" w:cs="Arial"/>
        </w:rPr>
      </w:pPr>
      <w:r>
        <w:t xml:space="preserve">The BCA Brisbane </w:t>
      </w:r>
      <w:r w:rsidR="002C4EA8">
        <w:t>Branch</w:t>
      </w:r>
      <w:r w:rsidR="00062176">
        <w:t xml:space="preserve"> </w:t>
      </w:r>
      <w:proofErr w:type="spellStart"/>
      <w:r>
        <w:t>organised</w:t>
      </w:r>
      <w:proofErr w:type="spellEnd"/>
      <w:r>
        <w:t xml:space="preserve"> the Queensland State Forum this year, which was held on Saturday</w:t>
      </w:r>
      <w:r w:rsidR="00062176">
        <w:t xml:space="preserve"> </w:t>
      </w:r>
      <w:r>
        <w:t>October</w:t>
      </w:r>
      <w:r w:rsidR="00062176">
        <w:t xml:space="preserve"> 18</w:t>
      </w:r>
      <w:r>
        <w:t>. The forum theme ‘</w:t>
      </w:r>
      <w:r w:rsidRPr="00CC76CD">
        <w:t>Are you Engaged?</w:t>
      </w:r>
      <w:r>
        <w:t>’ looked to prepare delegates to engage with the NDIS, give some practical tips and hints on how to engage with others in social situations</w:t>
      </w:r>
      <w:r w:rsidR="00062176">
        <w:t>,</w:t>
      </w:r>
      <w:r>
        <w:t xml:space="preserve"> and explained how </w:t>
      </w:r>
      <w:r w:rsidR="00062176">
        <w:t xml:space="preserve">you </w:t>
      </w:r>
      <w:r>
        <w:t>can engage advocacy support, seek advice and find policies and resources developed by the BCA National Office.</w:t>
      </w:r>
    </w:p>
    <w:p w14:paraId="6F03A8DC" w14:textId="53185AA5" w:rsidR="00E837D7" w:rsidRDefault="00AA7C11" w:rsidP="00DD705C">
      <w:pPr>
        <w:pStyle w:val="Body"/>
        <w:rPr>
          <w:rFonts w:eastAsia="Arial" w:cs="Arial"/>
        </w:rPr>
      </w:pPr>
      <w:r>
        <w:t xml:space="preserve">Evaluation responses for the QLD forum showed that each of the sessions was very well received, with each of the four sessions presented receiving scores of between </w:t>
      </w:r>
      <w:r w:rsidR="00062176">
        <w:t>82</w:t>
      </w:r>
      <w:r>
        <w:t xml:space="preserve">% and 100% satisfaction ratings. </w:t>
      </w:r>
    </w:p>
    <w:p w14:paraId="50F9F67D" w14:textId="0D1CE575" w:rsidR="004426AF" w:rsidRDefault="00AA7C11" w:rsidP="00DD705C">
      <w:pPr>
        <w:pStyle w:val="Body"/>
      </w:pPr>
      <w:r>
        <w:t>BCA would like to acknowledge the great work of all of the Branches, BCA members, guest speakers, individual directors and BCA employees, who commit each and every year to making each year’s forums/conventions better than the last.</w:t>
      </w:r>
    </w:p>
    <w:p w14:paraId="4D1520DD" w14:textId="289B73CD" w:rsidR="004426AF" w:rsidRDefault="00AA7C11" w:rsidP="00DD705C">
      <w:pPr>
        <w:pStyle w:val="Body"/>
      </w:pPr>
      <w:r>
        <w:t>BCA Summit</w:t>
      </w:r>
    </w:p>
    <w:p w14:paraId="4C23F14A" w14:textId="501DD332" w:rsidR="004426AF" w:rsidRDefault="00AA7C11" w:rsidP="00DD705C">
      <w:pPr>
        <w:pStyle w:val="Body"/>
      </w:pPr>
      <w:r w:rsidRPr="00E445F7">
        <w:t xml:space="preserve">The Summit brought together 34 BCA members, including members of the Board and National Policy and Development Council; representatives from most of our regional and special interest </w:t>
      </w:r>
      <w:r w:rsidR="002C4EA8">
        <w:t>Branch</w:t>
      </w:r>
      <w:r w:rsidRPr="00E445F7">
        <w:t xml:space="preserve">es; former leaders of the </w:t>
      </w:r>
      <w:proofErr w:type="spellStart"/>
      <w:r w:rsidRPr="00E445F7">
        <w:t>organisation</w:t>
      </w:r>
      <w:proofErr w:type="spellEnd"/>
      <w:r w:rsidRPr="00E445F7">
        <w:t xml:space="preserve">; and members who have been active in a range of roles across the </w:t>
      </w:r>
      <w:proofErr w:type="spellStart"/>
      <w:r w:rsidRPr="00E445F7">
        <w:t>organisation</w:t>
      </w:r>
      <w:proofErr w:type="spellEnd"/>
      <w:r w:rsidRPr="00E445F7">
        <w:t>.</w:t>
      </w:r>
    </w:p>
    <w:p w14:paraId="7A71FB7A" w14:textId="4E53EAD0" w:rsidR="00E837D7" w:rsidRPr="00E445F7" w:rsidRDefault="00AA7C11" w:rsidP="00DD705C">
      <w:pPr>
        <w:pStyle w:val="Body"/>
        <w:rPr>
          <w:rFonts w:eastAsia="Arial" w:cs="Arial"/>
        </w:rPr>
      </w:pPr>
      <w:r w:rsidRPr="00E445F7">
        <w:t xml:space="preserve">The objective was to consider the ways in which BCA can best serve the needs of its members and others who are blind or vision impaired in the foreseeable future in an </w:t>
      </w:r>
      <w:proofErr w:type="gramStart"/>
      <w:r w:rsidRPr="00E445F7">
        <w:t>ever changing</w:t>
      </w:r>
      <w:proofErr w:type="gramEnd"/>
      <w:r w:rsidRPr="00E445F7">
        <w:t xml:space="preserve"> community environment.</w:t>
      </w:r>
    </w:p>
    <w:p w14:paraId="01C96565" w14:textId="04640B01" w:rsidR="00E837D7" w:rsidRPr="00E445F7" w:rsidRDefault="00AA7C11" w:rsidP="00DD705C">
      <w:pPr>
        <w:pStyle w:val="Body"/>
      </w:pPr>
      <w:r w:rsidRPr="00E445F7">
        <w:t xml:space="preserve">There were </w:t>
      </w:r>
      <w:proofErr w:type="gramStart"/>
      <w:r w:rsidRPr="00E445F7">
        <w:t>fifty six</w:t>
      </w:r>
      <w:proofErr w:type="gramEnd"/>
      <w:r w:rsidRPr="00E445F7">
        <w:t xml:space="preserve"> recommendations from the Summit, which are now being considered by the Board and National Office for implementation.</w:t>
      </w:r>
    </w:p>
    <w:p w14:paraId="264380BA" w14:textId="44D71132" w:rsidR="00E837D7" w:rsidRDefault="00AA7C11" w:rsidP="005C0660">
      <w:pPr>
        <w:pStyle w:val="Heading1"/>
      </w:pPr>
      <w:bookmarkStart w:id="19" w:name="_Toc306032287"/>
      <w:r>
        <w:t>National Advocacy and Policy Officers Report</w:t>
      </w:r>
      <w:bookmarkEnd w:id="19"/>
    </w:p>
    <w:p w14:paraId="5D65DFC6" w14:textId="77FBDF47" w:rsidR="002F4B00" w:rsidRPr="00E310F9" w:rsidRDefault="002F4B00" w:rsidP="00DD705C">
      <w:pPr>
        <w:pStyle w:val="Body"/>
      </w:pPr>
      <w:r w:rsidRPr="00E310F9">
        <w:t xml:space="preserve">Hanna </w:t>
      </w:r>
      <w:proofErr w:type="spellStart"/>
      <w:r w:rsidRPr="00E310F9">
        <w:t>Mazzeo</w:t>
      </w:r>
      <w:proofErr w:type="spellEnd"/>
      <w:r w:rsidRPr="00E310F9">
        <w:t xml:space="preserve"> and </w:t>
      </w:r>
      <w:proofErr w:type="spellStart"/>
      <w:r w:rsidRPr="00E310F9">
        <w:t>Rikki</w:t>
      </w:r>
      <w:proofErr w:type="spellEnd"/>
      <w:r w:rsidRPr="00E310F9">
        <w:t xml:space="preserve"> Chaplin, National Advocacy and Policy Officers</w:t>
      </w:r>
    </w:p>
    <w:p w14:paraId="12121D99" w14:textId="77777777" w:rsidR="002F4B00" w:rsidRDefault="00AA7C11" w:rsidP="00E310F9">
      <w:pPr>
        <w:pStyle w:val="Heading2"/>
      </w:pPr>
      <w:bookmarkStart w:id="20" w:name="_Toc306032288"/>
      <w:r>
        <w:t>Submissions</w:t>
      </w:r>
      <w:bookmarkEnd w:id="20"/>
    </w:p>
    <w:p w14:paraId="75F5372F" w14:textId="372C5691" w:rsidR="002F4B00" w:rsidRPr="002F4B00" w:rsidRDefault="00AA7C11" w:rsidP="00DD705C">
      <w:pPr>
        <w:pStyle w:val="Body"/>
      </w:pPr>
      <w:r w:rsidRPr="002F4B00">
        <w:t xml:space="preserve">This year has been a busy year for submissions across a range of topics at both state and federal levels. Despite short time frames for consultation, we made robust submissions to the </w:t>
      </w:r>
      <w:r w:rsidRPr="00E310F9">
        <w:t>Access to Premises Standards</w:t>
      </w:r>
      <w:r w:rsidRPr="002F4B00">
        <w:t xml:space="preserve"> review, and the </w:t>
      </w:r>
      <w:r w:rsidRPr="00CB7592">
        <w:t>Disability Education Standards</w:t>
      </w:r>
      <w:r w:rsidRPr="002F4B00">
        <w:t xml:space="preserve"> review. Sadly, in both instances, we had to report that little has changed for the better since the last reviews of these </w:t>
      </w:r>
      <w:proofErr w:type="gramStart"/>
      <w:r w:rsidRPr="002F4B00">
        <w:t>standards which</w:t>
      </w:r>
      <w:proofErr w:type="gramEnd"/>
      <w:r w:rsidRPr="002F4B00">
        <w:t xml:space="preserve"> took place in 2010. This highlights the ongoing need for BCA to be observant and vigilant so as to be able to report these continuing issues in a way that represents the lived experiences of people who are blind or vision impaired.</w:t>
      </w:r>
    </w:p>
    <w:p w14:paraId="5B52FE08" w14:textId="3B01C04F" w:rsidR="002F4B00" w:rsidRDefault="00AA7C11" w:rsidP="00DD705C">
      <w:pPr>
        <w:pStyle w:val="Body"/>
        <w:rPr>
          <w:rFonts w:eastAsia="Arial" w:cs="Arial"/>
        </w:rPr>
      </w:pPr>
      <w:r>
        <w:t xml:space="preserve">Other submissions we made include the review of the </w:t>
      </w:r>
      <w:r w:rsidRPr="00CB7592">
        <w:t xml:space="preserve">National Disability Advocacy Framework </w:t>
      </w:r>
      <w:r>
        <w:t>in light of the introduction of the NDIS, and a submission to the Victorian Department of Justice regarding the review of requirements for statutory declarations.</w:t>
      </w:r>
    </w:p>
    <w:p w14:paraId="05614586" w14:textId="4D3B630D" w:rsidR="002F4B00" w:rsidRPr="002F4B00" w:rsidRDefault="00AA7C11" w:rsidP="00F32E54">
      <w:pPr>
        <w:pStyle w:val="Heading2"/>
      </w:pPr>
      <w:bookmarkStart w:id="21" w:name="_Toc306032289"/>
      <w:r w:rsidRPr="002F4B00">
        <w:t>Individual Advocacy</w:t>
      </w:r>
      <w:bookmarkEnd w:id="21"/>
    </w:p>
    <w:p w14:paraId="7D3F7C76" w14:textId="3057D9E0" w:rsidR="00EB3AAF" w:rsidRPr="00C554D8" w:rsidRDefault="00AA7C11" w:rsidP="00DD705C">
      <w:pPr>
        <w:pStyle w:val="Body"/>
        <w:rPr>
          <w:rFonts w:eastAsia="Arial"/>
        </w:rPr>
      </w:pPr>
      <w:r w:rsidRPr="00C554D8">
        <w:t xml:space="preserve">This financial year the National Advocacy and Policy Officers dealt with 73 individual advocacy cases across Australia, and 319 </w:t>
      </w:r>
      <w:proofErr w:type="gramStart"/>
      <w:r w:rsidRPr="00C554D8">
        <w:t>calls</w:t>
      </w:r>
      <w:proofErr w:type="gramEnd"/>
      <w:r w:rsidRPr="00C554D8">
        <w:t xml:space="preserve"> for information or referral. These numbers do not reflect the work of the administration team, who are the first point of contact for members and the community, and often provide referrals or information.  Advocacy cases covered a myriad of topics and ranged in length from a day to two, up to six months in duration.</w:t>
      </w:r>
    </w:p>
    <w:p w14:paraId="63D5D4AE" w14:textId="29729024" w:rsidR="00AB6E4A" w:rsidRPr="00C554D8" w:rsidRDefault="00AA7C11" w:rsidP="00DD705C">
      <w:pPr>
        <w:pStyle w:val="Body"/>
      </w:pPr>
      <w:r w:rsidRPr="00C554D8">
        <w:t xml:space="preserve">The National Advocacy and Policy Officers submit four advocacy data reports each year to the Department of Health and Human Services in Victoria, as well as a </w:t>
      </w:r>
      <w:r w:rsidR="00CB7592" w:rsidRPr="00C554D8">
        <w:t>self-assessment</w:t>
      </w:r>
      <w:r w:rsidRPr="00C554D8">
        <w:t>, two audit tools</w:t>
      </w:r>
      <w:r w:rsidR="00CB7592" w:rsidRPr="00C554D8">
        <w:t>,</w:t>
      </w:r>
      <w:r w:rsidRPr="00C554D8">
        <w:t xml:space="preserve"> and the Disability Service Commissioners </w:t>
      </w:r>
      <w:r w:rsidR="00CB7592" w:rsidRPr="00C554D8">
        <w:t xml:space="preserve">Annual Complaints </w:t>
      </w:r>
      <w:r w:rsidRPr="00C554D8">
        <w:t>report</w:t>
      </w:r>
      <w:r w:rsidR="00FC1FAF" w:rsidRPr="00C554D8">
        <w:t>.</w:t>
      </w:r>
    </w:p>
    <w:p w14:paraId="2E8B7195" w14:textId="23D1496A" w:rsidR="00AB6E4A" w:rsidRDefault="00AA7C11" w:rsidP="00F32E54">
      <w:pPr>
        <w:pStyle w:val="Heading2"/>
      </w:pPr>
      <w:bookmarkStart w:id="22" w:name="_Toc306032290"/>
      <w:r>
        <w:t>Concession Card Consultation</w:t>
      </w:r>
      <w:bookmarkEnd w:id="22"/>
    </w:p>
    <w:p w14:paraId="4D87601C" w14:textId="119C9D45" w:rsidR="00E837D7" w:rsidRDefault="00AA7C11" w:rsidP="00DD705C">
      <w:pPr>
        <w:pStyle w:val="Body"/>
        <w:rPr>
          <w:rFonts w:eastAsia="Arial" w:cs="Arial"/>
        </w:rPr>
      </w:pPr>
      <w:r>
        <w:t>The Department of Human Services (DHS) was considering changing the Disability Support Pension (DSP) Blind Pensioner Concession Card. In particular DHS wanted feedback about the using descriptors such as “blind”, the letter “B” or “VI” or no reference at all. DHS also wanted to know about the impact on individuals and whether they felt it was a breach of their privacy to have these descriptors on the card. There are no other changes planned for the card other than this.</w:t>
      </w:r>
    </w:p>
    <w:p w14:paraId="2375356F" w14:textId="2607F91A" w:rsidR="00AB6E4A" w:rsidRDefault="00AA7C11" w:rsidP="00DD705C">
      <w:pPr>
        <w:pStyle w:val="Body"/>
      </w:pPr>
      <w:r>
        <w:t>The Concession Card Survey was promoted in the June edition of BC News, which was posted in all formats on Friday May</w:t>
      </w:r>
      <w:r w:rsidR="003C69C3">
        <w:t xml:space="preserve"> 29</w:t>
      </w:r>
      <w:r>
        <w:t xml:space="preserve">. It was then promoted on the BCA website, </w:t>
      </w:r>
      <w:r w:rsidR="00B70193">
        <w:t>BCA-L</w:t>
      </w:r>
      <w:r>
        <w:t>, Facebook and Twitter on June</w:t>
      </w:r>
      <w:r w:rsidR="00B70193">
        <w:t xml:space="preserve"> 1</w:t>
      </w:r>
      <w:r>
        <w:t>.</w:t>
      </w:r>
    </w:p>
    <w:p w14:paraId="08C689DF" w14:textId="4D8B1FAE" w:rsidR="00B70193" w:rsidRDefault="00A1740F" w:rsidP="00DD705C">
      <w:pPr>
        <w:pStyle w:val="Body"/>
      </w:pPr>
      <w:r>
        <w:t xml:space="preserve">Of the 162 respondents: </w:t>
      </w:r>
    </w:p>
    <w:p w14:paraId="03F5E615" w14:textId="19BA4125" w:rsidR="00B70193" w:rsidRDefault="00AA7C11" w:rsidP="00F32E54">
      <w:pPr>
        <w:pStyle w:val="ListBullet"/>
      </w:pPr>
      <w:r>
        <w:t xml:space="preserve">72% wanted to the word </w:t>
      </w:r>
      <w:r w:rsidR="00B70193">
        <w:t>“</w:t>
      </w:r>
      <w:r>
        <w:t>Blind</w:t>
      </w:r>
      <w:r w:rsidR="00B70193">
        <w:t>”</w:t>
      </w:r>
      <w:r>
        <w:t xml:space="preserve"> to remain in full on the Pension Concession Card.</w:t>
      </w:r>
    </w:p>
    <w:p w14:paraId="0B4A0416" w14:textId="18F457A6" w:rsidR="00B70193" w:rsidRDefault="00AA7C11" w:rsidP="00F32E54">
      <w:pPr>
        <w:pStyle w:val="ListBullet"/>
      </w:pPr>
      <w:r>
        <w:t xml:space="preserve">89% agreed that having the word </w:t>
      </w:r>
      <w:r w:rsidR="00B863C9">
        <w:t xml:space="preserve">“Blind” </w:t>
      </w:r>
      <w:r>
        <w:t xml:space="preserve">on the </w:t>
      </w:r>
      <w:r w:rsidR="00B863C9">
        <w:t xml:space="preserve">Pensioner Concession Card </w:t>
      </w:r>
      <w:r>
        <w:t xml:space="preserve">is </w:t>
      </w:r>
      <w:r w:rsidR="00B863C9">
        <w:t>“</w:t>
      </w:r>
      <w:r>
        <w:t>mostly a good thing, I have no problems with it.</w:t>
      </w:r>
      <w:r w:rsidR="00B863C9">
        <w:t>”</w:t>
      </w:r>
    </w:p>
    <w:p w14:paraId="4FC7FE05" w14:textId="0073E46F" w:rsidR="00B70193" w:rsidRDefault="00AA7C11" w:rsidP="00F32E54">
      <w:pPr>
        <w:pStyle w:val="ListBullet"/>
      </w:pPr>
      <w:r>
        <w:t xml:space="preserve">50% selected the option: “I like having the word </w:t>
      </w:r>
      <w:r w:rsidR="00B863C9">
        <w:t>“</w:t>
      </w:r>
      <w:r>
        <w:t>Blind</w:t>
      </w:r>
      <w:r w:rsidR="00B863C9">
        <w:t>”</w:t>
      </w:r>
      <w:r>
        <w:t xml:space="preserve"> on my concession card and I would say having the word </w:t>
      </w:r>
      <w:r w:rsidR="00B863C9">
        <w:t xml:space="preserve">“blind” </w:t>
      </w:r>
      <w:r>
        <w:t>on the card has a positive impact on me.”</w:t>
      </w:r>
    </w:p>
    <w:p w14:paraId="3664F0D4" w14:textId="2643B2B4" w:rsidR="00AB6E4A" w:rsidRDefault="00AA7C11" w:rsidP="00F32E54">
      <w:pPr>
        <w:pStyle w:val="ListBullet"/>
      </w:pPr>
      <w:r>
        <w:t xml:space="preserve">2.5% of respondents felt that the word </w:t>
      </w:r>
      <w:r w:rsidR="00B863C9">
        <w:t xml:space="preserve">“Blind” </w:t>
      </w:r>
      <w:r>
        <w:t>breached their privacy. A report was developed with all of the findings and submitted to DHS.</w:t>
      </w:r>
    </w:p>
    <w:p w14:paraId="62C08AD1" w14:textId="77777777" w:rsidR="00AB6E4A" w:rsidRDefault="00AA7C11" w:rsidP="00F32E54">
      <w:pPr>
        <w:pStyle w:val="Heading2"/>
      </w:pPr>
      <w:bookmarkStart w:id="23" w:name="_Toc306032291"/>
      <w:r>
        <w:t>Toolkits</w:t>
      </w:r>
      <w:bookmarkEnd w:id="23"/>
    </w:p>
    <w:p w14:paraId="162F4B46" w14:textId="3475FD5C" w:rsidR="00E837D7" w:rsidRDefault="00AA7C11" w:rsidP="00DD705C">
      <w:pPr>
        <w:pStyle w:val="Body"/>
        <w:rPr>
          <w:rFonts w:eastAsia="Arial" w:cs="Arial"/>
        </w:rPr>
      </w:pPr>
      <w:r>
        <w:t>Navigating the maze of services to find what you need, as well as being aware of the benefits you are entitled to as someone who is blind or vision impaired, can be a complex and frustrating process which can go on for months or even years if you do not have access to accurate, accessible and timely information about benefits and services.</w:t>
      </w:r>
    </w:p>
    <w:p w14:paraId="6AB5BE79" w14:textId="3D6F17C3" w:rsidR="00AB6E4A" w:rsidRDefault="00AA7C11" w:rsidP="00DD705C">
      <w:pPr>
        <w:pStyle w:val="Body"/>
      </w:pPr>
      <w:r>
        <w:t xml:space="preserve">BCA has produced a toolkit for each </w:t>
      </w:r>
      <w:r w:rsidR="009145A6">
        <w:t xml:space="preserve">state </w:t>
      </w:r>
      <w:r>
        <w:t xml:space="preserve">and </w:t>
      </w:r>
      <w:r w:rsidR="009145A6">
        <w:t xml:space="preserve">territory </w:t>
      </w:r>
      <w:r>
        <w:t>in Australia (except for Tasmania and Western Australia</w:t>
      </w:r>
      <w:r w:rsidR="00D8499E" w:rsidRPr="00D8499E">
        <w:rPr>
          <w:rFonts w:eastAsia="Arial Unicode MS" w:cs="Arial"/>
          <w:color w:val="auto"/>
          <w14:ligatures w14:val="none"/>
        </w:rPr>
        <w:t xml:space="preserve"> </w:t>
      </w:r>
      <w:r w:rsidR="00D8499E">
        <w:rPr>
          <w:rFonts w:eastAsia="Arial Unicode MS" w:cs="Arial"/>
          <w:color w:val="auto"/>
          <w14:ligatures w14:val="none"/>
        </w:rPr>
        <w:t>—</w:t>
      </w:r>
      <w:r>
        <w:t>however these will both be available early in the 2015-16 financial year</w:t>
      </w:r>
    </w:p>
    <w:p w14:paraId="49C5DCD4" w14:textId="69EF7BC3" w:rsidR="00AB6E4A" w:rsidRDefault="00AA7C11" w:rsidP="000A17AA">
      <w:pPr>
        <w:pStyle w:val="Heading2"/>
      </w:pPr>
      <w:bookmarkStart w:id="24" w:name="_Toc306032292"/>
      <w:r>
        <w:t>Member Forums</w:t>
      </w:r>
      <w:bookmarkEnd w:id="24"/>
    </w:p>
    <w:p w14:paraId="3E54BCF4" w14:textId="7D52E3EF" w:rsidR="00AB6E4A" w:rsidRPr="00924798" w:rsidRDefault="00AA7C11" w:rsidP="00DD705C">
      <w:pPr>
        <w:pStyle w:val="Body"/>
      </w:pPr>
      <w:r w:rsidRPr="00924798">
        <w:t>Over the last few months</w:t>
      </w:r>
      <w:r w:rsidR="004C0D02" w:rsidRPr="00924798">
        <w:t xml:space="preserve"> </w:t>
      </w:r>
      <w:r w:rsidRPr="00924798">
        <w:t xml:space="preserve">we have been conducting an ongoing survey to capture what most concerns members, and what their areas of interest are. To build on that survey, we will be conducting a series of member forums via teleconference at the start of the new financial year, to be held every two months. These forums will be run on a trial basis through to the end of 2015, and a decision will be made on the frequency of the forums thereafter. We believe that ongoing engagement with our members needs to be one of our most important priorities in the area of advocacy and policy, so it is envisaged that we will continue the forums in a </w:t>
      </w:r>
      <w:proofErr w:type="gramStart"/>
      <w:r w:rsidRPr="00924798">
        <w:t>manner which</w:t>
      </w:r>
      <w:proofErr w:type="gramEnd"/>
      <w:r w:rsidRPr="00924798">
        <w:t xml:space="preserve"> is suitable for all into the future. We will provide summaries of the forums after they occur, in future editions of BC News.</w:t>
      </w:r>
    </w:p>
    <w:p w14:paraId="15C916DC" w14:textId="62262F4C" w:rsidR="00AB6E4A" w:rsidRDefault="00AA7C11" w:rsidP="002A285E">
      <w:pPr>
        <w:pStyle w:val="Heading2"/>
      </w:pPr>
      <w:bookmarkStart w:id="25" w:name="_Toc306032293"/>
      <w:r>
        <w:t>Currency</w:t>
      </w:r>
      <w:bookmarkEnd w:id="25"/>
    </w:p>
    <w:p w14:paraId="199307F7" w14:textId="7D177315" w:rsidR="00AB6E4A" w:rsidRPr="00DD705C" w:rsidRDefault="00AA7C11" w:rsidP="00DD705C">
      <w:pPr>
        <w:pStyle w:val="Body"/>
        <w:rPr>
          <w:rFonts w:eastAsia="Arial"/>
        </w:rPr>
      </w:pPr>
      <w:r w:rsidRPr="00DD705C">
        <w:t xml:space="preserve">In November 2014, BCA held a confidential focus group in conjunction with the Reserve Bank of Australia to determine the most appropriate design for tactile bank </w:t>
      </w:r>
      <w:proofErr w:type="gramStart"/>
      <w:r w:rsidRPr="00DD705C">
        <w:t>notes which</w:t>
      </w:r>
      <w:proofErr w:type="gramEnd"/>
      <w:r w:rsidRPr="00DD705C">
        <w:t xml:space="preserve"> will allow people who are blind to easily identify different note denominations. A small group of members provided feedback based on the presentation from the Reserve Bank, and reached agreement about a tactile </w:t>
      </w:r>
      <w:proofErr w:type="gramStart"/>
      <w:r w:rsidRPr="00DD705C">
        <w:t>design which would work</w:t>
      </w:r>
      <w:proofErr w:type="gramEnd"/>
      <w:r w:rsidRPr="00DD705C">
        <w:t xml:space="preserve"> most effectively for our members. The </w:t>
      </w:r>
      <w:r w:rsidR="004C0D02" w:rsidRPr="00DD705C">
        <w:t xml:space="preserve">Bank </w:t>
      </w:r>
      <w:r w:rsidRPr="00DD705C">
        <w:t>has officially announced that a tactile feature will be introduced in the next issue of bank notes.</w:t>
      </w:r>
    </w:p>
    <w:p w14:paraId="379ED4C7" w14:textId="07A6E977" w:rsidR="00AB6E4A" w:rsidRPr="00DD705C" w:rsidRDefault="00AA7C11" w:rsidP="00DD705C">
      <w:pPr>
        <w:pStyle w:val="Body"/>
      </w:pPr>
      <w:r w:rsidRPr="00DD705C">
        <w:t>The cash test card has been renewed. These cards are still available from the BCA office.</w:t>
      </w:r>
    </w:p>
    <w:p w14:paraId="6A97AB68" w14:textId="77777777" w:rsidR="00AB6E4A" w:rsidRDefault="00AA7C11" w:rsidP="00C554D8">
      <w:pPr>
        <w:pStyle w:val="Heading2"/>
        <w:pBdr>
          <w:left w:val="nil"/>
        </w:pBdr>
      </w:pPr>
      <w:bookmarkStart w:id="26" w:name="_Toc306032294"/>
      <w:r>
        <w:t>Identification</w:t>
      </w:r>
      <w:bookmarkEnd w:id="26"/>
    </w:p>
    <w:p w14:paraId="7129A32D" w14:textId="04B16354" w:rsidR="00AB6E4A" w:rsidRPr="003D3871" w:rsidRDefault="00AA7C11" w:rsidP="003D3871">
      <w:pPr>
        <w:pStyle w:val="Body"/>
      </w:pPr>
      <w:r w:rsidRPr="003D3871">
        <w:t>BCA has ceased production of the BCA Photo ID Card as of</w:t>
      </w:r>
      <w:r w:rsidR="0006564F" w:rsidRPr="003D3871">
        <w:t xml:space="preserve"> January 1, </w:t>
      </w:r>
      <w:r w:rsidRPr="003D3871">
        <w:t xml:space="preserve">2015. Since then, we have been contacted at the BCA office by several members who have raised concerns about their photo identification not being accepted by major corporations as being legitimate. BCA </w:t>
      </w:r>
      <w:proofErr w:type="spellStart"/>
      <w:r w:rsidRPr="003D3871">
        <w:t>recognises</w:t>
      </w:r>
      <w:proofErr w:type="spellEnd"/>
      <w:r w:rsidRPr="003D3871">
        <w:t xml:space="preserve"> what a significant issue that refusal of other forms of photo identification</w:t>
      </w:r>
      <w:r w:rsidR="0006564F" w:rsidRPr="003D3871">
        <w:rPr>
          <w:rFonts w:eastAsia="Arial Unicode MS"/>
        </w:rPr>
        <w:t xml:space="preserve"> —</w:t>
      </w:r>
      <w:r w:rsidRPr="003D3871">
        <w:t xml:space="preserve">such as the </w:t>
      </w:r>
      <w:proofErr w:type="spellStart"/>
      <w:r w:rsidRPr="003D3871">
        <w:t>Keypass</w:t>
      </w:r>
      <w:proofErr w:type="spellEnd"/>
      <w:r w:rsidRPr="003D3871">
        <w:t xml:space="preserve"> produced by Australia Post</w:t>
      </w:r>
      <w:r w:rsidR="0006564F" w:rsidRPr="003D3871">
        <w:rPr>
          <w:rFonts w:eastAsia="Arial Unicode MS"/>
        </w:rPr>
        <w:t xml:space="preserve"> —</w:t>
      </w:r>
      <w:r w:rsidRPr="003D3871">
        <w:t>has been for members who have been affected, and for other members who may well experience the same problem in the future.</w:t>
      </w:r>
    </w:p>
    <w:p w14:paraId="0F4884EA" w14:textId="0B7C5112" w:rsidR="00AB6E4A" w:rsidRPr="003D3871" w:rsidRDefault="00AA7C11" w:rsidP="003D3871">
      <w:pPr>
        <w:pStyle w:val="Body"/>
      </w:pPr>
      <w:r w:rsidRPr="003D3871">
        <w:t xml:space="preserve">BCA has made contact with Australia Post, both to alert them to the issue of the </w:t>
      </w:r>
      <w:proofErr w:type="spellStart"/>
      <w:r w:rsidRPr="003D3871">
        <w:t>Keypass</w:t>
      </w:r>
      <w:proofErr w:type="spellEnd"/>
      <w:r w:rsidRPr="003D3871">
        <w:t xml:space="preserve"> being refused as a legitimate form of identification by major corporations, and to urge them to campaign for the </w:t>
      </w:r>
      <w:proofErr w:type="spellStart"/>
      <w:r w:rsidRPr="003D3871">
        <w:t>Keypass</w:t>
      </w:r>
      <w:proofErr w:type="spellEnd"/>
      <w:r w:rsidRPr="003D3871">
        <w:t xml:space="preserve"> to be accepted by all Australian states as a legitimate form of identification. Currently, the </w:t>
      </w:r>
      <w:proofErr w:type="spellStart"/>
      <w:r w:rsidRPr="003D3871">
        <w:t>Keypass</w:t>
      </w:r>
      <w:proofErr w:type="spellEnd"/>
      <w:r w:rsidRPr="003D3871">
        <w:t xml:space="preserve"> is not </w:t>
      </w:r>
      <w:proofErr w:type="spellStart"/>
      <w:r w:rsidRPr="003D3871">
        <w:t>recognised</w:t>
      </w:r>
      <w:proofErr w:type="spellEnd"/>
      <w:r w:rsidRPr="003D3871">
        <w:t xml:space="preserve"> in NSW or Western Australia, due to these states having their own form of photo identification issued by their respective departments of transport. </w:t>
      </w:r>
      <w:r w:rsidR="004D2CC1" w:rsidRPr="003D3871">
        <w:t xml:space="preserve">However, even </w:t>
      </w:r>
      <w:r w:rsidRPr="003D3871">
        <w:t xml:space="preserve">these cards </w:t>
      </w:r>
      <w:proofErr w:type="gramStart"/>
      <w:r w:rsidRPr="003D3871">
        <w:t>have been known to be rejected</w:t>
      </w:r>
      <w:proofErr w:type="gramEnd"/>
      <w:r w:rsidRPr="003D3871">
        <w:t xml:space="preserve"> by some venues such as clubs, or companies. Rest assured that we are aware of the seriousness of the issue, and we hope to work closely with Australia Post to both promote the value of the </w:t>
      </w:r>
      <w:proofErr w:type="spellStart"/>
      <w:r w:rsidRPr="003D3871">
        <w:t>Keypass</w:t>
      </w:r>
      <w:proofErr w:type="spellEnd"/>
      <w:r w:rsidRPr="003D3871">
        <w:t xml:space="preserve">, and to lobby the NSW and Western Australian state governments to recognise the </w:t>
      </w:r>
      <w:proofErr w:type="spellStart"/>
      <w:r w:rsidRPr="003D3871">
        <w:t>Keypass</w:t>
      </w:r>
      <w:proofErr w:type="spellEnd"/>
      <w:r w:rsidRPr="003D3871">
        <w:t xml:space="preserve">, so that it may become a nationally </w:t>
      </w:r>
      <w:proofErr w:type="spellStart"/>
      <w:r w:rsidRPr="003D3871">
        <w:t>recognised</w:t>
      </w:r>
      <w:proofErr w:type="spellEnd"/>
      <w:r w:rsidRPr="003D3871">
        <w:t xml:space="preserve"> form of identification.</w:t>
      </w:r>
    </w:p>
    <w:p w14:paraId="163D7282" w14:textId="29DEA425" w:rsidR="00AB6E4A" w:rsidRDefault="00AA7C11" w:rsidP="00C554D8">
      <w:pPr>
        <w:pStyle w:val="Heading2"/>
        <w:pBdr>
          <w:left w:val="nil"/>
        </w:pBdr>
      </w:pPr>
      <w:bookmarkStart w:id="27" w:name="_Toc306032295"/>
      <w:r>
        <w:t>Audio Description</w:t>
      </w:r>
      <w:bookmarkEnd w:id="27"/>
    </w:p>
    <w:p w14:paraId="2087A6DF" w14:textId="0C04A946" w:rsidR="00AB6E4A" w:rsidRPr="00C554D8" w:rsidRDefault="00AA7C11" w:rsidP="00DD705C">
      <w:pPr>
        <w:pStyle w:val="Body"/>
      </w:pPr>
      <w:r w:rsidRPr="00C554D8">
        <w:t xml:space="preserve">As part of a collaborative campaign to increase the prevalence of </w:t>
      </w:r>
      <w:r w:rsidR="001476AB" w:rsidRPr="00C554D8">
        <w:t xml:space="preserve">Audio Description </w:t>
      </w:r>
      <w:r w:rsidRPr="00C554D8">
        <w:t>on television, 29 complaints against the ABC were lodged with the Australian Human Rights Commission</w:t>
      </w:r>
      <w:r w:rsidR="00E20D21" w:rsidRPr="00C554D8">
        <w:t xml:space="preserve"> (AHRC)</w:t>
      </w:r>
      <w:r w:rsidRPr="00C554D8">
        <w:t xml:space="preserve">. Conciliation took place with the ABC and has now closed. Mixed results were achieved from this mediation process. In a great step forward, the ABC is now providing </w:t>
      </w:r>
      <w:r w:rsidR="001476AB" w:rsidRPr="00C554D8">
        <w:t xml:space="preserve">Audio Description </w:t>
      </w:r>
      <w:r w:rsidRPr="00C554D8">
        <w:t xml:space="preserve">for selected programs via its </w:t>
      </w:r>
      <w:r w:rsidR="001476AB" w:rsidRPr="00C554D8">
        <w:t xml:space="preserve">iView </w:t>
      </w:r>
      <w:r w:rsidRPr="00C554D8">
        <w:t xml:space="preserve">platform. Audio Description has been rolled out for </w:t>
      </w:r>
      <w:r w:rsidR="001476AB" w:rsidRPr="00C554D8">
        <w:t xml:space="preserve">iPhones </w:t>
      </w:r>
      <w:r w:rsidRPr="00C554D8">
        <w:t xml:space="preserve">using the </w:t>
      </w:r>
      <w:r w:rsidR="00AB6E4A" w:rsidRPr="00C554D8">
        <w:t xml:space="preserve">iView </w:t>
      </w:r>
      <w:r w:rsidRPr="00C554D8">
        <w:t xml:space="preserve">app, with support for the Android platform to follow shortly. </w:t>
      </w:r>
      <w:proofErr w:type="gramStart"/>
      <w:r w:rsidR="00AB6E4A" w:rsidRPr="00C554D8">
        <w:t>i</w:t>
      </w:r>
      <w:r w:rsidRPr="00C554D8">
        <w:t>View</w:t>
      </w:r>
      <w:proofErr w:type="gramEnd"/>
      <w:r w:rsidRPr="00C554D8">
        <w:t xml:space="preserve"> on the PC will be supported last.</w:t>
      </w:r>
    </w:p>
    <w:p w14:paraId="60AB2351" w14:textId="0711FBA3" w:rsidR="00AB6E4A" w:rsidRPr="00C554D8" w:rsidRDefault="00AA7C11" w:rsidP="00DD705C">
      <w:pPr>
        <w:pStyle w:val="Body"/>
      </w:pPr>
      <w:r w:rsidRPr="00C554D8">
        <w:t xml:space="preserve">While this development is welcome, it does not address the needs of television viewers who do not own smartphones or have </w:t>
      </w:r>
      <w:proofErr w:type="gramStart"/>
      <w:r w:rsidRPr="00C554D8">
        <w:t>internet</w:t>
      </w:r>
      <w:proofErr w:type="gramEnd"/>
      <w:r w:rsidRPr="00C554D8">
        <w:t xml:space="preserve"> access. This cohort of members is significant when it is taken into account that the majority of people who are blind or vision impaired are over the age of 65 years.</w:t>
      </w:r>
    </w:p>
    <w:p w14:paraId="08807D41" w14:textId="3E074AF3" w:rsidR="00AB6E4A" w:rsidRPr="00C554D8" w:rsidRDefault="00AA7C11" w:rsidP="00DD705C">
      <w:pPr>
        <w:pStyle w:val="Body"/>
      </w:pPr>
      <w:r w:rsidRPr="00C554D8">
        <w:t xml:space="preserve">Although conciliation has been completed and the matter closed by the AHRC this fight is not yet at an end. Tweed Valley Branch </w:t>
      </w:r>
      <w:r w:rsidR="00E20D21" w:rsidRPr="00C554D8">
        <w:t>member</w:t>
      </w:r>
      <w:r w:rsidRPr="00C554D8">
        <w:t xml:space="preserve"> Suzy Hudson is being supported by BCA and the Public Interest Advocacy Centre to sue the ABC for not providing </w:t>
      </w:r>
      <w:r w:rsidR="00B302C8" w:rsidRPr="00C554D8">
        <w:t xml:space="preserve">Audio Description </w:t>
      </w:r>
      <w:r w:rsidRPr="00C554D8">
        <w:t xml:space="preserve">on free-to-air TV in real time. BCA will continue to advocate for </w:t>
      </w:r>
      <w:r w:rsidR="00B302C8" w:rsidRPr="00C554D8">
        <w:t xml:space="preserve">Audio Description </w:t>
      </w:r>
      <w:r w:rsidRPr="00C554D8">
        <w:t>in all forms as we go forward.</w:t>
      </w:r>
    </w:p>
    <w:p w14:paraId="122B8169" w14:textId="38D33374" w:rsidR="00AB6E4A" w:rsidRDefault="00AA7C11" w:rsidP="00C554D8">
      <w:pPr>
        <w:pStyle w:val="Heading2"/>
        <w:pBdr>
          <w:left w:val="nil"/>
        </w:pBdr>
      </w:pPr>
      <w:bookmarkStart w:id="28" w:name="_Toc306032296"/>
      <w:r>
        <w:t>Marrakesh Treaty</w:t>
      </w:r>
      <w:bookmarkEnd w:id="28"/>
    </w:p>
    <w:p w14:paraId="2EEE5764" w14:textId="1969C78E" w:rsidR="00B302C8" w:rsidRPr="00C554D8" w:rsidRDefault="00AA7C11" w:rsidP="00DD705C">
      <w:pPr>
        <w:pStyle w:val="Body"/>
      </w:pPr>
      <w:r w:rsidRPr="00C554D8">
        <w:t xml:space="preserve">In March 2015, a position statement was written supporting the ratification of the Marrakesh Treaty. This treaty was developed by the World Intellectual Property Organisation in conjunction with many governments around the world to allow publications in alternative format to be shared across borders by organisations with the appropriate qualifications to do so. Twenty countries need to ratify the treaty before it comes into effect. Australia is now well on the way towards ratification of the treaty. BCA has lodged a submission with the Joint Standing Committee on Treaties urging them to find in </w:t>
      </w:r>
      <w:proofErr w:type="spellStart"/>
      <w:r w:rsidRPr="00C554D8">
        <w:t>favour</w:t>
      </w:r>
      <w:proofErr w:type="spellEnd"/>
      <w:r w:rsidRPr="00C554D8">
        <w:t xml:space="preserve"> of ratification, in addition to developing our position statement earlier this year. Australia’s copyright law would be amended to allow the sharing of alternative format material both within and across our borders, opening up a world of literature which until now has never been readily available and accessible to people who are blind or vision impaired.</w:t>
      </w:r>
    </w:p>
    <w:p w14:paraId="4E31B1B7" w14:textId="0A1940F8" w:rsidR="00B302C8" w:rsidRDefault="00AA7C11" w:rsidP="00C554D8">
      <w:pPr>
        <w:pStyle w:val="Heading2"/>
        <w:pBdr>
          <w:left w:val="nil"/>
        </w:pBdr>
      </w:pPr>
      <w:bookmarkStart w:id="29" w:name="_Toc306032297"/>
      <w:r>
        <w:t>Electoral Matters</w:t>
      </w:r>
      <w:bookmarkEnd w:id="29"/>
    </w:p>
    <w:p w14:paraId="61F8E5C4" w14:textId="116DBCAC" w:rsidR="00B302C8" w:rsidRDefault="00AA7C11" w:rsidP="00DD705C">
      <w:pPr>
        <w:pStyle w:val="Body"/>
      </w:pPr>
      <w:r>
        <w:t xml:space="preserve">We attended the meeting of the Australian Electoral Commission’s </w:t>
      </w:r>
      <w:r w:rsidR="00B302C8">
        <w:t xml:space="preserve">(AEC) </w:t>
      </w:r>
      <w:r>
        <w:t xml:space="preserve">Disability Advisory Committee in May 2015. It was unanimously agreed at this meeting that the successful trial of the </w:t>
      </w:r>
      <w:proofErr w:type="spellStart"/>
      <w:r w:rsidR="00B302C8">
        <w:t>iVote</w:t>
      </w:r>
      <w:proofErr w:type="spellEnd"/>
      <w:r w:rsidR="00B302C8">
        <w:t xml:space="preserve"> </w:t>
      </w:r>
      <w:r>
        <w:t xml:space="preserve">system in NSW has set the </w:t>
      </w:r>
      <w:proofErr w:type="gramStart"/>
      <w:r>
        <w:t>benchmark which</w:t>
      </w:r>
      <w:proofErr w:type="gramEnd"/>
      <w:r>
        <w:t xml:space="preserve"> both </w:t>
      </w:r>
      <w:r w:rsidR="00B302C8">
        <w:t xml:space="preserve">state </w:t>
      </w:r>
      <w:r>
        <w:t xml:space="preserve">and </w:t>
      </w:r>
      <w:r w:rsidR="00B302C8">
        <w:t xml:space="preserve">federal </w:t>
      </w:r>
      <w:r>
        <w:t xml:space="preserve">Governments must work towards. </w:t>
      </w:r>
      <w:proofErr w:type="gramStart"/>
      <w:r>
        <w:t>This system, implemented alongside other existing options for casting a secret, verifiable vote in an accessible manner, allowed people who are blind or vision impaired to cast a vote online for the very first time in Australia.</w:t>
      </w:r>
      <w:proofErr w:type="gramEnd"/>
      <w:r>
        <w:t xml:space="preserve"> It has already been demonstrated that the ability to vote from home, even via telephone, has resulted in a significant increase in the number of people taking up the option of casting an accessible vote. The </w:t>
      </w:r>
      <w:proofErr w:type="spellStart"/>
      <w:r>
        <w:t>iVote</w:t>
      </w:r>
      <w:proofErr w:type="spellEnd"/>
      <w:r>
        <w:t xml:space="preserve"> system has further confirmed this finding, and </w:t>
      </w:r>
      <w:proofErr w:type="gramStart"/>
      <w:r>
        <w:t>overwhelmingly positive feedback was received both by BCA and by the Australian Electoral Commission on the system</w:t>
      </w:r>
      <w:proofErr w:type="gramEnd"/>
      <w:r>
        <w:t>.</w:t>
      </w:r>
    </w:p>
    <w:p w14:paraId="030AFC98" w14:textId="15C2600F" w:rsidR="00B302C8" w:rsidRDefault="00AA7C11" w:rsidP="00DD705C">
      <w:pPr>
        <w:pStyle w:val="Body"/>
      </w:pPr>
      <w:r>
        <w:t xml:space="preserve">Issues identified by all states at the AEC Disability Advisory Committee </w:t>
      </w:r>
      <w:r w:rsidR="00B302C8">
        <w:t xml:space="preserve">meeting </w:t>
      </w:r>
      <w:r>
        <w:t>were</w:t>
      </w:r>
      <w:r w:rsidR="00B302C8">
        <w:t xml:space="preserve"> regarding:</w:t>
      </w:r>
    </w:p>
    <w:p w14:paraId="3BDEAE5A" w14:textId="77777777" w:rsidR="00B302C8" w:rsidRDefault="00AA7C11" w:rsidP="003E6FFF">
      <w:pPr>
        <w:pStyle w:val="ListBullet"/>
      </w:pPr>
      <w:proofErr w:type="gramStart"/>
      <w:r>
        <w:t>the</w:t>
      </w:r>
      <w:proofErr w:type="gramEnd"/>
      <w:r>
        <w:t xml:space="preserve"> continuing difficulty in being able to find fully accessible buildings in which to create polling centres, </w:t>
      </w:r>
    </w:p>
    <w:p w14:paraId="5A9351A6" w14:textId="729B2430" w:rsidR="00B302C8" w:rsidRDefault="00AA7C11" w:rsidP="003E6FFF">
      <w:pPr>
        <w:pStyle w:val="ListBullet"/>
      </w:pPr>
      <w:proofErr w:type="gramStart"/>
      <w:r>
        <w:t>the</w:t>
      </w:r>
      <w:proofErr w:type="gramEnd"/>
      <w:r>
        <w:t xml:space="preserve"> need for staff manning these centres to be adequately trained in the use of accessible technology for people who choose to cast a vote at a </w:t>
      </w:r>
      <w:r w:rsidR="00B302C8">
        <w:t xml:space="preserve">centre </w:t>
      </w:r>
      <w:r>
        <w:t xml:space="preserve">and use </w:t>
      </w:r>
      <w:proofErr w:type="spellStart"/>
      <w:r>
        <w:t>screenreading</w:t>
      </w:r>
      <w:proofErr w:type="spellEnd"/>
      <w:r>
        <w:t xml:space="preserve"> technology which has been developed for this purpose.</w:t>
      </w:r>
    </w:p>
    <w:p w14:paraId="78FE09E8" w14:textId="4EDA3C4B" w:rsidR="00B302C8" w:rsidRPr="00F2349B" w:rsidRDefault="00AA7C11" w:rsidP="00DD705C">
      <w:pPr>
        <w:pStyle w:val="Body"/>
      </w:pPr>
      <w:r w:rsidRPr="00F2349B">
        <w:t xml:space="preserve">At a Federal level, the necessary legislation is not yet in place in order to allow a system similar to </w:t>
      </w:r>
      <w:proofErr w:type="spellStart"/>
      <w:r w:rsidR="00B302C8" w:rsidRPr="00F2349B">
        <w:t>i</w:t>
      </w:r>
      <w:r w:rsidRPr="00F2349B">
        <w:t>Vote</w:t>
      </w:r>
      <w:proofErr w:type="spellEnd"/>
      <w:r w:rsidRPr="00F2349B">
        <w:t xml:space="preserve"> to be developed. This is a frustration for all parties, and </w:t>
      </w:r>
      <w:r w:rsidR="008A7604" w:rsidRPr="00F2349B">
        <w:t xml:space="preserve">is </w:t>
      </w:r>
      <w:r w:rsidRPr="00F2349B">
        <w:t>something the AEC is pushing hard to have rectified. There are also ongoing concerns at a Federal level about the security risks of enabling online voting to take place.</w:t>
      </w:r>
    </w:p>
    <w:p w14:paraId="52C8ED1B" w14:textId="2547DC6B" w:rsidR="00B302C8" w:rsidRDefault="00AA7C11" w:rsidP="003E6FFF">
      <w:pPr>
        <w:pStyle w:val="Heading2"/>
      </w:pPr>
      <w:bookmarkStart w:id="30" w:name="_Toc306032298"/>
      <w:r>
        <w:t>Public Transport</w:t>
      </w:r>
      <w:bookmarkEnd w:id="30"/>
    </w:p>
    <w:p w14:paraId="752BB5AA" w14:textId="50DFC02C" w:rsidR="008A7604" w:rsidRPr="00F2349B" w:rsidRDefault="00AA7C11" w:rsidP="00DD705C">
      <w:pPr>
        <w:pStyle w:val="Body"/>
      </w:pPr>
      <w:r w:rsidRPr="00F2349B">
        <w:t xml:space="preserve">In Victoria, we regularly attend meetings of Disability Advisory Committees for the Taxi Services Commission and </w:t>
      </w:r>
      <w:proofErr w:type="spellStart"/>
      <w:r w:rsidRPr="00F2349B">
        <w:t>Yarra</w:t>
      </w:r>
      <w:proofErr w:type="spellEnd"/>
      <w:r w:rsidRPr="00F2349B">
        <w:t xml:space="preserve"> Trams. These are important links to maintain, as we are able to consistently raise ongoing issues and work with these organisations</w:t>
      </w:r>
      <w:r w:rsidR="008A7604" w:rsidRPr="00F2349B">
        <w:t>,</w:t>
      </w:r>
      <w:r w:rsidRPr="00F2349B">
        <w:t xml:space="preserve"> to embed </w:t>
      </w:r>
      <w:proofErr w:type="gramStart"/>
      <w:r w:rsidRPr="00F2349B">
        <w:t>practices which</w:t>
      </w:r>
      <w:proofErr w:type="gramEnd"/>
      <w:r w:rsidRPr="00F2349B">
        <w:t xml:space="preserve"> promote equality and accessibility into their everyday operations. We encourage branches in all states to form strong and ongoing relationships with their local transport providers.</w:t>
      </w:r>
    </w:p>
    <w:p w14:paraId="78E95104" w14:textId="32DC46E1" w:rsidR="008A7604" w:rsidRPr="00F2349B" w:rsidRDefault="00AA7C11" w:rsidP="00DD705C">
      <w:pPr>
        <w:pStyle w:val="Body"/>
      </w:pPr>
      <w:r w:rsidRPr="00F2349B">
        <w:t xml:space="preserve">In early 2015, the Ferry and Hydrofoil policy was added to the suite of public transport documents. The document covering water transport was put on hold due to the concern that not enough evidence could be gathered which would cover all of the issues faced by people who are blind or vision impaired and who </w:t>
      </w:r>
      <w:proofErr w:type="spellStart"/>
      <w:r w:rsidRPr="00F2349B">
        <w:t>utilise</w:t>
      </w:r>
      <w:proofErr w:type="spellEnd"/>
      <w:r w:rsidRPr="00F2349B">
        <w:t xml:space="preserve"> this form of transport. Consultation was conducted with BCA members in an attempt to gather further evidence, and the NPDC worked hard to identify issues specific to travel on ferries and hydrofoils. The policy is now available as part of the Public Transport policy suite on the BCA website, or by contacting the BCA office.</w:t>
      </w:r>
    </w:p>
    <w:p w14:paraId="11E15755" w14:textId="4797F8FC" w:rsidR="008A7604" w:rsidRDefault="00AA7C11" w:rsidP="003E6FFF">
      <w:pPr>
        <w:pStyle w:val="Heading2"/>
      </w:pPr>
      <w:bookmarkStart w:id="31" w:name="_Toc306032299"/>
      <w:r>
        <w:t xml:space="preserve">Medication </w:t>
      </w:r>
      <w:proofErr w:type="spellStart"/>
      <w:r>
        <w:t>Labelling</w:t>
      </w:r>
      <w:bookmarkEnd w:id="31"/>
      <w:proofErr w:type="spellEnd"/>
    </w:p>
    <w:p w14:paraId="0A6E103E" w14:textId="2C37ADD2" w:rsidR="008A7604" w:rsidRDefault="00AA7C11" w:rsidP="00DD705C">
      <w:pPr>
        <w:pStyle w:val="Body"/>
      </w:pPr>
      <w:r>
        <w:t xml:space="preserve">In early 2015, Webster Care was contacted as the result of a concern raised by a member regarding the braille on the company’s medication packs. Webster Care </w:t>
      </w:r>
      <w:proofErr w:type="gramStart"/>
      <w:r>
        <w:t>were</w:t>
      </w:r>
      <w:proofErr w:type="gramEnd"/>
      <w:r>
        <w:t xml:space="preserve"> very obliging in allowing their product to be reviewed and in accepting recommendations for changes. They have since developed a new prototype in which more conventional braille </w:t>
      </w:r>
      <w:proofErr w:type="spellStart"/>
      <w:r>
        <w:t>labelling</w:t>
      </w:r>
      <w:proofErr w:type="spellEnd"/>
      <w:r>
        <w:t xml:space="preserve"> has been implemented.</w:t>
      </w:r>
    </w:p>
    <w:p w14:paraId="325339E1" w14:textId="10767A0F" w:rsidR="00E837D7" w:rsidRDefault="00AA7C11" w:rsidP="00DD705C">
      <w:pPr>
        <w:pStyle w:val="Body"/>
        <w:rPr>
          <w:rFonts w:eastAsia="Arial" w:cs="Arial"/>
        </w:rPr>
      </w:pPr>
      <w:r>
        <w:t xml:space="preserve">On a broader level, South Australian NPDC representative David </w:t>
      </w:r>
      <w:proofErr w:type="spellStart"/>
      <w:r>
        <w:t>Squirrell</w:t>
      </w:r>
      <w:proofErr w:type="spellEnd"/>
      <w:r>
        <w:t xml:space="preserve">, has worked hard to establish contact with the Pharmacy Guild so we can begin working with them on developing and implementing a policy on accessible medication, </w:t>
      </w:r>
      <w:proofErr w:type="spellStart"/>
      <w:r>
        <w:t>labelling</w:t>
      </w:r>
      <w:proofErr w:type="spellEnd"/>
      <w:r>
        <w:t xml:space="preserve"> and packaging, and training for pharmacists. David’s invaluable experience as a doctor, prior to losing his vision, will be of tremendous assistance to us as we work to develop this policy.</w:t>
      </w:r>
    </w:p>
    <w:p w14:paraId="3DE0423B" w14:textId="77777777" w:rsidR="00E837D7" w:rsidRDefault="00AA7C11" w:rsidP="003E6FFF">
      <w:pPr>
        <w:pStyle w:val="Heading2"/>
      </w:pPr>
      <w:bookmarkStart w:id="32" w:name="_Toc306032300"/>
      <w:r>
        <w:t>Education</w:t>
      </w:r>
      <w:bookmarkEnd w:id="32"/>
    </w:p>
    <w:p w14:paraId="1F6410BC" w14:textId="5C3444E7" w:rsidR="00E837D7" w:rsidRDefault="00AA7C11" w:rsidP="00DD705C">
      <w:pPr>
        <w:pStyle w:val="Body"/>
        <w:rPr>
          <w:rFonts w:eastAsia="Arial" w:cs="Arial"/>
        </w:rPr>
      </w:pPr>
      <w:r>
        <w:t>As mentioned in the submissions section of this report, we lodged a submission to the Review of Disability Standards on Education. Our submission to the 2015 Review of the Disability Standards for Education is available by contacting the BCA office.</w:t>
      </w:r>
    </w:p>
    <w:p w14:paraId="46C05AB9" w14:textId="45ACFF2E" w:rsidR="00791BA5" w:rsidRDefault="00AA7C11" w:rsidP="00DD705C">
      <w:pPr>
        <w:pStyle w:val="Body"/>
        <w:rPr>
          <w:rFonts w:eastAsia="Arial" w:cs="Arial"/>
        </w:rPr>
      </w:pPr>
      <w:r>
        <w:t xml:space="preserve">A recent meeting of the Disability Advisory Committee for the Victorian Department of Education demonstrated significant commitment to inclusion of children with disabilities in every aspect of the educational experience. Policy </w:t>
      </w:r>
      <w:proofErr w:type="gramStart"/>
      <w:r>
        <w:t>staff in education in Victoria are</w:t>
      </w:r>
      <w:proofErr w:type="gramEnd"/>
      <w:r>
        <w:t xml:space="preserve"> hoping to implement a program that will lead by example, rather than force schools to comply. The aim is to attempt to encourage other schools that it is worth adopting inclusive practice by demonstrating the significant benefits for both students and teachers of including children with disabilities in all aspects of education.</w:t>
      </w:r>
    </w:p>
    <w:p w14:paraId="5C65584D" w14:textId="18C65D95" w:rsidR="00791BA5" w:rsidRDefault="00AA7C11" w:rsidP="003E6FFF">
      <w:pPr>
        <w:pStyle w:val="Heading2"/>
      </w:pPr>
      <w:bookmarkStart w:id="33" w:name="_Toc306032301"/>
      <w:proofErr w:type="spellStart"/>
      <w:r>
        <w:t>Onkyo</w:t>
      </w:r>
      <w:proofErr w:type="spellEnd"/>
      <w:r>
        <w:t xml:space="preserve"> World Braille Essay Contest</w:t>
      </w:r>
      <w:bookmarkEnd w:id="33"/>
    </w:p>
    <w:p w14:paraId="1F907615" w14:textId="743B515F" w:rsidR="00E837D7" w:rsidRDefault="00AA7C11" w:rsidP="00DD705C">
      <w:pPr>
        <w:pStyle w:val="Body"/>
        <w:rPr>
          <w:rFonts w:eastAsia="Arial" w:cs="Arial"/>
        </w:rPr>
      </w:pPr>
      <w:r>
        <w:t xml:space="preserve">The </w:t>
      </w:r>
      <w:proofErr w:type="spellStart"/>
      <w:r>
        <w:t>Onkyo</w:t>
      </w:r>
      <w:proofErr w:type="spellEnd"/>
      <w:r>
        <w:t xml:space="preserve"> World Braille Essay Contest is a worldwide initiative planned and sponsored by </w:t>
      </w:r>
      <w:proofErr w:type="spellStart"/>
      <w:r>
        <w:t>Onkyo</w:t>
      </w:r>
      <w:proofErr w:type="spellEnd"/>
      <w:r>
        <w:t xml:space="preserve"> Corporation Ltd. and the Braille Mainichi in Japan, and is implemented by the World Blind Union-Asia Pacific (WBUAP). </w:t>
      </w:r>
    </w:p>
    <w:p w14:paraId="040ED71A" w14:textId="7C5D1753" w:rsidR="00E837D7" w:rsidRDefault="00AA7C11" w:rsidP="00DD705C">
      <w:pPr>
        <w:pStyle w:val="Body"/>
        <w:rPr>
          <w:rFonts w:eastAsia="Arial" w:cs="Arial"/>
        </w:rPr>
      </w:pPr>
      <w:r>
        <w:t xml:space="preserve">It is administered locally by the Australian National </w:t>
      </w:r>
      <w:proofErr w:type="spellStart"/>
      <w:r>
        <w:t>Onkyo</w:t>
      </w:r>
      <w:proofErr w:type="spellEnd"/>
      <w:r>
        <w:t xml:space="preserve"> Selection Committee for the World Braille Essay Contest, which comprises representatives from Blind Citizens Australia, the Australian Braille Authority, </w:t>
      </w:r>
      <w:proofErr w:type="gramStart"/>
      <w:r>
        <w:t>the</w:t>
      </w:r>
      <w:proofErr w:type="gramEnd"/>
      <w:r>
        <w:t xml:space="preserve"> Round</w:t>
      </w:r>
      <w:r w:rsidR="0070354B">
        <w:t>t</w:t>
      </w:r>
      <w:r>
        <w:t>able on Information Access for People with Print Disabilities, and Vision Australia.</w:t>
      </w:r>
    </w:p>
    <w:p w14:paraId="485EC142" w14:textId="77777777" w:rsidR="00E837D7" w:rsidRDefault="00AA7C11" w:rsidP="00DD705C">
      <w:pPr>
        <w:pStyle w:val="Body"/>
        <w:rPr>
          <w:rFonts w:eastAsia="Arial" w:cs="Arial"/>
        </w:rPr>
      </w:pPr>
      <w:r>
        <w:t xml:space="preserve">The purpose of the contest is to promote Braille literacy and encourage the reading and writing of Braille; and to encourage cultural and social interaction among blind and vision impaired persons through their writings. </w:t>
      </w:r>
    </w:p>
    <w:p w14:paraId="7628DF62" w14:textId="12180FFB" w:rsidR="00E837D7" w:rsidRDefault="00AA7C11" w:rsidP="00DD705C">
      <w:pPr>
        <w:pStyle w:val="Body"/>
        <w:rPr>
          <w:sz w:val="36"/>
          <w:szCs w:val="36"/>
        </w:rPr>
      </w:pPr>
      <w:r>
        <w:t>In May 2015, five Australian entrants were shortlisted for international consideration.</w:t>
      </w:r>
    </w:p>
    <w:p w14:paraId="632AE360" w14:textId="4029C934" w:rsidR="00E837D7" w:rsidRDefault="00AA7C11" w:rsidP="003E6FFF">
      <w:pPr>
        <w:pStyle w:val="Heading2"/>
      </w:pPr>
      <w:bookmarkStart w:id="34" w:name="_Toc306032302"/>
      <w:r>
        <w:t>Professional Development Training for the Advocacy and Policy Team</w:t>
      </w:r>
      <w:bookmarkEnd w:id="34"/>
    </w:p>
    <w:p w14:paraId="7F61C5EB" w14:textId="1E18B280" w:rsidR="00E837D7" w:rsidRDefault="00AA7C11" w:rsidP="00DD705C">
      <w:pPr>
        <w:pStyle w:val="Body"/>
      </w:pPr>
      <w:r>
        <w:t xml:space="preserve">In March, we attended some invaluable training conducted by the Public Interest Advocacy Centre in Sydney. The training </w:t>
      </w:r>
      <w:proofErr w:type="spellStart"/>
      <w:r>
        <w:t>focussed</w:t>
      </w:r>
      <w:proofErr w:type="spellEnd"/>
      <w:r>
        <w:t xml:space="preserve"> on the skills involved in developing a campaign to address a specific issue, and how to raise awareness via communication channels and the media </w:t>
      </w:r>
      <w:r w:rsidR="0070354B">
        <w:t xml:space="preserve">on </w:t>
      </w:r>
      <w:r>
        <w:t>the impact issues have on the groups of people represented by advocates. The workshops consisted of two main topics, those being Advocacy Strategies and Advocacy Skills. This training has allowed us to develop skills in designing campaigns, and making clear links between individual cases and cross system issues.</w:t>
      </w:r>
    </w:p>
    <w:p w14:paraId="581FDA25" w14:textId="16A64A87" w:rsidR="004E5BE3" w:rsidRDefault="00AA7C11" w:rsidP="005C0660">
      <w:pPr>
        <w:pStyle w:val="Heading1"/>
      </w:pPr>
      <w:bookmarkStart w:id="35" w:name="_Toc306032303"/>
      <w:r>
        <w:t>BCA Membership</w:t>
      </w:r>
      <w:bookmarkEnd w:id="35"/>
      <w:r>
        <w:rPr>
          <w:rFonts w:ascii="Times New Roman" w:eastAsia="Arial Unicode MS" w:hAnsi="Arial Unicode MS" w:cs="Arial Unicode MS"/>
          <w:szCs w:val="36"/>
        </w:rPr>
        <w:t xml:space="preserve"> </w:t>
      </w:r>
    </w:p>
    <w:p w14:paraId="21B980A9" w14:textId="0485D88A" w:rsidR="00E837D7" w:rsidRPr="008728E3" w:rsidRDefault="00AA7C11" w:rsidP="00DD705C">
      <w:pPr>
        <w:pStyle w:val="Body"/>
        <w:rPr>
          <w:rFonts w:eastAsia="Arial"/>
        </w:rPr>
      </w:pPr>
      <w:r w:rsidRPr="008728E3">
        <w:t xml:space="preserve">During the 2014-2015 financial year the membership comprised 3153 individual members and seven </w:t>
      </w:r>
      <w:proofErr w:type="spellStart"/>
      <w:r w:rsidRPr="008728E3">
        <w:t>organisational</w:t>
      </w:r>
      <w:proofErr w:type="spellEnd"/>
      <w:r w:rsidRPr="008728E3">
        <w:t xml:space="preserve"> members. The breakdown of this membership is as follows.</w:t>
      </w:r>
    </w:p>
    <w:p w14:paraId="219A634E" w14:textId="1DD0E227" w:rsidR="0088505F" w:rsidRPr="004E5BE3" w:rsidRDefault="00AA7C11" w:rsidP="00A0445C">
      <w:pPr>
        <w:pStyle w:val="Heading3"/>
        <w:rPr>
          <w:rFonts w:cs="Times New Roman"/>
        </w:rPr>
      </w:pPr>
      <w:r>
        <w:t>Full Members: 2979</w:t>
      </w:r>
    </w:p>
    <w:p w14:paraId="14773588" w14:textId="7180B899" w:rsidR="00E837D7" w:rsidRPr="008728E3" w:rsidRDefault="00AA7C11" w:rsidP="00DD705C">
      <w:pPr>
        <w:pStyle w:val="Body"/>
        <w:rPr>
          <w:rFonts w:eastAsia="Arial"/>
        </w:rPr>
      </w:pPr>
      <w:proofErr w:type="gramStart"/>
      <w:r w:rsidRPr="008728E3">
        <w:t>Eighteen years or over, permanent residents of Australia and classified as blind or vision impaired.</w:t>
      </w:r>
      <w:proofErr w:type="gramEnd"/>
      <w:r w:rsidRPr="008728E3">
        <w:t xml:space="preserve"> </w:t>
      </w:r>
    </w:p>
    <w:p w14:paraId="3C4D63BF" w14:textId="77777777" w:rsidR="00E837D7" w:rsidRDefault="00AA7C11" w:rsidP="00A0445C">
      <w:pPr>
        <w:pStyle w:val="Heading3"/>
      </w:pPr>
      <w:r>
        <w:t>Junior Members: 4</w:t>
      </w:r>
    </w:p>
    <w:p w14:paraId="75755B17" w14:textId="497DBDF7" w:rsidR="00E837D7" w:rsidRPr="008728E3" w:rsidRDefault="00AA7C11" w:rsidP="00DD705C">
      <w:pPr>
        <w:pStyle w:val="Body"/>
        <w:rPr>
          <w:rFonts w:eastAsia="Arial"/>
        </w:rPr>
      </w:pPr>
      <w:proofErr w:type="gramStart"/>
      <w:r w:rsidRPr="008728E3">
        <w:t>Under the age of eighteen years, permanent residents of Australia and classified as blind or vision impaired.</w:t>
      </w:r>
      <w:proofErr w:type="gramEnd"/>
    </w:p>
    <w:p w14:paraId="32346EAD" w14:textId="77777777" w:rsidR="00E837D7" w:rsidRDefault="00AA7C11" w:rsidP="00A0445C">
      <w:pPr>
        <w:pStyle w:val="Heading3"/>
      </w:pPr>
      <w:r>
        <w:t>Associate Members: 170</w:t>
      </w:r>
    </w:p>
    <w:p w14:paraId="6C187C93" w14:textId="77ED9301" w:rsidR="00E837D7" w:rsidRPr="008728E3" w:rsidRDefault="00AA7C11" w:rsidP="00DD705C">
      <w:pPr>
        <w:pStyle w:val="Body"/>
        <w:rPr>
          <w:rFonts w:eastAsia="Arial"/>
        </w:rPr>
      </w:pPr>
      <w:proofErr w:type="gramStart"/>
      <w:r w:rsidRPr="008728E3">
        <w:t xml:space="preserve">Persons who identify with the aims of the </w:t>
      </w:r>
      <w:proofErr w:type="spellStart"/>
      <w:r w:rsidRPr="008728E3">
        <w:t>organisation</w:t>
      </w:r>
      <w:proofErr w:type="spellEnd"/>
      <w:r w:rsidRPr="008728E3">
        <w:t>, but who are ineligible to be Full Members.</w:t>
      </w:r>
      <w:proofErr w:type="gramEnd"/>
    </w:p>
    <w:p w14:paraId="3AE06F58" w14:textId="1E43A95C" w:rsidR="0088505F" w:rsidRPr="004E5BE3" w:rsidRDefault="00AA7C11" w:rsidP="00A0445C">
      <w:pPr>
        <w:pStyle w:val="Heading3"/>
        <w:rPr>
          <w:rFonts w:cs="Times New Roman"/>
        </w:rPr>
      </w:pPr>
      <w:proofErr w:type="spellStart"/>
      <w:r>
        <w:t>Organisational</w:t>
      </w:r>
      <w:proofErr w:type="spellEnd"/>
      <w:r>
        <w:t xml:space="preserve"> Members Class (A): 3</w:t>
      </w:r>
    </w:p>
    <w:p w14:paraId="1BAAECBD" w14:textId="77777777" w:rsidR="00E837D7" w:rsidRDefault="00AA7C11" w:rsidP="00DD705C">
      <w:pPr>
        <w:pStyle w:val="Body"/>
        <w:rPr>
          <w:rFonts w:eastAsia="Arial" w:cs="Arial"/>
        </w:rPr>
      </w:pPr>
      <w:r>
        <w:t>Incorporated organisations within Australia where the membership and governing body comprise a majority of blind persons or the parents of blind or vision impaired children under the age of 18 years, or which have a substantial involvement in representing the interests of persons with vision or print disabilities from the consumer perspective.</w:t>
      </w:r>
    </w:p>
    <w:p w14:paraId="0748C537" w14:textId="77777777" w:rsidR="00E837D7" w:rsidRPr="00A0445C" w:rsidRDefault="00AA7C11" w:rsidP="00A0445C">
      <w:pPr>
        <w:pStyle w:val="ListBullet"/>
      </w:pPr>
      <w:r w:rsidRPr="0088505F">
        <w:t>Association of Blind Citizens of NSW</w:t>
      </w:r>
    </w:p>
    <w:p w14:paraId="0DC27C17" w14:textId="77777777" w:rsidR="00E837D7" w:rsidRPr="00A0445C" w:rsidRDefault="00AA7C11" w:rsidP="00A0445C">
      <w:pPr>
        <w:pStyle w:val="ListBullet"/>
      </w:pPr>
      <w:r w:rsidRPr="0088505F">
        <w:t xml:space="preserve">Retina Australia </w:t>
      </w:r>
    </w:p>
    <w:p w14:paraId="3EC73308" w14:textId="24C4EE30" w:rsidR="00E837D7" w:rsidRPr="008728E3" w:rsidRDefault="00AA7C11" w:rsidP="008728E3">
      <w:pPr>
        <w:pStyle w:val="ListBullet"/>
      </w:pPr>
      <w:r w:rsidRPr="008728E3">
        <w:t>Retina Australia (VIC) Inc.</w:t>
      </w:r>
    </w:p>
    <w:p w14:paraId="7AFD8EA6" w14:textId="77777777" w:rsidR="00E837D7" w:rsidRDefault="00AA7C11" w:rsidP="00A0445C">
      <w:pPr>
        <w:pStyle w:val="Heading3"/>
      </w:pPr>
      <w:proofErr w:type="spellStart"/>
      <w:r>
        <w:t>Organisational</w:t>
      </w:r>
      <w:proofErr w:type="spellEnd"/>
      <w:r>
        <w:t xml:space="preserve"> Members Class (B): 4 </w:t>
      </w:r>
    </w:p>
    <w:p w14:paraId="48CE706C" w14:textId="31F27105" w:rsidR="00E837D7" w:rsidRDefault="00AA7C11" w:rsidP="00DD705C">
      <w:pPr>
        <w:pStyle w:val="Body"/>
        <w:rPr>
          <w:rFonts w:eastAsia="Arial" w:cs="Arial"/>
        </w:rPr>
      </w:pPr>
      <w:r>
        <w:t>Incorporated organisations which identify with the aims of</w:t>
      </w:r>
      <w:r w:rsidR="00647DC2">
        <w:t xml:space="preserve"> </w:t>
      </w:r>
      <w:r>
        <w:t>Blind Citizens Australia but which are ineligible as Class A Organizational Members.</w:t>
      </w:r>
    </w:p>
    <w:p w14:paraId="32BBC85C" w14:textId="77777777" w:rsidR="00E837D7" w:rsidRPr="00A0445C" w:rsidRDefault="00AA7C11" w:rsidP="00A0445C">
      <w:pPr>
        <w:pStyle w:val="ListBullet"/>
      </w:pPr>
      <w:proofErr w:type="spellStart"/>
      <w:r w:rsidRPr="0088505F">
        <w:t>Deafblind</w:t>
      </w:r>
      <w:proofErr w:type="spellEnd"/>
      <w:r w:rsidRPr="0088505F">
        <w:t xml:space="preserve"> Association of NSW</w:t>
      </w:r>
    </w:p>
    <w:p w14:paraId="69024531" w14:textId="77777777" w:rsidR="00E837D7" w:rsidRPr="00A0445C" w:rsidRDefault="00AA7C11" w:rsidP="00A0445C">
      <w:pPr>
        <w:pStyle w:val="ListBullet"/>
      </w:pPr>
      <w:r w:rsidRPr="0088505F">
        <w:t>RPH Australia</w:t>
      </w:r>
    </w:p>
    <w:p w14:paraId="1725457D" w14:textId="77777777" w:rsidR="00E837D7" w:rsidRPr="00A0445C" w:rsidRDefault="00AA7C11" w:rsidP="00A0445C">
      <w:pPr>
        <w:pStyle w:val="ListBullet"/>
      </w:pPr>
      <w:proofErr w:type="spellStart"/>
      <w:r w:rsidRPr="0088505F">
        <w:t>SensWide</w:t>
      </w:r>
      <w:proofErr w:type="spellEnd"/>
      <w:r w:rsidRPr="0088505F">
        <w:t xml:space="preserve"> Services</w:t>
      </w:r>
    </w:p>
    <w:p w14:paraId="36087C08" w14:textId="3CE68E87" w:rsidR="004E5BE3" w:rsidRPr="004E5BE3" w:rsidRDefault="00AA7C11" w:rsidP="00A0445C">
      <w:pPr>
        <w:pStyle w:val="ListBullet"/>
      </w:pPr>
      <w:r w:rsidRPr="0088505F">
        <w:t xml:space="preserve">Statewide Vision Resource Centre </w:t>
      </w:r>
    </w:p>
    <w:p w14:paraId="4F18AB7C" w14:textId="4D8703C7" w:rsidR="00E837D7" w:rsidRPr="004E5BE3" w:rsidRDefault="00AA7C11" w:rsidP="005C0660">
      <w:pPr>
        <w:pStyle w:val="Heading1"/>
      </w:pPr>
      <w:bookmarkStart w:id="36" w:name="_Toc306032304"/>
      <w:r w:rsidRPr="004E5BE3">
        <w:t>External Representation</w:t>
      </w:r>
      <w:bookmarkEnd w:id="36"/>
    </w:p>
    <w:p w14:paraId="05EFAA9D" w14:textId="4FA8D6B0" w:rsidR="00E837D7" w:rsidRDefault="00AA7C11" w:rsidP="00DD705C">
      <w:pPr>
        <w:pStyle w:val="Body"/>
        <w:rPr>
          <w:rFonts w:eastAsia="Arial" w:cs="Arial"/>
        </w:rPr>
      </w:pPr>
      <w:r>
        <w:t xml:space="preserve">Contributions for this article are thanks to Tony </w:t>
      </w:r>
      <w:proofErr w:type="spellStart"/>
      <w:r>
        <w:t>Iezzi</w:t>
      </w:r>
      <w:proofErr w:type="spellEnd"/>
      <w:r>
        <w:t xml:space="preserve">, </w:t>
      </w:r>
      <w:proofErr w:type="spellStart"/>
      <w:r>
        <w:t>Rikki</w:t>
      </w:r>
      <w:proofErr w:type="spellEnd"/>
      <w:r>
        <w:t xml:space="preserve"> Chaplin, Barry Chapman, Erika Webb and Greg </w:t>
      </w:r>
      <w:proofErr w:type="spellStart"/>
      <w:r>
        <w:t>Madson</w:t>
      </w:r>
      <w:proofErr w:type="spellEnd"/>
      <w:r>
        <w:t>.</w:t>
      </w:r>
    </w:p>
    <w:p w14:paraId="6E6B6BDE" w14:textId="1B40FF46" w:rsidR="00B84DF8" w:rsidRDefault="00AA7C11" w:rsidP="00DD705C">
      <w:pPr>
        <w:pStyle w:val="Body"/>
        <w:rPr>
          <w:rFonts w:eastAsia="Arial" w:cs="Arial"/>
        </w:rPr>
      </w:pPr>
      <w:r>
        <w:t>We continue to be active in organisations beyond BCA, in order to formally represent Australians who are blind or vision impaired. In so doing, we believe it is critical to liaise with other organisations to receive information, to give advice and ensure that when these organisations speak out, or develop policies on blindness or disability related matters, they incorporate our views. We have enjoyed productive working relations with many external bodies, and we value the contacts we have made and the information and advice we have received.</w:t>
      </w:r>
    </w:p>
    <w:p w14:paraId="2A1622E1" w14:textId="278DD209" w:rsidR="00B84DF8" w:rsidRDefault="00AA7C11" w:rsidP="003243AC">
      <w:pPr>
        <w:pStyle w:val="Heading2"/>
        <w:spacing w:before="240" w:after="60"/>
      </w:pPr>
      <w:bookmarkStart w:id="37" w:name="_Toc306032305"/>
      <w:r w:rsidRPr="00B84DF8">
        <w:t>Accessible Transport Advisory Committee (ATAC) NSW</w:t>
      </w:r>
      <w:bookmarkEnd w:id="37"/>
    </w:p>
    <w:p w14:paraId="21C70434" w14:textId="06BF6031" w:rsidR="00B84DF8" w:rsidRDefault="00AA7C11" w:rsidP="00DD705C">
      <w:pPr>
        <w:pStyle w:val="Body"/>
      </w:pPr>
      <w:r>
        <w:t>This committee is concerned with the accessibility of all public transport in NSW. This includes trains, buses, light rail, taxis and ferries.</w:t>
      </w:r>
    </w:p>
    <w:p w14:paraId="6D81FA48" w14:textId="76D9DEC3" w:rsidR="00B84DF8" w:rsidRDefault="00AA7C11" w:rsidP="00DD705C">
      <w:pPr>
        <w:pStyle w:val="Body"/>
      </w:pPr>
      <w:r>
        <w:t>The committee meets quarterly, with additional focus group meetings as required. At each meeting, there are presentations about various aspects of public transport.</w:t>
      </w:r>
    </w:p>
    <w:p w14:paraId="48E45BA1" w14:textId="1F43CA11" w:rsidR="00E837D7" w:rsidRDefault="00AA7C11" w:rsidP="00DD705C">
      <w:pPr>
        <w:pStyle w:val="Body"/>
        <w:rPr>
          <w:kern w:val="32"/>
        </w:rPr>
      </w:pPr>
      <w:r>
        <w:t>Some of the issues covered during the year were:</w:t>
      </w:r>
    </w:p>
    <w:p w14:paraId="7B9BFA1D" w14:textId="77D6C44E" w:rsidR="00E837D7" w:rsidRPr="003243AC" w:rsidRDefault="00AA7C11" w:rsidP="003243AC">
      <w:pPr>
        <w:pStyle w:val="ListBullet"/>
      </w:pPr>
      <w:r w:rsidRPr="00B84DF8">
        <w:t>The new North West rail link which is currently under construction</w:t>
      </w:r>
    </w:p>
    <w:p w14:paraId="29D72771" w14:textId="0535E751" w:rsidR="00E837D7" w:rsidRPr="003243AC" w:rsidRDefault="00AA7C11" w:rsidP="003243AC">
      <w:pPr>
        <w:pStyle w:val="ListBullet"/>
      </w:pPr>
      <w:r w:rsidRPr="00B84DF8">
        <w:t>The light rail through the city, which will involve the closure of part of George Street to traffic other than light rail</w:t>
      </w:r>
    </w:p>
    <w:p w14:paraId="3E10EC19" w14:textId="00FDDA00" w:rsidR="00E837D7" w:rsidRPr="003243AC" w:rsidRDefault="00AA7C11" w:rsidP="003243AC">
      <w:pPr>
        <w:pStyle w:val="ListBullet"/>
      </w:pPr>
      <w:r w:rsidRPr="00B84DF8">
        <w:t xml:space="preserve">The closure of the Newcastle heavy rail line, to be replaced by light rail. The presentation mainly </w:t>
      </w:r>
      <w:r w:rsidR="00B84DF8" w:rsidRPr="00B84DF8">
        <w:t>focused</w:t>
      </w:r>
      <w:r w:rsidRPr="00B84DF8">
        <w:t xml:space="preserve"> on arrangements for commuters during construction</w:t>
      </w:r>
    </w:p>
    <w:p w14:paraId="2A3E50F4" w14:textId="25A0DFEF" w:rsidR="00E837D7" w:rsidRPr="003243AC" w:rsidRDefault="00AA7C11" w:rsidP="003243AC">
      <w:pPr>
        <w:pStyle w:val="ListBullet"/>
      </w:pPr>
      <w:r w:rsidRPr="00B84DF8">
        <w:t xml:space="preserve">Taxis and M40 dockets (a card system in NSW </w:t>
      </w:r>
      <w:r w:rsidR="00B84DF8">
        <w:t xml:space="preserve">which </w:t>
      </w:r>
      <w:r w:rsidRPr="00B84DF8">
        <w:t>is still under consideration)</w:t>
      </w:r>
    </w:p>
    <w:p w14:paraId="33B45A43" w14:textId="27BB9491" w:rsidR="00E837D7" w:rsidRPr="003243AC" w:rsidRDefault="00AA7C11" w:rsidP="003243AC">
      <w:pPr>
        <w:pStyle w:val="ListBullet"/>
      </w:pPr>
      <w:r w:rsidRPr="00B84DF8">
        <w:t>The Opal card and provisions for people who are vision impaired</w:t>
      </w:r>
    </w:p>
    <w:p w14:paraId="28F789F8" w14:textId="623F3B41" w:rsidR="00E837D7" w:rsidRPr="003243AC" w:rsidRDefault="00AA7C11" w:rsidP="003243AC">
      <w:pPr>
        <w:pStyle w:val="ListBullet"/>
      </w:pPr>
      <w:r w:rsidRPr="00B84DF8">
        <w:t>Wheelchair accessible buses</w:t>
      </w:r>
    </w:p>
    <w:p w14:paraId="3B74A977" w14:textId="2ED11421" w:rsidR="00E837D7" w:rsidRPr="003243AC" w:rsidRDefault="00AA7C11" w:rsidP="003243AC">
      <w:pPr>
        <w:pStyle w:val="ListBullet"/>
      </w:pPr>
      <w:r w:rsidRPr="00B84DF8">
        <w:t>Ferries, including accessible signage</w:t>
      </w:r>
    </w:p>
    <w:p w14:paraId="059600D1" w14:textId="25FDFA2D" w:rsidR="00E837D7" w:rsidRPr="003243AC" w:rsidRDefault="00AA7C11" w:rsidP="003243AC">
      <w:pPr>
        <w:pStyle w:val="ListBullet"/>
      </w:pPr>
      <w:proofErr w:type="gramStart"/>
      <w:r w:rsidRPr="00B84DF8">
        <w:t>iPhone</w:t>
      </w:r>
      <w:proofErr w:type="gramEnd"/>
      <w:r w:rsidRPr="00B84DF8">
        <w:t xml:space="preserve"> apps for risk avoidance and way finding in railway stations</w:t>
      </w:r>
    </w:p>
    <w:p w14:paraId="24394B1C" w14:textId="77777777" w:rsidR="00E837D7" w:rsidRDefault="00AA7C11" w:rsidP="003243AC">
      <w:pPr>
        <w:pStyle w:val="Heading2"/>
        <w:spacing w:before="240" w:after="60"/>
      </w:pPr>
      <w:bookmarkStart w:id="38" w:name="_Toc306032306"/>
      <w:r>
        <w:t>Australian Blindness Forum (ABF)</w:t>
      </w:r>
      <w:bookmarkEnd w:id="38"/>
    </w:p>
    <w:p w14:paraId="25B5B990" w14:textId="1B734F11" w:rsidR="00E837D7" w:rsidRPr="00C33C7A" w:rsidRDefault="00AA7C11" w:rsidP="00C33C7A">
      <w:pPr>
        <w:pStyle w:val="Body"/>
        <w:rPr>
          <w:rFonts w:eastAsia="Arial"/>
        </w:rPr>
      </w:pPr>
      <w:r w:rsidRPr="00C33C7A">
        <w:t xml:space="preserve">During the 2014-2015 financial year, Greg </w:t>
      </w:r>
      <w:proofErr w:type="spellStart"/>
      <w:r w:rsidRPr="00C33C7A">
        <w:t>Madson</w:t>
      </w:r>
      <w:proofErr w:type="spellEnd"/>
      <w:r w:rsidRPr="00C33C7A">
        <w:t xml:space="preserve"> and Rosemary Boyd (up to December 2014) were the BCA representatives on the ABF Board. The ABF is an association of many of Australia’s major blindness service provision agencies with BCA being the national consumer representative </w:t>
      </w:r>
      <w:proofErr w:type="spellStart"/>
      <w:r w:rsidRPr="00C33C7A">
        <w:t>organisation</w:t>
      </w:r>
      <w:proofErr w:type="spellEnd"/>
      <w:r w:rsidRPr="00C33C7A">
        <w:t>.</w:t>
      </w:r>
    </w:p>
    <w:p w14:paraId="5D4EB64E" w14:textId="31ACF3ED" w:rsidR="00E837D7" w:rsidRPr="00C33C7A" w:rsidRDefault="00AA7C11" w:rsidP="00C33C7A">
      <w:pPr>
        <w:pStyle w:val="Body"/>
        <w:rPr>
          <w:rFonts w:eastAsia="Arial"/>
        </w:rPr>
      </w:pPr>
      <w:r w:rsidRPr="00C33C7A">
        <w:t xml:space="preserve">It is a function of the ABF to appoint the Australian delegates to the World Blind Union General Assembly. The four Australian delegates during this year were: Greg </w:t>
      </w:r>
      <w:proofErr w:type="spellStart"/>
      <w:r w:rsidRPr="00C33C7A">
        <w:t>Madson</w:t>
      </w:r>
      <w:proofErr w:type="spellEnd"/>
      <w:r w:rsidRPr="00C33C7A">
        <w:t xml:space="preserve"> (BCA President), Rosemary Boyd (BCA Executive Officer – up to December 2014), Kevin </w:t>
      </w:r>
      <w:proofErr w:type="spellStart"/>
      <w:r w:rsidRPr="00C33C7A">
        <w:t>Murfitt</w:t>
      </w:r>
      <w:proofErr w:type="spellEnd"/>
      <w:r w:rsidRPr="00C33C7A">
        <w:t xml:space="preserve"> (Chair of Vision Australia) and Andrew Daly (Executive Director of Royal Society for the Blind).</w:t>
      </w:r>
    </w:p>
    <w:p w14:paraId="2FB4C7A5" w14:textId="260A6523" w:rsidR="00E837D7" w:rsidRPr="00C33C7A" w:rsidRDefault="00AA7C11" w:rsidP="00C33C7A">
      <w:pPr>
        <w:pStyle w:val="Body"/>
        <w:rPr>
          <w:rFonts w:eastAsia="Arial"/>
        </w:rPr>
      </w:pPr>
      <w:r w:rsidRPr="00C33C7A">
        <w:t xml:space="preserve">In November, the World Blind Union held its 2014 Asia Pacific Mid-Term Regional General Assembly in Hong Kong. </w:t>
      </w:r>
      <w:proofErr w:type="gramStart"/>
      <w:r w:rsidRPr="00C33C7A">
        <w:t>BCA was represented by Tony Starkey (BCA Vice President) and Rosemary Boyd</w:t>
      </w:r>
      <w:proofErr w:type="gramEnd"/>
      <w:r w:rsidRPr="00C33C7A">
        <w:t xml:space="preserve"> (BCA Executive Officer).</w:t>
      </w:r>
    </w:p>
    <w:p w14:paraId="455BE1B4" w14:textId="77777777" w:rsidR="00E837D7" w:rsidRPr="00E534B4" w:rsidRDefault="00AA7C11" w:rsidP="00676DF6">
      <w:pPr>
        <w:pStyle w:val="Heading2"/>
        <w:spacing w:before="240" w:after="60"/>
      </w:pPr>
      <w:bookmarkStart w:id="39" w:name="_Toc306032307"/>
      <w:r w:rsidRPr="00E534B4">
        <w:t>Australian Federation of Disability Organisation (AFDO)</w:t>
      </w:r>
      <w:bookmarkEnd w:id="39"/>
    </w:p>
    <w:p w14:paraId="0A6241A5" w14:textId="517FC9D4" w:rsidR="00E837D7" w:rsidRDefault="00AA7C11" w:rsidP="00DD705C">
      <w:pPr>
        <w:pStyle w:val="Body"/>
        <w:rPr>
          <w:rFonts w:eastAsia="Arial" w:cs="Arial"/>
        </w:rPr>
      </w:pPr>
      <w:r>
        <w:t>The Australian Federation of Disability Organisations (AFDO) is the national voice representing people with disability in Australia. AFDO and its member organisations are run by and for people with disability.</w:t>
      </w:r>
    </w:p>
    <w:p w14:paraId="3678775F" w14:textId="6C137AC6" w:rsidR="00E837D7" w:rsidRDefault="00AA7C11" w:rsidP="00DD705C">
      <w:pPr>
        <w:pStyle w:val="Body"/>
        <w:rPr>
          <w:rFonts w:eastAsia="Arial" w:cs="Arial"/>
        </w:rPr>
      </w:pPr>
      <w:r>
        <w:t xml:space="preserve">BCA as a member of </w:t>
      </w:r>
      <w:proofErr w:type="gramStart"/>
      <w:r>
        <w:t>AFDO,</w:t>
      </w:r>
      <w:proofErr w:type="gramEnd"/>
      <w:r>
        <w:t xml:space="preserve"> is entitled to nominate a person to sit on the AFDO Board. Once on the AFDO Board each member is not a representative of their </w:t>
      </w:r>
      <w:proofErr w:type="spellStart"/>
      <w:r>
        <w:t>organisation</w:t>
      </w:r>
      <w:proofErr w:type="spellEnd"/>
      <w:r>
        <w:t xml:space="preserve">, but sits on the Board as an individual. During the 2014-15 financial year Greg </w:t>
      </w:r>
      <w:proofErr w:type="spellStart"/>
      <w:r>
        <w:t>Madson</w:t>
      </w:r>
      <w:proofErr w:type="spellEnd"/>
      <w:r>
        <w:t xml:space="preserve"> held a position on the AFDO Board as Deputy Chair.</w:t>
      </w:r>
    </w:p>
    <w:p w14:paraId="74E54F8A" w14:textId="10E77691" w:rsidR="00E837D7" w:rsidRPr="002F6B60" w:rsidRDefault="00AA7C11" w:rsidP="002F6B60">
      <w:pPr>
        <w:pStyle w:val="Body"/>
        <w:rPr>
          <w:rFonts w:eastAsia="Arial"/>
        </w:rPr>
      </w:pPr>
      <w:r>
        <w:t xml:space="preserve">AFDO also leads a consortium of disability organisations, comprised of member and non-member organisations who have come together to further the interests of disability specific representative groups run by people with disability and their </w:t>
      </w:r>
      <w:r w:rsidRPr="002F6B60">
        <w:t xml:space="preserve">families. Greg </w:t>
      </w:r>
      <w:proofErr w:type="spellStart"/>
      <w:r w:rsidRPr="002F6B60">
        <w:t>Madson</w:t>
      </w:r>
      <w:proofErr w:type="spellEnd"/>
      <w:r w:rsidRPr="002F6B60">
        <w:t xml:space="preserve"> represented BCA as part of the consortium.</w:t>
      </w:r>
    </w:p>
    <w:p w14:paraId="791242CC" w14:textId="1ABC60E9" w:rsidR="00E837D7" w:rsidRPr="002F6B60" w:rsidRDefault="00AA7C11" w:rsidP="002F6B60">
      <w:pPr>
        <w:pStyle w:val="Body"/>
        <w:rPr>
          <w:rFonts w:eastAsia="Arial"/>
        </w:rPr>
      </w:pPr>
      <w:r w:rsidRPr="002F6B60">
        <w:t>Consortium partners engaged in media campaigns regarding cuts in funding to disability organisations, successfully lobbied government on funding opportunities in the wake of the removal of funding from the Department of Social Services, and explored alternative funding sources for all members, including those who currently have no funding at all.</w:t>
      </w:r>
    </w:p>
    <w:p w14:paraId="656B7F19" w14:textId="47DE8204" w:rsidR="00E534B4" w:rsidRDefault="00AA7C11" w:rsidP="00676DF6">
      <w:pPr>
        <w:pStyle w:val="Heading2"/>
      </w:pPr>
      <w:bookmarkStart w:id="40" w:name="_Toc306032308"/>
      <w:r>
        <w:t>NSW Electoral Commission Committee</w:t>
      </w:r>
      <w:bookmarkEnd w:id="40"/>
    </w:p>
    <w:p w14:paraId="4FA55224" w14:textId="6807EB68" w:rsidR="00E837D7" w:rsidRDefault="00AA7C11" w:rsidP="00DD705C">
      <w:pPr>
        <w:pStyle w:val="Body"/>
        <w:rPr>
          <w:rFonts w:eastAsia="Arial" w:cs="Arial"/>
        </w:rPr>
      </w:pPr>
      <w:r>
        <w:t xml:space="preserve">The method of accessible voting which was used at the state election is called </w:t>
      </w:r>
      <w:proofErr w:type="spellStart"/>
      <w:r>
        <w:t>iVote</w:t>
      </w:r>
      <w:proofErr w:type="spellEnd"/>
      <w:r>
        <w:t xml:space="preserve">. The original impetus was to enable electors who are blind or have low vision to cast an independent vote, although the eligibility to use the </w:t>
      </w:r>
      <w:proofErr w:type="spellStart"/>
      <w:r>
        <w:t>iVote</w:t>
      </w:r>
      <w:proofErr w:type="spellEnd"/>
      <w:r>
        <w:t xml:space="preserve"> system was broadened to electors who have reading difficulties,</w:t>
      </w:r>
      <w:r w:rsidR="00E534B4">
        <w:t xml:space="preserve"> </w:t>
      </w:r>
      <w:r>
        <w:t xml:space="preserve">or have other disabilities, live more than 20 </w:t>
      </w:r>
      <w:proofErr w:type="spellStart"/>
      <w:r>
        <w:t>kilometres</w:t>
      </w:r>
      <w:proofErr w:type="spellEnd"/>
      <w:r>
        <w:t xml:space="preserve"> from a polling place</w:t>
      </w:r>
      <w:r w:rsidR="00E534B4">
        <w:t>,</w:t>
      </w:r>
      <w:r>
        <w:t xml:space="preserve"> or would be interstate or overseas on election day. Voting was by computer or telephone during the pre-poll period and on </w:t>
      </w:r>
      <w:proofErr w:type="gramStart"/>
      <w:r>
        <w:t>election day</w:t>
      </w:r>
      <w:proofErr w:type="gramEnd"/>
      <w:r>
        <w:t>.</w:t>
      </w:r>
    </w:p>
    <w:p w14:paraId="144D1728" w14:textId="77777777" w:rsidR="00E837D7" w:rsidRDefault="00AA7C11" w:rsidP="00676DF6">
      <w:pPr>
        <w:pStyle w:val="Heading2"/>
        <w:spacing w:before="240" w:after="60"/>
      </w:pPr>
      <w:bookmarkStart w:id="41" w:name="_Toc306032309"/>
      <w:r>
        <w:t>Standards Australia ME-064 Committee</w:t>
      </w:r>
      <w:bookmarkEnd w:id="41"/>
    </w:p>
    <w:p w14:paraId="3C7DA39D" w14:textId="2DCB36F4" w:rsidR="00E837D7" w:rsidRPr="00E80AEF" w:rsidRDefault="00AA7C11" w:rsidP="00E80AEF">
      <w:pPr>
        <w:pStyle w:val="Body"/>
        <w:rPr>
          <w:rFonts w:eastAsia="Arial"/>
        </w:rPr>
      </w:pPr>
      <w:r w:rsidRPr="00E80AEF">
        <w:t>Erika Webb represented BCA on the ME-064 Standards Australia Committee. This ME-064 Standards Technical committee is responsible for monitoring, developing and reviewing Australian Standards relating to access to the built environment for people with disabilities.</w:t>
      </w:r>
    </w:p>
    <w:p w14:paraId="3811DB89" w14:textId="17CD12D7" w:rsidR="00E837D7" w:rsidRPr="00E80AEF" w:rsidRDefault="00AA7C11" w:rsidP="00E80AEF">
      <w:pPr>
        <w:pStyle w:val="Body"/>
        <w:rPr>
          <w:rFonts w:eastAsia="Arial"/>
        </w:rPr>
      </w:pPr>
      <w:r w:rsidRPr="00E80AEF">
        <w:t xml:space="preserve">Erika attended full day teleconferences monthly (one or two days) and has attended 6 out of 9 meetings during the 2014/2015 financial </w:t>
      </w:r>
      <w:proofErr w:type="gramStart"/>
      <w:r w:rsidRPr="00E80AEF">
        <w:t>year</w:t>
      </w:r>
      <w:proofErr w:type="gramEnd"/>
      <w:r w:rsidRPr="00E80AEF">
        <w:t>.</w:t>
      </w:r>
    </w:p>
    <w:p w14:paraId="0161C4C0" w14:textId="65C37E31" w:rsidR="00E837D7" w:rsidRPr="00E80AEF" w:rsidRDefault="00AA7C11" w:rsidP="00E80AEF">
      <w:pPr>
        <w:pStyle w:val="Body"/>
        <w:rPr>
          <w:rFonts w:eastAsia="Arial"/>
        </w:rPr>
      </w:pPr>
      <w:r w:rsidRPr="00E80AEF">
        <w:t xml:space="preserve">The ME-064 Committee is currently creating and drafting a new Australian Standard on </w:t>
      </w:r>
      <w:proofErr w:type="spellStart"/>
      <w:r w:rsidRPr="00E80AEF">
        <w:t>wayfinding</w:t>
      </w:r>
      <w:proofErr w:type="spellEnd"/>
      <w:r w:rsidRPr="00E80AEF">
        <w:t xml:space="preserve"> in the build environment, which is nearing completion and will be made available for public comment soon.</w:t>
      </w:r>
    </w:p>
    <w:p w14:paraId="1E0F78B7" w14:textId="231B34C0" w:rsidR="00E837D7" w:rsidRPr="00E80AEF" w:rsidRDefault="00AA7C11" w:rsidP="00E80AEF">
      <w:pPr>
        <w:pStyle w:val="Body"/>
        <w:rPr>
          <w:rFonts w:eastAsia="Arial"/>
        </w:rPr>
      </w:pPr>
      <w:r w:rsidRPr="00E80AEF">
        <w:t>The Australian Network for Universal Housing Design ANUHD is a national network of housing industry bodies, housing professionals, government professionals, designers, builders, researchers and home occupants who believe that the homes we build for today’s Australia should be fit for all of tomorrow’s Australians. Erika Webb has re-joined ANUHD, attending monthly teleconferences, as information gained within this group is of assistance to her work on the ME-064 Committee.</w:t>
      </w:r>
    </w:p>
    <w:p w14:paraId="596EAAC2" w14:textId="77777777" w:rsidR="0003609D" w:rsidRPr="00746577" w:rsidRDefault="0003609D" w:rsidP="005C0660">
      <w:pPr>
        <w:pStyle w:val="Heading1"/>
      </w:pPr>
      <w:bookmarkStart w:id="42" w:name="_Toc366838034"/>
      <w:bookmarkStart w:id="43" w:name="_Toc366847772"/>
      <w:bookmarkStart w:id="44" w:name="_Toc306032310"/>
      <w:r w:rsidRPr="00746577">
        <w:t>Local Branch Reports</w:t>
      </w:r>
      <w:bookmarkEnd w:id="42"/>
      <w:bookmarkEnd w:id="43"/>
      <w:bookmarkEnd w:id="44"/>
    </w:p>
    <w:p w14:paraId="7D1FFC75" w14:textId="12DEDA89" w:rsidR="00E837D7" w:rsidRPr="00E50137" w:rsidRDefault="00AA7C11" w:rsidP="00E50137">
      <w:pPr>
        <w:pStyle w:val="Heading2"/>
      </w:pPr>
      <w:bookmarkStart w:id="45" w:name="_Toc306032311"/>
      <w:r w:rsidRPr="00E50137">
        <w:t>ACT Branch</w:t>
      </w:r>
      <w:bookmarkEnd w:id="45"/>
    </w:p>
    <w:p w14:paraId="5DC607D8" w14:textId="087F12A8" w:rsidR="00E837D7" w:rsidRDefault="00AA7C11" w:rsidP="00DD705C">
      <w:pPr>
        <w:pStyle w:val="Body"/>
        <w:rPr>
          <w:rFonts w:eastAsia="Arial" w:cs="Arial"/>
        </w:rPr>
      </w:pPr>
      <w:r>
        <w:t xml:space="preserve">The </w:t>
      </w:r>
      <w:r w:rsidR="002C4EA8">
        <w:t>Branch</w:t>
      </w:r>
      <w:r>
        <w:t xml:space="preserve"> held bi-monthly committee meetings throughout the year by phone hook up until February. At the last AGM all officers were re-elected. Due to the President’s personal circumstances</w:t>
      </w:r>
      <w:r w:rsidR="00E534B4">
        <w:t xml:space="preserve"> </w:t>
      </w:r>
      <w:r>
        <w:t xml:space="preserve">Peter </w:t>
      </w:r>
      <w:proofErr w:type="spellStart"/>
      <w:r>
        <w:t>Granleese</w:t>
      </w:r>
      <w:proofErr w:type="spellEnd"/>
      <w:r>
        <w:t xml:space="preserve"> has taken over management of the Branch and meetings have been on an as-needs basis. </w:t>
      </w:r>
    </w:p>
    <w:p w14:paraId="418FF06D" w14:textId="0DFB785F" w:rsidR="00E837D7" w:rsidRDefault="00AA7C11" w:rsidP="00DD705C">
      <w:pPr>
        <w:pStyle w:val="Body"/>
        <w:rPr>
          <w:rFonts w:eastAsia="Arial" w:cs="Arial"/>
        </w:rPr>
      </w:pPr>
      <w:r>
        <w:t xml:space="preserve">The ACT Branch received a grant from the Southern Cross Club to run seminars, and held a successful forum on public transport issues. Throughout the year public transport has been a strong focus, with members involved in successfully lobbying for audio announcements on buses. The major bus interchanges in Canberra now also have </w:t>
      </w:r>
      <w:proofErr w:type="gramStart"/>
      <w:r>
        <w:t>devices which</w:t>
      </w:r>
      <w:proofErr w:type="gramEnd"/>
      <w:r>
        <w:t xml:space="preserve"> provide audio announcements about upcoming arrivals. Other bus stops throughout the city all have Braille and large print signage of stop numbers, alongside a phone number to call for information about upcoming services. </w:t>
      </w:r>
    </w:p>
    <w:p w14:paraId="17DC7DC0" w14:textId="034596FA" w:rsidR="00E837D7" w:rsidRPr="00B457CD" w:rsidRDefault="00AA7C11" w:rsidP="00B457CD">
      <w:pPr>
        <w:pStyle w:val="Body"/>
        <w:rPr>
          <w:rFonts w:eastAsia="Arial"/>
        </w:rPr>
      </w:pPr>
      <w:proofErr w:type="gramStart"/>
      <w:r w:rsidRPr="00B457CD">
        <w:t>Issues around pedestrian safety on shared pathways and the development of light rail options were also addressed by the Branch throughout the year</w:t>
      </w:r>
      <w:proofErr w:type="gramEnd"/>
      <w:r w:rsidRPr="00B457CD">
        <w:t>.</w:t>
      </w:r>
    </w:p>
    <w:p w14:paraId="4804AF5B" w14:textId="77777777" w:rsidR="00E534B4" w:rsidRDefault="00AA7C11" w:rsidP="00901FA4">
      <w:pPr>
        <w:pStyle w:val="Heading2"/>
      </w:pPr>
      <w:bookmarkStart w:id="46" w:name="OLE_LINK5"/>
      <w:bookmarkStart w:id="47" w:name="_Toc306032312"/>
      <w:r>
        <w:t>Adelaide Branch</w:t>
      </w:r>
      <w:bookmarkEnd w:id="46"/>
      <w:bookmarkEnd w:id="47"/>
    </w:p>
    <w:p w14:paraId="75BD4936" w14:textId="4A97D5A7" w:rsidR="00E534B4" w:rsidRPr="00E534B4" w:rsidRDefault="00AA7C11" w:rsidP="00DD705C">
      <w:pPr>
        <w:pStyle w:val="Body"/>
        <w:rPr>
          <w:rFonts w:eastAsia="Arial"/>
        </w:rPr>
      </w:pPr>
      <w:r>
        <w:t>David Squirrel, Branch President</w:t>
      </w:r>
    </w:p>
    <w:p w14:paraId="19DCC308" w14:textId="2D09D959" w:rsidR="00E837D7" w:rsidRDefault="00676DF6" w:rsidP="00DD705C">
      <w:pPr>
        <w:pStyle w:val="Body"/>
        <w:rPr>
          <w:rFonts w:eastAsia="Arial"/>
        </w:rPr>
      </w:pPr>
      <w:r w:rsidRPr="00901FA4">
        <w:rPr>
          <w:rFonts w:eastAsiaTheme="majorEastAsia"/>
        </w:rPr>
        <w:t xml:space="preserve">The Branch has met regularly throughout the year and is proud of its active member base. </w:t>
      </w:r>
      <w:r w:rsidR="00AA7C11">
        <w:t>Adelaide Branch has been very active and successful in advocating for change over the past year, with over twenty instances of formal advocacy. These have included submissions on issues such as access to health services, cyclists on footpaths</w:t>
      </w:r>
      <w:r w:rsidR="00E534B4">
        <w:t>,</w:t>
      </w:r>
      <w:r w:rsidR="00AA7C11">
        <w:t xml:space="preserve"> and airport access, representation at forums (such as a forum on social inclusion), and individual advocacy matters of a diverse range. Some individual advocacy matters have led to formal complaints to Members of Parliament and equal opportunity bodies. </w:t>
      </w:r>
    </w:p>
    <w:p w14:paraId="49BFE5EF" w14:textId="385A58B3" w:rsidR="00E837D7" w:rsidRDefault="00AA7C11" w:rsidP="00DD705C">
      <w:pPr>
        <w:pStyle w:val="Body"/>
        <w:rPr>
          <w:rFonts w:eastAsia="Arial" w:cs="Arial"/>
        </w:rPr>
      </w:pPr>
      <w:r>
        <w:t>The Branch has also maintained contact with National Office through attending the Leader’s Summit and by discussing the resources and policies available at a national level with office staff.</w:t>
      </w:r>
      <w:r w:rsidR="00676DF6">
        <w:t xml:space="preserve"> T</w:t>
      </w:r>
      <w:r w:rsidR="00676DF6">
        <w:rPr>
          <w:rFonts w:eastAsia="Arial Unicode MS"/>
        </w:rPr>
        <w:t>his has included access to BCA's policy suite to assist in Branch advocacy efforts.</w:t>
      </w:r>
    </w:p>
    <w:p w14:paraId="61E4D418" w14:textId="77777777" w:rsidR="00E837D7" w:rsidRDefault="00AA7C11" w:rsidP="001A7BDC">
      <w:pPr>
        <w:pStyle w:val="Heading2"/>
      </w:pPr>
      <w:bookmarkStart w:id="48" w:name="_Toc306032313"/>
      <w:r>
        <w:t>Brisbane Branch</w:t>
      </w:r>
      <w:bookmarkEnd w:id="48"/>
    </w:p>
    <w:p w14:paraId="22A9877E" w14:textId="77777777" w:rsidR="00E837D7" w:rsidRDefault="00AA7C11" w:rsidP="00DD705C">
      <w:pPr>
        <w:pStyle w:val="Body"/>
        <w:rPr>
          <w:rFonts w:eastAsia="Arial" w:cs="Arial"/>
        </w:rPr>
      </w:pPr>
      <w:r>
        <w:t>Lyn Eagers, Branch President</w:t>
      </w:r>
    </w:p>
    <w:p w14:paraId="5CBFC064" w14:textId="24A96D7A" w:rsidR="00E837D7" w:rsidRDefault="00AA7C11" w:rsidP="00DD705C">
      <w:pPr>
        <w:pStyle w:val="Body"/>
        <w:rPr>
          <w:rFonts w:eastAsia="Arial" w:cs="Arial"/>
        </w:rPr>
      </w:pPr>
      <w:r>
        <w:t>The Branch committee met every month. Members have been invited to come to meetings to discuss issues raised by the NPDC. The Branch has regular appearances on RPH and a newsletter sent electronically and in audio hard copy.</w:t>
      </w:r>
    </w:p>
    <w:p w14:paraId="180BDFFE" w14:textId="44EB3135" w:rsidR="00E534B4" w:rsidRDefault="00AA7C11" w:rsidP="00DD705C">
      <w:pPr>
        <w:pStyle w:val="Body"/>
      </w:pPr>
      <w:r>
        <w:t>Throughout the year, we held two very successful social activities. Last October we had a driving day, which helped build the Branch. It was quite popular and we had great feedback, but the timing was difficult for some younger members as it came very close to university exams. The Branch is planning for another driving day in March 2016. As is noted elsewhere in this report, we held a State Forum and dinner with approximately 20 attendees.</w:t>
      </w:r>
    </w:p>
    <w:p w14:paraId="76BFC3D5" w14:textId="77777777" w:rsidR="00E837D7" w:rsidRDefault="00AA7C11" w:rsidP="00DD705C">
      <w:pPr>
        <w:pStyle w:val="Body"/>
        <w:rPr>
          <w:rFonts w:eastAsia="Arial" w:cs="Arial"/>
        </w:rPr>
      </w:pPr>
      <w:r>
        <w:t>We have also continued affiliation with the Queensland White Cane Committee and the Queensland Rail Reference Group.</w:t>
      </w:r>
    </w:p>
    <w:p w14:paraId="73506F1D" w14:textId="77777777" w:rsidR="00E837D7" w:rsidRDefault="00AA7C11" w:rsidP="002640C3">
      <w:pPr>
        <w:pStyle w:val="Heading2"/>
      </w:pPr>
      <w:bookmarkStart w:id="49" w:name="_Toc306032314"/>
      <w:r>
        <w:t>Central West NSW Branch</w:t>
      </w:r>
      <w:bookmarkEnd w:id="49"/>
    </w:p>
    <w:p w14:paraId="6FC3B0C1" w14:textId="18E8E49F" w:rsidR="00E837D7" w:rsidRDefault="00AA7C11" w:rsidP="00DD705C">
      <w:pPr>
        <w:pStyle w:val="Body"/>
        <w:rPr>
          <w:rFonts w:eastAsia="Arial"/>
        </w:rPr>
      </w:pPr>
      <w:r>
        <w:t>Graham Hedrick, Branch President</w:t>
      </w:r>
    </w:p>
    <w:p w14:paraId="3BB763C2" w14:textId="77777777" w:rsidR="00E837D7" w:rsidRDefault="00AA7C11" w:rsidP="00DD705C">
      <w:pPr>
        <w:pStyle w:val="Body"/>
        <w:rPr>
          <w:rFonts w:eastAsia="Arial"/>
        </w:rPr>
      </w:pPr>
      <w:r>
        <w:rPr>
          <w:rFonts w:eastAsia="Calibri"/>
        </w:rPr>
        <w:t>The Branch</w:t>
      </w:r>
      <w:r>
        <w:rPr>
          <w:rFonts w:eastAsia="Calibri"/>
          <w:lang w:val="nl-NL"/>
        </w:rPr>
        <w:t xml:space="preserve"> meet</w:t>
      </w:r>
      <w:r>
        <w:rPr>
          <w:rFonts w:eastAsia="Calibri"/>
        </w:rPr>
        <w:t>s every month in conjunction with a Vision Impaired Friendship Group in</w:t>
      </w:r>
      <w:r>
        <w:rPr>
          <w:rFonts w:eastAsia="Calibri"/>
          <w:lang w:val="nl-NL"/>
        </w:rPr>
        <w:t xml:space="preserve"> </w:t>
      </w:r>
      <w:proofErr w:type="spellStart"/>
      <w:r>
        <w:rPr>
          <w:rFonts w:eastAsia="Calibri"/>
          <w:lang w:val="nl-NL"/>
        </w:rPr>
        <w:t>Mudgee</w:t>
      </w:r>
      <w:proofErr w:type="spellEnd"/>
      <w:r>
        <w:rPr>
          <w:rFonts w:eastAsia="Calibri"/>
        </w:rPr>
        <w:t xml:space="preserve">, which has good access with tactile indicators. Many Branch members are over the age of eighty, so age and distance can make attendance at meetings difficult. We have tried to </w:t>
      </w:r>
      <w:proofErr w:type="spellStart"/>
      <w:r>
        <w:rPr>
          <w:rFonts w:eastAsia="Calibri"/>
        </w:rPr>
        <w:t>organise</w:t>
      </w:r>
      <w:proofErr w:type="spellEnd"/>
      <w:r>
        <w:rPr>
          <w:rFonts w:eastAsia="Calibri"/>
        </w:rPr>
        <w:t xml:space="preserve"> teleconferences and have sent written correspondence and emails to members several times to try and increase participation.</w:t>
      </w:r>
    </w:p>
    <w:p w14:paraId="057AEF88" w14:textId="32357FB0" w:rsidR="00E837D7" w:rsidRDefault="00AA7C11" w:rsidP="00DD705C">
      <w:pPr>
        <w:pStyle w:val="Body"/>
        <w:rPr>
          <w:rFonts w:eastAsia="Arial"/>
        </w:rPr>
      </w:pPr>
      <w:r>
        <w:rPr>
          <w:rFonts w:eastAsia="Calibri"/>
        </w:rPr>
        <w:t xml:space="preserve">When we are able, we have guest speakers at our meetings such as a local representative from Vision Australia. The </w:t>
      </w:r>
      <w:r w:rsidR="002C4EA8">
        <w:rPr>
          <w:rFonts w:eastAsia="Calibri"/>
        </w:rPr>
        <w:t>Branch</w:t>
      </w:r>
      <w:r>
        <w:rPr>
          <w:rFonts w:eastAsia="Calibri"/>
        </w:rPr>
        <w:t xml:space="preserve"> is also actively represented on the local Council Access Committee and Transport Committee. </w:t>
      </w:r>
    </w:p>
    <w:p w14:paraId="5843F704" w14:textId="77777777" w:rsidR="00E837D7" w:rsidRDefault="00AA7C11" w:rsidP="00D119E8">
      <w:pPr>
        <w:pStyle w:val="Heading2"/>
      </w:pPr>
      <w:bookmarkStart w:id="50" w:name="_Toc306032315"/>
      <w:proofErr w:type="spellStart"/>
      <w:r>
        <w:t>Macleay</w:t>
      </w:r>
      <w:proofErr w:type="spellEnd"/>
      <w:r>
        <w:t>/</w:t>
      </w:r>
      <w:proofErr w:type="spellStart"/>
      <w:r>
        <w:t>Nambucca</w:t>
      </w:r>
      <w:proofErr w:type="spellEnd"/>
      <w:r>
        <w:t xml:space="preserve"> Branch</w:t>
      </w:r>
      <w:bookmarkEnd w:id="50"/>
    </w:p>
    <w:p w14:paraId="426840A6" w14:textId="723D3C0C" w:rsidR="00E837D7" w:rsidRDefault="00AA7C11" w:rsidP="00DD705C">
      <w:pPr>
        <w:pStyle w:val="Body"/>
        <w:rPr>
          <w:rFonts w:eastAsia="Arial" w:cs="Arial"/>
        </w:rPr>
      </w:pPr>
      <w:r>
        <w:t>Patricia Quirk, Branch President</w:t>
      </w:r>
    </w:p>
    <w:p w14:paraId="5DAD56DF" w14:textId="77777777" w:rsidR="00D119E8" w:rsidRDefault="00AA7C11" w:rsidP="00DD705C">
      <w:pPr>
        <w:pStyle w:val="Body"/>
      </w:pPr>
      <w:r>
        <w:t xml:space="preserve">Over the past financial year the </w:t>
      </w:r>
      <w:proofErr w:type="spellStart"/>
      <w:r>
        <w:t>Nambucca</w:t>
      </w:r>
      <w:proofErr w:type="spellEnd"/>
      <w:r>
        <w:t xml:space="preserve"> Branch has had an outing every month and a meeting every month in </w:t>
      </w:r>
      <w:proofErr w:type="spellStart"/>
      <w:r>
        <w:t>Kempsey</w:t>
      </w:r>
      <w:proofErr w:type="spellEnd"/>
      <w:r>
        <w:t xml:space="preserve">. From now on we will be combining the two so that members don’t need to travel so often. </w:t>
      </w:r>
    </w:p>
    <w:p w14:paraId="6E269BF8" w14:textId="6803BB81" w:rsidR="00E837D7" w:rsidRDefault="00AA7C11" w:rsidP="00DD705C">
      <w:pPr>
        <w:pStyle w:val="Body"/>
        <w:rPr>
          <w:rFonts w:eastAsia="Arial" w:cs="Arial"/>
        </w:rPr>
      </w:pPr>
      <w:r>
        <w:t xml:space="preserve">At the meetings we discuss our finances and where we’ve been going and what we’ve been doing. For our outings we go on bus trips with the </w:t>
      </w:r>
      <w:proofErr w:type="spellStart"/>
      <w:r>
        <w:t>Kempsey</w:t>
      </w:r>
      <w:proofErr w:type="spellEnd"/>
      <w:r>
        <w:t xml:space="preserve"> RSL and have a volunteer driver. We decide where we’re going – such as going to a local pub.</w:t>
      </w:r>
    </w:p>
    <w:p w14:paraId="44DB6462" w14:textId="34F2746A" w:rsidR="00D119E8" w:rsidRPr="0054209C" w:rsidRDefault="00AA7C11" w:rsidP="00DD705C">
      <w:pPr>
        <w:pStyle w:val="Body"/>
        <w:rPr>
          <w:rFonts w:eastAsia="Arial"/>
        </w:rPr>
      </w:pPr>
      <w:r>
        <w:t xml:space="preserve">Over the past year we’ve been concerned that our </w:t>
      </w:r>
      <w:r w:rsidR="002C4EA8">
        <w:t>Branch</w:t>
      </w:r>
      <w:r>
        <w:t xml:space="preserve"> numbers are falling. We’ve had ads in the paper, in all the chemists and doctors surgeries to try and increase membership. Some new members have come along recently, but this seems to be through word of mouth</w:t>
      </w:r>
    </w:p>
    <w:p w14:paraId="2FA6E5D6" w14:textId="1FCB00B2" w:rsidR="00D119E8" w:rsidRPr="00D119E8" w:rsidRDefault="00AA7C11">
      <w:pPr>
        <w:pStyle w:val="Heading2"/>
      </w:pPr>
      <w:bookmarkStart w:id="51" w:name="_Toc306032316"/>
      <w:r>
        <w:t>Newcastle Hunter Branch</w:t>
      </w:r>
      <w:bookmarkEnd w:id="51"/>
      <w:r>
        <w:t xml:space="preserve"> </w:t>
      </w:r>
    </w:p>
    <w:p w14:paraId="1E29F791" w14:textId="26F1AC05" w:rsidR="00D119E8" w:rsidRDefault="00AA7C11" w:rsidP="00DD705C">
      <w:pPr>
        <w:pStyle w:val="Body"/>
        <w:rPr>
          <w:rFonts w:eastAsia="Arial" w:cs="Arial"/>
          <w:b/>
          <w:bCs/>
        </w:rPr>
      </w:pPr>
      <w:r>
        <w:t xml:space="preserve">Stephen </w:t>
      </w:r>
      <w:proofErr w:type="spellStart"/>
      <w:r>
        <w:t>Belbin</w:t>
      </w:r>
      <w:proofErr w:type="spellEnd"/>
      <w:r>
        <w:t>, President</w:t>
      </w:r>
    </w:p>
    <w:p w14:paraId="1D3AED6F" w14:textId="42333D22" w:rsidR="00E837D7" w:rsidRDefault="00AA7C11" w:rsidP="00DD705C">
      <w:pPr>
        <w:pStyle w:val="Body"/>
        <w:rPr>
          <w:rFonts w:eastAsia="Arial" w:cs="Arial"/>
        </w:rPr>
      </w:pPr>
      <w:r>
        <w:t xml:space="preserve">The Newcastle/Hunter </w:t>
      </w:r>
      <w:r w:rsidR="00D119E8">
        <w:t xml:space="preserve">Branch </w:t>
      </w:r>
      <w:r>
        <w:t xml:space="preserve">still continues to be a very active voice in the Hunter Region for the blind and vision impaired community. Always upholding the rights of its members, whilst promoting awareness of the </w:t>
      </w:r>
      <w:r w:rsidR="00D119E8">
        <w:t xml:space="preserve">Branch </w:t>
      </w:r>
      <w:r>
        <w:t>and its importance to people who are blind or vision impaired to the wider Newcastle population.</w:t>
      </w:r>
    </w:p>
    <w:p w14:paraId="7C9C8EBB" w14:textId="77777777" w:rsidR="00E837D7" w:rsidRDefault="00AA7C11" w:rsidP="00DD705C">
      <w:pPr>
        <w:pStyle w:val="Body"/>
        <w:rPr>
          <w:rFonts w:eastAsia="Arial" w:cs="Arial"/>
        </w:rPr>
      </w:pPr>
      <w:r>
        <w:t>The Branch continues to advocate and address issues at a local level, these can include but not be limited to:</w:t>
      </w:r>
    </w:p>
    <w:p w14:paraId="1D1CA2A8" w14:textId="6BDD1791" w:rsidR="00E837D7" w:rsidRDefault="00AA7C11" w:rsidP="0054209C">
      <w:pPr>
        <w:pStyle w:val="ListBullet"/>
        <w:rPr>
          <w:rFonts w:eastAsia="Arial" w:cs="Arial"/>
        </w:rPr>
      </w:pPr>
      <w:r>
        <w:t>Access to the built environment</w:t>
      </w:r>
    </w:p>
    <w:p w14:paraId="6E98D148" w14:textId="1BDDF895" w:rsidR="00E837D7" w:rsidRDefault="00AA7C11" w:rsidP="0054209C">
      <w:pPr>
        <w:pStyle w:val="ListBullet"/>
        <w:rPr>
          <w:rFonts w:eastAsia="Arial" w:cs="Arial"/>
        </w:rPr>
      </w:pPr>
      <w:r>
        <w:t>Access to transport</w:t>
      </w:r>
    </w:p>
    <w:p w14:paraId="77A1B795" w14:textId="6D7FF1B6" w:rsidR="00E837D7" w:rsidRDefault="00AA7C11" w:rsidP="0054209C">
      <w:pPr>
        <w:pStyle w:val="ListBullet"/>
        <w:rPr>
          <w:rFonts w:eastAsia="Arial" w:cs="Arial"/>
        </w:rPr>
      </w:pPr>
      <w:r>
        <w:t xml:space="preserve">Equity in the delivery of </w:t>
      </w:r>
      <w:r w:rsidR="00D119E8">
        <w:t>education</w:t>
      </w:r>
      <w:r>
        <w:t xml:space="preserve">, and greater opportunities around </w:t>
      </w:r>
      <w:r w:rsidR="0040082F">
        <w:t>employment</w:t>
      </w:r>
    </w:p>
    <w:p w14:paraId="0CA96D9A" w14:textId="71C6C896" w:rsidR="00E837D7" w:rsidRPr="00D119E8" w:rsidRDefault="00AA7C11" w:rsidP="0054209C">
      <w:pPr>
        <w:pStyle w:val="ListBullet"/>
        <w:rPr>
          <w:rFonts w:eastAsia="Arial" w:cs="Arial"/>
        </w:rPr>
      </w:pPr>
      <w:r>
        <w:t xml:space="preserve">Access to all forms of </w:t>
      </w:r>
      <w:r w:rsidR="00D119E8">
        <w:t>recreation</w:t>
      </w:r>
    </w:p>
    <w:p w14:paraId="5ADE54A8" w14:textId="056F8BA1" w:rsidR="00E837D7" w:rsidRDefault="00AA7C11" w:rsidP="00DD705C">
      <w:pPr>
        <w:pStyle w:val="Body"/>
        <w:rPr>
          <w:rFonts w:eastAsia="Arial" w:cs="Arial"/>
        </w:rPr>
      </w:pPr>
      <w:r>
        <w:t xml:space="preserve">The </w:t>
      </w:r>
      <w:r w:rsidR="0040082F">
        <w:t xml:space="preserve">Branch </w:t>
      </w:r>
      <w:r>
        <w:t xml:space="preserve">also </w:t>
      </w:r>
      <w:proofErr w:type="spellStart"/>
      <w:r>
        <w:t>realises</w:t>
      </w:r>
      <w:proofErr w:type="spellEnd"/>
      <w:r>
        <w:t xml:space="preserve"> the power in partnering with other </w:t>
      </w:r>
      <w:r w:rsidR="0040082F">
        <w:t>Branches</w:t>
      </w:r>
      <w:r>
        <w:t>, and service providers such as Vision Australia, and Guide Dogs to have a louder voice when attempting to address systemic issues at a local level.</w:t>
      </w:r>
    </w:p>
    <w:p w14:paraId="1E629536" w14:textId="406E328B" w:rsidR="00E837D7" w:rsidRDefault="00AA7C11" w:rsidP="00DD705C">
      <w:pPr>
        <w:pStyle w:val="Body"/>
        <w:rPr>
          <w:rFonts w:eastAsia="Arial" w:cs="Arial"/>
        </w:rPr>
      </w:pPr>
      <w:r>
        <w:t xml:space="preserve">It was decided this year for the </w:t>
      </w:r>
      <w:r w:rsidR="0040082F">
        <w:t xml:space="preserve">Branch </w:t>
      </w:r>
      <w:r>
        <w:t>to focus on one particular issue around access to the built environment especially in the Newcastle and Hamilton areas. This became a priority as a result of the truncation/closure of the heavy rail service at Hamilton station.</w:t>
      </w:r>
    </w:p>
    <w:p w14:paraId="47030CD6" w14:textId="1C6A10E0" w:rsidR="00E837D7" w:rsidRDefault="00AA7C11" w:rsidP="00DD705C">
      <w:pPr>
        <w:pStyle w:val="Body"/>
        <w:rPr>
          <w:rFonts w:eastAsia="Arial" w:cs="Arial"/>
        </w:rPr>
      </w:pPr>
      <w:r>
        <w:t>Besides access to Hamilton station being compromised as a result of the upgrade currently being carried out, there were some concerns raised around safety</w:t>
      </w:r>
      <w:r w:rsidR="0040082F">
        <w:t>,</w:t>
      </w:r>
      <w:r>
        <w:t xml:space="preserve"> especially for people who are blind or vision impaired of which there are a lot who use the Hamilton rail service.</w:t>
      </w:r>
    </w:p>
    <w:p w14:paraId="5B104DE0" w14:textId="27B89092" w:rsidR="00E837D7" w:rsidRDefault="00AA7C11" w:rsidP="00DD705C">
      <w:pPr>
        <w:pStyle w:val="Body"/>
        <w:rPr>
          <w:rFonts w:eastAsia="Arial" w:cs="Arial"/>
        </w:rPr>
      </w:pPr>
      <w:r>
        <w:t xml:space="preserve">The other challenge is that Newcastle City Council has disbanded its </w:t>
      </w:r>
      <w:r w:rsidR="0040082F">
        <w:t>Access Committee,</w:t>
      </w:r>
      <w:r>
        <w:t xml:space="preserve"> which removes the ability for the branch to raise any access issues with a </w:t>
      </w:r>
      <w:proofErr w:type="gramStart"/>
      <w:r>
        <w:t>committee which</w:t>
      </w:r>
      <w:proofErr w:type="gramEnd"/>
      <w:r>
        <w:t xml:space="preserve"> would be made up of people who have lived experience and understand the challenges around access to the built environment for people who are blind or vision impaired.</w:t>
      </w:r>
    </w:p>
    <w:p w14:paraId="5ABB80AD" w14:textId="6E9530EE" w:rsidR="00E837D7" w:rsidRDefault="00AA7C11" w:rsidP="00920110">
      <w:pPr>
        <w:pStyle w:val="Heading3"/>
        <w:rPr>
          <w:rFonts w:eastAsia="Arial" w:hAnsi="Arial" w:cs="Arial"/>
        </w:rPr>
      </w:pPr>
      <w:r>
        <w:t>NSW/ACT BCA State Convention</w:t>
      </w:r>
    </w:p>
    <w:p w14:paraId="5DD39A16" w14:textId="72B43DCA" w:rsidR="00E837D7" w:rsidRDefault="00AA7C11" w:rsidP="00DD705C">
      <w:pPr>
        <w:pStyle w:val="Body"/>
      </w:pPr>
      <w:r>
        <w:t xml:space="preserve">In October 2014 it was the Newcastle/Hunter </w:t>
      </w:r>
      <w:r w:rsidR="002C4EA8">
        <w:t>Branch</w:t>
      </w:r>
      <w:r>
        <w:t xml:space="preserve">’s turn to host </w:t>
      </w:r>
      <w:r w:rsidR="0040082F">
        <w:t xml:space="preserve">the </w:t>
      </w:r>
      <w:r>
        <w:t xml:space="preserve">Convention. This was a real highlight for the </w:t>
      </w:r>
      <w:r w:rsidR="0040082F">
        <w:t>Branch</w:t>
      </w:r>
      <w:r>
        <w:t>, not only to be able to host and put convention together, but also to be able to meet other BCA members from all over NSW and ACT.</w:t>
      </w:r>
    </w:p>
    <w:p w14:paraId="19CB22C6" w14:textId="77777777" w:rsidR="00E837D7" w:rsidRDefault="00AA7C11" w:rsidP="002640C3">
      <w:pPr>
        <w:pStyle w:val="Heading2"/>
      </w:pPr>
      <w:bookmarkStart w:id="52" w:name="_Toc306032317"/>
      <w:r>
        <w:t>Sydney Branch</w:t>
      </w:r>
      <w:bookmarkEnd w:id="52"/>
    </w:p>
    <w:p w14:paraId="27E742F7" w14:textId="07B365D3" w:rsidR="0040082F" w:rsidRPr="00AB7DA1" w:rsidRDefault="00AA7C11" w:rsidP="00AB7DA1">
      <w:pPr>
        <w:pStyle w:val="Body"/>
        <w:rPr>
          <w:rFonts w:eastAsia="Arial"/>
        </w:rPr>
      </w:pPr>
      <w:r w:rsidRPr="00AB7DA1">
        <w:t>Lee Smith, Branch President</w:t>
      </w:r>
    </w:p>
    <w:p w14:paraId="0A944A78" w14:textId="0855F173" w:rsidR="00E837D7" w:rsidRPr="00AB7DA1" w:rsidRDefault="00AA7C11" w:rsidP="00AB7DA1">
      <w:pPr>
        <w:pStyle w:val="Body"/>
        <w:rPr>
          <w:rFonts w:eastAsia="Arial"/>
        </w:rPr>
      </w:pPr>
      <w:r w:rsidRPr="00AB7DA1">
        <w:t xml:space="preserve">Throughout the year the Branch held meetings in different locations in Sydney and via teleconference, which attracted some new attendees. We </w:t>
      </w:r>
      <w:proofErr w:type="spellStart"/>
      <w:r w:rsidRPr="00AB7DA1">
        <w:t>organised</w:t>
      </w:r>
      <w:proofErr w:type="spellEnd"/>
      <w:r w:rsidRPr="00AB7DA1">
        <w:t xml:space="preserve"> several specific presentations, including a feedback session on the </w:t>
      </w:r>
      <w:proofErr w:type="spellStart"/>
      <w:r w:rsidRPr="00AB7DA1">
        <w:t>iVote</w:t>
      </w:r>
      <w:proofErr w:type="spellEnd"/>
      <w:r w:rsidRPr="00AB7DA1">
        <w:t xml:space="preserve"> system and a demonstration of a </w:t>
      </w:r>
      <w:proofErr w:type="spellStart"/>
      <w:r w:rsidRPr="00AB7DA1">
        <w:t>Thermomix</w:t>
      </w:r>
      <w:proofErr w:type="spellEnd"/>
      <w:r w:rsidRPr="00AB7DA1">
        <w:t xml:space="preserve"> kitchen device by a blind user. </w:t>
      </w:r>
    </w:p>
    <w:p w14:paraId="75F99989" w14:textId="77777777" w:rsidR="00E837D7" w:rsidRDefault="00AA7C11" w:rsidP="002640C3">
      <w:pPr>
        <w:pStyle w:val="Heading2"/>
      </w:pPr>
      <w:bookmarkStart w:id="53" w:name="_Toc306032318"/>
      <w:r>
        <w:t>Toowoomba Branch</w:t>
      </w:r>
      <w:bookmarkEnd w:id="53"/>
      <w:r>
        <w:t xml:space="preserve"> </w:t>
      </w:r>
    </w:p>
    <w:p w14:paraId="0B86FDD5" w14:textId="77777777" w:rsidR="0031158E" w:rsidRDefault="00AA7C11" w:rsidP="00DD705C">
      <w:pPr>
        <w:pStyle w:val="Body"/>
      </w:pPr>
      <w:r>
        <w:t>Joyce Jones, Coordinator</w:t>
      </w:r>
    </w:p>
    <w:p w14:paraId="11213F4E" w14:textId="1F18C90F" w:rsidR="0031158E" w:rsidRDefault="00AA7C11" w:rsidP="00DD705C">
      <w:pPr>
        <w:pStyle w:val="Body"/>
        <w:rPr>
          <w:rFonts w:eastAsia="Arial" w:cs="Arial"/>
        </w:rPr>
      </w:pPr>
      <w:r>
        <w:t>Toowoomba Regional Branch of BCA has welcomed the new administrative model where we have been able to replace the committee with a coordinator and sub</w:t>
      </w:r>
      <w:r w:rsidR="0031158E">
        <w:t>-</w:t>
      </w:r>
      <w:r>
        <w:t>coordinator.</w:t>
      </w:r>
      <w:r w:rsidR="0031158E">
        <w:t xml:space="preserve"> </w:t>
      </w:r>
      <w:r>
        <w:t xml:space="preserve">Joyce Jones from Toowoomba is the coordinator, and Kevin Rowley from </w:t>
      </w:r>
      <w:proofErr w:type="spellStart"/>
      <w:r>
        <w:t>Stanthorpe</w:t>
      </w:r>
      <w:proofErr w:type="spellEnd"/>
      <w:r>
        <w:t xml:space="preserve"> is the sub</w:t>
      </w:r>
      <w:r w:rsidR="0031158E">
        <w:t>-</w:t>
      </w:r>
      <w:r>
        <w:t>coordinator, and takes care of the finances.</w:t>
      </w:r>
    </w:p>
    <w:p w14:paraId="43864D41" w14:textId="14E6166C" w:rsidR="0031158E" w:rsidRDefault="00AA7C11" w:rsidP="00DD705C">
      <w:pPr>
        <w:pStyle w:val="Body"/>
        <w:rPr>
          <w:rFonts w:eastAsia="Arial" w:cs="Arial"/>
        </w:rPr>
      </w:pPr>
      <w:r>
        <w:t>Meetings are no longer held at the community room in Little Street, but at selected restaurants, where they are combined with a social gathering.</w:t>
      </w:r>
    </w:p>
    <w:p w14:paraId="3C03AE97" w14:textId="73338874" w:rsidR="0031158E" w:rsidRDefault="00AA7C11" w:rsidP="00DD705C">
      <w:pPr>
        <w:pStyle w:val="Body"/>
        <w:rPr>
          <w:rFonts w:eastAsia="Arial" w:cs="Arial"/>
        </w:rPr>
      </w:pPr>
      <w:r>
        <w:t>This year</w:t>
      </w:r>
      <w:r w:rsidR="0031158E">
        <w:t>’</w:t>
      </w:r>
      <w:r>
        <w:t xml:space="preserve">s project is the new Toowoomba Bus Transit Centre, which is a renovation of an old bus centre. On May 7, BCA Toowoomba held a meeting and wrote down our complaints about the lack of facilities for people who are blind or have vision impairment. Joyce is a member of the Toowoomba Regional Council Access and Disability Advisory Committee, and passed on the complaints along with a copy of the BCA Bus Policy. BCA Toowoomba </w:t>
      </w:r>
      <w:proofErr w:type="gramStart"/>
      <w:r>
        <w:t>are</w:t>
      </w:r>
      <w:proofErr w:type="gramEnd"/>
      <w:r>
        <w:t xml:space="preserve"> awaiting a reply, and possible improvements to the service.</w:t>
      </w:r>
    </w:p>
    <w:p w14:paraId="744D9EEF" w14:textId="1B06BDC2" w:rsidR="0031158E" w:rsidRDefault="00AA7C11" w:rsidP="00DD705C">
      <w:pPr>
        <w:pStyle w:val="Body"/>
        <w:rPr>
          <w:rFonts w:eastAsia="Arial" w:cs="Arial"/>
        </w:rPr>
      </w:pPr>
      <w:r>
        <w:t>Joyce represented Toowoomba at the BCA Summit In Melbourne in June, and will attend the National Convention in October.</w:t>
      </w:r>
    </w:p>
    <w:p w14:paraId="32101D33" w14:textId="6CAA7971" w:rsidR="00E837D7" w:rsidRDefault="00AA7C11" w:rsidP="00DD705C">
      <w:pPr>
        <w:pStyle w:val="Body"/>
        <w:rPr>
          <w:rFonts w:eastAsia="Arial" w:cs="Arial"/>
        </w:rPr>
      </w:pPr>
      <w:r>
        <w:t xml:space="preserve">The NDIS will commence in Queensland in </w:t>
      </w:r>
      <w:proofErr w:type="gramStart"/>
      <w:r>
        <w:t>July,</w:t>
      </w:r>
      <w:proofErr w:type="gramEnd"/>
      <w:r>
        <w:t xml:space="preserve"> 2016. Joyce has been monitoring the news of the NDIS from BCA, and will pass this on to Toowoomba residents with vision impairment, as it is not yet clear how the new system will benefit us.</w:t>
      </w:r>
    </w:p>
    <w:p w14:paraId="5181A7A4" w14:textId="561DB74B" w:rsidR="00E837D7" w:rsidRDefault="00AA7C11" w:rsidP="00DD705C">
      <w:pPr>
        <w:pStyle w:val="Body"/>
        <w:rPr>
          <w:rFonts w:eastAsia="Arial" w:cs="Arial"/>
        </w:rPr>
      </w:pPr>
      <w:r>
        <w:t xml:space="preserve">Joyce has updated the member list, helping the </w:t>
      </w:r>
      <w:r w:rsidR="002C4EA8">
        <w:t>Branch</w:t>
      </w:r>
      <w:r>
        <w:t xml:space="preserve"> to identify a challenge in recruiting younger members.</w:t>
      </w:r>
    </w:p>
    <w:p w14:paraId="76092347" w14:textId="77777777" w:rsidR="00E837D7" w:rsidRDefault="00AA7C11" w:rsidP="002640C3">
      <w:pPr>
        <w:pStyle w:val="Heading2"/>
      </w:pPr>
      <w:bookmarkStart w:id="54" w:name="_Toc306032319"/>
      <w:r>
        <w:t>Tweed Valley Branch</w:t>
      </w:r>
      <w:bookmarkEnd w:id="54"/>
    </w:p>
    <w:p w14:paraId="7EB6B21A" w14:textId="1F1FAB58" w:rsidR="00E837D7" w:rsidRDefault="00AA7C11" w:rsidP="00DD705C">
      <w:pPr>
        <w:pStyle w:val="Body"/>
        <w:rPr>
          <w:rFonts w:eastAsia="Arial" w:cs="Arial"/>
        </w:rPr>
      </w:pPr>
      <w:r>
        <w:t>Doreen Gibson, Secretary</w:t>
      </w:r>
    </w:p>
    <w:p w14:paraId="20D4B19A" w14:textId="1CFD1434" w:rsidR="00E837D7" w:rsidRDefault="00AA7C11" w:rsidP="00DD705C">
      <w:pPr>
        <w:pStyle w:val="Body"/>
        <w:rPr>
          <w:rFonts w:eastAsia="Arial" w:cs="Arial"/>
        </w:rPr>
      </w:pPr>
      <w:r>
        <w:t>BCA Tweed has had a busy year. We have a new volunteer Secretary</w:t>
      </w:r>
      <w:r w:rsidR="0031158E">
        <w:t>,</w:t>
      </w:r>
      <w:r>
        <w:t xml:space="preserve"> Doreen Gibson</w:t>
      </w:r>
      <w:r w:rsidR="0031158E">
        <w:t>, and</w:t>
      </w:r>
      <w:r>
        <w:t xml:space="preserve"> also a number of great </w:t>
      </w:r>
      <w:proofErr w:type="gramStart"/>
      <w:r>
        <w:t>volunteers which</w:t>
      </w:r>
      <w:proofErr w:type="gramEnd"/>
      <w:r>
        <w:t xml:space="preserve"> we could not do without. The Branch meets once a month with a combination of social and formal meetings, and we attract between 20 and 25 people to each meeting. Sometimes there are guest speakers, but we also try to talk to members and make sure they are getting their entitlements, because many of our members do not have the </w:t>
      </w:r>
      <w:proofErr w:type="gramStart"/>
      <w:r>
        <w:t>internet</w:t>
      </w:r>
      <w:proofErr w:type="gramEnd"/>
      <w:r>
        <w:t xml:space="preserve"> and are not aware of what they are able to get assistance with.</w:t>
      </w:r>
    </w:p>
    <w:p w14:paraId="2412DC3E" w14:textId="33FCE270" w:rsidR="00E837D7" w:rsidRDefault="00AA7C11" w:rsidP="00DD705C">
      <w:pPr>
        <w:pStyle w:val="Body"/>
        <w:rPr>
          <w:rFonts w:eastAsia="Arial" w:cs="Arial"/>
        </w:rPr>
      </w:pPr>
      <w:r>
        <w:t xml:space="preserve">We had a successful Christmas party and </w:t>
      </w:r>
      <w:proofErr w:type="gramStart"/>
      <w:r>
        <w:t>it was enjoyed by all, especially the Secret Santa</w:t>
      </w:r>
      <w:proofErr w:type="gramEnd"/>
      <w:r>
        <w:t xml:space="preserve">. We also held a number of other social events, including a BBQ at </w:t>
      </w:r>
      <w:proofErr w:type="spellStart"/>
      <w:r>
        <w:t>Kirra</w:t>
      </w:r>
      <w:proofErr w:type="spellEnd"/>
      <w:r>
        <w:t xml:space="preserve"> Hill, an Easter raffle and a morning out to see a variety show. </w:t>
      </w:r>
    </w:p>
    <w:p w14:paraId="1D84FF4C" w14:textId="3D81C74B" w:rsidR="00E837D7" w:rsidRDefault="0028218E" w:rsidP="00DD705C">
      <w:pPr>
        <w:pStyle w:val="Body"/>
        <w:rPr>
          <w:rFonts w:eastAsia="Arial" w:cs="Arial"/>
        </w:rPr>
      </w:pPr>
      <w:r>
        <w:rPr>
          <w:rFonts w:eastAsia="Arial Unicode MS"/>
        </w:rPr>
        <w:t xml:space="preserve">We are currently seeking funding for the purchase of </w:t>
      </w:r>
      <w:proofErr w:type="spellStart"/>
      <w:r>
        <w:rPr>
          <w:rFonts w:eastAsia="Arial Unicode MS"/>
        </w:rPr>
        <w:t>iPads</w:t>
      </w:r>
      <w:proofErr w:type="spellEnd"/>
      <w:r>
        <w:rPr>
          <w:rFonts w:eastAsia="Arial Unicode MS"/>
        </w:rPr>
        <w:t xml:space="preserve"> so our members can train each other to use them.</w:t>
      </w:r>
    </w:p>
    <w:p w14:paraId="08F31671" w14:textId="795C8E9F" w:rsidR="0031158E" w:rsidRDefault="00AA7C11" w:rsidP="00A1640D">
      <w:pPr>
        <w:pStyle w:val="Heading2"/>
      </w:pPr>
      <w:bookmarkStart w:id="55" w:name="_Toc306032320"/>
      <w:r>
        <w:t>WA Branch</w:t>
      </w:r>
      <w:bookmarkEnd w:id="55"/>
    </w:p>
    <w:p w14:paraId="44BD3930" w14:textId="2409AEB3" w:rsidR="0031158E" w:rsidRDefault="00AA7C11" w:rsidP="00DD705C">
      <w:pPr>
        <w:pStyle w:val="Body"/>
        <w:rPr>
          <w:rFonts w:eastAsia="Arial" w:cs="Arial"/>
        </w:rPr>
      </w:pPr>
      <w:r>
        <w:t>Deanne Ferris, President</w:t>
      </w:r>
    </w:p>
    <w:p w14:paraId="19210F0D" w14:textId="227FDEF9" w:rsidR="00E837D7" w:rsidRDefault="00AA7C11" w:rsidP="00DD705C">
      <w:pPr>
        <w:pStyle w:val="Body"/>
        <w:rPr>
          <w:rFonts w:eastAsia="Arial" w:cs="Arial"/>
        </w:rPr>
      </w:pPr>
      <w:r>
        <w:t xml:space="preserve">The WA Branch has a mix of formal and social meetings on a regular basis. Throughout the year we held a Street Appeal and a </w:t>
      </w:r>
      <w:proofErr w:type="spellStart"/>
      <w:r>
        <w:t>Bunnings</w:t>
      </w:r>
      <w:proofErr w:type="spellEnd"/>
      <w:r>
        <w:t xml:space="preserve"> Sausage Sizzle to fundraise. The Branch was also the recipient of a $250 grant for an event from the Disability Services Commission. </w:t>
      </w:r>
    </w:p>
    <w:p w14:paraId="749EB6D2" w14:textId="2CCEFF72" w:rsidR="00E837D7" w:rsidRDefault="00AA7C11" w:rsidP="00DD705C">
      <w:pPr>
        <w:pStyle w:val="Body"/>
        <w:rPr>
          <w:rFonts w:eastAsia="Arial" w:cs="Arial"/>
        </w:rPr>
      </w:pPr>
      <w:r>
        <w:t xml:space="preserve">We hosted several social events, including our Quiz night, an </w:t>
      </w:r>
      <w:r w:rsidR="0031158E">
        <w:t xml:space="preserve">Audio Described </w:t>
      </w:r>
      <w:r>
        <w:t xml:space="preserve">movie night and a Christmas party. Members of the Branch were involved in a range of access committees throughout the year, including </w:t>
      </w:r>
      <w:r w:rsidR="0031158E">
        <w:t>focusing</w:t>
      </w:r>
      <w:r>
        <w:t xml:space="preserve"> on </w:t>
      </w:r>
      <w:r w:rsidR="0031158E">
        <w:t xml:space="preserve">Audio Description </w:t>
      </w:r>
      <w:r>
        <w:t>and pedestrian safety. We also monitored information about the introduction of the NDIS and My Way trials in WA.</w:t>
      </w:r>
    </w:p>
    <w:p w14:paraId="181873DF" w14:textId="1C2A8CF0" w:rsidR="00E837D7" w:rsidRDefault="00AA7C11" w:rsidP="00DD705C">
      <w:pPr>
        <w:pStyle w:val="Body"/>
        <w:rPr>
          <w:rFonts w:eastAsia="Arial" w:cs="Arial"/>
        </w:rPr>
      </w:pPr>
      <w:r>
        <w:t xml:space="preserve">The Branch will be facing challenges in terms of funding in the next financial year, as the WA Disability Services Commission has decided to change funding for individual advocacy and is reviewing systemic advocacy program funding as well. </w:t>
      </w:r>
    </w:p>
    <w:p w14:paraId="7D21DE84" w14:textId="2F3300AC" w:rsidR="00E837D7" w:rsidRDefault="00AA7C11" w:rsidP="00DD705C">
      <w:pPr>
        <w:pStyle w:val="Body"/>
        <w:rPr>
          <w:rFonts w:eastAsia="Arial" w:cs="Arial"/>
        </w:rPr>
      </w:pPr>
      <w:r>
        <w:t xml:space="preserve">WA Branch would like to say thank you to Kerry Cameron for 15 years of service to Blind Citizens WA as Administration/Advocacy Officer. Thank you also to Ray </w:t>
      </w:r>
      <w:proofErr w:type="spellStart"/>
      <w:r>
        <w:t>Kerwin</w:t>
      </w:r>
      <w:proofErr w:type="spellEnd"/>
      <w:r>
        <w:t xml:space="preserve"> for his commitment over many years on the Executive Committee.</w:t>
      </w:r>
    </w:p>
    <w:p w14:paraId="17626A1D" w14:textId="77777777" w:rsidR="00E837D7" w:rsidRDefault="00AA7C11" w:rsidP="005C0660">
      <w:pPr>
        <w:pStyle w:val="Heading1"/>
      </w:pPr>
      <w:bookmarkStart w:id="56" w:name="_Toc306032321"/>
      <w:r>
        <w:t>Special Interest Branch Reports</w:t>
      </w:r>
      <w:bookmarkEnd w:id="56"/>
    </w:p>
    <w:p w14:paraId="358D8D43" w14:textId="77777777" w:rsidR="00E837D7" w:rsidRDefault="00AA7C11" w:rsidP="002640C3">
      <w:pPr>
        <w:pStyle w:val="Heading2"/>
      </w:pPr>
      <w:bookmarkStart w:id="57" w:name="_Toc306032322"/>
      <w:r>
        <w:t>Computer Users</w:t>
      </w:r>
      <w:r>
        <w:rPr>
          <w:rFonts w:ascii="Arial Unicode MS"/>
        </w:rPr>
        <w:t>’</w:t>
      </w:r>
      <w:r>
        <w:rPr>
          <w:rFonts w:ascii="Arial Unicode MS"/>
        </w:rPr>
        <w:t xml:space="preserve"> </w:t>
      </w:r>
      <w:r>
        <w:t>Group</w:t>
      </w:r>
      <w:bookmarkEnd w:id="57"/>
    </w:p>
    <w:p w14:paraId="12711C0F" w14:textId="6ED8708E" w:rsidR="00E837D7" w:rsidRDefault="00AA7C11" w:rsidP="00DD705C">
      <w:pPr>
        <w:pStyle w:val="Body"/>
        <w:rPr>
          <w:rFonts w:eastAsia="Arial" w:cs="Arial"/>
        </w:rPr>
      </w:pPr>
      <w:r>
        <w:t>Peter Scanlon, President</w:t>
      </w:r>
    </w:p>
    <w:p w14:paraId="086137A3" w14:textId="15A5812F" w:rsidR="00E837D7" w:rsidRDefault="00AA7C11" w:rsidP="00DD705C">
      <w:pPr>
        <w:pStyle w:val="Body"/>
        <w:rPr>
          <w:rFonts w:eastAsia="Arial" w:cs="Arial"/>
        </w:rPr>
      </w:pPr>
      <w:r>
        <w:t>The Computer User’s Group has continued to provide p</w:t>
      </w:r>
      <w:r w:rsidR="0045135B">
        <w:t>e</w:t>
      </w:r>
      <w:r>
        <w:t xml:space="preserve">er support for blind people around Australia, as it has done since 1988. The amount of information and access to it has changed in recent years and this has led to the </w:t>
      </w:r>
      <w:r w:rsidR="0045135B">
        <w:t xml:space="preserve">Branch </w:t>
      </w:r>
      <w:r>
        <w:t xml:space="preserve">giving consideration to what form and direction the </w:t>
      </w:r>
      <w:r w:rsidR="0045135B">
        <w:t xml:space="preserve">Branch </w:t>
      </w:r>
      <w:r>
        <w:t>may take.  I wish to thank all members for their contributions to these discussions.</w:t>
      </w:r>
    </w:p>
    <w:p w14:paraId="6435EECB" w14:textId="77777777" w:rsidR="0045135B" w:rsidRDefault="00AA7C11" w:rsidP="00DD705C">
      <w:pPr>
        <w:pStyle w:val="Body"/>
      </w:pPr>
      <w:r>
        <w:t>This year our membership has increased slightly, embracing members from around the country. We have continued to provide three ways for members and visitors to join our meetings</w:t>
      </w:r>
      <w:proofErr w:type="gramStart"/>
      <w:r>
        <w:t>;</w:t>
      </w:r>
      <w:proofErr w:type="gramEnd"/>
      <w:r>
        <w:t xml:space="preserve"> </w:t>
      </w:r>
    </w:p>
    <w:p w14:paraId="78972A9B" w14:textId="0959A43F" w:rsidR="0045135B" w:rsidRDefault="00AA7C11" w:rsidP="00466716">
      <w:pPr>
        <w:pStyle w:val="ListBullet"/>
        <w:numPr>
          <w:ilvl w:val="0"/>
          <w:numId w:val="35"/>
        </w:numPr>
      </w:pPr>
      <w:proofErr w:type="gramStart"/>
      <w:r>
        <w:t>in</w:t>
      </w:r>
      <w:proofErr w:type="gramEnd"/>
      <w:r>
        <w:t xml:space="preserve"> person at Vision Australia at </w:t>
      </w:r>
      <w:proofErr w:type="spellStart"/>
      <w:r>
        <w:t>Kooyong</w:t>
      </w:r>
      <w:proofErr w:type="spellEnd"/>
      <w:r>
        <w:t xml:space="preserve"> </w:t>
      </w:r>
    </w:p>
    <w:p w14:paraId="77F62F8E" w14:textId="4EFEB2E4" w:rsidR="0045135B" w:rsidRDefault="00AA7C11" w:rsidP="00466716">
      <w:pPr>
        <w:pStyle w:val="ListBullet"/>
        <w:numPr>
          <w:ilvl w:val="0"/>
          <w:numId w:val="35"/>
        </w:numPr>
      </w:pPr>
      <w:proofErr w:type="gramStart"/>
      <w:r>
        <w:t>by</w:t>
      </w:r>
      <w:proofErr w:type="gramEnd"/>
      <w:r>
        <w:t xml:space="preserve"> telephone on a free conference call </w:t>
      </w:r>
    </w:p>
    <w:p w14:paraId="0F85A4CA" w14:textId="1C21C2E6" w:rsidR="0045135B" w:rsidRDefault="00AA7C11" w:rsidP="00466716">
      <w:pPr>
        <w:pStyle w:val="ListBullet"/>
        <w:numPr>
          <w:ilvl w:val="0"/>
          <w:numId w:val="35"/>
        </w:numPr>
      </w:pPr>
      <w:proofErr w:type="gramStart"/>
      <w:r>
        <w:t>or</w:t>
      </w:r>
      <w:proofErr w:type="gramEnd"/>
      <w:r>
        <w:t xml:space="preserve"> by Skype </w:t>
      </w:r>
    </w:p>
    <w:p w14:paraId="5ABE04B7" w14:textId="41139E9D" w:rsidR="00E837D7" w:rsidRDefault="00AA7C11" w:rsidP="00DD705C">
      <w:pPr>
        <w:pStyle w:val="Body"/>
        <w:rPr>
          <w:rFonts w:eastAsia="Arial" w:cs="Arial"/>
        </w:rPr>
      </w:pPr>
      <w:r>
        <w:t>Members are also able to download recordings of the meetings.</w:t>
      </w:r>
    </w:p>
    <w:p w14:paraId="7B42FF6B" w14:textId="23E4CE0E" w:rsidR="00E837D7" w:rsidRDefault="00AA7C11" w:rsidP="00DD705C">
      <w:pPr>
        <w:pStyle w:val="Body"/>
        <w:rPr>
          <w:rFonts w:eastAsia="Arial" w:cs="Arial"/>
        </w:rPr>
      </w:pPr>
      <w:r>
        <w:t>In the past twelve months we have had a range of interesting guest speakers, covering new and updated products and services available to blind people in the information and communication field. We also ensure that there is time allocated at meetings for general discussion of technology topics and p</w:t>
      </w:r>
      <w:r w:rsidR="00026B31">
        <w:t>e</w:t>
      </w:r>
      <w:r>
        <w:t xml:space="preserve">er support. We also have </w:t>
      </w:r>
      <w:proofErr w:type="gramStart"/>
      <w:r>
        <w:t>a</w:t>
      </w:r>
      <w:proofErr w:type="gramEnd"/>
      <w:r>
        <w:t xml:space="preserve"> email list where members can share information and seek help.</w:t>
      </w:r>
    </w:p>
    <w:p w14:paraId="41597776" w14:textId="05BCB58D" w:rsidR="00E837D7" w:rsidRDefault="00AA7C11" w:rsidP="00DD705C">
      <w:pPr>
        <w:pStyle w:val="Body"/>
        <w:rPr>
          <w:rFonts w:eastAsia="Arial" w:cs="Arial"/>
        </w:rPr>
      </w:pPr>
      <w:r>
        <w:t xml:space="preserve">Over the past 12 months our running costs have reduced substantially, thanks to support from Vision Australia with software and </w:t>
      </w:r>
      <w:proofErr w:type="gramStart"/>
      <w:r>
        <w:t>hardware which</w:t>
      </w:r>
      <w:proofErr w:type="gramEnd"/>
      <w:r>
        <w:t xml:space="preserve"> we use to conduct our meetings.</w:t>
      </w:r>
    </w:p>
    <w:p w14:paraId="234F1F81" w14:textId="766AD61D" w:rsidR="00E837D7" w:rsidRDefault="00AA7C11" w:rsidP="00DD705C">
      <w:pPr>
        <w:pStyle w:val="Body"/>
        <w:rPr>
          <w:rFonts w:eastAsia="Arial" w:cs="Arial"/>
        </w:rPr>
      </w:pPr>
      <w:r>
        <w:t>The CUG has always supported the concept that adaptive equipment and software be easily available to all. We applaud the efforts of NV Access Limited in the ongoing development of the NVDA software. At our June meeting we decided to donate $2000 to NV Access.</w:t>
      </w:r>
    </w:p>
    <w:p w14:paraId="7E3F141F" w14:textId="3F92A48A" w:rsidR="00E837D7" w:rsidRDefault="00AA7C11" w:rsidP="00DD705C">
      <w:pPr>
        <w:pStyle w:val="Body"/>
        <w:rPr>
          <w:rFonts w:eastAsia="Arial" w:cs="Arial"/>
        </w:rPr>
      </w:pPr>
      <w:r>
        <w:t xml:space="preserve">I wish to thank the members of the CUG Committee for their work and valuable contributions to discussions over the past 12 months. </w:t>
      </w:r>
    </w:p>
    <w:p w14:paraId="0791FF95" w14:textId="5C917C50" w:rsidR="00E837D7" w:rsidRDefault="00AA7C11" w:rsidP="00296020">
      <w:pPr>
        <w:pStyle w:val="Heading2"/>
      </w:pPr>
      <w:bookmarkStart w:id="58" w:name="_Toc306032323"/>
      <w:r>
        <w:t>Overseas Branch</w:t>
      </w:r>
      <w:bookmarkEnd w:id="58"/>
    </w:p>
    <w:p w14:paraId="26E5814F" w14:textId="273A66C9" w:rsidR="00E837D7" w:rsidRPr="00ED4103" w:rsidRDefault="00AA7C11" w:rsidP="00ED4103">
      <w:pPr>
        <w:pStyle w:val="Body"/>
        <w:rPr>
          <w:rFonts w:eastAsia="Arial"/>
        </w:rPr>
      </w:pPr>
      <w:r w:rsidRPr="00ED4103">
        <w:t>During the past financial year, the Overseas Branch was heavily involved in providing support to Sr</w:t>
      </w:r>
      <w:r w:rsidR="00026B31" w:rsidRPr="00ED4103">
        <w:t>i</w:t>
      </w:r>
      <w:r w:rsidRPr="00ED4103">
        <w:t xml:space="preserve"> Lankan organisations, including:</w:t>
      </w:r>
    </w:p>
    <w:p w14:paraId="4D9E78DC" w14:textId="4F22B0A7" w:rsidR="00E837D7" w:rsidRDefault="00AA7C11" w:rsidP="00296020">
      <w:pPr>
        <w:pStyle w:val="ListBullet"/>
        <w:rPr>
          <w:rFonts w:eastAsia="Arial" w:cs="Arial"/>
        </w:rPr>
      </w:pPr>
      <w:r>
        <w:t xml:space="preserve">Donated $5,450 to Sri Lanka to the </w:t>
      </w:r>
      <w:proofErr w:type="spellStart"/>
      <w:r>
        <w:t>Tangalle</w:t>
      </w:r>
      <w:proofErr w:type="spellEnd"/>
      <w:r>
        <w:t xml:space="preserve"> School for the Blind and Welfare Society for the Blind</w:t>
      </w:r>
    </w:p>
    <w:p w14:paraId="538F5C7F" w14:textId="6607AA71" w:rsidR="00E837D7" w:rsidRDefault="00AA7C11" w:rsidP="00296020">
      <w:pPr>
        <w:pStyle w:val="ListBullet"/>
        <w:rPr>
          <w:rFonts w:eastAsia="Arial" w:cs="Arial"/>
        </w:rPr>
      </w:pPr>
      <w:r>
        <w:t>Several hundred pairs of spectacles sent to Sri Lanka to the Federation of the Blind</w:t>
      </w:r>
    </w:p>
    <w:p w14:paraId="4B515755" w14:textId="7A929FC1" w:rsidR="00E837D7" w:rsidRPr="00F14E95" w:rsidRDefault="00AA7C11" w:rsidP="00F14E95">
      <w:pPr>
        <w:pStyle w:val="ListBullet"/>
      </w:pPr>
      <w:r w:rsidRPr="00F14E95">
        <w:t>A number of canes sent to Sri Lanka to the Federation of the Blind and to Sri Lanka Council for the Blind</w:t>
      </w:r>
    </w:p>
    <w:p w14:paraId="0A903086" w14:textId="77777777" w:rsidR="00E837D7" w:rsidRDefault="00AA7C11" w:rsidP="002640C3">
      <w:pPr>
        <w:pStyle w:val="Heading2"/>
      </w:pPr>
      <w:bookmarkStart w:id="59" w:name="_Toc306032324"/>
      <w:r>
        <w:t>National Women</w:t>
      </w:r>
      <w:r>
        <w:rPr>
          <w:rFonts w:ascii="Arial Unicode MS"/>
        </w:rPr>
        <w:t>’</w:t>
      </w:r>
      <w:r>
        <w:t>s Branch</w:t>
      </w:r>
      <w:bookmarkEnd w:id="59"/>
    </w:p>
    <w:p w14:paraId="61A1D017" w14:textId="64AA85E2" w:rsidR="00E837D7" w:rsidRDefault="00AA7C11" w:rsidP="00DD705C">
      <w:pPr>
        <w:pStyle w:val="Body"/>
        <w:rPr>
          <w:rFonts w:eastAsia="Arial" w:cs="Arial"/>
        </w:rPr>
      </w:pPr>
      <w:r>
        <w:t xml:space="preserve">Karen </w:t>
      </w:r>
      <w:proofErr w:type="spellStart"/>
      <w:r>
        <w:t>Passmore</w:t>
      </w:r>
      <w:proofErr w:type="spellEnd"/>
      <w:r>
        <w:t>, Branch President</w:t>
      </w:r>
    </w:p>
    <w:p w14:paraId="17B8F0F4" w14:textId="77777777" w:rsidR="00E837D7" w:rsidRDefault="00AA7C11" w:rsidP="00DD705C">
      <w:pPr>
        <w:pStyle w:val="Body"/>
        <w:rPr>
          <w:rFonts w:eastAsia="Arial" w:cs="Arial"/>
        </w:rPr>
      </w:pPr>
      <w:r>
        <w:t xml:space="preserve">President: Karen </w:t>
      </w:r>
      <w:proofErr w:type="spellStart"/>
      <w:r>
        <w:t>Passmore</w:t>
      </w:r>
      <w:proofErr w:type="spellEnd"/>
      <w:r>
        <w:t>, Western Australia</w:t>
      </w:r>
    </w:p>
    <w:p w14:paraId="2D007804" w14:textId="77777777" w:rsidR="00E837D7" w:rsidRDefault="00AA7C11" w:rsidP="00DD705C">
      <w:pPr>
        <w:pStyle w:val="Body"/>
        <w:rPr>
          <w:rFonts w:eastAsia="Arial" w:cs="Arial"/>
        </w:rPr>
      </w:pPr>
      <w:r>
        <w:t xml:space="preserve">Vice President: </w:t>
      </w:r>
      <w:proofErr w:type="spellStart"/>
      <w:r>
        <w:t>Janene</w:t>
      </w:r>
      <w:proofErr w:type="spellEnd"/>
      <w:r>
        <w:t xml:space="preserve"> Sadhu, Victoria </w:t>
      </w:r>
    </w:p>
    <w:p w14:paraId="0608EDD9" w14:textId="77777777" w:rsidR="00E837D7" w:rsidRDefault="00AA7C11" w:rsidP="00DD705C">
      <w:pPr>
        <w:pStyle w:val="Body"/>
        <w:rPr>
          <w:rFonts w:eastAsia="Arial" w:cs="Arial"/>
        </w:rPr>
      </w:pPr>
      <w:r>
        <w:t>Secretary: Joyce Jones, Queensland</w:t>
      </w:r>
    </w:p>
    <w:p w14:paraId="1F9960BF" w14:textId="77777777" w:rsidR="00E837D7" w:rsidRDefault="00AA7C11" w:rsidP="00DD705C">
      <w:pPr>
        <w:pStyle w:val="Body"/>
        <w:rPr>
          <w:rFonts w:eastAsia="Arial" w:cs="Arial"/>
        </w:rPr>
      </w:pPr>
      <w:r>
        <w:t>Treasurer: Joan Richardson, South Australia</w:t>
      </w:r>
    </w:p>
    <w:p w14:paraId="5A213ABB" w14:textId="77777777" w:rsidR="00E837D7" w:rsidRDefault="00AA7C11" w:rsidP="00DD705C">
      <w:pPr>
        <w:pStyle w:val="Body"/>
        <w:rPr>
          <w:rFonts w:eastAsia="Arial" w:cs="Arial"/>
        </w:rPr>
      </w:pPr>
      <w:r>
        <w:t>NPDC Rep: Julie Sutherland, South Australia</w:t>
      </w:r>
    </w:p>
    <w:p w14:paraId="47D6EC61" w14:textId="77777777" w:rsidR="00E837D7" w:rsidRDefault="00AA7C11" w:rsidP="00DD705C">
      <w:pPr>
        <w:pStyle w:val="Body"/>
        <w:rPr>
          <w:rFonts w:eastAsia="Arial" w:cs="Arial"/>
        </w:rPr>
      </w:pPr>
      <w:r>
        <w:t>Committee: Cathy Horner, New South Wales; Leonie Barber, Queensland</w:t>
      </w:r>
    </w:p>
    <w:p w14:paraId="2B03C735" w14:textId="023C2B88" w:rsidR="00E837D7" w:rsidRDefault="00AA7C11" w:rsidP="00DD705C">
      <w:pPr>
        <w:pStyle w:val="Body"/>
        <w:rPr>
          <w:rFonts w:eastAsia="Arial" w:cs="Arial"/>
        </w:rPr>
      </w:pPr>
      <w:r>
        <w:t>We had the one resignation due to health issues midway through our year – Lisa Hayes of New South Wales.</w:t>
      </w:r>
    </w:p>
    <w:p w14:paraId="1099C8C8" w14:textId="7DB1384A" w:rsidR="00E837D7" w:rsidRDefault="00AA7C11" w:rsidP="00DD705C">
      <w:pPr>
        <w:pStyle w:val="Body"/>
        <w:rPr>
          <w:rFonts w:eastAsia="Arial" w:cs="Arial"/>
        </w:rPr>
      </w:pPr>
      <w:r>
        <w:t xml:space="preserve">Membership of </w:t>
      </w:r>
      <w:r w:rsidR="002C4EA8">
        <w:t>Branch</w:t>
      </w:r>
      <w:r>
        <w:t xml:space="preserve">: 223 including 7 </w:t>
      </w:r>
      <w:r w:rsidR="00F6487B">
        <w:t>new members</w:t>
      </w:r>
      <w:r>
        <w:t>. This figure differs yearly due to members passing away, moving overseas or resigning.</w:t>
      </w:r>
    </w:p>
    <w:p w14:paraId="1A497977" w14:textId="12C97B60" w:rsidR="00E837D7" w:rsidRDefault="00AA7C11" w:rsidP="00DD705C">
      <w:pPr>
        <w:pStyle w:val="Body"/>
        <w:rPr>
          <w:rFonts w:eastAsia="Arial" w:cs="Arial"/>
        </w:rPr>
      </w:pPr>
      <w:r>
        <w:t>Meetings</w:t>
      </w:r>
      <w:r w:rsidR="00F6487B">
        <w:t xml:space="preserve"> are</w:t>
      </w:r>
      <w:r>
        <w:t xml:space="preserve"> held on </w:t>
      </w:r>
      <w:r w:rsidR="00F6487B">
        <w:t xml:space="preserve">the </w:t>
      </w:r>
      <w:r>
        <w:t xml:space="preserve">first Thursday evening of each month at 8.30pm EST by </w:t>
      </w:r>
      <w:proofErr w:type="spellStart"/>
      <w:r>
        <w:t>tele</w:t>
      </w:r>
      <w:proofErr w:type="spellEnd"/>
      <w:r>
        <w:t xml:space="preserve"> conference, every month except in January 2015.</w:t>
      </w:r>
    </w:p>
    <w:p w14:paraId="0FC57A43" w14:textId="568EDB87" w:rsidR="00E837D7" w:rsidRDefault="00AA7C11" w:rsidP="00AC020C">
      <w:pPr>
        <w:pStyle w:val="Heading3"/>
        <w:rPr>
          <w:rFonts w:eastAsia="Arial" w:cs="Arial"/>
        </w:rPr>
      </w:pPr>
      <w:r>
        <w:t>Activities</w:t>
      </w:r>
      <w:r w:rsidR="00F6487B">
        <w:t>:</w:t>
      </w:r>
    </w:p>
    <w:p w14:paraId="25F02060" w14:textId="77777777" w:rsidR="00E837D7" w:rsidRDefault="00AA7C11" w:rsidP="00DD705C">
      <w:pPr>
        <w:pStyle w:val="Body"/>
        <w:rPr>
          <w:rFonts w:eastAsia="Arial" w:cs="Arial"/>
        </w:rPr>
      </w:pPr>
      <w:r>
        <w:t xml:space="preserve">We have continued our workshops at State Conventions, with the topic in 2014: “Confidence Building in Small Social Gatherings”. Feedback from attendees was very positive with our guest speakers presenting their differing aspects of mixing, some even attending functions on their own and enjoying a meal out by themselves. There was much to learn and gain from these discussions. We hope that all States will embrace our workshops in their future Forums/Conventions. The committee had compiled a flyer as part of our new project “Reaching Out To Rural &amp; Regional women” and these were emailed to regional libraries, CWA’s, women’s health centres, radio stations, and some distributed to others to pass on. </w:t>
      </w:r>
    </w:p>
    <w:p w14:paraId="0816DA05" w14:textId="7ADE605B" w:rsidR="00E837D7" w:rsidRDefault="00AA7C11" w:rsidP="00DD705C">
      <w:pPr>
        <w:pStyle w:val="Body"/>
        <w:rPr>
          <w:rFonts w:eastAsia="Arial" w:cs="Arial"/>
        </w:rPr>
      </w:pPr>
      <w:r>
        <w:t xml:space="preserve">Our audio cookbooks are still available, and currently we offer MP3, memory stick and electronic versions. We have sold 13 cookbooks in differing formats this year, earning us $310.00. We currently are holding </w:t>
      </w:r>
      <w:r w:rsidR="00462574">
        <w:t xml:space="preserve">three </w:t>
      </w:r>
      <w:r>
        <w:t>MP3 disks at a total of $90.00 and hope these will be sold at our National Convention in October.</w:t>
      </w:r>
    </w:p>
    <w:p w14:paraId="6FB6AECE" w14:textId="6697809E" w:rsidR="00E837D7" w:rsidRDefault="00AA7C11" w:rsidP="00DD705C">
      <w:pPr>
        <w:pStyle w:val="Body"/>
        <w:rPr>
          <w:rFonts w:eastAsia="Arial" w:cs="Arial"/>
        </w:rPr>
      </w:pPr>
      <w:r>
        <w:t>We still run our women talk email list and also the VIP grandparents email list</w:t>
      </w:r>
      <w:r w:rsidR="00462574">
        <w:t>,</w:t>
      </w:r>
      <w:r>
        <w:t xml:space="preserve"> and both remain friendly, supportive and informative.</w:t>
      </w:r>
    </w:p>
    <w:p w14:paraId="4E5D0F7E" w14:textId="4A0378C0" w:rsidR="00E837D7" w:rsidRDefault="00AA7C11" w:rsidP="00DD705C">
      <w:pPr>
        <w:pStyle w:val="Body"/>
        <w:rPr>
          <w:rFonts w:eastAsia="Arial" w:cs="Arial"/>
        </w:rPr>
      </w:pPr>
      <w:r>
        <w:t xml:space="preserve">Our </w:t>
      </w:r>
      <w:r w:rsidR="00462574">
        <w:t>twice-</w:t>
      </w:r>
      <w:r>
        <w:t xml:space="preserve">yearly NWB Aspirations magazine remains very popular with members and is edited by Jennifer Dawson. This year we decided that the magazine not be available to all on the BCA website, so that it now only goes out to women’s </w:t>
      </w:r>
      <w:r w:rsidR="002C4EA8">
        <w:t>Branch</w:t>
      </w:r>
      <w:r>
        <w:t xml:space="preserve"> members.</w:t>
      </w:r>
    </w:p>
    <w:p w14:paraId="0FEB81ED" w14:textId="277A4757" w:rsidR="00462574" w:rsidRDefault="00AA7C11" w:rsidP="005C0660">
      <w:pPr>
        <w:pStyle w:val="Heading1"/>
      </w:pPr>
      <w:bookmarkStart w:id="60" w:name="_Toc306032325"/>
      <w:r>
        <w:t>Blind Citizens Australia Funding</w:t>
      </w:r>
      <w:bookmarkEnd w:id="60"/>
    </w:p>
    <w:p w14:paraId="1B653B08" w14:textId="190FA754" w:rsidR="00634725" w:rsidRPr="001872EA" w:rsidRDefault="00AA7C11" w:rsidP="001872EA">
      <w:pPr>
        <w:pStyle w:val="Body"/>
      </w:pPr>
      <w:r w:rsidRPr="001872EA">
        <w:t>Blind Citizens Australia would like to acknowledge our funding partners</w:t>
      </w:r>
      <w:proofErr w:type="gramStart"/>
      <w:r w:rsidRPr="001872EA">
        <w:t>;</w:t>
      </w:r>
      <w:proofErr w:type="gramEnd"/>
      <w:r w:rsidRPr="001872EA">
        <w:t xml:space="preserve"> The Department of Health and Human Services (DHHS) Victoria, The Jeffrey Blyth Foundation, The Department of Social Services, Vision Australia and our generous members.</w:t>
      </w:r>
    </w:p>
    <w:p w14:paraId="5FE3AFAE" w14:textId="7A68F090" w:rsidR="00E837D7" w:rsidRDefault="00AA7C11" w:rsidP="00A5060C">
      <w:pPr>
        <w:pStyle w:val="Heading2"/>
      </w:pPr>
      <w:bookmarkStart w:id="61" w:name="_Toc306032326"/>
      <w:r>
        <w:t>Blind Citizens Australia’s Work under the Vision Australia Memorandum of Understanding</w:t>
      </w:r>
      <w:bookmarkEnd w:id="61"/>
    </w:p>
    <w:p w14:paraId="34D9478E" w14:textId="26E1ABB7" w:rsidR="00E837D7" w:rsidRDefault="00AA7C11" w:rsidP="00DD705C">
      <w:pPr>
        <w:pStyle w:val="Body"/>
        <w:rPr>
          <w:rFonts w:eastAsia="Arial" w:cs="Arial"/>
        </w:rPr>
      </w:pPr>
      <w:r>
        <w:t>Blind Citizens Australia (BCA) has a Memorandum of Understanding (MOU) with Vision Australia (VA)</w:t>
      </w:r>
      <w:r w:rsidR="00634725">
        <w:t>,</w:t>
      </w:r>
      <w:r>
        <w:t xml:space="preserve"> which talks about the ways the two organisations have agreed to work together. </w:t>
      </w:r>
    </w:p>
    <w:p w14:paraId="0E9AEDB4" w14:textId="3A85586F" w:rsidR="00E837D7" w:rsidRDefault="00AA7C11" w:rsidP="00DD705C">
      <w:pPr>
        <w:pStyle w:val="Body"/>
        <w:rPr>
          <w:rFonts w:eastAsia="Arial" w:cs="Arial"/>
        </w:rPr>
      </w:pPr>
      <w:r>
        <w:t>The MOU covers:</w:t>
      </w:r>
    </w:p>
    <w:p w14:paraId="689DC112" w14:textId="289E62B5" w:rsidR="00E837D7" w:rsidRDefault="00AA7C11" w:rsidP="00A5060C">
      <w:pPr>
        <w:pStyle w:val="ListBullet"/>
        <w:rPr>
          <w:rFonts w:eastAsia="Arial" w:cs="Arial"/>
        </w:rPr>
      </w:pPr>
      <w:r>
        <w:t>Making sure that VA and BCA work together respectfully, collaborating where possible on issues which affect people who are blind or vision impaired and agreeing to respect differences when they exist</w:t>
      </w:r>
    </w:p>
    <w:p w14:paraId="0704AF9A" w14:textId="55406353" w:rsidR="00E837D7" w:rsidRDefault="00AA7C11" w:rsidP="00A5060C">
      <w:pPr>
        <w:pStyle w:val="ListBullet"/>
        <w:rPr>
          <w:rFonts w:eastAsia="Arial" w:cs="Arial"/>
        </w:rPr>
      </w:pPr>
      <w:r>
        <w:t>Sharing resources. For example, VA agrees to provide office space on an as-needs basis for BCA. BCA agrees to provide free Convention registrations for four VA nominated people</w:t>
      </w:r>
    </w:p>
    <w:p w14:paraId="4EBD7BF5" w14:textId="0C4A0604" w:rsidR="00E837D7" w:rsidRPr="00634725" w:rsidRDefault="00AA7C11" w:rsidP="00A5060C">
      <w:pPr>
        <w:pStyle w:val="ListBullet"/>
        <w:rPr>
          <w:rFonts w:eastAsia="Arial" w:cs="Arial"/>
        </w:rPr>
      </w:pPr>
      <w:r>
        <w:t>Undertaking joint advocacy campaigns when appropriate, both to government, business and the public</w:t>
      </w:r>
    </w:p>
    <w:p w14:paraId="17993B38" w14:textId="2D9D9C5C" w:rsidR="00634725" w:rsidRDefault="00AA7C11" w:rsidP="00DD705C">
      <w:pPr>
        <w:pStyle w:val="Body"/>
        <w:rPr>
          <w:rFonts w:eastAsia="Arial" w:cs="Arial"/>
        </w:rPr>
      </w:pPr>
      <w:r>
        <w:t xml:space="preserve">As part of the MOU, Vision Australia also makes a significant annual financial contribution to the work of BCA. Because the MOU is designed to ensure the independent voice of each </w:t>
      </w:r>
      <w:proofErr w:type="spellStart"/>
      <w:r>
        <w:t>organisation</w:t>
      </w:r>
      <w:proofErr w:type="spellEnd"/>
      <w:r>
        <w:t>, this funding is aimed at strengthening the voice of people who are blind or vision impaired across Australia.</w:t>
      </w:r>
    </w:p>
    <w:p w14:paraId="0325B10B" w14:textId="6CB6E269" w:rsidR="00E837D7" w:rsidRDefault="00AA7C11" w:rsidP="00DD705C">
      <w:pPr>
        <w:pStyle w:val="Body"/>
        <w:rPr>
          <w:rFonts w:eastAsia="Arial" w:cs="Arial"/>
        </w:rPr>
      </w:pPr>
      <w:r>
        <w:t>During the 2014</w:t>
      </w:r>
      <w:r w:rsidR="00634725">
        <w:t>-</w:t>
      </w:r>
      <w:r>
        <w:t>15 financial year, the MOU was renewed for the period of 2014</w:t>
      </w:r>
      <w:r w:rsidR="00634725">
        <w:t>-</w:t>
      </w:r>
      <w:r>
        <w:t>2017. The MOU was fulfilled by BCA in a number of ways. For example, one of the major activities we worked together on was audio description. This included:</w:t>
      </w:r>
    </w:p>
    <w:p w14:paraId="5805AF89" w14:textId="354BB872" w:rsidR="00E837D7" w:rsidRDefault="00AA7C11" w:rsidP="00A5060C">
      <w:pPr>
        <w:pStyle w:val="ListBullet"/>
        <w:rPr>
          <w:rFonts w:eastAsia="Arial" w:cs="Arial"/>
        </w:rPr>
      </w:pPr>
      <w:r>
        <w:t xml:space="preserve">Supporting complaints against the ABC about the lack of </w:t>
      </w:r>
      <w:r w:rsidR="00634725">
        <w:t xml:space="preserve">Audio Description </w:t>
      </w:r>
      <w:r>
        <w:t>on television</w:t>
      </w:r>
    </w:p>
    <w:p w14:paraId="6D2C11FB" w14:textId="6A6BE06F" w:rsidR="00E837D7" w:rsidRDefault="00AA7C11" w:rsidP="00A5060C">
      <w:pPr>
        <w:pStyle w:val="ListBullet"/>
        <w:rPr>
          <w:rFonts w:eastAsia="Arial" w:cs="Arial"/>
        </w:rPr>
      </w:pPr>
      <w:r>
        <w:t xml:space="preserve">Work to establish, improve and promote the </w:t>
      </w:r>
      <w:r w:rsidR="00634725">
        <w:t xml:space="preserve">Audio Description </w:t>
      </w:r>
      <w:r>
        <w:t>trial on iView</w:t>
      </w:r>
    </w:p>
    <w:p w14:paraId="6C9764DE" w14:textId="478DF62A" w:rsidR="00E837D7" w:rsidRPr="00634725" w:rsidRDefault="00AA7C11" w:rsidP="00A5060C">
      <w:pPr>
        <w:pStyle w:val="ListBullet"/>
        <w:rPr>
          <w:rFonts w:eastAsia="Arial" w:cs="Arial"/>
        </w:rPr>
      </w:pPr>
      <w:r>
        <w:t>Lobbying the Communications Minister for legislative change</w:t>
      </w:r>
    </w:p>
    <w:p w14:paraId="07058E71" w14:textId="77777777" w:rsidR="00E837D7" w:rsidRDefault="00AA7C11" w:rsidP="00DD705C">
      <w:pPr>
        <w:pStyle w:val="Body"/>
        <w:rPr>
          <w:rFonts w:eastAsia="Arial" w:cs="Arial"/>
        </w:rPr>
      </w:pPr>
      <w:r>
        <w:t xml:space="preserve">BCA appreciates the contribution that Vision Australia makes to </w:t>
      </w:r>
      <w:proofErr w:type="gramStart"/>
      <w:r>
        <w:t>supporting</w:t>
      </w:r>
      <w:proofErr w:type="gramEnd"/>
      <w:r>
        <w:t xml:space="preserve"> an independent voice for people who are blind or vision impaired, and looks forward to continuing collaborations into the future.</w:t>
      </w:r>
    </w:p>
    <w:p w14:paraId="3B26608C" w14:textId="03C80D17" w:rsidR="00E837D7" w:rsidRDefault="00AA7C11" w:rsidP="005C0660">
      <w:pPr>
        <w:pStyle w:val="Heading1"/>
      </w:pPr>
      <w:bookmarkStart w:id="62" w:name="_Toc306032327"/>
      <w:r>
        <w:t xml:space="preserve">Blind Citizens Australia National Office </w:t>
      </w:r>
      <w:r w:rsidR="00BA6A04">
        <w:t>staff</w:t>
      </w:r>
      <w:bookmarkEnd w:id="62"/>
    </w:p>
    <w:p w14:paraId="253704E3" w14:textId="476A203B" w:rsidR="00D50670" w:rsidRDefault="00AA7C11" w:rsidP="00DD705C">
      <w:pPr>
        <w:pStyle w:val="Body"/>
      </w:pPr>
      <w:r>
        <w:t>Executive Officer</w:t>
      </w:r>
    </w:p>
    <w:p w14:paraId="424F5BA4" w14:textId="7936F94F" w:rsidR="00215DB9" w:rsidRDefault="00AA7C11" w:rsidP="00242841">
      <w:pPr>
        <w:pStyle w:val="ListBullet"/>
      </w:pPr>
      <w:r>
        <w:t>Rosemary Boyd (July</w:t>
      </w:r>
      <w:r w:rsidR="00215DB9">
        <w:t>-</w:t>
      </w:r>
      <w:r>
        <w:t>December 2014)</w:t>
      </w:r>
    </w:p>
    <w:p w14:paraId="5C52980B" w14:textId="2C7EC8AA" w:rsidR="00D50670" w:rsidRDefault="00AA7C11" w:rsidP="00DD705C">
      <w:pPr>
        <w:pStyle w:val="Body"/>
      </w:pPr>
      <w:r>
        <w:t xml:space="preserve">Acting </w:t>
      </w:r>
      <w:r w:rsidR="00215DB9">
        <w:t>Administrator</w:t>
      </w:r>
      <w:r w:rsidR="00215DB9">
        <w:tab/>
      </w:r>
    </w:p>
    <w:p w14:paraId="13AB4C2A" w14:textId="16E4E0DA" w:rsidR="00215DB9" w:rsidRDefault="00AA7C11" w:rsidP="00242841">
      <w:pPr>
        <w:pStyle w:val="ListBullet"/>
      </w:pPr>
      <w:r>
        <w:t>John Simpson (January</w:t>
      </w:r>
      <w:r w:rsidR="00215DB9">
        <w:t>-</w:t>
      </w:r>
      <w:r>
        <w:t>February 2015)</w:t>
      </w:r>
    </w:p>
    <w:p w14:paraId="14AEB5A1" w14:textId="4BD3EEE0" w:rsidR="00D50670" w:rsidRDefault="00AA7C11" w:rsidP="00DD705C">
      <w:pPr>
        <w:pStyle w:val="Body"/>
      </w:pPr>
      <w:r>
        <w:t xml:space="preserve">Operations </w:t>
      </w:r>
      <w:r w:rsidR="00215DB9">
        <w:t>Manager</w:t>
      </w:r>
    </w:p>
    <w:p w14:paraId="5FD0EACB" w14:textId="55DCCEE4" w:rsidR="00215DB9" w:rsidRDefault="00AA7C11" w:rsidP="00614AF6">
      <w:pPr>
        <w:pStyle w:val="ListBullet"/>
      </w:pPr>
      <w:r>
        <w:t xml:space="preserve">Tony </w:t>
      </w:r>
      <w:proofErr w:type="spellStart"/>
      <w:r>
        <w:t>Iezzi</w:t>
      </w:r>
      <w:proofErr w:type="spellEnd"/>
      <w:r>
        <w:t xml:space="preserve"> (February 2015</w:t>
      </w:r>
      <w:r w:rsidR="00215DB9">
        <w:t>-</w:t>
      </w:r>
      <w:r>
        <w:t>August 2015)</w:t>
      </w:r>
    </w:p>
    <w:p w14:paraId="2A7F095C" w14:textId="6638A566" w:rsidR="00D50670" w:rsidRDefault="00AA7C11" w:rsidP="00DD705C">
      <w:pPr>
        <w:pStyle w:val="Body"/>
      </w:pPr>
      <w:r>
        <w:t>National Policy Officer</w:t>
      </w:r>
    </w:p>
    <w:p w14:paraId="77DCA961" w14:textId="6321C088" w:rsidR="00215DB9" w:rsidRDefault="00AA7C11" w:rsidP="00614AF6">
      <w:pPr>
        <w:pStyle w:val="ListBullet"/>
        <w:rPr>
          <w:rFonts w:eastAsia="Arial" w:cs="Arial"/>
        </w:rPr>
      </w:pPr>
      <w:r>
        <w:t>Lauren Henley (July</w:t>
      </w:r>
      <w:r w:rsidR="00215DB9">
        <w:t>-</w:t>
      </w:r>
      <w:r>
        <w:t>September 2014)</w:t>
      </w:r>
    </w:p>
    <w:p w14:paraId="532CE77A" w14:textId="7328F30B" w:rsidR="00D50670" w:rsidRDefault="00AA7C11" w:rsidP="00DD705C">
      <w:pPr>
        <w:pStyle w:val="Body"/>
      </w:pPr>
      <w:r>
        <w:t xml:space="preserve">Advocacy </w:t>
      </w:r>
      <w:r w:rsidR="00215DB9">
        <w:t xml:space="preserve">and </w:t>
      </w:r>
      <w:r w:rsidR="00BA6A04">
        <w:t>Policy Officers</w:t>
      </w:r>
    </w:p>
    <w:p w14:paraId="422AC63A" w14:textId="15E29D19" w:rsidR="00D50670" w:rsidRPr="00614AF6" w:rsidRDefault="00AA7C11" w:rsidP="00614AF6">
      <w:pPr>
        <w:pStyle w:val="ListBullet"/>
        <w:rPr>
          <w:rFonts w:eastAsia="Arial" w:cs="Arial"/>
        </w:rPr>
      </w:pPr>
      <w:r>
        <w:t>Thai Nguyen (July</w:t>
      </w:r>
      <w:r w:rsidR="00215DB9">
        <w:t>-</w:t>
      </w:r>
      <w:r>
        <w:t>August 2014)</w:t>
      </w:r>
    </w:p>
    <w:p w14:paraId="675AECF1" w14:textId="568A621C" w:rsidR="00215DB9" w:rsidRDefault="00D50670" w:rsidP="00614AF6">
      <w:pPr>
        <w:pStyle w:val="ListBullet"/>
      </w:pPr>
      <w:r w:rsidDel="00D50670">
        <w:rPr>
          <w:rFonts w:eastAsia="Arial" w:cs="Arial"/>
        </w:rPr>
        <w:t xml:space="preserve"> </w:t>
      </w:r>
      <w:proofErr w:type="spellStart"/>
      <w:r w:rsidR="00AA7C11">
        <w:t>Sharyl</w:t>
      </w:r>
      <w:proofErr w:type="spellEnd"/>
      <w:r w:rsidR="00AA7C11">
        <w:t xml:space="preserve"> Brockett (September</w:t>
      </w:r>
      <w:r w:rsidR="00BA6A04">
        <w:t>-</w:t>
      </w:r>
      <w:r w:rsidR="00AA7C11">
        <w:t>November</w:t>
      </w:r>
      <w:r w:rsidR="00215DB9">
        <w:rPr>
          <w:rFonts w:eastAsia="Arial" w:cs="Arial"/>
        </w:rPr>
        <w:t xml:space="preserve"> </w:t>
      </w:r>
      <w:r w:rsidR="00AA7C11">
        <w:t>2014)</w:t>
      </w:r>
    </w:p>
    <w:p w14:paraId="74FBED6B" w14:textId="12F9DAD2" w:rsidR="00D50670" w:rsidRDefault="00AA7C11" w:rsidP="00DD705C">
      <w:pPr>
        <w:pStyle w:val="Body"/>
      </w:pPr>
      <w:r>
        <w:t xml:space="preserve">National Advocacy </w:t>
      </w:r>
      <w:r w:rsidR="00D5763F">
        <w:t>and Policy Officers</w:t>
      </w:r>
    </w:p>
    <w:p w14:paraId="2F62F618" w14:textId="2D6DB959" w:rsidR="00E837D7" w:rsidRDefault="00AA7C11" w:rsidP="00614AF6">
      <w:pPr>
        <w:pStyle w:val="ListBullet"/>
        <w:rPr>
          <w:rFonts w:eastAsia="Arial" w:cs="Arial"/>
        </w:rPr>
      </w:pPr>
      <w:r>
        <w:t xml:space="preserve">Hanna </w:t>
      </w:r>
      <w:proofErr w:type="spellStart"/>
      <w:r>
        <w:t>Mazzeo</w:t>
      </w:r>
      <w:proofErr w:type="spellEnd"/>
      <w:r>
        <w:tab/>
      </w:r>
      <w:r w:rsidR="00D5763F">
        <w:t xml:space="preserve"> </w:t>
      </w:r>
      <w:r w:rsidR="00D5763F" w:rsidRPr="00310BAA">
        <w:t>(</w:t>
      </w:r>
      <w:r w:rsidR="00310BAA" w:rsidRPr="00614AF6">
        <w:t>August 2013-</w:t>
      </w:r>
      <w:r w:rsidR="00D5763F" w:rsidRPr="00310BAA">
        <w:t>)</w:t>
      </w:r>
    </w:p>
    <w:p w14:paraId="2706A224" w14:textId="31B18227" w:rsidR="00BA6A04" w:rsidRDefault="00AA7C11" w:rsidP="00614AF6">
      <w:pPr>
        <w:pStyle w:val="ListBullet"/>
      </w:pPr>
      <w:proofErr w:type="spellStart"/>
      <w:r>
        <w:t>Rikki</w:t>
      </w:r>
      <w:proofErr w:type="spellEnd"/>
      <w:r>
        <w:t xml:space="preserve"> Chaplin (October 2014</w:t>
      </w:r>
      <w:r w:rsidR="00BA6A04">
        <w:t>-</w:t>
      </w:r>
      <w:r>
        <w:t>)</w:t>
      </w:r>
    </w:p>
    <w:p w14:paraId="27962020" w14:textId="2444EF3E" w:rsidR="00D50670" w:rsidRDefault="00AA7C11" w:rsidP="00DD705C">
      <w:pPr>
        <w:pStyle w:val="Body"/>
      </w:pPr>
      <w:r>
        <w:t>Administration Officers</w:t>
      </w:r>
    </w:p>
    <w:p w14:paraId="03655FC5" w14:textId="5D1AA057" w:rsidR="00D50670" w:rsidRDefault="00AA7C11" w:rsidP="00242841">
      <w:pPr>
        <w:pStyle w:val="ListBullet"/>
        <w:rPr>
          <w:rFonts w:eastAsia="Arial" w:cs="Arial"/>
        </w:rPr>
      </w:pPr>
      <w:r>
        <w:t>Samantha Marsh</w:t>
      </w:r>
    </w:p>
    <w:p w14:paraId="1EE976F1" w14:textId="72130679" w:rsidR="00D50670" w:rsidRDefault="00AA7C11" w:rsidP="00242841">
      <w:pPr>
        <w:pStyle w:val="ListBullet"/>
      </w:pPr>
      <w:r>
        <w:t>Anna Volpe (July</w:t>
      </w:r>
      <w:r w:rsidR="00D5763F">
        <w:t>-</w:t>
      </w:r>
      <w:r>
        <w:t>December 2014)</w:t>
      </w:r>
    </w:p>
    <w:p w14:paraId="4C3F5A61" w14:textId="647BA934" w:rsidR="00E837D7" w:rsidRDefault="00AA7C11" w:rsidP="00242841">
      <w:pPr>
        <w:pStyle w:val="ListBullet"/>
        <w:rPr>
          <w:rFonts w:eastAsia="Arial" w:cs="Arial"/>
        </w:rPr>
      </w:pPr>
      <w:r>
        <w:t xml:space="preserve">Madeline </w:t>
      </w:r>
      <w:proofErr w:type="spellStart"/>
      <w:r>
        <w:t>Seiter</w:t>
      </w:r>
      <w:proofErr w:type="spellEnd"/>
      <w:r>
        <w:t xml:space="preserve"> (November</w:t>
      </w:r>
      <w:r w:rsidR="00D5763F">
        <w:t>-</w:t>
      </w:r>
      <w:r>
        <w:t>December 2014)</w:t>
      </w:r>
    </w:p>
    <w:p w14:paraId="469FE6C6" w14:textId="4AF3F00F" w:rsidR="00D50670" w:rsidRDefault="00AA7C11" w:rsidP="00DD705C">
      <w:pPr>
        <w:pStyle w:val="Body"/>
      </w:pPr>
      <w:r>
        <w:t>Project Officer</w:t>
      </w:r>
    </w:p>
    <w:p w14:paraId="50B5F17A" w14:textId="3248C7CB" w:rsidR="00E837D7" w:rsidRDefault="00AA7C11" w:rsidP="00242841">
      <w:pPr>
        <w:pStyle w:val="ListBullet"/>
        <w:rPr>
          <w:rFonts w:eastAsia="Arial" w:cs="Arial"/>
        </w:rPr>
      </w:pPr>
      <w:r>
        <w:t>Sue Hastie (July</w:t>
      </w:r>
      <w:r w:rsidR="00D5763F">
        <w:t>-</w:t>
      </w:r>
      <w:r>
        <w:t>January 2015)</w:t>
      </w:r>
    </w:p>
    <w:p w14:paraId="540646B4" w14:textId="2D25820D" w:rsidR="00D50670" w:rsidRDefault="00AA7C11" w:rsidP="00DD705C">
      <w:pPr>
        <w:pStyle w:val="Body"/>
      </w:pPr>
      <w:r>
        <w:t>Bookkeeper</w:t>
      </w:r>
    </w:p>
    <w:p w14:paraId="2283D765" w14:textId="01087D94" w:rsidR="00D50670" w:rsidRDefault="00AA7C11" w:rsidP="00242841">
      <w:pPr>
        <w:pStyle w:val="ListBullet"/>
      </w:pPr>
      <w:r>
        <w:t>Robyn McIntyre (July</w:t>
      </w:r>
      <w:r w:rsidR="00D5763F">
        <w:t>-</w:t>
      </w:r>
      <w:r>
        <w:t>January 2015)</w:t>
      </w:r>
    </w:p>
    <w:p w14:paraId="6EFDB022" w14:textId="5C7122E1" w:rsidR="00E837D7" w:rsidRDefault="00AA7C11" w:rsidP="00242841">
      <w:pPr>
        <w:pStyle w:val="ListBullet"/>
        <w:rPr>
          <w:rFonts w:eastAsia="Arial" w:cs="Arial"/>
        </w:rPr>
      </w:pPr>
      <w:proofErr w:type="spellStart"/>
      <w:r>
        <w:t>Junxia</w:t>
      </w:r>
      <w:proofErr w:type="spellEnd"/>
      <w:r>
        <w:t xml:space="preserve"> </w:t>
      </w:r>
      <w:proofErr w:type="spellStart"/>
      <w:r>
        <w:t>Xu</w:t>
      </w:r>
      <w:proofErr w:type="spellEnd"/>
      <w:r>
        <w:t xml:space="preserve"> (March 2015</w:t>
      </w:r>
      <w:r w:rsidR="00D5763F">
        <w:t>-</w:t>
      </w:r>
      <w:r>
        <w:t>)</w:t>
      </w:r>
    </w:p>
    <w:p w14:paraId="73581EE3" w14:textId="4E52E03B" w:rsidR="00D50670" w:rsidRPr="00242841" w:rsidRDefault="00AA7C11" w:rsidP="00242841">
      <w:pPr>
        <w:pStyle w:val="Heading2"/>
      </w:pPr>
      <w:bookmarkStart w:id="63" w:name="_Toc305945241"/>
      <w:bookmarkStart w:id="64" w:name="_Toc305958966"/>
      <w:bookmarkStart w:id="65" w:name="_Toc306031175"/>
      <w:bookmarkStart w:id="66" w:name="_Toc306032328"/>
      <w:r>
        <w:t>Blind Citizens Australia</w:t>
      </w:r>
      <w:r w:rsidR="00CF5FDD">
        <w:t xml:space="preserve"> National Office</w:t>
      </w:r>
      <w:r>
        <w:t xml:space="preserve"> </w:t>
      </w:r>
      <w:bookmarkEnd w:id="63"/>
      <w:r w:rsidR="00E05848">
        <w:t>volunteers</w:t>
      </w:r>
      <w:bookmarkEnd w:id="64"/>
      <w:bookmarkEnd w:id="65"/>
      <w:bookmarkEnd w:id="66"/>
    </w:p>
    <w:p w14:paraId="77284848" w14:textId="42CCB34B" w:rsidR="00D50670" w:rsidRDefault="00D50670" w:rsidP="00DD705C">
      <w:pPr>
        <w:pStyle w:val="Body"/>
        <w:rPr>
          <w:rFonts w:eastAsia="Arial Unicode MS"/>
        </w:rPr>
      </w:pPr>
      <w:r>
        <w:rPr>
          <w:rFonts w:eastAsia="Arial Unicode MS"/>
        </w:rPr>
        <w:t xml:space="preserve">Office administration and </w:t>
      </w:r>
      <w:proofErr w:type="spellStart"/>
      <w:r>
        <w:rPr>
          <w:rFonts w:eastAsia="Arial Unicode MS"/>
        </w:rPr>
        <w:t>mailouts</w:t>
      </w:r>
      <w:proofErr w:type="spellEnd"/>
      <w:r>
        <w:rPr>
          <w:rFonts w:eastAsia="Arial Unicode MS"/>
        </w:rPr>
        <w:t>:</w:t>
      </w:r>
    </w:p>
    <w:p w14:paraId="494ADBF9" w14:textId="57E5B879" w:rsidR="00D50670" w:rsidRDefault="00D50670" w:rsidP="00242841">
      <w:pPr>
        <w:pStyle w:val="ListBullet"/>
      </w:pPr>
      <w:r w:rsidRPr="00FC4D59">
        <w:t xml:space="preserve">Madeline </w:t>
      </w:r>
      <w:proofErr w:type="spellStart"/>
      <w:r w:rsidRPr="00FC4D59">
        <w:t>Seiter</w:t>
      </w:r>
      <w:proofErr w:type="spellEnd"/>
    </w:p>
    <w:p w14:paraId="22E2CBB5" w14:textId="4207182B" w:rsidR="00D50670" w:rsidRDefault="00D50670" w:rsidP="00DD705C">
      <w:pPr>
        <w:pStyle w:val="Body"/>
        <w:rPr>
          <w:rFonts w:eastAsia="Arial Unicode MS"/>
        </w:rPr>
      </w:pPr>
      <w:proofErr w:type="spellStart"/>
      <w:r>
        <w:rPr>
          <w:rFonts w:eastAsia="Arial Unicode MS"/>
        </w:rPr>
        <w:t>Mailouts</w:t>
      </w:r>
      <w:proofErr w:type="spellEnd"/>
      <w:r>
        <w:rPr>
          <w:rFonts w:eastAsia="Arial Unicode MS"/>
        </w:rPr>
        <w:t>:</w:t>
      </w:r>
    </w:p>
    <w:p w14:paraId="0F96B6B1" w14:textId="6038FF24" w:rsidR="00D50670" w:rsidRDefault="00AA7C11" w:rsidP="00242841">
      <w:pPr>
        <w:pStyle w:val="ListBullet"/>
      </w:pPr>
      <w:r w:rsidRPr="00242841">
        <w:t>Leighton Boyd</w:t>
      </w:r>
    </w:p>
    <w:p w14:paraId="513CEDC4" w14:textId="4E50FC61" w:rsidR="00D50670" w:rsidRDefault="00AA7C11" w:rsidP="00242841">
      <w:pPr>
        <w:pStyle w:val="ListBullet"/>
      </w:pPr>
      <w:proofErr w:type="spellStart"/>
      <w:r w:rsidRPr="00242841">
        <w:t>Adua</w:t>
      </w:r>
      <w:proofErr w:type="spellEnd"/>
      <w:r w:rsidRPr="00242841">
        <w:t xml:space="preserve"> </w:t>
      </w:r>
      <w:proofErr w:type="spellStart"/>
      <w:r w:rsidRPr="00242841">
        <w:t>Merola</w:t>
      </w:r>
      <w:proofErr w:type="spellEnd"/>
    </w:p>
    <w:p w14:paraId="637C9D51" w14:textId="5CB9FA85" w:rsidR="00D50670" w:rsidRDefault="00AA7C11" w:rsidP="00242841">
      <w:pPr>
        <w:pStyle w:val="ListBullet"/>
      </w:pPr>
      <w:r w:rsidRPr="00242841">
        <w:t>Simon Chong</w:t>
      </w:r>
    </w:p>
    <w:p w14:paraId="155AE7E3" w14:textId="65CCA132" w:rsidR="00E837D7" w:rsidRPr="00242841" w:rsidRDefault="00AA7C11" w:rsidP="00DD705C">
      <w:pPr>
        <w:pStyle w:val="Body"/>
        <w:rPr>
          <w:rFonts w:eastAsia="Arial Unicode MS"/>
        </w:rPr>
      </w:pPr>
      <w:r w:rsidRPr="00242841">
        <w:rPr>
          <w:rFonts w:eastAsia="Arial Unicode MS"/>
        </w:rPr>
        <w:t xml:space="preserve">BCA would like to acknowledge the tireless work of all of our volunteers assisting in </w:t>
      </w:r>
      <w:r w:rsidR="002C4EA8">
        <w:rPr>
          <w:rFonts w:eastAsia="Arial Unicode MS"/>
        </w:rPr>
        <w:t>Branch</w:t>
      </w:r>
      <w:r w:rsidRPr="00242841">
        <w:rPr>
          <w:rFonts w:eastAsia="Arial Unicode MS"/>
        </w:rPr>
        <w:t xml:space="preserve">es or on committees for productions such as New Horizons and </w:t>
      </w:r>
      <w:proofErr w:type="spellStart"/>
      <w:r w:rsidRPr="00242841">
        <w:rPr>
          <w:rFonts w:eastAsia="Arial Unicode MS"/>
        </w:rPr>
        <w:t>Soundabout</w:t>
      </w:r>
      <w:proofErr w:type="spellEnd"/>
      <w:r w:rsidRPr="00242841">
        <w:rPr>
          <w:rFonts w:eastAsia="Arial Unicode MS"/>
        </w:rPr>
        <w:t>.</w:t>
      </w:r>
    </w:p>
    <w:p w14:paraId="64FB27DB" w14:textId="77777777" w:rsidR="00E837D7" w:rsidRDefault="00AA7C11" w:rsidP="005C0660">
      <w:pPr>
        <w:pStyle w:val="Heading1"/>
      </w:pPr>
      <w:bookmarkStart w:id="67" w:name="_Toc306032329"/>
      <w:r>
        <w:t>BCA Contact Details</w:t>
      </w:r>
      <w:bookmarkEnd w:id="67"/>
    </w:p>
    <w:p w14:paraId="1234EFF4" w14:textId="77777777" w:rsidR="00E837D7" w:rsidRDefault="00AA7C11" w:rsidP="00DD705C">
      <w:pPr>
        <w:pStyle w:val="Body"/>
        <w:rPr>
          <w:rFonts w:eastAsia="Arial" w:cs="Arial"/>
        </w:rPr>
      </w:pPr>
      <w:r>
        <w:t>Blind Citizens Australia</w:t>
      </w:r>
    </w:p>
    <w:p w14:paraId="13E60CA1" w14:textId="77777777" w:rsidR="00E837D7" w:rsidRDefault="00AA7C11" w:rsidP="00DD705C">
      <w:pPr>
        <w:pStyle w:val="Body"/>
        <w:rPr>
          <w:rFonts w:eastAsia="Arial" w:cs="Arial"/>
        </w:rPr>
      </w:pPr>
      <w:r>
        <w:t>Ross House Level 3</w:t>
      </w:r>
    </w:p>
    <w:p w14:paraId="7B7F3DAC" w14:textId="77777777" w:rsidR="00E837D7" w:rsidRDefault="00AA7C11" w:rsidP="00DD705C">
      <w:pPr>
        <w:pStyle w:val="Body"/>
        <w:rPr>
          <w:rFonts w:eastAsia="Arial" w:cs="Arial"/>
        </w:rPr>
      </w:pPr>
      <w:r>
        <w:t>247 - 251 Flinders Lane</w:t>
      </w:r>
    </w:p>
    <w:p w14:paraId="5B6DF0BC" w14:textId="77777777" w:rsidR="00E837D7" w:rsidRDefault="00AA7C11" w:rsidP="00DD705C">
      <w:pPr>
        <w:pStyle w:val="Body"/>
        <w:rPr>
          <w:rFonts w:eastAsia="Arial" w:cs="Arial"/>
        </w:rPr>
      </w:pPr>
      <w:r>
        <w:t>MELBOURNE VIC 3000</w:t>
      </w:r>
    </w:p>
    <w:p w14:paraId="23B942E0" w14:textId="77777777" w:rsidR="00E837D7" w:rsidRDefault="00AA7C11" w:rsidP="00DD705C">
      <w:pPr>
        <w:pStyle w:val="Body"/>
        <w:rPr>
          <w:rFonts w:eastAsia="Arial" w:cs="Arial"/>
        </w:rPr>
      </w:pPr>
      <w:r>
        <w:t>Phone: (03) 9654 1400</w:t>
      </w:r>
    </w:p>
    <w:p w14:paraId="15475867" w14:textId="77777777" w:rsidR="00E837D7" w:rsidRDefault="00AA7C11" w:rsidP="00DD705C">
      <w:pPr>
        <w:pStyle w:val="Body"/>
        <w:rPr>
          <w:rFonts w:eastAsia="Arial" w:cs="Arial"/>
        </w:rPr>
      </w:pPr>
      <w:r>
        <w:t>Toll Free:</w:t>
      </w:r>
      <w:r>
        <w:tab/>
        <w:t>1800 033 660</w:t>
      </w:r>
    </w:p>
    <w:p w14:paraId="6D1736C4" w14:textId="77777777" w:rsidR="00E837D7" w:rsidRDefault="00AA7C11" w:rsidP="00DD705C">
      <w:pPr>
        <w:pStyle w:val="Body"/>
        <w:rPr>
          <w:rFonts w:eastAsia="Arial" w:cs="Arial"/>
        </w:rPr>
      </w:pPr>
      <w:r>
        <w:t>Fax: (03) 9650 3200</w:t>
      </w:r>
    </w:p>
    <w:p w14:paraId="2E9CE4C1" w14:textId="50DF7426" w:rsidR="00E837D7" w:rsidRDefault="00AA7C11" w:rsidP="00DD705C">
      <w:pPr>
        <w:pStyle w:val="Body"/>
        <w:rPr>
          <w:rStyle w:val="Hyperlink0"/>
        </w:rPr>
      </w:pPr>
      <w:r>
        <w:t xml:space="preserve">Email: </w:t>
      </w:r>
      <w:hyperlink r:id="rId11" w:history="1">
        <w:r w:rsidRPr="00282B33">
          <w:rPr>
            <w:rStyle w:val="Hyperlink0"/>
            <w:u w:val="single"/>
          </w:rPr>
          <w:t>bca@bca.org.au</w:t>
        </w:r>
      </w:hyperlink>
    </w:p>
    <w:p w14:paraId="599BD319" w14:textId="2DCD6113" w:rsidR="00801C95" w:rsidRDefault="00801C95" w:rsidP="00DD705C">
      <w:pPr>
        <w:pStyle w:val="Body"/>
      </w:pPr>
      <w:r>
        <w:rPr>
          <w:rStyle w:val="Hyperlink0"/>
        </w:rPr>
        <w:t xml:space="preserve">Website: </w:t>
      </w:r>
      <w:hyperlink r:id="rId12" w:history="1">
        <w:r w:rsidRPr="00801C95">
          <w:rPr>
            <w:rStyle w:val="Hyperlink"/>
            <w:rFonts w:eastAsia="Arial" w:cs="Arial"/>
          </w:rPr>
          <w:t>www.bca.org.au</w:t>
        </w:r>
      </w:hyperlink>
    </w:p>
    <w:sectPr w:rsidR="00801C95">
      <w:headerReference w:type="default" r:id="rId13"/>
      <w:footerReference w:type="default" r:id="rId14"/>
      <w:headerReference w:type="first" r:id="rId15"/>
      <w:footerReference w:type="first" r:id="rId16"/>
      <w:pgSz w:w="11900" w:h="16840"/>
      <w:pgMar w:top="1134" w:right="1134" w:bottom="1134" w:left="1134" w:header="709" w:footer="3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68DE3" w14:textId="77777777" w:rsidR="0098019C" w:rsidRDefault="0098019C">
      <w:pPr>
        <w:spacing w:line="240" w:lineRule="auto"/>
      </w:pPr>
      <w:r>
        <w:separator/>
      </w:r>
    </w:p>
  </w:endnote>
  <w:endnote w:type="continuationSeparator" w:id="0">
    <w:p w14:paraId="56AE8A12" w14:textId="77777777" w:rsidR="0098019C" w:rsidRDefault="00980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0762A" w14:textId="77777777" w:rsidR="0098019C" w:rsidRDefault="0098019C">
    <w:pPr>
      <w:pStyle w:val="Footer"/>
      <w:jc w:val="right"/>
    </w:pPr>
    <w:r>
      <w:fldChar w:fldCharType="begin"/>
    </w:r>
    <w:r>
      <w:instrText xml:space="preserve"> PAGE </w:instrText>
    </w:r>
    <w:r>
      <w:fldChar w:fldCharType="separate"/>
    </w:r>
    <w:r w:rsidR="008D07ED">
      <w:rPr>
        <w:noProof/>
      </w:rPr>
      <w:t>4</w:t>
    </w:r>
    <w:r>
      <w:fldChar w:fldCharType="end"/>
    </w:r>
  </w:p>
  <w:p w14:paraId="62A21B72" w14:textId="77777777" w:rsidR="0098019C" w:rsidRDefault="0098019C">
    <w:pPr>
      <w:pStyle w:val="Footer"/>
      <w:tabs>
        <w:tab w:val="clear" w:pos="4320"/>
        <w:tab w:val="clear" w:pos="8640"/>
        <w:tab w:val="center" w:pos="2182"/>
        <w:tab w:val="right" w:pos="2412"/>
      </w:tabs>
      <w:ind w:right="360"/>
      <w:jc w:val="center"/>
    </w:pPr>
    <w:r>
      <w:rPr>
        <w:rFonts w:ascii="Arial"/>
        <w:sz w:val="20"/>
        <w:szCs w:val="20"/>
      </w:rPr>
      <w:t>Blind Citizens Australia 40</w:t>
    </w:r>
    <w:r>
      <w:rPr>
        <w:rFonts w:ascii="Arial"/>
        <w:sz w:val="20"/>
        <w:szCs w:val="20"/>
        <w:vertAlign w:val="superscript"/>
      </w:rPr>
      <w:t>th</w:t>
    </w:r>
    <w:r>
      <w:rPr>
        <w:rFonts w:ascii="Arial"/>
        <w:sz w:val="20"/>
        <w:szCs w:val="20"/>
      </w:rPr>
      <w:t xml:space="preserve"> Annual Report </w:t>
    </w:r>
    <w:r>
      <w:rPr>
        <w:rFonts w:ascii="Arial" w:eastAsia="Arial" w:hAnsi="Arial" w:cs="Arial"/>
        <w:sz w:val="20"/>
        <w:szCs w:val="20"/>
      </w:rPr>
      <w:br/>
    </w:r>
    <w:r>
      <w:rPr>
        <w:rFonts w:ascii="Arial"/>
        <w:sz w:val="20"/>
        <w:szCs w:val="20"/>
      </w:rPr>
      <w:t>for the year ended 30 June 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5DDC" w14:textId="77777777" w:rsidR="0098019C" w:rsidRDefault="0098019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A0CD" w14:textId="77777777" w:rsidR="0098019C" w:rsidRDefault="0098019C">
      <w:pPr>
        <w:spacing w:line="240" w:lineRule="auto"/>
      </w:pPr>
      <w:r>
        <w:separator/>
      </w:r>
    </w:p>
  </w:footnote>
  <w:footnote w:type="continuationSeparator" w:id="0">
    <w:p w14:paraId="7A0B337D" w14:textId="77777777" w:rsidR="0098019C" w:rsidRDefault="0098019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FBA6" w14:textId="77777777" w:rsidR="0098019C" w:rsidRDefault="0098019C">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DEF8" w14:textId="77777777" w:rsidR="0098019C" w:rsidRDefault="0098019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17F"/>
    <w:multiLevelType w:val="multilevel"/>
    <w:tmpl w:val="E0DA9B4C"/>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1">
    <w:nsid w:val="12696DAA"/>
    <w:multiLevelType w:val="multilevel"/>
    <w:tmpl w:val="ABAC9340"/>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
    <w:nsid w:val="12E21218"/>
    <w:multiLevelType w:val="multilevel"/>
    <w:tmpl w:val="AD646FD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131376E4"/>
    <w:multiLevelType w:val="multilevel"/>
    <w:tmpl w:val="D534CA82"/>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4">
    <w:nsid w:val="1328069C"/>
    <w:multiLevelType w:val="hybridMultilevel"/>
    <w:tmpl w:val="770A3B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5A3"/>
    <w:multiLevelType w:val="multilevel"/>
    <w:tmpl w:val="FCC8323E"/>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6">
    <w:nsid w:val="18B47883"/>
    <w:multiLevelType w:val="hybridMultilevel"/>
    <w:tmpl w:val="85302B0E"/>
    <w:lvl w:ilvl="0" w:tplc="53D0D96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42480"/>
    <w:multiLevelType w:val="multilevel"/>
    <w:tmpl w:val="F37A2444"/>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8">
    <w:nsid w:val="1C40797E"/>
    <w:multiLevelType w:val="multilevel"/>
    <w:tmpl w:val="48380182"/>
    <w:lvl w:ilvl="0">
      <w:start w:val="1"/>
      <w:numFmt w:val="bullet"/>
      <w:lvlText w:val="•"/>
      <w:lvlJc w:val="left"/>
      <w:pPr>
        <w:tabs>
          <w:tab w:val="num" w:pos="360"/>
        </w:tabs>
        <w:ind w:left="360" w:hanging="360"/>
      </w:pPr>
      <w:rPr>
        <w:rFonts w:ascii="Arial" w:eastAsia="Arial" w:hAnsi="Arial" w:cs="Arial"/>
        <w:position w:val="0"/>
        <w:sz w:val="32"/>
        <w:szCs w:val="32"/>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9">
    <w:nsid w:val="1EB53BBF"/>
    <w:multiLevelType w:val="multilevel"/>
    <w:tmpl w:val="A89031F6"/>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10">
    <w:nsid w:val="22461558"/>
    <w:multiLevelType w:val="multilevel"/>
    <w:tmpl w:val="25A8197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nsid w:val="26955677"/>
    <w:multiLevelType w:val="multilevel"/>
    <w:tmpl w:val="BFA6C75A"/>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12">
    <w:nsid w:val="2BBC0134"/>
    <w:multiLevelType w:val="multilevel"/>
    <w:tmpl w:val="C3320458"/>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13">
    <w:nsid w:val="2E9D7972"/>
    <w:multiLevelType w:val="multilevel"/>
    <w:tmpl w:val="BD167B3E"/>
    <w:styleLink w:val="List1"/>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14">
    <w:nsid w:val="2FB26F4A"/>
    <w:multiLevelType w:val="multilevel"/>
    <w:tmpl w:val="5840015C"/>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15">
    <w:nsid w:val="39F40095"/>
    <w:multiLevelType w:val="multilevel"/>
    <w:tmpl w:val="19120F60"/>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16">
    <w:nsid w:val="3C972474"/>
    <w:multiLevelType w:val="multilevel"/>
    <w:tmpl w:val="56EAA084"/>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17">
    <w:nsid w:val="3DE65EA1"/>
    <w:multiLevelType w:val="multilevel"/>
    <w:tmpl w:val="2CD2EA72"/>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18">
    <w:nsid w:val="3F8F19F8"/>
    <w:multiLevelType w:val="multilevel"/>
    <w:tmpl w:val="DC1CD700"/>
    <w:lvl w:ilvl="0">
      <w:numFmt w:val="bullet"/>
      <w:lvlText w:val="•"/>
      <w:lvlJc w:val="left"/>
      <w:pPr>
        <w:tabs>
          <w:tab w:val="num" w:pos="360"/>
        </w:tabs>
        <w:ind w:left="360" w:hanging="360"/>
      </w:pPr>
      <w:rPr>
        <w:rFonts w:ascii="Arial" w:eastAsia="Arial" w:hAnsi="Arial" w:cs="Arial"/>
        <w:color w:val="000000"/>
        <w:position w:val="0"/>
        <w:sz w:val="24"/>
        <w:szCs w:val="24"/>
        <w:u w:color="000000"/>
      </w:rPr>
    </w:lvl>
    <w:lvl w:ilvl="1">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2">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3">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4">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5">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6">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7">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8">
      <w:start w:val="1"/>
      <w:numFmt w:val="bullet"/>
      <w:lvlText w:val="•"/>
      <w:lvlJc w:val="left"/>
      <w:pPr>
        <w:tabs>
          <w:tab w:val="num" w:pos="240"/>
        </w:tabs>
        <w:ind w:left="240" w:hanging="240"/>
      </w:pPr>
      <w:rPr>
        <w:rFonts w:ascii="Arial" w:eastAsia="Arial" w:hAnsi="Arial" w:cs="Arial"/>
        <w:color w:val="000000"/>
        <w:position w:val="0"/>
        <w:sz w:val="32"/>
        <w:szCs w:val="32"/>
        <w:u w:color="000000"/>
      </w:rPr>
    </w:lvl>
  </w:abstractNum>
  <w:abstractNum w:abstractNumId="19">
    <w:nsid w:val="45871024"/>
    <w:multiLevelType w:val="multilevel"/>
    <w:tmpl w:val="CBD2C39E"/>
    <w:lvl w:ilvl="0">
      <w:start w:val="1"/>
      <w:numFmt w:val="bullet"/>
      <w:lvlText w:val="•"/>
      <w:lvlJc w:val="left"/>
      <w:pPr>
        <w:tabs>
          <w:tab w:val="num" w:pos="720"/>
        </w:tabs>
        <w:ind w:left="720" w:hanging="360"/>
      </w:pPr>
      <w:rPr>
        <w:rFonts w:ascii="Arial" w:eastAsia="Arial" w:hAnsi="Arial" w:cs="Arial"/>
        <w:color w:val="000000"/>
        <w:position w:val="0"/>
        <w:sz w:val="32"/>
        <w:szCs w:val="3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0">
    <w:nsid w:val="48163415"/>
    <w:multiLevelType w:val="multilevel"/>
    <w:tmpl w:val="B00C689E"/>
    <w:lvl w:ilvl="0">
      <w:start w:val="1"/>
      <w:numFmt w:val="bullet"/>
      <w:lvlText w:val="•"/>
      <w:lvlJc w:val="left"/>
      <w:pPr>
        <w:tabs>
          <w:tab w:val="num" w:pos="720"/>
        </w:tabs>
        <w:ind w:left="720" w:hanging="360"/>
      </w:pPr>
      <w:rPr>
        <w:rFonts w:ascii="Arial" w:eastAsia="Arial" w:hAnsi="Arial" w:cs="Arial"/>
        <w:color w:val="000000"/>
        <w:position w:val="0"/>
        <w:sz w:val="32"/>
        <w:szCs w:val="3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1">
    <w:nsid w:val="49AA50C7"/>
    <w:multiLevelType w:val="multilevel"/>
    <w:tmpl w:val="4F00103C"/>
    <w:styleLink w:val="List31"/>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2">
    <w:nsid w:val="4A241B39"/>
    <w:multiLevelType w:val="multilevel"/>
    <w:tmpl w:val="22544B98"/>
    <w:styleLink w:val="List21"/>
    <w:lvl w:ilvl="0">
      <w:numFmt w:val="bullet"/>
      <w:lvlText w:val="•"/>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3">
    <w:nsid w:val="4C2B4130"/>
    <w:multiLevelType w:val="multilevel"/>
    <w:tmpl w:val="1CB0CF22"/>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24">
    <w:nsid w:val="4F192524"/>
    <w:multiLevelType w:val="multilevel"/>
    <w:tmpl w:val="4080F3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nsid w:val="53581A05"/>
    <w:multiLevelType w:val="multilevel"/>
    <w:tmpl w:val="B83A0122"/>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26">
    <w:nsid w:val="58CC5C14"/>
    <w:multiLevelType w:val="multilevel"/>
    <w:tmpl w:val="73FCE884"/>
    <w:lvl w:ilvl="0">
      <w:start w:val="1"/>
      <w:numFmt w:val="bullet"/>
      <w:lvlText w:val="•"/>
      <w:lvlJc w:val="left"/>
      <w:pPr>
        <w:tabs>
          <w:tab w:val="num" w:pos="720"/>
        </w:tabs>
        <w:ind w:left="720" w:hanging="360"/>
      </w:pPr>
      <w:rPr>
        <w:rFonts w:ascii="Arial" w:eastAsia="Arial" w:hAnsi="Arial" w:cs="Arial"/>
        <w:color w:val="000000"/>
        <w:position w:val="0"/>
        <w:sz w:val="32"/>
        <w:szCs w:val="32"/>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27">
    <w:nsid w:val="5E3566D4"/>
    <w:multiLevelType w:val="multilevel"/>
    <w:tmpl w:val="60B800F4"/>
    <w:lvl w:ilvl="0">
      <w:numFmt w:val="bullet"/>
      <w:lvlText w:val="•"/>
      <w:lvlJc w:val="left"/>
      <w:pPr>
        <w:tabs>
          <w:tab w:val="num" w:pos="360"/>
        </w:tabs>
        <w:ind w:left="360" w:hanging="360"/>
      </w:pPr>
      <w:rPr>
        <w:rFonts w:ascii="Arial" w:eastAsia="Arial" w:hAnsi="Arial" w:cs="Arial"/>
        <w:color w:val="000000"/>
        <w:position w:val="0"/>
        <w:sz w:val="24"/>
        <w:szCs w:val="24"/>
        <w:u w:color="000000"/>
      </w:rPr>
    </w:lvl>
    <w:lvl w:ilvl="1">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2">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3">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4">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5">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6">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7">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8">
      <w:start w:val="1"/>
      <w:numFmt w:val="bullet"/>
      <w:lvlText w:val="•"/>
      <w:lvlJc w:val="left"/>
      <w:pPr>
        <w:tabs>
          <w:tab w:val="num" w:pos="240"/>
        </w:tabs>
        <w:ind w:left="240" w:hanging="240"/>
      </w:pPr>
      <w:rPr>
        <w:rFonts w:ascii="Arial" w:eastAsia="Arial" w:hAnsi="Arial" w:cs="Arial"/>
        <w:color w:val="000000"/>
        <w:position w:val="0"/>
        <w:sz w:val="32"/>
        <w:szCs w:val="32"/>
        <w:u w:color="000000"/>
      </w:rPr>
    </w:lvl>
  </w:abstractNum>
  <w:abstractNum w:abstractNumId="28">
    <w:nsid w:val="644C1591"/>
    <w:multiLevelType w:val="multilevel"/>
    <w:tmpl w:val="2BEC619C"/>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29">
    <w:nsid w:val="6CC475A3"/>
    <w:multiLevelType w:val="multilevel"/>
    <w:tmpl w:val="7062CF6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30">
    <w:nsid w:val="717561F6"/>
    <w:multiLevelType w:val="multilevel"/>
    <w:tmpl w:val="B046065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7526073A"/>
    <w:multiLevelType w:val="multilevel"/>
    <w:tmpl w:val="B7DAC5A8"/>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abstractNum w:abstractNumId="32">
    <w:nsid w:val="754B1790"/>
    <w:multiLevelType w:val="multilevel"/>
    <w:tmpl w:val="3F7CD490"/>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60"/>
        </w:tabs>
        <w:ind w:left="1560" w:hanging="480"/>
      </w:pPr>
      <w:rPr>
        <w:rFonts w:ascii="Arial" w:eastAsia="Arial" w:hAnsi="Arial" w:cs="Arial"/>
        <w:color w:val="000000"/>
        <w:position w:val="0"/>
        <w:sz w:val="32"/>
        <w:szCs w:val="32"/>
        <w:u w:color="000000"/>
      </w:rPr>
    </w:lvl>
    <w:lvl w:ilvl="2">
      <w:start w:val="1"/>
      <w:numFmt w:val="bullet"/>
      <w:lvlText w:val="▪"/>
      <w:lvlJc w:val="left"/>
      <w:pPr>
        <w:tabs>
          <w:tab w:val="num" w:pos="2280"/>
        </w:tabs>
        <w:ind w:left="2280" w:hanging="480"/>
      </w:pPr>
      <w:rPr>
        <w:rFonts w:ascii="Arial" w:eastAsia="Arial" w:hAnsi="Arial" w:cs="Arial"/>
        <w:color w:val="000000"/>
        <w:position w:val="0"/>
        <w:sz w:val="32"/>
        <w:szCs w:val="32"/>
        <w:u w:color="000000"/>
      </w:rPr>
    </w:lvl>
    <w:lvl w:ilvl="3">
      <w:start w:val="1"/>
      <w:numFmt w:val="bullet"/>
      <w:lvlText w:val="•"/>
      <w:lvlJc w:val="left"/>
      <w:pPr>
        <w:tabs>
          <w:tab w:val="num" w:pos="3000"/>
        </w:tabs>
        <w:ind w:left="3000" w:hanging="480"/>
      </w:pPr>
      <w:rPr>
        <w:rFonts w:ascii="Arial" w:eastAsia="Arial" w:hAnsi="Arial" w:cs="Arial"/>
        <w:color w:val="000000"/>
        <w:position w:val="0"/>
        <w:sz w:val="32"/>
        <w:szCs w:val="32"/>
        <w:u w:color="000000"/>
      </w:rPr>
    </w:lvl>
    <w:lvl w:ilvl="4">
      <w:start w:val="1"/>
      <w:numFmt w:val="bullet"/>
      <w:lvlText w:val="o"/>
      <w:lvlJc w:val="left"/>
      <w:pPr>
        <w:tabs>
          <w:tab w:val="num" w:pos="3720"/>
        </w:tabs>
        <w:ind w:left="3720" w:hanging="480"/>
      </w:pPr>
      <w:rPr>
        <w:rFonts w:ascii="Arial" w:eastAsia="Arial" w:hAnsi="Arial" w:cs="Arial"/>
        <w:color w:val="000000"/>
        <w:position w:val="0"/>
        <w:sz w:val="32"/>
        <w:szCs w:val="32"/>
        <w:u w:color="000000"/>
      </w:rPr>
    </w:lvl>
    <w:lvl w:ilvl="5">
      <w:start w:val="1"/>
      <w:numFmt w:val="bullet"/>
      <w:lvlText w:val="▪"/>
      <w:lvlJc w:val="left"/>
      <w:pPr>
        <w:tabs>
          <w:tab w:val="num" w:pos="4440"/>
        </w:tabs>
        <w:ind w:left="4440" w:hanging="480"/>
      </w:pPr>
      <w:rPr>
        <w:rFonts w:ascii="Arial" w:eastAsia="Arial" w:hAnsi="Arial" w:cs="Arial"/>
        <w:color w:val="000000"/>
        <w:position w:val="0"/>
        <w:sz w:val="32"/>
        <w:szCs w:val="32"/>
        <w:u w:color="000000"/>
      </w:rPr>
    </w:lvl>
    <w:lvl w:ilvl="6">
      <w:start w:val="1"/>
      <w:numFmt w:val="bullet"/>
      <w:lvlText w:val="•"/>
      <w:lvlJc w:val="left"/>
      <w:pPr>
        <w:tabs>
          <w:tab w:val="num" w:pos="5160"/>
        </w:tabs>
        <w:ind w:left="5160" w:hanging="480"/>
      </w:pPr>
      <w:rPr>
        <w:rFonts w:ascii="Arial" w:eastAsia="Arial" w:hAnsi="Arial" w:cs="Arial"/>
        <w:color w:val="000000"/>
        <w:position w:val="0"/>
        <w:sz w:val="32"/>
        <w:szCs w:val="32"/>
        <w:u w:color="000000"/>
      </w:rPr>
    </w:lvl>
    <w:lvl w:ilvl="7">
      <w:start w:val="1"/>
      <w:numFmt w:val="bullet"/>
      <w:lvlText w:val="o"/>
      <w:lvlJc w:val="left"/>
      <w:pPr>
        <w:tabs>
          <w:tab w:val="num" w:pos="5880"/>
        </w:tabs>
        <w:ind w:left="5880" w:hanging="480"/>
      </w:pPr>
      <w:rPr>
        <w:rFonts w:ascii="Arial" w:eastAsia="Arial" w:hAnsi="Arial" w:cs="Arial"/>
        <w:color w:val="000000"/>
        <w:position w:val="0"/>
        <w:sz w:val="32"/>
        <w:szCs w:val="32"/>
        <w:u w:color="000000"/>
      </w:rPr>
    </w:lvl>
    <w:lvl w:ilvl="8">
      <w:start w:val="1"/>
      <w:numFmt w:val="bullet"/>
      <w:lvlText w:val="▪"/>
      <w:lvlJc w:val="left"/>
      <w:pPr>
        <w:tabs>
          <w:tab w:val="num" w:pos="6600"/>
        </w:tabs>
        <w:ind w:left="6600" w:hanging="480"/>
      </w:pPr>
      <w:rPr>
        <w:rFonts w:ascii="Arial" w:eastAsia="Arial" w:hAnsi="Arial" w:cs="Arial"/>
        <w:color w:val="000000"/>
        <w:position w:val="0"/>
        <w:sz w:val="32"/>
        <w:szCs w:val="32"/>
        <w:u w:color="000000"/>
      </w:rPr>
    </w:lvl>
  </w:abstractNum>
  <w:abstractNum w:abstractNumId="33">
    <w:nsid w:val="7BFA6DB1"/>
    <w:multiLevelType w:val="multilevel"/>
    <w:tmpl w:val="CEFAE732"/>
    <w:lvl w:ilvl="0">
      <w:numFmt w:val="bullet"/>
      <w:lvlText w:val="•"/>
      <w:lvlJc w:val="left"/>
      <w:pPr>
        <w:tabs>
          <w:tab w:val="num" w:pos="360"/>
        </w:tabs>
        <w:ind w:left="360" w:hanging="360"/>
      </w:pPr>
      <w:rPr>
        <w:rFonts w:ascii="Arial" w:eastAsia="Arial" w:hAnsi="Arial" w:cs="Arial"/>
        <w:color w:val="000000"/>
        <w:position w:val="0"/>
        <w:sz w:val="24"/>
        <w:szCs w:val="24"/>
        <w:u w:color="000000"/>
      </w:rPr>
    </w:lvl>
    <w:lvl w:ilvl="1">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2">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3">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4">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5">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6">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7">
      <w:start w:val="1"/>
      <w:numFmt w:val="bullet"/>
      <w:lvlText w:val="•"/>
      <w:lvlJc w:val="left"/>
      <w:pPr>
        <w:tabs>
          <w:tab w:val="num" w:pos="240"/>
        </w:tabs>
        <w:ind w:left="240" w:hanging="240"/>
      </w:pPr>
      <w:rPr>
        <w:rFonts w:ascii="Arial" w:eastAsia="Arial" w:hAnsi="Arial" w:cs="Arial"/>
        <w:color w:val="000000"/>
        <w:position w:val="0"/>
        <w:sz w:val="32"/>
        <w:szCs w:val="32"/>
        <w:u w:color="000000"/>
      </w:rPr>
    </w:lvl>
    <w:lvl w:ilvl="8">
      <w:start w:val="1"/>
      <w:numFmt w:val="bullet"/>
      <w:lvlText w:val="•"/>
      <w:lvlJc w:val="left"/>
      <w:pPr>
        <w:tabs>
          <w:tab w:val="num" w:pos="240"/>
        </w:tabs>
        <w:ind w:left="240" w:hanging="240"/>
      </w:pPr>
      <w:rPr>
        <w:rFonts w:ascii="Arial" w:eastAsia="Arial" w:hAnsi="Arial" w:cs="Arial"/>
        <w:color w:val="000000"/>
        <w:position w:val="0"/>
        <w:sz w:val="32"/>
        <w:szCs w:val="32"/>
        <w:u w:color="000000"/>
      </w:rPr>
    </w:lvl>
  </w:abstractNum>
  <w:abstractNum w:abstractNumId="34">
    <w:nsid w:val="7E2E6D2B"/>
    <w:multiLevelType w:val="multilevel"/>
    <w:tmpl w:val="9648DB38"/>
    <w:styleLink w:val="List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
      <w:lvlJc w:val="left"/>
      <w:pPr>
        <w:tabs>
          <w:tab w:val="num" w:pos="240"/>
        </w:tabs>
        <w:ind w:left="240" w:hanging="240"/>
      </w:pPr>
      <w:rPr>
        <w:rFonts w:ascii="Arial" w:eastAsia="Arial" w:hAnsi="Arial" w:cs="Arial"/>
        <w:position w:val="0"/>
        <w:sz w:val="32"/>
        <w:szCs w:val="32"/>
      </w:rPr>
    </w:lvl>
    <w:lvl w:ilvl="2">
      <w:start w:val="1"/>
      <w:numFmt w:val="bullet"/>
      <w:lvlText w:val="•"/>
      <w:lvlJc w:val="left"/>
      <w:pPr>
        <w:tabs>
          <w:tab w:val="num" w:pos="240"/>
        </w:tabs>
        <w:ind w:left="240" w:hanging="240"/>
      </w:pPr>
      <w:rPr>
        <w:rFonts w:ascii="Arial" w:eastAsia="Arial" w:hAnsi="Arial" w:cs="Arial"/>
        <w:position w:val="0"/>
        <w:sz w:val="32"/>
        <w:szCs w:val="32"/>
      </w:rPr>
    </w:lvl>
    <w:lvl w:ilvl="3">
      <w:start w:val="1"/>
      <w:numFmt w:val="bullet"/>
      <w:lvlText w:val="•"/>
      <w:lvlJc w:val="left"/>
      <w:pPr>
        <w:tabs>
          <w:tab w:val="num" w:pos="240"/>
        </w:tabs>
        <w:ind w:left="240" w:hanging="240"/>
      </w:pPr>
      <w:rPr>
        <w:rFonts w:ascii="Arial" w:eastAsia="Arial" w:hAnsi="Arial" w:cs="Arial"/>
        <w:position w:val="0"/>
        <w:sz w:val="32"/>
        <w:szCs w:val="32"/>
      </w:rPr>
    </w:lvl>
    <w:lvl w:ilvl="4">
      <w:start w:val="1"/>
      <w:numFmt w:val="bullet"/>
      <w:lvlText w:val="•"/>
      <w:lvlJc w:val="left"/>
      <w:pPr>
        <w:tabs>
          <w:tab w:val="num" w:pos="240"/>
        </w:tabs>
        <w:ind w:left="240" w:hanging="240"/>
      </w:pPr>
      <w:rPr>
        <w:rFonts w:ascii="Arial" w:eastAsia="Arial" w:hAnsi="Arial" w:cs="Arial"/>
        <w:position w:val="0"/>
        <w:sz w:val="32"/>
        <w:szCs w:val="32"/>
      </w:rPr>
    </w:lvl>
    <w:lvl w:ilvl="5">
      <w:start w:val="1"/>
      <w:numFmt w:val="bullet"/>
      <w:lvlText w:val="•"/>
      <w:lvlJc w:val="left"/>
      <w:pPr>
        <w:tabs>
          <w:tab w:val="num" w:pos="240"/>
        </w:tabs>
        <w:ind w:left="240" w:hanging="240"/>
      </w:pPr>
      <w:rPr>
        <w:rFonts w:ascii="Arial" w:eastAsia="Arial" w:hAnsi="Arial" w:cs="Arial"/>
        <w:position w:val="0"/>
        <w:sz w:val="32"/>
        <w:szCs w:val="32"/>
      </w:rPr>
    </w:lvl>
    <w:lvl w:ilvl="6">
      <w:start w:val="1"/>
      <w:numFmt w:val="bullet"/>
      <w:lvlText w:val="•"/>
      <w:lvlJc w:val="left"/>
      <w:pPr>
        <w:tabs>
          <w:tab w:val="num" w:pos="240"/>
        </w:tabs>
        <w:ind w:left="240" w:hanging="240"/>
      </w:pPr>
      <w:rPr>
        <w:rFonts w:ascii="Arial" w:eastAsia="Arial" w:hAnsi="Arial" w:cs="Arial"/>
        <w:position w:val="0"/>
        <w:sz w:val="32"/>
        <w:szCs w:val="32"/>
      </w:rPr>
    </w:lvl>
    <w:lvl w:ilvl="7">
      <w:start w:val="1"/>
      <w:numFmt w:val="bullet"/>
      <w:lvlText w:val="•"/>
      <w:lvlJc w:val="left"/>
      <w:pPr>
        <w:tabs>
          <w:tab w:val="num" w:pos="240"/>
        </w:tabs>
        <w:ind w:left="240" w:hanging="240"/>
      </w:pPr>
      <w:rPr>
        <w:rFonts w:ascii="Arial" w:eastAsia="Arial" w:hAnsi="Arial" w:cs="Arial"/>
        <w:position w:val="0"/>
        <w:sz w:val="32"/>
        <w:szCs w:val="32"/>
      </w:rPr>
    </w:lvl>
    <w:lvl w:ilvl="8">
      <w:start w:val="1"/>
      <w:numFmt w:val="bullet"/>
      <w:lvlText w:val="•"/>
      <w:lvlJc w:val="left"/>
      <w:pPr>
        <w:tabs>
          <w:tab w:val="num" w:pos="240"/>
        </w:tabs>
        <w:ind w:left="240" w:hanging="240"/>
      </w:pPr>
      <w:rPr>
        <w:rFonts w:ascii="Arial" w:eastAsia="Arial" w:hAnsi="Arial" w:cs="Arial"/>
        <w:position w:val="0"/>
        <w:sz w:val="32"/>
        <w:szCs w:val="32"/>
      </w:rPr>
    </w:lvl>
  </w:abstractNum>
  <w:num w:numId="1">
    <w:abstractNumId w:val="8"/>
  </w:num>
  <w:num w:numId="2">
    <w:abstractNumId w:val="10"/>
  </w:num>
  <w:num w:numId="3">
    <w:abstractNumId w:val="23"/>
  </w:num>
  <w:num w:numId="4">
    <w:abstractNumId w:val="28"/>
  </w:num>
  <w:num w:numId="5">
    <w:abstractNumId w:val="9"/>
  </w:num>
  <w:num w:numId="6">
    <w:abstractNumId w:val="7"/>
  </w:num>
  <w:num w:numId="7">
    <w:abstractNumId w:val="25"/>
  </w:num>
  <w:num w:numId="8">
    <w:abstractNumId w:val="31"/>
  </w:num>
  <w:num w:numId="9">
    <w:abstractNumId w:val="17"/>
  </w:num>
  <w:num w:numId="10">
    <w:abstractNumId w:val="29"/>
  </w:num>
  <w:num w:numId="11">
    <w:abstractNumId w:val="11"/>
  </w:num>
  <w:num w:numId="12">
    <w:abstractNumId w:val="18"/>
  </w:num>
  <w:num w:numId="13">
    <w:abstractNumId w:val="27"/>
  </w:num>
  <w:num w:numId="14">
    <w:abstractNumId w:val="33"/>
  </w:num>
  <w:num w:numId="15">
    <w:abstractNumId w:val="0"/>
  </w:num>
  <w:num w:numId="16">
    <w:abstractNumId w:val="5"/>
  </w:num>
  <w:num w:numId="17">
    <w:abstractNumId w:val="34"/>
  </w:num>
  <w:num w:numId="18">
    <w:abstractNumId w:val="26"/>
  </w:num>
  <w:num w:numId="19">
    <w:abstractNumId w:val="24"/>
  </w:num>
  <w:num w:numId="20">
    <w:abstractNumId w:val="13"/>
  </w:num>
  <w:num w:numId="21">
    <w:abstractNumId w:val="19"/>
  </w:num>
  <w:num w:numId="22">
    <w:abstractNumId w:val="2"/>
  </w:num>
  <w:num w:numId="23">
    <w:abstractNumId w:val="3"/>
  </w:num>
  <w:num w:numId="24">
    <w:abstractNumId w:val="14"/>
  </w:num>
  <w:num w:numId="25">
    <w:abstractNumId w:val="22"/>
  </w:num>
  <w:num w:numId="26">
    <w:abstractNumId w:val="20"/>
  </w:num>
  <w:num w:numId="27">
    <w:abstractNumId w:val="30"/>
  </w:num>
  <w:num w:numId="28">
    <w:abstractNumId w:val="15"/>
  </w:num>
  <w:num w:numId="29">
    <w:abstractNumId w:val="12"/>
  </w:num>
  <w:num w:numId="30">
    <w:abstractNumId w:val="32"/>
  </w:num>
  <w:num w:numId="31">
    <w:abstractNumId w:val="1"/>
  </w:num>
  <w:num w:numId="32">
    <w:abstractNumId w:val="16"/>
  </w:num>
  <w:num w:numId="33">
    <w:abstractNumId w:val="21"/>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837D7"/>
    <w:rsid w:val="00026B31"/>
    <w:rsid w:val="0003609D"/>
    <w:rsid w:val="000478F9"/>
    <w:rsid w:val="00062176"/>
    <w:rsid w:val="00064647"/>
    <w:rsid w:val="0006564F"/>
    <w:rsid w:val="00073110"/>
    <w:rsid w:val="000A162E"/>
    <w:rsid w:val="000A17AA"/>
    <w:rsid w:val="000B7107"/>
    <w:rsid w:val="000F7A58"/>
    <w:rsid w:val="001149C1"/>
    <w:rsid w:val="001476AB"/>
    <w:rsid w:val="00175792"/>
    <w:rsid w:val="001859FC"/>
    <w:rsid w:val="001872EA"/>
    <w:rsid w:val="001960D4"/>
    <w:rsid w:val="001A7BDC"/>
    <w:rsid w:val="00215DB9"/>
    <w:rsid w:val="00231781"/>
    <w:rsid w:val="00242841"/>
    <w:rsid w:val="00244743"/>
    <w:rsid w:val="002640C3"/>
    <w:rsid w:val="002700FC"/>
    <w:rsid w:val="00273FB0"/>
    <w:rsid w:val="002800A0"/>
    <w:rsid w:val="0028218E"/>
    <w:rsid w:val="00282B33"/>
    <w:rsid w:val="00296020"/>
    <w:rsid w:val="002A285E"/>
    <w:rsid w:val="002C2C83"/>
    <w:rsid w:val="002C4EA8"/>
    <w:rsid w:val="002E4118"/>
    <w:rsid w:val="002F4B00"/>
    <w:rsid w:val="002F6B60"/>
    <w:rsid w:val="003106BE"/>
    <w:rsid w:val="00310BAA"/>
    <w:rsid w:val="0031158E"/>
    <w:rsid w:val="00315879"/>
    <w:rsid w:val="003243AC"/>
    <w:rsid w:val="003337E7"/>
    <w:rsid w:val="003C69C3"/>
    <w:rsid w:val="003D3871"/>
    <w:rsid w:val="003E6FFF"/>
    <w:rsid w:val="0040082F"/>
    <w:rsid w:val="004057EB"/>
    <w:rsid w:val="0043390F"/>
    <w:rsid w:val="004423CC"/>
    <w:rsid w:val="004426AF"/>
    <w:rsid w:val="0045135B"/>
    <w:rsid w:val="0045288C"/>
    <w:rsid w:val="00462574"/>
    <w:rsid w:val="00466716"/>
    <w:rsid w:val="0048074C"/>
    <w:rsid w:val="004A150B"/>
    <w:rsid w:val="004C0D02"/>
    <w:rsid w:val="004D2CC1"/>
    <w:rsid w:val="004E5BE3"/>
    <w:rsid w:val="00501046"/>
    <w:rsid w:val="005239AE"/>
    <w:rsid w:val="0054209C"/>
    <w:rsid w:val="005501F4"/>
    <w:rsid w:val="005C0660"/>
    <w:rsid w:val="005D5F68"/>
    <w:rsid w:val="005F2D56"/>
    <w:rsid w:val="00614AF6"/>
    <w:rsid w:val="00634725"/>
    <w:rsid w:val="00647DC2"/>
    <w:rsid w:val="00676DF6"/>
    <w:rsid w:val="00695879"/>
    <w:rsid w:val="006E16D6"/>
    <w:rsid w:val="006E1944"/>
    <w:rsid w:val="0070354B"/>
    <w:rsid w:val="0071011F"/>
    <w:rsid w:val="00725B79"/>
    <w:rsid w:val="00791BA5"/>
    <w:rsid w:val="007B18CB"/>
    <w:rsid w:val="007D588D"/>
    <w:rsid w:val="007E4FE7"/>
    <w:rsid w:val="007F1A13"/>
    <w:rsid w:val="0080068A"/>
    <w:rsid w:val="00801C95"/>
    <w:rsid w:val="0085234A"/>
    <w:rsid w:val="00860280"/>
    <w:rsid w:val="008728E3"/>
    <w:rsid w:val="0088505F"/>
    <w:rsid w:val="0089631B"/>
    <w:rsid w:val="008A7604"/>
    <w:rsid w:val="008D07ED"/>
    <w:rsid w:val="008E5B71"/>
    <w:rsid w:val="008F048A"/>
    <w:rsid w:val="0090079E"/>
    <w:rsid w:val="00901FA4"/>
    <w:rsid w:val="009145A6"/>
    <w:rsid w:val="00920110"/>
    <w:rsid w:val="00924798"/>
    <w:rsid w:val="0096370C"/>
    <w:rsid w:val="0098019C"/>
    <w:rsid w:val="009F76E9"/>
    <w:rsid w:val="00A02BF7"/>
    <w:rsid w:val="00A0445C"/>
    <w:rsid w:val="00A1640D"/>
    <w:rsid w:val="00A1740F"/>
    <w:rsid w:val="00A2311E"/>
    <w:rsid w:val="00A27F38"/>
    <w:rsid w:val="00A5060C"/>
    <w:rsid w:val="00A6646F"/>
    <w:rsid w:val="00AA54E7"/>
    <w:rsid w:val="00AA7C11"/>
    <w:rsid w:val="00AB6E4A"/>
    <w:rsid w:val="00AB6F39"/>
    <w:rsid w:val="00AB7DA1"/>
    <w:rsid w:val="00AC020C"/>
    <w:rsid w:val="00AC4033"/>
    <w:rsid w:val="00AD3EDD"/>
    <w:rsid w:val="00B0650B"/>
    <w:rsid w:val="00B302C8"/>
    <w:rsid w:val="00B457CD"/>
    <w:rsid w:val="00B51174"/>
    <w:rsid w:val="00B70193"/>
    <w:rsid w:val="00B84DF8"/>
    <w:rsid w:val="00B863C9"/>
    <w:rsid w:val="00BA6A04"/>
    <w:rsid w:val="00BC3A9E"/>
    <w:rsid w:val="00C1482C"/>
    <w:rsid w:val="00C262F7"/>
    <w:rsid w:val="00C3285E"/>
    <w:rsid w:val="00C33C7A"/>
    <w:rsid w:val="00C554D8"/>
    <w:rsid w:val="00C9444A"/>
    <w:rsid w:val="00CB7592"/>
    <w:rsid w:val="00CC76CD"/>
    <w:rsid w:val="00CF5FDD"/>
    <w:rsid w:val="00D119E8"/>
    <w:rsid w:val="00D15F36"/>
    <w:rsid w:val="00D50670"/>
    <w:rsid w:val="00D509B0"/>
    <w:rsid w:val="00D51669"/>
    <w:rsid w:val="00D54D8B"/>
    <w:rsid w:val="00D55685"/>
    <w:rsid w:val="00D556DD"/>
    <w:rsid w:val="00D5763F"/>
    <w:rsid w:val="00D82D50"/>
    <w:rsid w:val="00D8499E"/>
    <w:rsid w:val="00DB72F7"/>
    <w:rsid w:val="00DD705C"/>
    <w:rsid w:val="00E0023D"/>
    <w:rsid w:val="00E0518F"/>
    <w:rsid w:val="00E05848"/>
    <w:rsid w:val="00E20D21"/>
    <w:rsid w:val="00E310F9"/>
    <w:rsid w:val="00E445F7"/>
    <w:rsid w:val="00E50137"/>
    <w:rsid w:val="00E534B4"/>
    <w:rsid w:val="00E80AEF"/>
    <w:rsid w:val="00E837D7"/>
    <w:rsid w:val="00EA68B7"/>
    <w:rsid w:val="00EB3AAF"/>
    <w:rsid w:val="00ED4103"/>
    <w:rsid w:val="00ED42D5"/>
    <w:rsid w:val="00EF3D9A"/>
    <w:rsid w:val="00F10AFB"/>
    <w:rsid w:val="00F1429E"/>
    <w:rsid w:val="00F14E95"/>
    <w:rsid w:val="00F20E5B"/>
    <w:rsid w:val="00F2349B"/>
    <w:rsid w:val="00F32E54"/>
    <w:rsid w:val="00F57286"/>
    <w:rsid w:val="00F6487B"/>
    <w:rsid w:val="00F72D6D"/>
    <w:rsid w:val="00F87061"/>
    <w:rsid w:val="00FC1FAF"/>
    <w:rsid w:val="00FE2183"/>
    <w:rsid w:val="00FE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F0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924798"/>
    <w:pPr>
      <w:suppressAutoHyphens/>
      <w:spacing w:before="480" w:after="480" w:line="276" w:lineRule="auto"/>
    </w:pPr>
    <w:rPr>
      <w:rFonts w:ascii="Arial" w:eastAsia="Times New Roman" w:hAnsi="Arial"/>
      <w:color w:val="000000" w:themeColor="text1"/>
      <w:sz w:val="32"/>
      <w:szCs w:val="32"/>
      <w:u w:color="000000"/>
      <w:lang w:val="en-US"/>
      <w14:ligatures w14:val="standard"/>
    </w:rPr>
  </w:style>
  <w:style w:type="paragraph" w:styleId="Heading1">
    <w:name w:val="heading 1"/>
    <w:next w:val="Normal"/>
    <w:autoRedefine/>
    <w:qFormat/>
    <w:rsid w:val="005C0660"/>
    <w:pPr>
      <w:keepNext/>
      <w:suppressAutoHyphens/>
      <w:spacing w:before="240" w:after="240" w:line="276" w:lineRule="auto"/>
      <w:outlineLvl w:val="0"/>
    </w:pPr>
    <w:rPr>
      <w:rFonts w:ascii="Arial" w:eastAsia="Arial" w:hAnsi="Arial" w:cs="Arial"/>
      <w:b/>
      <w:bCs/>
      <w:color w:val="000000"/>
      <w:kern w:val="32"/>
      <w:sz w:val="36"/>
      <w:szCs w:val="32"/>
      <w:u w:color="000000"/>
      <w:lang w:val="en-US"/>
    </w:rPr>
  </w:style>
  <w:style w:type="paragraph" w:styleId="Heading2">
    <w:name w:val="heading 2"/>
    <w:next w:val="Normal"/>
    <w:autoRedefine/>
    <w:qFormat/>
    <w:rsid w:val="008E5B71"/>
    <w:pPr>
      <w:keepNext/>
      <w:spacing w:before="600" w:after="360" w:line="276" w:lineRule="auto"/>
      <w:outlineLvl w:val="1"/>
    </w:pPr>
    <w:rPr>
      <w:rFonts w:ascii="Arial" w:eastAsia="Arial" w:hAnsi="Arial" w:cs="Arial"/>
      <w:b/>
      <w:bCs/>
      <w:color w:val="000000" w:themeColor="text1"/>
      <w:sz w:val="32"/>
      <w:szCs w:val="32"/>
      <w:u w:color="000000"/>
      <w:lang w:val="en-US"/>
    </w:rPr>
  </w:style>
  <w:style w:type="paragraph" w:styleId="Heading3">
    <w:name w:val="heading 3"/>
    <w:basedOn w:val="Normal"/>
    <w:next w:val="Normal"/>
    <w:link w:val="Heading3Char"/>
    <w:autoRedefine/>
    <w:uiPriority w:val="9"/>
    <w:unhideWhenUsed/>
    <w:qFormat/>
    <w:rsid w:val="0088505F"/>
    <w:pPr>
      <w:keepNext/>
      <w:keepLines/>
      <w:spacing w:before="240" w:after="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8218E"/>
    <w:pPr>
      <w:keepNext/>
      <w:keepLines/>
      <w:spacing w:before="200" w:after="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unhideWhenUsed/>
    <w:qFormat/>
    <w:rsid w:val="00F2349B"/>
    <w:pPr>
      <w:keepNext/>
      <w:keepLines/>
      <w:spacing w:before="200" w:after="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unhideWhenUsed/>
    <w:qFormat/>
    <w:rsid w:val="00F2349B"/>
    <w:pPr>
      <w:keepNext/>
      <w:keepLines/>
      <w:spacing w:before="200" w:after="0"/>
      <w:outlineLvl w:val="5"/>
    </w:pPr>
    <w:rPr>
      <w:rFonts w:asciiTheme="majorHAnsi" w:eastAsiaTheme="majorEastAsia" w:hAnsiTheme="majorHAnsi" w:cstheme="majorBidi"/>
      <w:i/>
      <w:iCs/>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styleId="Title">
    <w:name w:val="Title"/>
    <w:autoRedefine/>
    <w:qFormat/>
    <w:rsid w:val="005F2D56"/>
    <w:pPr>
      <w:ind w:left="720" w:hanging="720"/>
      <w:jc w:val="both"/>
    </w:pPr>
    <w:rPr>
      <w:rFonts w:ascii="Arial" w:eastAsia="Arial" w:hAnsi="Arial" w:cs="Arial"/>
      <w:b/>
      <w:bCs/>
      <w:color w:val="000000" w:themeColor="text1"/>
      <w:sz w:val="52"/>
      <w:szCs w:val="44"/>
      <w:u w:color="000000"/>
      <w:lang w:val="en-US"/>
    </w:rPr>
  </w:style>
  <w:style w:type="paragraph" w:styleId="TOC1">
    <w:name w:val="toc 1"/>
    <w:autoRedefine/>
    <w:uiPriority w:val="39"/>
    <w:qFormat/>
    <w:rsid w:val="00E05848"/>
    <w:pPr>
      <w:tabs>
        <w:tab w:val="right" w:leader="dot" w:pos="9394"/>
      </w:tabs>
    </w:pPr>
    <w:rPr>
      <w:rFonts w:asciiTheme="majorHAnsi" w:eastAsia="Arial" w:hAnsiTheme="majorHAnsi" w:cs="Arial"/>
      <w:b/>
      <w:bCs/>
      <w:color w:val="000000"/>
      <w:sz w:val="32"/>
      <w:szCs w:val="32"/>
      <w:u w:color="000000"/>
    </w:rPr>
  </w:style>
  <w:style w:type="paragraph" w:styleId="TOC2">
    <w:name w:val="toc 2"/>
    <w:uiPriority w:val="39"/>
    <w:pPr>
      <w:tabs>
        <w:tab w:val="right" w:leader="dot" w:pos="9394"/>
      </w:tabs>
      <w:ind w:left="240"/>
    </w:pPr>
    <w:rPr>
      <w:rFonts w:ascii="Arial" w:eastAsia="Arial" w:hAnsi="Arial" w:cs="Arial"/>
      <w:color w:val="000000"/>
      <w:kern w:val="32"/>
      <w:sz w:val="32"/>
      <w:szCs w:val="32"/>
      <w:u w:color="000000"/>
    </w:rPr>
  </w:style>
  <w:style w:type="paragraph" w:styleId="ListBullet">
    <w:name w:val="List Bullet"/>
    <w:basedOn w:val="Normal"/>
    <w:autoRedefine/>
    <w:qFormat/>
    <w:rsid w:val="005239AE"/>
    <w:pPr>
      <w:numPr>
        <w:numId w:val="34"/>
      </w:numPr>
      <w:tabs>
        <w:tab w:val="left" w:pos="180"/>
      </w:tabs>
      <w:spacing w:before="240" w:after="240"/>
    </w:pPr>
    <w:rPr>
      <w:rFonts w:eastAsia="Arial Unicode MS" w:cs="Arial Unicode MS"/>
    </w:rPr>
  </w:style>
  <w:style w:type="numbering" w:customStyle="1" w:styleId="List0">
    <w:name w:val="List 0"/>
    <w:basedOn w:val="ImportedStyle1"/>
    <w:pPr>
      <w:numPr>
        <w:numId w:val="17"/>
      </w:numPr>
    </w:pPr>
  </w:style>
  <w:style w:type="numbering" w:customStyle="1" w:styleId="ImportedStyle1">
    <w:name w:val="Imported Style 1"/>
  </w:style>
  <w:style w:type="paragraph" w:styleId="NoSpacing">
    <w:name w:val="No Spacing"/>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3"/>
    <w:pPr>
      <w:numPr>
        <w:numId w:val="25"/>
      </w:numPr>
    </w:pPr>
  </w:style>
  <w:style w:type="numbering" w:customStyle="1" w:styleId="ImportedStyle3">
    <w:name w:val="Imported Style 3"/>
  </w:style>
  <w:style w:type="paragraph" w:customStyle="1" w:styleId="Default">
    <w:name w:val="Default"/>
    <w:rPr>
      <w:rFonts w:ascii="Helvetica" w:eastAsia="Helvetica" w:hAnsi="Helvetica" w:cs="Helvetica"/>
      <w:color w:val="000000"/>
      <w:sz w:val="22"/>
      <w:szCs w:val="22"/>
    </w:rPr>
  </w:style>
  <w:style w:type="numbering" w:customStyle="1" w:styleId="List31">
    <w:name w:val="List 31"/>
    <w:basedOn w:val="ImportedStyle4"/>
    <w:pPr>
      <w:numPr>
        <w:numId w:val="33"/>
      </w:numPr>
    </w:pPr>
  </w:style>
  <w:style w:type="numbering" w:customStyle="1" w:styleId="ImportedStyle4">
    <w:name w:val="Imported Style 4"/>
  </w:style>
  <w:style w:type="paragraph" w:styleId="PlainText">
    <w:name w:val="Plain Text"/>
    <w:pPr>
      <w:widowControl w:val="0"/>
      <w:jc w:val="both"/>
    </w:pPr>
    <w:rPr>
      <w:rFonts w:ascii="MS Mincho" w:eastAsia="MS Mincho" w:hAnsi="MS Mincho" w:cs="MS Mincho"/>
      <w:color w:val="000000"/>
      <w:kern w:val="2"/>
      <w:sz w:val="21"/>
      <w:szCs w:val="21"/>
      <w:u w:color="000000"/>
      <w:lang w:val="en-US"/>
    </w:rPr>
  </w:style>
  <w:style w:type="character" w:styleId="PageNumber">
    <w:name w:val="page number"/>
  </w:style>
  <w:style w:type="character" w:customStyle="1" w:styleId="Hyperlink0">
    <w:name w:val="Hyperlink.0"/>
    <w:basedOn w:val="PageNumber"/>
    <w:rPr>
      <w:rFonts w:ascii="Arial" w:eastAsia="Arial" w:hAnsi="Arial" w:cs="Arial"/>
      <w:color w:val="000000"/>
      <w:sz w:val="32"/>
      <w:szCs w:val="32"/>
      <w:u w:color="000000"/>
    </w:rPr>
  </w:style>
  <w:style w:type="paragraph" w:styleId="BalloonText">
    <w:name w:val="Balloon Text"/>
    <w:basedOn w:val="Normal"/>
    <w:link w:val="BalloonTextChar"/>
    <w:uiPriority w:val="99"/>
    <w:semiHidden/>
    <w:unhideWhenUsed/>
    <w:rsid w:val="005239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9AE"/>
    <w:rPr>
      <w:rFonts w:ascii="Lucida Grande" w:eastAsia="Times New Roman" w:hAnsi="Lucida Grande" w:cs="Lucida Grande"/>
      <w:color w:val="000000"/>
      <w:sz w:val="18"/>
      <w:szCs w:val="18"/>
      <w:u w:color="000000"/>
      <w:lang w:val="en-US"/>
      <w14:ligatures w14:val="standard"/>
    </w:rPr>
  </w:style>
  <w:style w:type="paragraph" w:customStyle="1" w:styleId="Coverpageaddress">
    <w:name w:val="Cover page address"/>
    <w:basedOn w:val="Normal"/>
    <w:autoRedefine/>
    <w:qFormat/>
    <w:rsid w:val="0090079E"/>
    <w:pPr>
      <w:tabs>
        <w:tab w:val="left" w:pos="7513"/>
      </w:tabs>
      <w:spacing w:before="0" w:after="0"/>
      <w:contextualSpacing/>
      <w:jc w:val="right"/>
    </w:pPr>
    <w:rPr>
      <w:noProof/>
    </w:rPr>
  </w:style>
  <w:style w:type="character" w:customStyle="1" w:styleId="Heading3Char">
    <w:name w:val="Heading 3 Char"/>
    <w:basedOn w:val="DefaultParagraphFont"/>
    <w:link w:val="Heading3"/>
    <w:uiPriority w:val="9"/>
    <w:rsid w:val="0088505F"/>
    <w:rPr>
      <w:rFonts w:asciiTheme="majorHAnsi" w:eastAsiaTheme="majorEastAsia" w:hAnsiTheme="majorHAnsi" w:cstheme="majorBidi"/>
      <w:b/>
      <w:bCs/>
      <w:color w:val="000000" w:themeColor="text1"/>
      <w:sz w:val="32"/>
      <w:szCs w:val="32"/>
      <w:u w:color="000000"/>
      <w:lang w:val="en-US"/>
      <w14:ligatures w14:val="standard"/>
    </w:rPr>
  </w:style>
  <w:style w:type="paragraph" w:styleId="DocumentMap">
    <w:name w:val="Document Map"/>
    <w:basedOn w:val="Normal"/>
    <w:link w:val="DocumentMapChar"/>
    <w:uiPriority w:val="99"/>
    <w:semiHidden/>
    <w:unhideWhenUsed/>
    <w:rsid w:val="000478F9"/>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478F9"/>
    <w:rPr>
      <w:rFonts w:ascii="Lucida Grande" w:eastAsia="Times New Roman" w:hAnsi="Lucida Grande" w:cs="Lucida Grande"/>
      <w:color w:val="000000"/>
      <w:sz w:val="24"/>
      <w:szCs w:val="24"/>
      <w:u w:color="000000"/>
      <w:lang w:val="en-US"/>
      <w14:ligatures w14:val="standard"/>
    </w:rPr>
  </w:style>
  <w:style w:type="paragraph" w:styleId="Subtitle">
    <w:name w:val="Subtitle"/>
    <w:basedOn w:val="Normal"/>
    <w:next w:val="Normal"/>
    <w:link w:val="SubtitleChar"/>
    <w:uiPriority w:val="11"/>
    <w:qFormat/>
    <w:rsid w:val="00676DF6"/>
    <w:pPr>
      <w:numPr>
        <w:ilvl w:val="1"/>
      </w:numPr>
    </w:pPr>
    <w:rPr>
      <w:rFonts w:asciiTheme="majorHAnsi" w:eastAsiaTheme="majorEastAsia" w:hAnsiTheme="majorHAnsi" w:cstheme="majorBidi"/>
      <w:i/>
      <w:iCs/>
      <w:color w:val="499BC9" w:themeColor="accent1"/>
      <w:spacing w:val="15"/>
      <w:sz w:val="24"/>
      <w:szCs w:val="24"/>
    </w:rPr>
  </w:style>
  <w:style w:type="character" w:customStyle="1" w:styleId="SubtitleChar">
    <w:name w:val="Subtitle Char"/>
    <w:basedOn w:val="DefaultParagraphFont"/>
    <w:link w:val="Subtitle"/>
    <w:uiPriority w:val="11"/>
    <w:rsid w:val="00676DF6"/>
    <w:rPr>
      <w:rFonts w:asciiTheme="majorHAnsi" w:eastAsiaTheme="majorEastAsia" w:hAnsiTheme="majorHAnsi" w:cstheme="majorBidi"/>
      <w:i/>
      <w:iCs/>
      <w:color w:val="499BC9" w:themeColor="accent1"/>
      <w:spacing w:val="15"/>
      <w:sz w:val="24"/>
      <w:szCs w:val="24"/>
      <w:u w:color="000000"/>
      <w:lang w:val="en-US"/>
      <w14:ligatures w14:val="standard"/>
    </w:rPr>
  </w:style>
  <w:style w:type="character" w:customStyle="1" w:styleId="Heading4Char">
    <w:name w:val="Heading 4 Char"/>
    <w:basedOn w:val="DefaultParagraphFont"/>
    <w:link w:val="Heading4"/>
    <w:uiPriority w:val="9"/>
    <w:rsid w:val="0028218E"/>
    <w:rPr>
      <w:rFonts w:asciiTheme="majorHAnsi" w:eastAsiaTheme="majorEastAsia" w:hAnsiTheme="majorHAnsi" w:cstheme="majorBidi"/>
      <w:b/>
      <w:bCs/>
      <w:i/>
      <w:iCs/>
      <w:color w:val="499BC9" w:themeColor="accent1"/>
      <w:sz w:val="32"/>
      <w:szCs w:val="32"/>
      <w:u w:color="000000"/>
      <w:lang w:val="en-US"/>
      <w14:ligatures w14:val="standard"/>
    </w:rPr>
  </w:style>
  <w:style w:type="character" w:customStyle="1" w:styleId="Heading5Char">
    <w:name w:val="Heading 5 Char"/>
    <w:basedOn w:val="DefaultParagraphFont"/>
    <w:link w:val="Heading5"/>
    <w:uiPriority w:val="9"/>
    <w:rsid w:val="00F2349B"/>
    <w:rPr>
      <w:rFonts w:asciiTheme="majorHAnsi" w:eastAsiaTheme="majorEastAsia" w:hAnsiTheme="majorHAnsi" w:cstheme="majorBidi"/>
      <w:color w:val="1F4E69" w:themeColor="accent1" w:themeShade="7F"/>
      <w:sz w:val="32"/>
      <w:szCs w:val="32"/>
      <w:u w:color="000000"/>
      <w:lang w:val="en-US"/>
      <w14:ligatures w14:val="standard"/>
    </w:rPr>
  </w:style>
  <w:style w:type="character" w:customStyle="1" w:styleId="Heading6Char">
    <w:name w:val="Heading 6 Char"/>
    <w:basedOn w:val="DefaultParagraphFont"/>
    <w:link w:val="Heading6"/>
    <w:uiPriority w:val="9"/>
    <w:rsid w:val="00F2349B"/>
    <w:rPr>
      <w:rFonts w:asciiTheme="majorHAnsi" w:eastAsiaTheme="majorEastAsia" w:hAnsiTheme="majorHAnsi" w:cstheme="majorBidi"/>
      <w:i/>
      <w:iCs/>
      <w:color w:val="1F4E69" w:themeColor="accent1" w:themeShade="7F"/>
      <w:sz w:val="32"/>
      <w:szCs w:val="32"/>
      <w:u w:color="000000"/>
      <w:lang w:val="en-US"/>
      <w14:ligatures w14:val="standard"/>
    </w:rPr>
  </w:style>
  <w:style w:type="paragraph" w:customStyle="1" w:styleId="Body">
    <w:name w:val="Body"/>
    <w:basedOn w:val="Normal"/>
    <w:autoRedefine/>
    <w:qFormat/>
    <w:rsid w:val="00DD70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924798"/>
    <w:pPr>
      <w:suppressAutoHyphens/>
      <w:spacing w:before="480" w:after="480" w:line="276" w:lineRule="auto"/>
    </w:pPr>
    <w:rPr>
      <w:rFonts w:ascii="Arial" w:eastAsia="Times New Roman" w:hAnsi="Arial"/>
      <w:color w:val="000000" w:themeColor="text1"/>
      <w:sz w:val="32"/>
      <w:szCs w:val="32"/>
      <w:u w:color="000000"/>
      <w:lang w:val="en-US"/>
      <w14:ligatures w14:val="standard"/>
    </w:rPr>
  </w:style>
  <w:style w:type="paragraph" w:styleId="Heading1">
    <w:name w:val="heading 1"/>
    <w:next w:val="Normal"/>
    <w:autoRedefine/>
    <w:qFormat/>
    <w:rsid w:val="005C0660"/>
    <w:pPr>
      <w:keepNext/>
      <w:suppressAutoHyphens/>
      <w:spacing w:before="240" w:after="240" w:line="276" w:lineRule="auto"/>
      <w:outlineLvl w:val="0"/>
    </w:pPr>
    <w:rPr>
      <w:rFonts w:ascii="Arial" w:eastAsia="Arial" w:hAnsi="Arial" w:cs="Arial"/>
      <w:b/>
      <w:bCs/>
      <w:color w:val="000000"/>
      <w:kern w:val="32"/>
      <w:sz w:val="36"/>
      <w:szCs w:val="32"/>
      <w:u w:color="000000"/>
      <w:lang w:val="en-US"/>
    </w:rPr>
  </w:style>
  <w:style w:type="paragraph" w:styleId="Heading2">
    <w:name w:val="heading 2"/>
    <w:next w:val="Normal"/>
    <w:autoRedefine/>
    <w:qFormat/>
    <w:rsid w:val="008E5B71"/>
    <w:pPr>
      <w:keepNext/>
      <w:spacing w:before="600" w:after="360" w:line="276" w:lineRule="auto"/>
      <w:outlineLvl w:val="1"/>
    </w:pPr>
    <w:rPr>
      <w:rFonts w:ascii="Arial" w:eastAsia="Arial" w:hAnsi="Arial" w:cs="Arial"/>
      <w:b/>
      <w:bCs/>
      <w:color w:val="000000" w:themeColor="text1"/>
      <w:sz w:val="32"/>
      <w:szCs w:val="32"/>
      <w:u w:color="000000"/>
      <w:lang w:val="en-US"/>
    </w:rPr>
  </w:style>
  <w:style w:type="paragraph" w:styleId="Heading3">
    <w:name w:val="heading 3"/>
    <w:basedOn w:val="Normal"/>
    <w:next w:val="Normal"/>
    <w:link w:val="Heading3Char"/>
    <w:autoRedefine/>
    <w:uiPriority w:val="9"/>
    <w:unhideWhenUsed/>
    <w:qFormat/>
    <w:rsid w:val="0088505F"/>
    <w:pPr>
      <w:keepNext/>
      <w:keepLines/>
      <w:spacing w:before="240" w:after="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8218E"/>
    <w:pPr>
      <w:keepNext/>
      <w:keepLines/>
      <w:spacing w:before="200" w:after="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unhideWhenUsed/>
    <w:qFormat/>
    <w:rsid w:val="00F2349B"/>
    <w:pPr>
      <w:keepNext/>
      <w:keepLines/>
      <w:spacing w:before="200" w:after="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unhideWhenUsed/>
    <w:qFormat/>
    <w:rsid w:val="00F2349B"/>
    <w:pPr>
      <w:keepNext/>
      <w:keepLines/>
      <w:spacing w:before="200" w:after="0"/>
      <w:outlineLvl w:val="5"/>
    </w:pPr>
    <w:rPr>
      <w:rFonts w:asciiTheme="majorHAnsi" w:eastAsiaTheme="majorEastAsia" w:hAnsiTheme="majorHAnsi" w:cstheme="majorBidi"/>
      <w:i/>
      <w:iCs/>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styleId="Title">
    <w:name w:val="Title"/>
    <w:autoRedefine/>
    <w:qFormat/>
    <w:rsid w:val="005F2D56"/>
    <w:pPr>
      <w:ind w:left="720" w:hanging="720"/>
      <w:jc w:val="both"/>
    </w:pPr>
    <w:rPr>
      <w:rFonts w:ascii="Arial" w:eastAsia="Arial" w:hAnsi="Arial" w:cs="Arial"/>
      <w:b/>
      <w:bCs/>
      <w:color w:val="000000" w:themeColor="text1"/>
      <w:sz w:val="52"/>
      <w:szCs w:val="44"/>
      <w:u w:color="000000"/>
      <w:lang w:val="en-US"/>
    </w:rPr>
  </w:style>
  <w:style w:type="paragraph" w:styleId="TOC1">
    <w:name w:val="toc 1"/>
    <w:autoRedefine/>
    <w:uiPriority w:val="39"/>
    <w:qFormat/>
    <w:rsid w:val="00E05848"/>
    <w:pPr>
      <w:tabs>
        <w:tab w:val="right" w:leader="dot" w:pos="9394"/>
      </w:tabs>
    </w:pPr>
    <w:rPr>
      <w:rFonts w:asciiTheme="majorHAnsi" w:eastAsia="Arial" w:hAnsiTheme="majorHAnsi" w:cs="Arial"/>
      <w:b/>
      <w:bCs/>
      <w:color w:val="000000"/>
      <w:sz w:val="32"/>
      <w:szCs w:val="32"/>
      <w:u w:color="000000"/>
    </w:rPr>
  </w:style>
  <w:style w:type="paragraph" w:styleId="TOC2">
    <w:name w:val="toc 2"/>
    <w:uiPriority w:val="39"/>
    <w:pPr>
      <w:tabs>
        <w:tab w:val="right" w:leader="dot" w:pos="9394"/>
      </w:tabs>
      <w:ind w:left="240"/>
    </w:pPr>
    <w:rPr>
      <w:rFonts w:ascii="Arial" w:eastAsia="Arial" w:hAnsi="Arial" w:cs="Arial"/>
      <w:color w:val="000000"/>
      <w:kern w:val="32"/>
      <w:sz w:val="32"/>
      <w:szCs w:val="32"/>
      <w:u w:color="000000"/>
    </w:rPr>
  </w:style>
  <w:style w:type="paragraph" w:styleId="ListBullet">
    <w:name w:val="List Bullet"/>
    <w:basedOn w:val="Normal"/>
    <w:autoRedefine/>
    <w:qFormat/>
    <w:rsid w:val="005239AE"/>
    <w:pPr>
      <w:numPr>
        <w:numId w:val="34"/>
      </w:numPr>
      <w:tabs>
        <w:tab w:val="left" w:pos="180"/>
      </w:tabs>
      <w:spacing w:before="240" w:after="240"/>
    </w:pPr>
    <w:rPr>
      <w:rFonts w:eastAsia="Arial Unicode MS" w:cs="Arial Unicode MS"/>
    </w:rPr>
  </w:style>
  <w:style w:type="numbering" w:customStyle="1" w:styleId="List0">
    <w:name w:val="List 0"/>
    <w:basedOn w:val="ImportedStyle1"/>
    <w:pPr>
      <w:numPr>
        <w:numId w:val="17"/>
      </w:numPr>
    </w:pPr>
  </w:style>
  <w:style w:type="numbering" w:customStyle="1" w:styleId="ImportedStyle1">
    <w:name w:val="Imported Style 1"/>
  </w:style>
  <w:style w:type="paragraph" w:styleId="NoSpacing">
    <w:name w:val="No Spacing"/>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3"/>
    <w:pPr>
      <w:numPr>
        <w:numId w:val="25"/>
      </w:numPr>
    </w:pPr>
  </w:style>
  <w:style w:type="numbering" w:customStyle="1" w:styleId="ImportedStyle3">
    <w:name w:val="Imported Style 3"/>
  </w:style>
  <w:style w:type="paragraph" w:customStyle="1" w:styleId="Default">
    <w:name w:val="Default"/>
    <w:rPr>
      <w:rFonts w:ascii="Helvetica" w:eastAsia="Helvetica" w:hAnsi="Helvetica" w:cs="Helvetica"/>
      <w:color w:val="000000"/>
      <w:sz w:val="22"/>
      <w:szCs w:val="22"/>
    </w:rPr>
  </w:style>
  <w:style w:type="numbering" w:customStyle="1" w:styleId="List31">
    <w:name w:val="List 31"/>
    <w:basedOn w:val="ImportedStyle4"/>
    <w:pPr>
      <w:numPr>
        <w:numId w:val="33"/>
      </w:numPr>
    </w:pPr>
  </w:style>
  <w:style w:type="numbering" w:customStyle="1" w:styleId="ImportedStyle4">
    <w:name w:val="Imported Style 4"/>
  </w:style>
  <w:style w:type="paragraph" w:styleId="PlainText">
    <w:name w:val="Plain Text"/>
    <w:pPr>
      <w:widowControl w:val="0"/>
      <w:jc w:val="both"/>
    </w:pPr>
    <w:rPr>
      <w:rFonts w:ascii="MS Mincho" w:eastAsia="MS Mincho" w:hAnsi="MS Mincho" w:cs="MS Mincho"/>
      <w:color w:val="000000"/>
      <w:kern w:val="2"/>
      <w:sz w:val="21"/>
      <w:szCs w:val="21"/>
      <w:u w:color="000000"/>
      <w:lang w:val="en-US"/>
    </w:rPr>
  </w:style>
  <w:style w:type="character" w:styleId="PageNumber">
    <w:name w:val="page number"/>
  </w:style>
  <w:style w:type="character" w:customStyle="1" w:styleId="Hyperlink0">
    <w:name w:val="Hyperlink.0"/>
    <w:basedOn w:val="PageNumber"/>
    <w:rPr>
      <w:rFonts w:ascii="Arial" w:eastAsia="Arial" w:hAnsi="Arial" w:cs="Arial"/>
      <w:color w:val="000000"/>
      <w:sz w:val="32"/>
      <w:szCs w:val="32"/>
      <w:u w:color="000000"/>
    </w:rPr>
  </w:style>
  <w:style w:type="paragraph" w:styleId="BalloonText">
    <w:name w:val="Balloon Text"/>
    <w:basedOn w:val="Normal"/>
    <w:link w:val="BalloonTextChar"/>
    <w:uiPriority w:val="99"/>
    <w:semiHidden/>
    <w:unhideWhenUsed/>
    <w:rsid w:val="005239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9AE"/>
    <w:rPr>
      <w:rFonts w:ascii="Lucida Grande" w:eastAsia="Times New Roman" w:hAnsi="Lucida Grande" w:cs="Lucida Grande"/>
      <w:color w:val="000000"/>
      <w:sz w:val="18"/>
      <w:szCs w:val="18"/>
      <w:u w:color="000000"/>
      <w:lang w:val="en-US"/>
      <w14:ligatures w14:val="standard"/>
    </w:rPr>
  </w:style>
  <w:style w:type="paragraph" w:customStyle="1" w:styleId="Coverpageaddress">
    <w:name w:val="Cover page address"/>
    <w:basedOn w:val="Normal"/>
    <w:autoRedefine/>
    <w:qFormat/>
    <w:rsid w:val="0090079E"/>
    <w:pPr>
      <w:tabs>
        <w:tab w:val="left" w:pos="7513"/>
      </w:tabs>
      <w:spacing w:before="0" w:after="0"/>
      <w:contextualSpacing/>
      <w:jc w:val="right"/>
    </w:pPr>
    <w:rPr>
      <w:noProof/>
    </w:rPr>
  </w:style>
  <w:style w:type="character" w:customStyle="1" w:styleId="Heading3Char">
    <w:name w:val="Heading 3 Char"/>
    <w:basedOn w:val="DefaultParagraphFont"/>
    <w:link w:val="Heading3"/>
    <w:uiPriority w:val="9"/>
    <w:rsid w:val="0088505F"/>
    <w:rPr>
      <w:rFonts w:asciiTheme="majorHAnsi" w:eastAsiaTheme="majorEastAsia" w:hAnsiTheme="majorHAnsi" w:cstheme="majorBidi"/>
      <w:b/>
      <w:bCs/>
      <w:color w:val="000000" w:themeColor="text1"/>
      <w:sz w:val="32"/>
      <w:szCs w:val="32"/>
      <w:u w:color="000000"/>
      <w:lang w:val="en-US"/>
      <w14:ligatures w14:val="standard"/>
    </w:rPr>
  </w:style>
  <w:style w:type="paragraph" w:styleId="DocumentMap">
    <w:name w:val="Document Map"/>
    <w:basedOn w:val="Normal"/>
    <w:link w:val="DocumentMapChar"/>
    <w:uiPriority w:val="99"/>
    <w:semiHidden/>
    <w:unhideWhenUsed/>
    <w:rsid w:val="000478F9"/>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478F9"/>
    <w:rPr>
      <w:rFonts w:ascii="Lucida Grande" w:eastAsia="Times New Roman" w:hAnsi="Lucida Grande" w:cs="Lucida Grande"/>
      <w:color w:val="000000"/>
      <w:sz w:val="24"/>
      <w:szCs w:val="24"/>
      <w:u w:color="000000"/>
      <w:lang w:val="en-US"/>
      <w14:ligatures w14:val="standard"/>
    </w:rPr>
  </w:style>
  <w:style w:type="paragraph" w:styleId="Subtitle">
    <w:name w:val="Subtitle"/>
    <w:basedOn w:val="Normal"/>
    <w:next w:val="Normal"/>
    <w:link w:val="SubtitleChar"/>
    <w:uiPriority w:val="11"/>
    <w:qFormat/>
    <w:rsid w:val="00676DF6"/>
    <w:pPr>
      <w:numPr>
        <w:ilvl w:val="1"/>
      </w:numPr>
    </w:pPr>
    <w:rPr>
      <w:rFonts w:asciiTheme="majorHAnsi" w:eastAsiaTheme="majorEastAsia" w:hAnsiTheme="majorHAnsi" w:cstheme="majorBidi"/>
      <w:i/>
      <w:iCs/>
      <w:color w:val="499BC9" w:themeColor="accent1"/>
      <w:spacing w:val="15"/>
      <w:sz w:val="24"/>
      <w:szCs w:val="24"/>
    </w:rPr>
  </w:style>
  <w:style w:type="character" w:customStyle="1" w:styleId="SubtitleChar">
    <w:name w:val="Subtitle Char"/>
    <w:basedOn w:val="DefaultParagraphFont"/>
    <w:link w:val="Subtitle"/>
    <w:uiPriority w:val="11"/>
    <w:rsid w:val="00676DF6"/>
    <w:rPr>
      <w:rFonts w:asciiTheme="majorHAnsi" w:eastAsiaTheme="majorEastAsia" w:hAnsiTheme="majorHAnsi" w:cstheme="majorBidi"/>
      <w:i/>
      <w:iCs/>
      <w:color w:val="499BC9" w:themeColor="accent1"/>
      <w:spacing w:val="15"/>
      <w:sz w:val="24"/>
      <w:szCs w:val="24"/>
      <w:u w:color="000000"/>
      <w:lang w:val="en-US"/>
      <w14:ligatures w14:val="standard"/>
    </w:rPr>
  </w:style>
  <w:style w:type="character" w:customStyle="1" w:styleId="Heading4Char">
    <w:name w:val="Heading 4 Char"/>
    <w:basedOn w:val="DefaultParagraphFont"/>
    <w:link w:val="Heading4"/>
    <w:uiPriority w:val="9"/>
    <w:rsid w:val="0028218E"/>
    <w:rPr>
      <w:rFonts w:asciiTheme="majorHAnsi" w:eastAsiaTheme="majorEastAsia" w:hAnsiTheme="majorHAnsi" w:cstheme="majorBidi"/>
      <w:b/>
      <w:bCs/>
      <w:i/>
      <w:iCs/>
      <w:color w:val="499BC9" w:themeColor="accent1"/>
      <w:sz w:val="32"/>
      <w:szCs w:val="32"/>
      <w:u w:color="000000"/>
      <w:lang w:val="en-US"/>
      <w14:ligatures w14:val="standard"/>
    </w:rPr>
  </w:style>
  <w:style w:type="character" w:customStyle="1" w:styleId="Heading5Char">
    <w:name w:val="Heading 5 Char"/>
    <w:basedOn w:val="DefaultParagraphFont"/>
    <w:link w:val="Heading5"/>
    <w:uiPriority w:val="9"/>
    <w:rsid w:val="00F2349B"/>
    <w:rPr>
      <w:rFonts w:asciiTheme="majorHAnsi" w:eastAsiaTheme="majorEastAsia" w:hAnsiTheme="majorHAnsi" w:cstheme="majorBidi"/>
      <w:color w:val="1F4E69" w:themeColor="accent1" w:themeShade="7F"/>
      <w:sz w:val="32"/>
      <w:szCs w:val="32"/>
      <w:u w:color="000000"/>
      <w:lang w:val="en-US"/>
      <w14:ligatures w14:val="standard"/>
    </w:rPr>
  </w:style>
  <w:style w:type="character" w:customStyle="1" w:styleId="Heading6Char">
    <w:name w:val="Heading 6 Char"/>
    <w:basedOn w:val="DefaultParagraphFont"/>
    <w:link w:val="Heading6"/>
    <w:uiPriority w:val="9"/>
    <w:rsid w:val="00F2349B"/>
    <w:rPr>
      <w:rFonts w:asciiTheme="majorHAnsi" w:eastAsiaTheme="majorEastAsia" w:hAnsiTheme="majorHAnsi" w:cstheme="majorBidi"/>
      <w:i/>
      <w:iCs/>
      <w:color w:val="1F4E69" w:themeColor="accent1" w:themeShade="7F"/>
      <w:sz w:val="32"/>
      <w:szCs w:val="32"/>
      <w:u w:color="000000"/>
      <w:lang w:val="en-US"/>
      <w14:ligatures w14:val="standard"/>
    </w:rPr>
  </w:style>
  <w:style w:type="paragraph" w:customStyle="1" w:styleId="Body">
    <w:name w:val="Body"/>
    <w:basedOn w:val="Normal"/>
    <w:autoRedefine/>
    <w:qFormat/>
    <w:rsid w:val="00DD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ca@bca.org.au" TargetMode="External"/><Relationship Id="rId12" Type="http://schemas.openxmlformats.org/officeDocument/2006/relationships/hyperlink" Target="http://www.bca.org.a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bca@bca.org.au" TargetMode="External"/><Relationship Id="rId10" Type="http://schemas.openxmlformats.org/officeDocument/2006/relationships/hyperlink" Target="http://www.bca.org.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46</Pages>
  <Words>9116</Words>
  <Characters>51963</Characters>
  <Application>Microsoft Macintosh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Citizens Australia 2014-25 Annual Report</dc:title>
  <dc:subject/>
  <dc:creator>Blind Citizens Australia</dc:creator>
  <cp:keywords/>
  <dc:description/>
  <cp:lastModifiedBy>Jean</cp:lastModifiedBy>
  <cp:revision>26</cp:revision>
  <cp:lastPrinted>2015-10-08T10:35:00Z</cp:lastPrinted>
  <dcterms:created xsi:type="dcterms:W3CDTF">2015-10-09T06:26:00Z</dcterms:created>
  <dcterms:modified xsi:type="dcterms:W3CDTF">2015-10-09T06:49:00Z</dcterms:modified>
  <cp:category/>
</cp:coreProperties>
</file>