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3" w:rsidRPr="00522C0E" w:rsidRDefault="004D2976" w:rsidP="00522C0E">
      <w:pPr>
        <w:pStyle w:val="Heading1"/>
        <w:spacing w:before="0"/>
        <w:jc w:val="center"/>
        <w:rPr>
          <w:rFonts w:ascii="Arial" w:hAnsi="Arial" w:cs="Arial"/>
          <w:sz w:val="40"/>
          <w:szCs w:val="40"/>
        </w:rPr>
      </w:pPr>
      <w:r w:rsidRPr="00522C0E">
        <w:rPr>
          <w:rFonts w:ascii="Arial" w:hAnsi="Arial" w:cs="Arial"/>
          <w:sz w:val="40"/>
          <w:szCs w:val="40"/>
        </w:rPr>
        <w:t xml:space="preserve">BCA, Founded on Passion: Building with SCIL – </w:t>
      </w:r>
      <w:bookmarkStart w:id="0" w:name="_GoBack"/>
      <w:bookmarkEnd w:id="0"/>
      <w:r w:rsidR="00A67B43" w:rsidRPr="00522C0E">
        <w:rPr>
          <w:rFonts w:ascii="Arial" w:hAnsi="Arial" w:cs="Arial"/>
          <w:sz w:val="40"/>
          <w:szCs w:val="40"/>
        </w:rPr>
        <w:t>S</w:t>
      </w:r>
      <w:r w:rsidRPr="00522C0E">
        <w:rPr>
          <w:rFonts w:ascii="Arial" w:hAnsi="Arial" w:cs="Arial"/>
          <w:sz w:val="40"/>
          <w:szCs w:val="40"/>
        </w:rPr>
        <w:t>trategies for our future success</w:t>
      </w:r>
    </w:p>
    <w:p w:rsidR="00522C0E" w:rsidRPr="00C60058" w:rsidRDefault="00522C0E" w:rsidP="00522C0E">
      <w:pPr>
        <w:ind w:left="720"/>
        <w:rPr>
          <w:rFonts w:ascii="Arial" w:hAnsi="Arial" w:cs="Arial"/>
          <w:i/>
          <w:sz w:val="28"/>
          <w:szCs w:val="28"/>
        </w:rPr>
      </w:pPr>
      <w:r w:rsidRPr="00C60058">
        <w:rPr>
          <w:rFonts w:ascii="Arial" w:hAnsi="Arial" w:cs="Arial"/>
          <w:i/>
          <w:sz w:val="28"/>
          <w:szCs w:val="28"/>
        </w:rPr>
        <w:t>Text of a presentation made to the BCA Board and National Policy Council by BCA President</w:t>
      </w:r>
      <w:r w:rsidR="00C60058">
        <w:rPr>
          <w:rFonts w:ascii="Arial" w:hAnsi="Arial" w:cs="Arial"/>
          <w:i/>
          <w:sz w:val="28"/>
          <w:szCs w:val="28"/>
        </w:rPr>
        <w:t>,</w:t>
      </w:r>
      <w:r w:rsidRPr="00C60058">
        <w:rPr>
          <w:rFonts w:ascii="Arial" w:hAnsi="Arial" w:cs="Arial"/>
          <w:i/>
          <w:sz w:val="28"/>
          <w:szCs w:val="28"/>
        </w:rPr>
        <w:t xml:space="preserve"> John Simpson</w:t>
      </w:r>
      <w:r w:rsidR="00C60058">
        <w:rPr>
          <w:rFonts w:ascii="Arial" w:hAnsi="Arial" w:cs="Arial"/>
          <w:i/>
          <w:sz w:val="28"/>
          <w:szCs w:val="28"/>
        </w:rPr>
        <w:t>,</w:t>
      </w:r>
      <w:r w:rsidRPr="00C60058">
        <w:rPr>
          <w:rFonts w:ascii="Arial" w:hAnsi="Arial" w:cs="Arial"/>
          <w:i/>
          <w:sz w:val="28"/>
          <w:szCs w:val="28"/>
        </w:rPr>
        <w:t xml:space="preserve"> on Saturday 11 February 2017.  </w:t>
      </w:r>
    </w:p>
    <w:p w:rsidR="009B1412" w:rsidRPr="00C60058" w:rsidRDefault="004D2976" w:rsidP="004D2976">
      <w:pPr>
        <w:spacing w:after="0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In his keynote address to the 2015 BCA 40</w:t>
      </w:r>
      <w:r w:rsidRPr="00C60058">
        <w:rPr>
          <w:rFonts w:ascii="Arial" w:hAnsi="Arial" w:cs="Arial"/>
          <w:sz w:val="28"/>
          <w:szCs w:val="28"/>
          <w:vertAlign w:val="superscript"/>
        </w:rPr>
        <w:t>th</w:t>
      </w:r>
      <w:r w:rsidRPr="00C60058">
        <w:rPr>
          <w:rFonts w:ascii="Arial" w:hAnsi="Arial" w:cs="Arial"/>
          <w:sz w:val="28"/>
          <w:szCs w:val="28"/>
        </w:rPr>
        <w:t xml:space="preserve"> Anniversary Convention Bill Jolley refe</w:t>
      </w:r>
      <w:r w:rsidR="005F05FF" w:rsidRPr="00C60058">
        <w:rPr>
          <w:rFonts w:ascii="Arial" w:hAnsi="Arial" w:cs="Arial"/>
          <w:sz w:val="28"/>
          <w:szCs w:val="28"/>
        </w:rPr>
        <w:t>r</w:t>
      </w:r>
      <w:r w:rsidRPr="00C60058">
        <w:rPr>
          <w:rFonts w:ascii="Arial" w:hAnsi="Arial" w:cs="Arial"/>
          <w:sz w:val="28"/>
          <w:szCs w:val="28"/>
        </w:rPr>
        <w:t>r</w:t>
      </w:r>
      <w:r w:rsidR="00A67B43" w:rsidRPr="00C60058">
        <w:rPr>
          <w:rFonts w:ascii="Arial" w:hAnsi="Arial" w:cs="Arial"/>
          <w:sz w:val="28"/>
          <w:szCs w:val="28"/>
        </w:rPr>
        <w:t>ed</w:t>
      </w:r>
      <w:r w:rsidRPr="00C60058">
        <w:rPr>
          <w:rFonts w:ascii="Arial" w:hAnsi="Arial" w:cs="Arial"/>
          <w:sz w:val="28"/>
          <w:szCs w:val="28"/>
        </w:rPr>
        <w:t xml:space="preserve"> to the four phases of BCA's development.  </w:t>
      </w:r>
    </w:p>
    <w:p w:rsidR="004D2976" w:rsidRPr="00C60058" w:rsidRDefault="004D2976" w:rsidP="004D2976">
      <w:pPr>
        <w:spacing w:after="0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He consider</w:t>
      </w:r>
      <w:r w:rsidR="00A67B43" w:rsidRPr="00C60058">
        <w:rPr>
          <w:rFonts w:ascii="Arial" w:hAnsi="Arial" w:cs="Arial"/>
          <w:sz w:val="28"/>
          <w:szCs w:val="28"/>
        </w:rPr>
        <w:t>ed:</w:t>
      </w:r>
      <w:r w:rsidRPr="00C60058">
        <w:rPr>
          <w:rFonts w:ascii="Arial" w:hAnsi="Arial" w:cs="Arial"/>
          <w:sz w:val="28"/>
          <w:szCs w:val="28"/>
        </w:rPr>
        <w:t xml:space="preserve"> </w:t>
      </w:r>
    </w:p>
    <w:p w:rsidR="004D2976" w:rsidRPr="00C60058" w:rsidRDefault="00522C0E" w:rsidP="004D2976">
      <w:pPr>
        <w:pStyle w:val="ListBullet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"</w:t>
      </w:r>
      <w:r w:rsidR="004D2976" w:rsidRPr="00C60058">
        <w:rPr>
          <w:rFonts w:ascii="Arial" w:hAnsi="Arial" w:cs="Arial"/>
          <w:sz w:val="28"/>
          <w:szCs w:val="28"/>
        </w:rPr>
        <w:t xml:space="preserve">1975–1988 </w:t>
      </w:r>
      <w:r w:rsidR="00A67B43" w:rsidRPr="00C60058">
        <w:rPr>
          <w:rFonts w:ascii="Arial" w:hAnsi="Arial" w:cs="Arial"/>
          <w:sz w:val="28"/>
          <w:szCs w:val="28"/>
        </w:rPr>
        <w:t>w</w:t>
      </w:r>
      <w:r w:rsidR="004D2976" w:rsidRPr="00C60058">
        <w:rPr>
          <w:rFonts w:ascii="Arial" w:hAnsi="Arial" w:cs="Arial"/>
          <w:sz w:val="28"/>
          <w:szCs w:val="28"/>
        </w:rPr>
        <w:t>as the establishment phase when the fledgling organisation was started, struggled for survival, relied on commercial fundraising and became incorporated.</w:t>
      </w:r>
      <w:r w:rsidRPr="00C60058">
        <w:rPr>
          <w:rFonts w:ascii="Arial" w:hAnsi="Arial" w:cs="Arial"/>
          <w:sz w:val="28"/>
          <w:szCs w:val="28"/>
        </w:rPr>
        <w:t>"</w:t>
      </w:r>
    </w:p>
    <w:p w:rsidR="004D2976" w:rsidRPr="00C60058" w:rsidRDefault="00522C0E" w:rsidP="004D2976">
      <w:pPr>
        <w:pStyle w:val="ListBullet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"</w:t>
      </w:r>
      <w:r w:rsidR="004D2976" w:rsidRPr="00C60058">
        <w:rPr>
          <w:rFonts w:ascii="Arial" w:hAnsi="Arial" w:cs="Arial"/>
          <w:sz w:val="28"/>
          <w:szCs w:val="28"/>
        </w:rPr>
        <w:t xml:space="preserve">1988–2000 </w:t>
      </w:r>
      <w:r w:rsidR="00A67B43" w:rsidRPr="00C60058">
        <w:rPr>
          <w:rFonts w:ascii="Arial" w:hAnsi="Arial" w:cs="Arial"/>
          <w:sz w:val="28"/>
          <w:szCs w:val="28"/>
        </w:rPr>
        <w:t>w</w:t>
      </w:r>
      <w:r w:rsidR="004D2976" w:rsidRPr="00C60058">
        <w:rPr>
          <w:rFonts w:ascii="Arial" w:hAnsi="Arial" w:cs="Arial"/>
          <w:sz w:val="28"/>
          <w:szCs w:val="28"/>
        </w:rPr>
        <w:t>as the development phase when the organisation first received ongoing agency grants; secured recurrent government funding; carried out information delivery or research projects; achieved peak-body status with defined service streams of individual and systemic advocacy, information dissemination, peer support and consultation; grew substantially; and partnered with other organisations to lead cross-disability policy-related projects.</w:t>
      </w:r>
      <w:r w:rsidRPr="00C60058">
        <w:rPr>
          <w:rFonts w:ascii="Arial" w:hAnsi="Arial" w:cs="Arial"/>
          <w:sz w:val="28"/>
          <w:szCs w:val="28"/>
        </w:rPr>
        <w:t>"</w:t>
      </w:r>
    </w:p>
    <w:p w:rsidR="004D2976" w:rsidRPr="00C60058" w:rsidRDefault="00522C0E" w:rsidP="004D2976">
      <w:pPr>
        <w:pStyle w:val="ListBullet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"</w:t>
      </w:r>
      <w:r w:rsidR="004D2976" w:rsidRPr="00C60058">
        <w:rPr>
          <w:rFonts w:ascii="Arial" w:hAnsi="Arial" w:cs="Arial"/>
          <w:sz w:val="28"/>
          <w:szCs w:val="28"/>
        </w:rPr>
        <w:t xml:space="preserve">2001–2015 </w:t>
      </w:r>
      <w:r w:rsidR="00A67B43" w:rsidRPr="00C60058">
        <w:rPr>
          <w:rFonts w:ascii="Arial" w:hAnsi="Arial" w:cs="Arial"/>
          <w:sz w:val="28"/>
          <w:szCs w:val="28"/>
        </w:rPr>
        <w:t>w</w:t>
      </w:r>
      <w:r w:rsidR="004D2976" w:rsidRPr="00C60058">
        <w:rPr>
          <w:rFonts w:ascii="Arial" w:hAnsi="Arial" w:cs="Arial"/>
          <w:sz w:val="28"/>
          <w:szCs w:val="28"/>
        </w:rPr>
        <w:t xml:space="preserve">as the consolidation phase with the organisation focusing on advocacy and blindness-related policy development. The period opened with BCA closely involved as a watchdog partner in the merger that created Vision Australia, and has been characterised by long and difficult policy campaigns for accessible voting and </w:t>
      </w:r>
      <w:r w:rsidR="007F36B6" w:rsidRPr="00C60058">
        <w:rPr>
          <w:rFonts w:ascii="Arial" w:hAnsi="Arial" w:cs="Arial"/>
          <w:sz w:val="28"/>
          <w:szCs w:val="28"/>
        </w:rPr>
        <w:t>AD</w:t>
      </w:r>
      <w:r w:rsidR="004D2976" w:rsidRPr="00C60058">
        <w:rPr>
          <w:rFonts w:ascii="Arial" w:hAnsi="Arial" w:cs="Arial"/>
          <w:sz w:val="28"/>
          <w:szCs w:val="28"/>
        </w:rPr>
        <w:t>.</w:t>
      </w:r>
      <w:r w:rsidRPr="00C60058">
        <w:rPr>
          <w:rFonts w:ascii="Arial" w:hAnsi="Arial" w:cs="Arial"/>
          <w:sz w:val="28"/>
          <w:szCs w:val="28"/>
        </w:rPr>
        <w:t>"</w:t>
      </w:r>
    </w:p>
    <w:p w:rsidR="004D2976" w:rsidRPr="00C60058" w:rsidRDefault="00A67B43" w:rsidP="004D2976">
      <w:pPr>
        <w:pStyle w:val="ListBullet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Bill </w:t>
      </w:r>
      <w:r w:rsidR="00BD692B" w:rsidRPr="00C60058">
        <w:rPr>
          <w:rFonts w:ascii="Arial" w:hAnsi="Arial" w:cs="Arial"/>
          <w:sz w:val="28"/>
          <w:szCs w:val="28"/>
        </w:rPr>
        <w:t>observed</w:t>
      </w:r>
      <w:r w:rsidRPr="00C60058">
        <w:rPr>
          <w:rFonts w:ascii="Arial" w:hAnsi="Arial" w:cs="Arial"/>
          <w:sz w:val="28"/>
          <w:szCs w:val="28"/>
        </w:rPr>
        <w:t xml:space="preserve">: </w:t>
      </w:r>
      <w:r w:rsidR="00BD692B" w:rsidRPr="00C60058">
        <w:rPr>
          <w:rFonts w:ascii="Arial" w:hAnsi="Arial" w:cs="Arial"/>
          <w:sz w:val="28"/>
          <w:szCs w:val="28"/>
        </w:rPr>
        <w:t>"</w:t>
      </w:r>
      <w:r w:rsidR="004D2976" w:rsidRPr="00C60058">
        <w:rPr>
          <w:rFonts w:ascii="Arial" w:hAnsi="Arial" w:cs="Arial"/>
          <w:sz w:val="28"/>
          <w:szCs w:val="28"/>
        </w:rPr>
        <w:t xml:space="preserve">2015 and beyond is characterised as the challenge of an uncertain future with BCA having lost its Commonwealth secretariat funding and major change happening for blindness services due to </w:t>
      </w:r>
      <w:r w:rsidR="004A4F91" w:rsidRPr="00C60058">
        <w:rPr>
          <w:rFonts w:ascii="Arial" w:hAnsi="Arial" w:cs="Arial"/>
          <w:sz w:val="28"/>
          <w:szCs w:val="28"/>
        </w:rPr>
        <w:t xml:space="preserve">the </w:t>
      </w:r>
      <w:r w:rsidR="004D2976" w:rsidRPr="00C60058">
        <w:rPr>
          <w:rFonts w:ascii="Arial" w:hAnsi="Arial" w:cs="Arial"/>
          <w:sz w:val="28"/>
          <w:szCs w:val="28"/>
        </w:rPr>
        <w:t>introduction of the NDIS for people under 65 and the My Aged Care service gateway for seniors.</w:t>
      </w:r>
      <w:r w:rsidR="00BD692B" w:rsidRPr="00C60058">
        <w:rPr>
          <w:rFonts w:ascii="Arial" w:hAnsi="Arial" w:cs="Arial"/>
          <w:sz w:val="28"/>
          <w:szCs w:val="28"/>
        </w:rPr>
        <w:t>"</w:t>
      </w:r>
    </w:p>
    <w:p w:rsidR="009B1412" w:rsidRPr="00C60058" w:rsidRDefault="009B1412" w:rsidP="007F36B6">
      <w:pPr>
        <w:pStyle w:val="ListBullet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8"/>
          <w:szCs w:val="28"/>
        </w:rPr>
      </w:pPr>
    </w:p>
    <w:p w:rsidR="004D2976" w:rsidRPr="00C60058" w:rsidRDefault="004D2976" w:rsidP="00BD692B">
      <w:pPr>
        <w:pStyle w:val="ListBullet"/>
        <w:numPr>
          <w:ilvl w:val="0"/>
          <w:numId w:val="0"/>
        </w:numPr>
        <w:rPr>
          <w:rStyle w:val="Strong"/>
          <w:rFonts w:ascii="Arial" w:hAnsi="Arial" w:cs="Arial"/>
          <w:b w:val="0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As I commence my </w:t>
      </w:r>
      <w:r w:rsidR="005F05FF" w:rsidRPr="00C60058">
        <w:rPr>
          <w:rFonts w:ascii="Arial" w:hAnsi="Arial" w:cs="Arial"/>
          <w:sz w:val="28"/>
          <w:szCs w:val="28"/>
        </w:rPr>
        <w:t>P</w:t>
      </w:r>
      <w:r w:rsidRPr="00C60058">
        <w:rPr>
          <w:rFonts w:ascii="Arial" w:hAnsi="Arial" w:cs="Arial"/>
          <w:sz w:val="28"/>
          <w:szCs w:val="28"/>
        </w:rPr>
        <w:t xml:space="preserve">residency </w:t>
      </w:r>
      <w:r w:rsidR="00BD692B" w:rsidRPr="00C60058">
        <w:rPr>
          <w:rFonts w:ascii="Arial" w:hAnsi="Arial" w:cs="Arial"/>
          <w:sz w:val="28"/>
          <w:szCs w:val="28"/>
        </w:rPr>
        <w:t xml:space="preserve">of Blind Citizens Australia </w:t>
      </w:r>
      <w:r w:rsidRPr="00C60058">
        <w:rPr>
          <w:rFonts w:ascii="Arial" w:hAnsi="Arial" w:cs="Arial"/>
          <w:sz w:val="28"/>
          <w:szCs w:val="28"/>
        </w:rPr>
        <w:t>I a</w:t>
      </w:r>
      <w:r w:rsidR="00A67B43" w:rsidRPr="00C60058">
        <w:rPr>
          <w:rFonts w:ascii="Arial" w:hAnsi="Arial" w:cs="Arial"/>
          <w:sz w:val="28"/>
          <w:szCs w:val="28"/>
        </w:rPr>
        <w:t xml:space="preserve">m </w:t>
      </w:r>
      <w:r w:rsidR="00BD692B" w:rsidRPr="00C60058">
        <w:rPr>
          <w:rFonts w:ascii="Arial" w:hAnsi="Arial" w:cs="Arial"/>
          <w:sz w:val="28"/>
          <w:szCs w:val="28"/>
        </w:rPr>
        <w:t>c</w:t>
      </w:r>
      <w:r w:rsidR="00A67B43" w:rsidRPr="00C60058">
        <w:rPr>
          <w:rFonts w:ascii="Arial" w:hAnsi="Arial" w:cs="Arial"/>
          <w:sz w:val="28"/>
          <w:szCs w:val="28"/>
        </w:rPr>
        <w:t>ommitted to making this next</w:t>
      </w:r>
      <w:r w:rsidR="00BD692B" w:rsidRPr="00C60058">
        <w:rPr>
          <w:rFonts w:ascii="Arial" w:hAnsi="Arial" w:cs="Arial"/>
          <w:sz w:val="28"/>
          <w:szCs w:val="28"/>
        </w:rPr>
        <w:t xml:space="preserve"> </w:t>
      </w:r>
      <w:r w:rsidRPr="00C60058">
        <w:rPr>
          <w:rFonts w:ascii="Arial" w:hAnsi="Arial" w:cs="Arial"/>
          <w:sz w:val="28"/>
          <w:szCs w:val="28"/>
        </w:rPr>
        <w:t xml:space="preserve">phase of our development the </w:t>
      </w:r>
      <w:r w:rsidR="005F05FF" w:rsidRPr="00C60058">
        <w:rPr>
          <w:rFonts w:ascii="Arial" w:hAnsi="Arial" w:cs="Arial"/>
          <w:b/>
          <w:sz w:val="28"/>
          <w:szCs w:val="28"/>
        </w:rPr>
        <w:t>"</w:t>
      </w:r>
      <w:r w:rsidRPr="00C60058">
        <w:rPr>
          <w:rFonts w:ascii="Arial" w:hAnsi="Arial" w:cs="Arial"/>
          <w:b/>
          <w:sz w:val="28"/>
          <w:szCs w:val="28"/>
        </w:rPr>
        <w:t>SCIL PHASE</w:t>
      </w:r>
      <w:r w:rsidR="005F05FF" w:rsidRPr="00C60058">
        <w:rPr>
          <w:rFonts w:ascii="Arial" w:hAnsi="Arial" w:cs="Arial"/>
          <w:b/>
          <w:sz w:val="28"/>
          <w:szCs w:val="28"/>
        </w:rPr>
        <w:t>"</w:t>
      </w:r>
      <w:r w:rsidRPr="00C60058">
        <w:rPr>
          <w:rFonts w:ascii="Arial" w:hAnsi="Arial" w:cs="Arial"/>
          <w:b/>
          <w:sz w:val="28"/>
          <w:szCs w:val="28"/>
        </w:rPr>
        <w:t>.</w:t>
      </w:r>
      <w:r w:rsidRPr="00C60058">
        <w:rPr>
          <w:rFonts w:ascii="Arial" w:hAnsi="Arial" w:cs="Arial"/>
          <w:sz w:val="28"/>
          <w:szCs w:val="28"/>
        </w:rPr>
        <w:t xml:space="preserve"> </w:t>
      </w:r>
      <w:r w:rsidR="007F36B6" w:rsidRPr="00C60058">
        <w:rPr>
          <w:rFonts w:ascii="Arial" w:hAnsi="Arial" w:cs="Arial"/>
          <w:sz w:val="28"/>
          <w:szCs w:val="28"/>
        </w:rPr>
        <w:t xml:space="preserve">  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>And Yes SCIL is spelt</w:t>
      </w:r>
      <w:r w:rsidR="007F36B6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>S</w:t>
      </w:r>
      <w:r w:rsidR="009B1412" w:rsidRPr="00C60058">
        <w:rPr>
          <w:rStyle w:val="Strong"/>
          <w:rFonts w:ascii="Arial" w:hAnsi="Arial" w:cs="Arial"/>
          <w:b w:val="0"/>
          <w:sz w:val="28"/>
          <w:szCs w:val="28"/>
        </w:rPr>
        <w:t>.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>C</w:t>
      </w:r>
      <w:r w:rsidR="009B1412" w:rsidRPr="00C60058">
        <w:rPr>
          <w:rStyle w:val="Strong"/>
          <w:rFonts w:ascii="Arial" w:hAnsi="Arial" w:cs="Arial"/>
          <w:b w:val="0"/>
          <w:sz w:val="28"/>
          <w:szCs w:val="28"/>
        </w:rPr>
        <w:t>.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>I</w:t>
      </w:r>
      <w:r w:rsidR="009B1412" w:rsidRPr="00C60058">
        <w:rPr>
          <w:rStyle w:val="Strong"/>
          <w:rFonts w:ascii="Arial" w:hAnsi="Arial" w:cs="Arial"/>
          <w:b w:val="0"/>
          <w:sz w:val="28"/>
          <w:szCs w:val="28"/>
        </w:rPr>
        <w:t>.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>L as it symbolises the four pillars that will underpin my Presidency</w:t>
      </w:r>
      <w:r w:rsidR="00BD692B" w:rsidRPr="00C60058">
        <w:rPr>
          <w:rStyle w:val="Strong"/>
          <w:rFonts w:ascii="Arial" w:hAnsi="Arial" w:cs="Arial"/>
          <w:b w:val="0"/>
          <w:sz w:val="28"/>
          <w:szCs w:val="28"/>
        </w:rPr>
        <w:t>: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 </w:t>
      </w:r>
    </w:p>
    <w:p w:rsidR="004A4F91" w:rsidRPr="00C60058" w:rsidRDefault="00A67B43" w:rsidP="00BD692B">
      <w:pPr>
        <w:pStyle w:val="Heading3"/>
        <w:widowControl w:val="0"/>
        <w:numPr>
          <w:ilvl w:val="0"/>
          <w:numId w:val="9"/>
        </w:numPr>
        <w:spacing w:before="0"/>
        <w:rPr>
          <w:rFonts w:ascii="Arial" w:hAnsi="Arial" w:cs="Arial"/>
          <w:b w:val="0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>Sustainability</w:t>
      </w:r>
      <w:r w:rsidR="004A4F91" w:rsidRPr="00C60058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4A4F91" w:rsidRPr="00C60058" w:rsidRDefault="00A67B43" w:rsidP="00BD692B">
      <w:pPr>
        <w:pStyle w:val="Heading3"/>
        <w:widowControl w:val="0"/>
        <w:numPr>
          <w:ilvl w:val="0"/>
          <w:numId w:val="9"/>
        </w:numPr>
        <w:spacing w:before="0"/>
        <w:rPr>
          <w:rFonts w:ascii="Arial" w:hAnsi="Arial" w:cs="Arial"/>
          <w:b w:val="0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>Credibility </w:t>
      </w:r>
    </w:p>
    <w:p w:rsidR="00A67B43" w:rsidRPr="00C60058" w:rsidRDefault="00A67B43" w:rsidP="00BD692B">
      <w:pPr>
        <w:pStyle w:val="Heading3"/>
        <w:widowControl w:val="0"/>
        <w:numPr>
          <w:ilvl w:val="0"/>
          <w:numId w:val="9"/>
        </w:numPr>
        <w:spacing w:before="0"/>
        <w:rPr>
          <w:rFonts w:ascii="Arial" w:hAnsi="Arial" w:cs="Arial"/>
          <w:b w:val="0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>Independence</w:t>
      </w:r>
      <w:r w:rsidRPr="00C60058">
        <w:rPr>
          <w:rFonts w:ascii="Arial" w:hAnsi="Arial" w:cs="Arial"/>
          <w:b w:val="0"/>
          <w:sz w:val="28"/>
          <w:szCs w:val="28"/>
        </w:rPr>
        <w:t xml:space="preserve"> </w:t>
      </w:r>
    </w:p>
    <w:p w:rsidR="00A67B43" w:rsidRPr="00C60058" w:rsidRDefault="00A67B43" w:rsidP="00BD692B">
      <w:pPr>
        <w:pStyle w:val="Heading3"/>
        <w:widowControl w:val="0"/>
        <w:numPr>
          <w:ilvl w:val="0"/>
          <w:numId w:val="9"/>
        </w:numPr>
        <w:spacing w:before="0"/>
        <w:rPr>
          <w:rFonts w:ascii="Arial" w:hAnsi="Arial" w:cs="Arial"/>
          <w:b w:val="0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>Legitimacy</w:t>
      </w:r>
      <w:r w:rsidRPr="00C60058">
        <w:rPr>
          <w:rFonts w:ascii="Arial" w:hAnsi="Arial" w:cs="Arial"/>
          <w:b w:val="0"/>
          <w:sz w:val="28"/>
          <w:szCs w:val="28"/>
        </w:rPr>
        <w:t xml:space="preserve"> </w:t>
      </w:r>
    </w:p>
    <w:p w:rsidR="009B1412" w:rsidRPr="00C60058" w:rsidRDefault="009B1412" w:rsidP="004A4F91">
      <w:pPr>
        <w:spacing w:after="0"/>
        <w:rPr>
          <w:rStyle w:val="Strong"/>
          <w:rFonts w:ascii="Arial" w:hAnsi="Arial" w:cs="Arial"/>
          <w:b w:val="0"/>
          <w:sz w:val="28"/>
          <w:szCs w:val="28"/>
        </w:rPr>
      </w:pPr>
    </w:p>
    <w:p w:rsidR="00A67B43" w:rsidRPr="00C60058" w:rsidRDefault="00A67B43" w:rsidP="00A67B43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To my mind 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>consolidation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of these 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>F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our 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>Pillars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is essential if we are to see BCA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meet the expectations of its members and </w:t>
      </w:r>
      <w:r w:rsidR="00BD692B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address 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>the countless challenges th</w:t>
      </w:r>
      <w:r w:rsidR="009B1412" w:rsidRPr="00C60058">
        <w:rPr>
          <w:rStyle w:val="Strong"/>
          <w:rFonts w:ascii="Arial" w:hAnsi="Arial" w:cs="Arial"/>
          <w:b w:val="0"/>
          <w:sz w:val="28"/>
          <w:szCs w:val="28"/>
        </w:rPr>
        <w:t>at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9B1412" w:rsidRPr="00C60058">
        <w:rPr>
          <w:rStyle w:val="Strong"/>
          <w:rFonts w:ascii="Arial" w:hAnsi="Arial" w:cs="Arial"/>
          <w:b w:val="0"/>
          <w:sz w:val="28"/>
          <w:szCs w:val="28"/>
        </w:rPr>
        <w:t>lie ahead for us</w:t>
      </w:r>
      <w:r w:rsidR="005F05FF" w:rsidRPr="00C60058">
        <w:rPr>
          <w:rStyle w:val="Strong"/>
          <w:rFonts w:ascii="Arial" w:hAnsi="Arial" w:cs="Arial"/>
          <w:b w:val="0"/>
          <w:sz w:val="28"/>
          <w:szCs w:val="28"/>
        </w:rPr>
        <w:t>.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 </w:t>
      </w:r>
    </w:p>
    <w:p w:rsidR="00A67B43" w:rsidRPr="00C60058" w:rsidRDefault="00A67B43" w:rsidP="00A67B43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C60058">
        <w:rPr>
          <w:rStyle w:val="Strong"/>
          <w:rFonts w:ascii="Arial" w:hAnsi="Arial" w:cs="Arial"/>
          <w:b w:val="0"/>
          <w:sz w:val="28"/>
          <w:szCs w:val="28"/>
        </w:rPr>
        <w:lastRenderedPageBreak/>
        <w:t>So what do these four essential elements comprise</w:t>
      </w:r>
      <w:r w:rsidR="009B1412" w:rsidRPr="00C60058">
        <w:rPr>
          <w:rStyle w:val="Strong"/>
          <w:rFonts w:ascii="Arial" w:hAnsi="Arial" w:cs="Arial"/>
          <w:b w:val="0"/>
          <w:sz w:val="28"/>
          <w:szCs w:val="28"/>
        </w:rPr>
        <w:t>?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 </w:t>
      </w:r>
    </w:p>
    <w:p w:rsidR="004D2976" w:rsidRPr="00C60058" w:rsidRDefault="004D2976" w:rsidP="004D2976">
      <w:pPr>
        <w:pStyle w:val="Heading3"/>
        <w:rPr>
          <w:rFonts w:ascii="Arial" w:hAnsi="Arial" w:cs="Arial"/>
          <w:b w:val="0"/>
          <w:color w:val="auto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>Sustainability</w:t>
      </w:r>
      <w:r w:rsidR="00BD692B" w:rsidRPr="00C60058">
        <w:rPr>
          <w:rFonts w:ascii="Arial" w:hAnsi="Arial" w:cs="Arial"/>
          <w:b w:val="0"/>
          <w:color w:val="auto"/>
          <w:sz w:val="28"/>
          <w:szCs w:val="28"/>
        </w:rPr>
        <w:t xml:space="preserve"> requires us to achieve;</w:t>
      </w:r>
      <w:r w:rsidRPr="00C60058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4D2976" w:rsidRPr="00C60058" w:rsidRDefault="00BD692B" w:rsidP="00C6005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color w:val="auto"/>
          <w:sz w:val="28"/>
          <w:szCs w:val="28"/>
        </w:rPr>
      </w:pPr>
      <w:r w:rsidRPr="00C60058">
        <w:rPr>
          <w:rFonts w:ascii="Arial" w:hAnsi="Arial" w:cs="Arial"/>
          <w:color w:val="auto"/>
          <w:sz w:val="28"/>
          <w:szCs w:val="28"/>
        </w:rPr>
        <w:t>a</w:t>
      </w:r>
      <w:r w:rsidR="004D2976" w:rsidRPr="00C60058">
        <w:rPr>
          <w:rFonts w:ascii="Arial" w:hAnsi="Arial" w:cs="Arial"/>
          <w:color w:val="auto"/>
          <w:sz w:val="28"/>
          <w:szCs w:val="28"/>
        </w:rPr>
        <w:t>dequate funding from a diverse range of funding sources;</w:t>
      </w:r>
    </w:p>
    <w:p w:rsidR="004D2976" w:rsidRPr="00C60058" w:rsidRDefault="00BD692B" w:rsidP="00C6005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color w:val="auto"/>
          <w:sz w:val="28"/>
          <w:szCs w:val="28"/>
        </w:rPr>
      </w:pPr>
      <w:r w:rsidRPr="00C60058">
        <w:rPr>
          <w:rFonts w:ascii="Arial" w:hAnsi="Arial" w:cs="Arial"/>
          <w:color w:val="auto"/>
          <w:sz w:val="28"/>
          <w:szCs w:val="28"/>
        </w:rPr>
        <w:t>a</w:t>
      </w:r>
      <w:r w:rsidR="004D2976" w:rsidRPr="00C60058">
        <w:rPr>
          <w:rFonts w:ascii="Arial" w:hAnsi="Arial" w:cs="Arial"/>
          <w:color w:val="auto"/>
          <w:sz w:val="28"/>
          <w:szCs w:val="28"/>
        </w:rPr>
        <w:t xml:space="preserve">n appropriately skilled and committed staff team; </w:t>
      </w:r>
    </w:p>
    <w:p w:rsidR="004D2976" w:rsidRPr="00C60058" w:rsidRDefault="00BD692B" w:rsidP="00C6005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color w:val="auto"/>
          <w:sz w:val="28"/>
          <w:szCs w:val="28"/>
        </w:rPr>
      </w:pPr>
      <w:r w:rsidRPr="00C60058">
        <w:rPr>
          <w:rFonts w:ascii="Arial" w:hAnsi="Arial" w:cs="Arial"/>
          <w:color w:val="auto"/>
          <w:sz w:val="28"/>
          <w:szCs w:val="28"/>
        </w:rPr>
        <w:t>a</w:t>
      </w:r>
      <w:r w:rsidR="004D2976" w:rsidRPr="00C60058">
        <w:rPr>
          <w:rFonts w:ascii="Arial" w:hAnsi="Arial" w:cs="Arial"/>
          <w:color w:val="auto"/>
          <w:sz w:val="28"/>
          <w:szCs w:val="28"/>
        </w:rPr>
        <w:t xml:space="preserve">n expanding and more diversified membership; </w:t>
      </w:r>
    </w:p>
    <w:p w:rsidR="004D2976" w:rsidRPr="00C60058" w:rsidRDefault="00BD692B" w:rsidP="00C6005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color w:val="auto"/>
          <w:sz w:val="28"/>
          <w:szCs w:val="28"/>
        </w:rPr>
      </w:pPr>
      <w:r w:rsidRPr="00C60058">
        <w:rPr>
          <w:rFonts w:ascii="Arial" w:hAnsi="Arial" w:cs="Arial"/>
          <w:color w:val="auto"/>
          <w:sz w:val="28"/>
          <w:szCs w:val="28"/>
        </w:rPr>
        <w:t>s</w:t>
      </w:r>
      <w:r w:rsidR="004D2976" w:rsidRPr="00C60058">
        <w:rPr>
          <w:rFonts w:ascii="Arial" w:hAnsi="Arial" w:cs="Arial"/>
          <w:color w:val="auto"/>
          <w:sz w:val="28"/>
          <w:szCs w:val="28"/>
        </w:rPr>
        <w:t>killed and committed leadership</w:t>
      </w:r>
      <w:r w:rsidR="005F05FF" w:rsidRPr="00C60058">
        <w:rPr>
          <w:rFonts w:ascii="Arial" w:hAnsi="Arial" w:cs="Arial"/>
          <w:color w:val="auto"/>
          <w:sz w:val="28"/>
          <w:szCs w:val="28"/>
        </w:rPr>
        <w:t>;</w:t>
      </w:r>
      <w:r w:rsidR="004D2976" w:rsidRPr="00C60058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4D2976" w:rsidRPr="00C60058" w:rsidRDefault="00BD692B" w:rsidP="00C6005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color w:val="auto"/>
          <w:sz w:val="28"/>
          <w:szCs w:val="28"/>
        </w:rPr>
      </w:pPr>
      <w:proofErr w:type="gramStart"/>
      <w:r w:rsidRPr="00C60058">
        <w:rPr>
          <w:rFonts w:ascii="Arial" w:hAnsi="Arial" w:cs="Arial"/>
          <w:color w:val="auto"/>
          <w:sz w:val="28"/>
          <w:szCs w:val="28"/>
        </w:rPr>
        <w:t>a</w:t>
      </w:r>
      <w:proofErr w:type="gramEnd"/>
      <w:r w:rsidR="004D2976" w:rsidRPr="00C60058">
        <w:rPr>
          <w:rFonts w:ascii="Arial" w:hAnsi="Arial" w:cs="Arial"/>
          <w:color w:val="auto"/>
          <w:sz w:val="28"/>
          <w:szCs w:val="28"/>
        </w:rPr>
        <w:t xml:space="preserve"> leadership training and succession planning philosophy that is integrated </w:t>
      </w:r>
      <w:r w:rsidR="005F05FF" w:rsidRPr="00C60058">
        <w:rPr>
          <w:rFonts w:ascii="Arial" w:hAnsi="Arial" w:cs="Arial"/>
          <w:color w:val="auto"/>
          <w:sz w:val="28"/>
          <w:szCs w:val="28"/>
        </w:rPr>
        <w:t>in</w:t>
      </w:r>
      <w:r w:rsidR="004D2976" w:rsidRPr="00C60058">
        <w:rPr>
          <w:rFonts w:ascii="Arial" w:hAnsi="Arial" w:cs="Arial"/>
          <w:color w:val="auto"/>
          <w:sz w:val="28"/>
          <w:szCs w:val="28"/>
        </w:rPr>
        <w:t xml:space="preserve">to all aspects of the organization. </w:t>
      </w:r>
    </w:p>
    <w:p w:rsidR="004D2976" w:rsidRPr="00C60058" w:rsidRDefault="004D2976" w:rsidP="004D2976">
      <w:pPr>
        <w:pStyle w:val="Heading3"/>
        <w:rPr>
          <w:rFonts w:ascii="Arial" w:hAnsi="Arial" w:cs="Arial"/>
          <w:b w:val="0"/>
          <w:color w:val="auto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>Credibility </w:t>
      </w:r>
      <w:r w:rsidR="00BD692B" w:rsidRPr="00C60058">
        <w:rPr>
          <w:rFonts w:ascii="Arial" w:hAnsi="Arial" w:cs="Arial"/>
          <w:b w:val="0"/>
          <w:color w:val="auto"/>
          <w:sz w:val="28"/>
          <w:szCs w:val="28"/>
        </w:rPr>
        <w:t>requires;</w:t>
      </w:r>
      <w:r w:rsidRPr="00C60058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4D2976" w:rsidRPr="00C60058" w:rsidRDefault="00BD692B" w:rsidP="00C6005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a</w:t>
      </w:r>
      <w:r w:rsidR="004D2976" w:rsidRPr="00C60058">
        <w:rPr>
          <w:rFonts w:ascii="Arial" w:hAnsi="Arial" w:cs="Arial"/>
          <w:sz w:val="28"/>
          <w:szCs w:val="28"/>
        </w:rPr>
        <w:t xml:space="preserve"> commitment to evidence based public policy development and well-articulated advocacy; </w:t>
      </w:r>
    </w:p>
    <w:p w:rsidR="004D2976" w:rsidRPr="00C60058" w:rsidRDefault="00BD692B" w:rsidP="00C6005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w</w:t>
      </w:r>
      <w:r w:rsidR="004D2976" w:rsidRPr="00C60058">
        <w:rPr>
          <w:rFonts w:ascii="Arial" w:hAnsi="Arial" w:cs="Arial"/>
          <w:sz w:val="28"/>
          <w:szCs w:val="28"/>
        </w:rPr>
        <w:t>ell-developed internal communications and networking mechanisms that remain in tune with the needs and aspirations of the membership;</w:t>
      </w:r>
    </w:p>
    <w:p w:rsidR="004D2976" w:rsidRPr="00C60058" w:rsidRDefault="00BD692B" w:rsidP="00C6005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w</w:t>
      </w:r>
      <w:r w:rsidR="004D2976" w:rsidRPr="00C60058">
        <w:rPr>
          <w:rFonts w:ascii="Arial" w:hAnsi="Arial" w:cs="Arial"/>
          <w:sz w:val="28"/>
          <w:szCs w:val="28"/>
        </w:rPr>
        <w:t xml:space="preserve">ell-developed sector intelligence mechanisms; </w:t>
      </w:r>
    </w:p>
    <w:p w:rsidR="004D2976" w:rsidRPr="00C60058" w:rsidRDefault="00BD692B" w:rsidP="00C6005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color w:val="auto"/>
          <w:sz w:val="28"/>
          <w:szCs w:val="28"/>
        </w:rPr>
      </w:pPr>
      <w:proofErr w:type="gramStart"/>
      <w:r w:rsidRPr="00C60058">
        <w:rPr>
          <w:rFonts w:ascii="Arial" w:hAnsi="Arial" w:cs="Arial"/>
          <w:sz w:val="28"/>
          <w:szCs w:val="28"/>
        </w:rPr>
        <w:t>t</w:t>
      </w:r>
      <w:r w:rsidR="004D2976" w:rsidRPr="00C60058">
        <w:rPr>
          <w:rFonts w:ascii="Arial" w:hAnsi="Arial" w:cs="Arial"/>
          <w:sz w:val="28"/>
          <w:szCs w:val="28"/>
        </w:rPr>
        <w:t>he</w:t>
      </w:r>
      <w:proofErr w:type="gramEnd"/>
      <w:r w:rsidR="004D2976" w:rsidRPr="00C60058">
        <w:rPr>
          <w:rFonts w:ascii="Arial" w:hAnsi="Arial" w:cs="Arial"/>
          <w:sz w:val="28"/>
          <w:szCs w:val="28"/>
        </w:rPr>
        <w:t xml:space="preserve"> strategic appointment of </w:t>
      </w:r>
      <w:r w:rsidR="005F05FF" w:rsidRPr="00C60058">
        <w:rPr>
          <w:rFonts w:ascii="Arial" w:hAnsi="Arial" w:cs="Arial"/>
          <w:sz w:val="28"/>
          <w:szCs w:val="28"/>
        </w:rPr>
        <w:t xml:space="preserve">appropriately skilled </w:t>
      </w:r>
      <w:r w:rsidR="004D2976" w:rsidRPr="00C60058">
        <w:rPr>
          <w:rFonts w:ascii="Arial" w:hAnsi="Arial" w:cs="Arial"/>
          <w:sz w:val="28"/>
          <w:szCs w:val="28"/>
        </w:rPr>
        <w:t>external representatives with appropriate feedback mechanisms</w:t>
      </w:r>
      <w:r w:rsidR="005F05FF" w:rsidRPr="00C60058">
        <w:rPr>
          <w:rFonts w:ascii="Arial" w:hAnsi="Arial" w:cs="Arial"/>
          <w:sz w:val="28"/>
          <w:szCs w:val="28"/>
        </w:rPr>
        <w:t xml:space="preserve"> in place</w:t>
      </w:r>
      <w:r w:rsidR="004D2976" w:rsidRPr="00C60058">
        <w:rPr>
          <w:rFonts w:ascii="Arial" w:hAnsi="Arial" w:cs="Arial"/>
          <w:sz w:val="28"/>
          <w:szCs w:val="28"/>
        </w:rPr>
        <w:t>.</w:t>
      </w:r>
      <w:r w:rsidR="004D2976" w:rsidRPr="00C60058">
        <w:rPr>
          <w:rFonts w:ascii="Arial" w:hAnsi="Arial" w:cs="Arial"/>
          <w:color w:val="auto"/>
          <w:sz w:val="28"/>
          <w:szCs w:val="28"/>
        </w:rPr>
        <w:t xml:space="preserve">  </w:t>
      </w:r>
    </w:p>
    <w:p w:rsidR="004D2976" w:rsidRPr="00C60058" w:rsidRDefault="00BD692B" w:rsidP="004D2976">
      <w:pPr>
        <w:pStyle w:val="Heading3"/>
        <w:rPr>
          <w:rFonts w:ascii="Arial" w:hAnsi="Arial" w:cs="Arial"/>
          <w:b w:val="0"/>
          <w:color w:val="auto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 xml:space="preserve">By </w:t>
      </w:r>
      <w:r w:rsidR="004D2976" w:rsidRPr="00C60058">
        <w:rPr>
          <w:rFonts w:ascii="Arial" w:hAnsi="Arial" w:cs="Arial"/>
          <w:b w:val="0"/>
          <w:color w:val="auto"/>
          <w:sz w:val="28"/>
          <w:szCs w:val="28"/>
        </w:rPr>
        <w:t xml:space="preserve">Independence </w:t>
      </w:r>
      <w:r w:rsidRPr="00C60058">
        <w:rPr>
          <w:rFonts w:ascii="Arial" w:hAnsi="Arial" w:cs="Arial"/>
          <w:b w:val="0"/>
          <w:color w:val="auto"/>
          <w:sz w:val="28"/>
          <w:szCs w:val="28"/>
        </w:rPr>
        <w:t>I mean;</w:t>
      </w:r>
    </w:p>
    <w:p w:rsidR="004D2976" w:rsidRPr="00C60058" w:rsidRDefault="00BD692B" w:rsidP="00C6005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C60058">
        <w:rPr>
          <w:rFonts w:ascii="Arial" w:hAnsi="Arial" w:cs="Arial"/>
          <w:sz w:val="28"/>
          <w:szCs w:val="28"/>
        </w:rPr>
        <w:t>d</w:t>
      </w:r>
      <w:r w:rsidR="004D2976" w:rsidRPr="00C60058">
        <w:rPr>
          <w:rFonts w:ascii="Arial" w:hAnsi="Arial" w:cs="Arial"/>
          <w:sz w:val="28"/>
          <w:szCs w:val="28"/>
        </w:rPr>
        <w:t>evelopment</w:t>
      </w:r>
      <w:proofErr w:type="gramEnd"/>
      <w:r w:rsidR="004D2976" w:rsidRPr="00C60058">
        <w:rPr>
          <w:rFonts w:ascii="Arial" w:hAnsi="Arial" w:cs="Arial"/>
          <w:sz w:val="28"/>
          <w:szCs w:val="28"/>
        </w:rPr>
        <w:t xml:space="preserve"> and maintenance of collaborations and strategic partnerships across the blindness and broader disability sectors</w:t>
      </w:r>
      <w:r w:rsidRPr="00C60058">
        <w:rPr>
          <w:rFonts w:ascii="Arial" w:hAnsi="Arial" w:cs="Arial"/>
          <w:sz w:val="28"/>
          <w:szCs w:val="28"/>
        </w:rPr>
        <w:t>,</w:t>
      </w:r>
      <w:r w:rsidR="004D2976" w:rsidRPr="00C60058">
        <w:rPr>
          <w:rFonts w:ascii="Arial" w:hAnsi="Arial" w:cs="Arial"/>
          <w:sz w:val="28"/>
          <w:szCs w:val="28"/>
        </w:rPr>
        <w:t xml:space="preserve"> with no organi</w:t>
      </w:r>
      <w:r w:rsidR="00A67B43" w:rsidRPr="00C60058">
        <w:rPr>
          <w:rFonts w:ascii="Arial" w:hAnsi="Arial" w:cs="Arial"/>
          <w:sz w:val="28"/>
          <w:szCs w:val="28"/>
        </w:rPr>
        <w:t>z</w:t>
      </w:r>
      <w:r w:rsidR="004D2976" w:rsidRPr="00C60058">
        <w:rPr>
          <w:rFonts w:ascii="Arial" w:hAnsi="Arial" w:cs="Arial"/>
          <w:sz w:val="28"/>
          <w:szCs w:val="28"/>
        </w:rPr>
        <w:t xml:space="preserve">ation in a position to exercise undue influence over the BCA Board or staff.     </w:t>
      </w:r>
    </w:p>
    <w:p w:rsidR="004D2976" w:rsidRPr="00C60058" w:rsidRDefault="00BD692B" w:rsidP="004D2976">
      <w:pPr>
        <w:pStyle w:val="Heading3"/>
        <w:rPr>
          <w:rFonts w:ascii="Arial" w:hAnsi="Arial" w:cs="Arial"/>
          <w:b w:val="0"/>
          <w:color w:val="auto"/>
          <w:sz w:val="28"/>
          <w:szCs w:val="28"/>
        </w:rPr>
      </w:pPr>
      <w:r w:rsidRPr="00C60058">
        <w:rPr>
          <w:rFonts w:ascii="Arial" w:hAnsi="Arial" w:cs="Arial"/>
          <w:b w:val="0"/>
          <w:color w:val="auto"/>
          <w:sz w:val="28"/>
          <w:szCs w:val="28"/>
        </w:rPr>
        <w:t xml:space="preserve">And by </w:t>
      </w:r>
      <w:r w:rsidR="004D2976" w:rsidRPr="00C60058">
        <w:rPr>
          <w:rFonts w:ascii="Arial" w:hAnsi="Arial" w:cs="Arial"/>
          <w:b w:val="0"/>
          <w:color w:val="auto"/>
          <w:sz w:val="28"/>
          <w:szCs w:val="28"/>
        </w:rPr>
        <w:t xml:space="preserve">Legitimacy </w:t>
      </w:r>
      <w:r w:rsidRPr="00C60058">
        <w:rPr>
          <w:rFonts w:ascii="Arial" w:hAnsi="Arial" w:cs="Arial"/>
          <w:b w:val="0"/>
          <w:color w:val="auto"/>
          <w:sz w:val="28"/>
          <w:szCs w:val="28"/>
        </w:rPr>
        <w:t>I mean;</w:t>
      </w:r>
    </w:p>
    <w:p w:rsidR="004D2976" w:rsidRPr="00C60058" w:rsidRDefault="004D2976" w:rsidP="00C6005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BCA must re-establish its place as the authoritative national voice of blind and vision Impaired Australians. </w:t>
      </w:r>
    </w:p>
    <w:p w:rsidR="00681F56" w:rsidRPr="00C60058" w:rsidRDefault="00A67B43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We have </w:t>
      </w:r>
      <w:r w:rsidR="00681F56" w:rsidRPr="00C60058">
        <w:rPr>
          <w:rFonts w:ascii="Arial" w:hAnsi="Arial" w:cs="Arial"/>
          <w:sz w:val="28"/>
          <w:szCs w:val="28"/>
        </w:rPr>
        <w:t>incorporated</w:t>
      </w:r>
      <w:r w:rsidRPr="00C60058">
        <w:rPr>
          <w:rFonts w:ascii="Arial" w:hAnsi="Arial" w:cs="Arial"/>
          <w:sz w:val="28"/>
          <w:szCs w:val="28"/>
        </w:rPr>
        <w:t xml:space="preserve"> these four pillars in</w:t>
      </w:r>
      <w:r w:rsidR="00681F56" w:rsidRPr="00C60058">
        <w:rPr>
          <w:rFonts w:ascii="Arial" w:hAnsi="Arial" w:cs="Arial"/>
          <w:sz w:val="28"/>
          <w:szCs w:val="28"/>
        </w:rPr>
        <w:t>to</w:t>
      </w:r>
      <w:r w:rsidRPr="00C60058">
        <w:rPr>
          <w:rFonts w:ascii="Arial" w:hAnsi="Arial" w:cs="Arial"/>
          <w:sz w:val="28"/>
          <w:szCs w:val="28"/>
        </w:rPr>
        <w:t xml:space="preserve"> the preamble to a revised version of our Strategic Plan </w:t>
      </w:r>
      <w:r w:rsidR="004A246D" w:rsidRPr="00C60058">
        <w:rPr>
          <w:rFonts w:ascii="Arial" w:hAnsi="Arial" w:cs="Arial"/>
          <w:sz w:val="28"/>
          <w:szCs w:val="28"/>
        </w:rPr>
        <w:t xml:space="preserve">which will be made available to members in the near future.  </w:t>
      </w:r>
    </w:p>
    <w:p w:rsidR="004A246D" w:rsidRPr="00C60058" w:rsidRDefault="004A246D" w:rsidP="00A67B43">
      <w:pPr>
        <w:contextualSpacing/>
        <w:rPr>
          <w:rFonts w:ascii="Arial" w:hAnsi="Arial" w:cs="Arial"/>
          <w:sz w:val="28"/>
          <w:szCs w:val="28"/>
        </w:rPr>
      </w:pPr>
    </w:p>
    <w:p w:rsidR="00681F56" w:rsidRPr="00C60058" w:rsidRDefault="00681F56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I </w:t>
      </w:r>
      <w:r w:rsidR="004A246D" w:rsidRPr="00C60058">
        <w:rPr>
          <w:rFonts w:ascii="Arial" w:hAnsi="Arial" w:cs="Arial"/>
          <w:sz w:val="28"/>
          <w:szCs w:val="28"/>
        </w:rPr>
        <w:t xml:space="preserve">now </w:t>
      </w:r>
      <w:r w:rsidRPr="00C60058">
        <w:rPr>
          <w:rFonts w:ascii="Arial" w:hAnsi="Arial" w:cs="Arial"/>
          <w:sz w:val="28"/>
          <w:szCs w:val="28"/>
        </w:rPr>
        <w:t xml:space="preserve">want to touch briefly on my expectations of how the Board and its various </w:t>
      </w:r>
      <w:r w:rsidR="005F05FF" w:rsidRPr="00C60058">
        <w:rPr>
          <w:rFonts w:ascii="Arial" w:hAnsi="Arial" w:cs="Arial"/>
          <w:sz w:val="28"/>
          <w:szCs w:val="28"/>
        </w:rPr>
        <w:t>C</w:t>
      </w:r>
      <w:r w:rsidRPr="00C60058">
        <w:rPr>
          <w:rFonts w:ascii="Arial" w:hAnsi="Arial" w:cs="Arial"/>
          <w:sz w:val="28"/>
          <w:szCs w:val="28"/>
        </w:rPr>
        <w:t xml:space="preserve">ommittees will </w:t>
      </w:r>
      <w:r w:rsidR="009B1412" w:rsidRPr="00C60058">
        <w:rPr>
          <w:rFonts w:ascii="Arial" w:hAnsi="Arial" w:cs="Arial"/>
          <w:sz w:val="28"/>
          <w:szCs w:val="28"/>
        </w:rPr>
        <w:t>"</w:t>
      </w:r>
      <w:r w:rsidRPr="00C60058">
        <w:rPr>
          <w:rFonts w:ascii="Arial" w:hAnsi="Arial" w:cs="Arial"/>
          <w:sz w:val="28"/>
          <w:szCs w:val="28"/>
        </w:rPr>
        <w:t>do business</w:t>
      </w:r>
      <w:r w:rsidR="009B1412" w:rsidRPr="00C60058">
        <w:rPr>
          <w:rFonts w:ascii="Arial" w:hAnsi="Arial" w:cs="Arial"/>
          <w:sz w:val="28"/>
          <w:szCs w:val="28"/>
        </w:rPr>
        <w:t>"</w:t>
      </w:r>
      <w:r w:rsidRPr="00C60058">
        <w:rPr>
          <w:rFonts w:ascii="Arial" w:hAnsi="Arial" w:cs="Arial"/>
          <w:sz w:val="28"/>
          <w:szCs w:val="28"/>
        </w:rPr>
        <w:t xml:space="preserve">. </w:t>
      </w:r>
    </w:p>
    <w:p w:rsidR="00681F56" w:rsidRPr="00C60058" w:rsidRDefault="00681F56" w:rsidP="00A67B43">
      <w:pPr>
        <w:contextualSpacing/>
        <w:rPr>
          <w:rFonts w:ascii="Arial" w:hAnsi="Arial" w:cs="Arial"/>
          <w:sz w:val="28"/>
          <w:szCs w:val="28"/>
        </w:rPr>
      </w:pPr>
    </w:p>
    <w:p w:rsidR="00D0770F" w:rsidRPr="00C60058" w:rsidRDefault="00681F56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I am delighted to have this opportunity to lead a Board and by extension </w:t>
      </w:r>
      <w:r w:rsidR="009B1412" w:rsidRPr="00C60058">
        <w:rPr>
          <w:rFonts w:ascii="Arial" w:hAnsi="Arial" w:cs="Arial"/>
          <w:sz w:val="28"/>
          <w:szCs w:val="28"/>
        </w:rPr>
        <w:t>C</w:t>
      </w:r>
      <w:r w:rsidRPr="00C60058">
        <w:rPr>
          <w:rFonts w:ascii="Arial" w:hAnsi="Arial" w:cs="Arial"/>
          <w:sz w:val="28"/>
          <w:szCs w:val="28"/>
        </w:rPr>
        <w:t>ommittees such as the NPC</w:t>
      </w:r>
      <w:r w:rsidR="009B1412" w:rsidRPr="00C60058">
        <w:rPr>
          <w:rFonts w:ascii="Arial" w:hAnsi="Arial" w:cs="Arial"/>
          <w:sz w:val="28"/>
          <w:szCs w:val="28"/>
        </w:rPr>
        <w:t>,</w:t>
      </w:r>
      <w:r w:rsidRPr="00C60058">
        <w:rPr>
          <w:rFonts w:ascii="Arial" w:hAnsi="Arial" w:cs="Arial"/>
          <w:sz w:val="28"/>
          <w:szCs w:val="28"/>
        </w:rPr>
        <w:t xml:space="preserve"> that bring together such a wide range of skills an</w:t>
      </w:r>
      <w:r w:rsidR="005F05FF" w:rsidRPr="00C60058">
        <w:rPr>
          <w:rFonts w:ascii="Arial" w:hAnsi="Arial" w:cs="Arial"/>
          <w:sz w:val="28"/>
          <w:szCs w:val="28"/>
        </w:rPr>
        <w:t>d</w:t>
      </w:r>
      <w:r w:rsidRPr="00C60058">
        <w:rPr>
          <w:rFonts w:ascii="Arial" w:hAnsi="Arial" w:cs="Arial"/>
          <w:sz w:val="28"/>
          <w:szCs w:val="28"/>
        </w:rPr>
        <w:t xml:space="preserve"> experience.  However</w:t>
      </w:r>
      <w:r w:rsidR="005F05FF" w:rsidRPr="00C60058">
        <w:rPr>
          <w:rFonts w:ascii="Arial" w:hAnsi="Arial" w:cs="Arial"/>
          <w:sz w:val="28"/>
          <w:szCs w:val="28"/>
        </w:rPr>
        <w:t>,</w:t>
      </w:r>
      <w:r w:rsidRPr="00C60058">
        <w:rPr>
          <w:rFonts w:ascii="Arial" w:hAnsi="Arial" w:cs="Arial"/>
          <w:sz w:val="28"/>
          <w:szCs w:val="28"/>
        </w:rPr>
        <w:t xml:space="preserve"> I learned a long time ago that skill and past experience are not enough to ensure that the job gets done.   </w:t>
      </w:r>
    </w:p>
    <w:p w:rsidR="00D0770F" w:rsidRPr="00C60058" w:rsidRDefault="00D0770F" w:rsidP="00A67B43">
      <w:pPr>
        <w:contextualSpacing/>
        <w:rPr>
          <w:rFonts w:ascii="Arial" w:hAnsi="Arial" w:cs="Arial"/>
          <w:sz w:val="28"/>
          <w:szCs w:val="28"/>
        </w:rPr>
      </w:pPr>
    </w:p>
    <w:p w:rsidR="00D0770F" w:rsidRPr="00C60058" w:rsidRDefault="00D0770F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Whether we were elected at an AGM or have accepted appointment since</w:t>
      </w:r>
      <w:r w:rsidR="004A246D" w:rsidRPr="00C60058">
        <w:rPr>
          <w:rFonts w:ascii="Arial" w:hAnsi="Arial" w:cs="Arial"/>
          <w:sz w:val="28"/>
          <w:szCs w:val="28"/>
        </w:rPr>
        <w:t>,</w:t>
      </w:r>
      <w:r w:rsidRPr="00C60058">
        <w:rPr>
          <w:rFonts w:ascii="Arial" w:hAnsi="Arial" w:cs="Arial"/>
          <w:sz w:val="28"/>
          <w:szCs w:val="28"/>
        </w:rPr>
        <w:t xml:space="preserve"> the commitment we have made is the same – we have pledged to our members that </w:t>
      </w:r>
      <w:r w:rsidRPr="00C60058">
        <w:rPr>
          <w:rFonts w:ascii="Arial" w:hAnsi="Arial" w:cs="Arial"/>
          <w:sz w:val="28"/>
          <w:szCs w:val="28"/>
        </w:rPr>
        <w:lastRenderedPageBreak/>
        <w:t xml:space="preserve">we will commit ourselves to the effective leadership of our organisation.  </w:t>
      </w:r>
      <w:r w:rsidR="009B1412" w:rsidRPr="00C60058">
        <w:rPr>
          <w:rFonts w:ascii="Arial" w:hAnsi="Arial" w:cs="Arial"/>
          <w:sz w:val="28"/>
          <w:szCs w:val="28"/>
        </w:rPr>
        <w:t xml:space="preserve">This is a pledge that applies to us both individually and as a group. </w:t>
      </w:r>
    </w:p>
    <w:p w:rsidR="00D0770F" w:rsidRPr="00C60058" w:rsidRDefault="00D0770F" w:rsidP="00A67B43">
      <w:pPr>
        <w:contextualSpacing/>
        <w:rPr>
          <w:rFonts w:ascii="Arial" w:hAnsi="Arial" w:cs="Arial"/>
          <w:sz w:val="28"/>
          <w:szCs w:val="28"/>
        </w:rPr>
      </w:pPr>
    </w:p>
    <w:p w:rsidR="00D0770F" w:rsidRPr="00C60058" w:rsidRDefault="00D0770F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I take this commitment very seriously and so</w:t>
      </w:r>
      <w:r w:rsidR="009B1412" w:rsidRPr="00C60058">
        <w:rPr>
          <w:rFonts w:ascii="Arial" w:hAnsi="Arial" w:cs="Arial"/>
          <w:sz w:val="28"/>
          <w:szCs w:val="28"/>
        </w:rPr>
        <w:t>-</w:t>
      </w:r>
      <w:r w:rsidRPr="00C60058">
        <w:rPr>
          <w:rFonts w:ascii="Arial" w:hAnsi="Arial" w:cs="Arial"/>
          <w:sz w:val="28"/>
          <w:szCs w:val="28"/>
        </w:rPr>
        <w:t xml:space="preserve">long as I am your </w:t>
      </w:r>
      <w:r w:rsidR="005F05FF" w:rsidRPr="00C60058">
        <w:rPr>
          <w:rFonts w:ascii="Arial" w:hAnsi="Arial" w:cs="Arial"/>
          <w:sz w:val="28"/>
          <w:szCs w:val="28"/>
        </w:rPr>
        <w:t>P</w:t>
      </w:r>
      <w:r w:rsidRPr="00C60058">
        <w:rPr>
          <w:rFonts w:ascii="Arial" w:hAnsi="Arial" w:cs="Arial"/>
          <w:sz w:val="28"/>
          <w:szCs w:val="28"/>
        </w:rPr>
        <w:t>resident I will be holding each and every</w:t>
      </w:r>
      <w:r w:rsidR="005F05FF" w:rsidRPr="00C60058">
        <w:rPr>
          <w:rFonts w:ascii="Arial" w:hAnsi="Arial" w:cs="Arial"/>
          <w:sz w:val="28"/>
          <w:szCs w:val="28"/>
        </w:rPr>
        <w:t>-</w:t>
      </w:r>
      <w:r w:rsidRPr="00C60058">
        <w:rPr>
          <w:rFonts w:ascii="Arial" w:hAnsi="Arial" w:cs="Arial"/>
          <w:sz w:val="28"/>
          <w:szCs w:val="28"/>
        </w:rPr>
        <w:t xml:space="preserve">one of </w:t>
      </w:r>
      <w:r w:rsidR="009B1412" w:rsidRPr="00C60058">
        <w:rPr>
          <w:rFonts w:ascii="Arial" w:hAnsi="Arial" w:cs="Arial"/>
          <w:sz w:val="28"/>
          <w:szCs w:val="28"/>
        </w:rPr>
        <w:t xml:space="preserve">us </w:t>
      </w:r>
      <w:r w:rsidRPr="00C60058">
        <w:rPr>
          <w:rFonts w:ascii="Arial" w:hAnsi="Arial" w:cs="Arial"/>
          <w:sz w:val="28"/>
          <w:szCs w:val="28"/>
        </w:rPr>
        <w:t xml:space="preserve">to it.  </w:t>
      </w:r>
    </w:p>
    <w:p w:rsidR="00D0770F" w:rsidRPr="00C60058" w:rsidRDefault="00D0770F" w:rsidP="00A67B43">
      <w:pPr>
        <w:contextualSpacing/>
        <w:rPr>
          <w:rFonts w:ascii="Arial" w:hAnsi="Arial" w:cs="Arial"/>
          <w:sz w:val="28"/>
          <w:szCs w:val="28"/>
        </w:rPr>
      </w:pPr>
    </w:p>
    <w:p w:rsidR="00D0770F" w:rsidRPr="00C60058" w:rsidRDefault="00D0770F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This means that I expect the Board and its various committees to work proactively toward the consolidation of our four pillars.  </w:t>
      </w:r>
      <w:r w:rsidR="005F05FF" w:rsidRPr="00C60058">
        <w:rPr>
          <w:rFonts w:ascii="Arial" w:hAnsi="Arial" w:cs="Arial"/>
          <w:sz w:val="28"/>
          <w:szCs w:val="28"/>
        </w:rPr>
        <w:t>We don't wait to be nagged or embarrassed at the next meeting before we get on and do the things we have committed to</w:t>
      </w:r>
      <w:r w:rsidR="009B1412" w:rsidRPr="00C60058">
        <w:rPr>
          <w:rFonts w:ascii="Arial" w:hAnsi="Arial" w:cs="Arial"/>
          <w:sz w:val="28"/>
          <w:szCs w:val="28"/>
        </w:rPr>
        <w:t xml:space="preserve"> – we come back prepared to report on the progress we have made.  </w:t>
      </w:r>
      <w:r w:rsidR="005F05FF" w:rsidRPr="00C60058">
        <w:rPr>
          <w:rFonts w:ascii="Arial" w:hAnsi="Arial" w:cs="Arial"/>
          <w:sz w:val="28"/>
          <w:szCs w:val="28"/>
        </w:rPr>
        <w:t xml:space="preserve">  </w:t>
      </w:r>
    </w:p>
    <w:p w:rsidR="006D0671" w:rsidRPr="00C60058" w:rsidRDefault="006D0671" w:rsidP="00A67B43">
      <w:pPr>
        <w:contextualSpacing/>
        <w:rPr>
          <w:rFonts w:ascii="Arial" w:hAnsi="Arial" w:cs="Arial"/>
          <w:sz w:val="28"/>
          <w:szCs w:val="28"/>
        </w:rPr>
      </w:pPr>
    </w:p>
    <w:p w:rsidR="006D0671" w:rsidRPr="00C60058" w:rsidRDefault="00201730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As we move forward w</w:t>
      </w:r>
      <w:r w:rsidR="006D0671" w:rsidRPr="00C60058">
        <w:rPr>
          <w:rFonts w:ascii="Arial" w:hAnsi="Arial" w:cs="Arial"/>
          <w:sz w:val="28"/>
          <w:szCs w:val="28"/>
        </w:rPr>
        <w:t>e will be striving for efficiency in all that we do</w:t>
      </w:r>
      <w:r w:rsidR="004A246D" w:rsidRPr="00C60058">
        <w:rPr>
          <w:rFonts w:ascii="Arial" w:hAnsi="Arial" w:cs="Arial"/>
          <w:sz w:val="28"/>
          <w:szCs w:val="28"/>
        </w:rPr>
        <w:t xml:space="preserve"> -</w:t>
      </w:r>
      <w:r w:rsidR="006D0671" w:rsidRPr="00C60058">
        <w:rPr>
          <w:rFonts w:ascii="Arial" w:hAnsi="Arial" w:cs="Arial"/>
          <w:sz w:val="28"/>
          <w:szCs w:val="28"/>
        </w:rPr>
        <w:t xml:space="preserve"> </w:t>
      </w:r>
      <w:r w:rsidR="004A246D" w:rsidRPr="00C60058">
        <w:rPr>
          <w:rFonts w:ascii="Arial" w:hAnsi="Arial" w:cs="Arial"/>
          <w:sz w:val="28"/>
          <w:szCs w:val="28"/>
        </w:rPr>
        <w:t>a</w:t>
      </w:r>
      <w:r w:rsidR="006D0671" w:rsidRPr="00C60058">
        <w:rPr>
          <w:rFonts w:ascii="Arial" w:hAnsi="Arial" w:cs="Arial"/>
          <w:sz w:val="28"/>
          <w:szCs w:val="28"/>
        </w:rPr>
        <w:t xml:space="preserve">nd by that I don’t use the term to mean cut backs in resources or </w:t>
      </w:r>
      <w:r w:rsidR="004A246D" w:rsidRPr="00C60058">
        <w:rPr>
          <w:rFonts w:ascii="Arial" w:hAnsi="Arial" w:cs="Arial"/>
          <w:sz w:val="28"/>
          <w:szCs w:val="28"/>
        </w:rPr>
        <w:t xml:space="preserve">lessening of </w:t>
      </w:r>
      <w:r w:rsidR="006D0671" w:rsidRPr="00C60058">
        <w:rPr>
          <w:rFonts w:ascii="Arial" w:hAnsi="Arial" w:cs="Arial"/>
          <w:sz w:val="28"/>
          <w:szCs w:val="28"/>
        </w:rPr>
        <w:t>the opportunit</w:t>
      </w:r>
      <w:r w:rsidR="004A246D" w:rsidRPr="00C60058">
        <w:rPr>
          <w:rFonts w:ascii="Arial" w:hAnsi="Arial" w:cs="Arial"/>
          <w:sz w:val="28"/>
          <w:szCs w:val="28"/>
        </w:rPr>
        <w:t>ies</w:t>
      </w:r>
      <w:r w:rsidR="006D0671" w:rsidRPr="00C60058">
        <w:rPr>
          <w:rFonts w:ascii="Arial" w:hAnsi="Arial" w:cs="Arial"/>
          <w:sz w:val="28"/>
          <w:szCs w:val="28"/>
        </w:rPr>
        <w:t xml:space="preserve"> </w:t>
      </w:r>
      <w:r w:rsidR="004A246D" w:rsidRPr="00C60058">
        <w:rPr>
          <w:rFonts w:ascii="Arial" w:hAnsi="Arial" w:cs="Arial"/>
          <w:sz w:val="28"/>
          <w:szCs w:val="28"/>
        </w:rPr>
        <w:t xml:space="preserve">we have </w:t>
      </w:r>
      <w:r w:rsidR="006D0671" w:rsidRPr="00C60058">
        <w:rPr>
          <w:rFonts w:ascii="Arial" w:hAnsi="Arial" w:cs="Arial"/>
          <w:sz w:val="28"/>
          <w:szCs w:val="28"/>
        </w:rPr>
        <w:t xml:space="preserve">for constructive dialogue.  I have been concerned for some time that we do not make the best use of our resources, both human and material.  I believe that the Board, Committees and staff should </w:t>
      </w:r>
      <w:r w:rsidRPr="00C60058">
        <w:rPr>
          <w:rFonts w:ascii="Arial" w:hAnsi="Arial" w:cs="Arial"/>
          <w:sz w:val="28"/>
          <w:szCs w:val="28"/>
        </w:rPr>
        <w:t xml:space="preserve">all </w:t>
      </w:r>
      <w:r w:rsidR="006D0671" w:rsidRPr="00C60058">
        <w:rPr>
          <w:rFonts w:ascii="Arial" w:hAnsi="Arial" w:cs="Arial"/>
          <w:sz w:val="28"/>
          <w:szCs w:val="28"/>
        </w:rPr>
        <w:t xml:space="preserve">look for ways to do things more efficiently and to better effect for our members and the community we serve.   </w:t>
      </w:r>
    </w:p>
    <w:p w:rsidR="006D0671" w:rsidRPr="00C60058" w:rsidRDefault="006D0671" w:rsidP="00A67B43">
      <w:pPr>
        <w:contextualSpacing/>
        <w:rPr>
          <w:rFonts w:ascii="Arial" w:hAnsi="Arial" w:cs="Arial"/>
          <w:sz w:val="28"/>
          <w:szCs w:val="28"/>
        </w:rPr>
      </w:pPr>
    </w:p>
    <w:p w:rsidR="006D0671" w:rsidRPr="00C60058" w:rsidRDefault="006D0671" w:rsidP="00A67B43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To that end I have asked Emma </w:t>
      </w:r>
      <w:r w:rsidR="00C60058" w:rsidRPr="00C60058">
        <w:rPr>
          <w:rFonts w:ascii="Arial" w:hAnsi="Arial" w:cs="Arial"/>
          <w:sz w:val="28"/>
          <w:szCs w:val="28"/>
        </w:rPr>
        <w:t xml:space="preserve">Bennison, </w:t>
      </w:r>
      <w:r w:rsidRPr="00C60058">
        <w:rPr>
          <w:rFonts w:ascii="Arial" w:hAnsi="Arial" w:cs="Arial"/>
          <w:sz w:val="28"/>
          <w:szCs w:val="28"/>
        </w:rPr>
        <w:t>our EO</w:t>
      </w:r>
      <w:r w:rsidR="00C60058" w:rsidRPr="00C60058">
        <w:rPr>
          <w:rFonts w:ascii="Arial" w:hAnsi="Arial" w:cs="Arial"/>
          <w:sz w:val="28"/>
          <w:szCs w:val="28"/>
        </w:rPr>
        <w:t>,</w:t>
      </w:r>
      <w:r w:rsidRPr="00C60058">
        <w:rPr>
          <w:rFonts w:ascii="Arial" w:hAnsi="Arial" w:cs="Arial"/>
          <w:sz w:val="28"/>
          <w:szCs w:val="28"/>
        </w:rPr>
        <w:t xml:space="preserve"> and Dan </w:t>
      </w:r>
      <w:r w:rsidR="00C60058" w:rsidRPr="00C60058">
        <w:rPr>
          <w:rFonts w:ascii="Arial" w:hAnsi="Arial" w:cs="Arial"/>
          <w:sz w:val="28"/>
          <w:szCs w:val="28"/>
        </w:rPr>
        <w:t xml:space="preserve">Stubbs, </w:t>
      </w:r>
      <w:r w:rsidRPr="00C60058">
        <w:rPr>
          <w:rFonts w:ascii="Arial" w:hAnsi="Arial" w:cs="Arial"/>
          <w:sz w:val="28"/>
          <w:szCs w:val="28"/>
        </w:rPr>
        <w:t>our Treasurer</w:t>
      </w:r>
      <w:r w:rsidR="00C60058" w:rsidRPr="00C60058">
        <w:rPr>
          <w:rFonts w:ascii="Arial" w:hAnsi="Arial" w:cs="Arial"/>
          <w:sz w:val="28"/>
          <w:szCs w:val="28"/>
        </w:rPr>
        <w:t>,</w:t>
      </w:r>
      <w:r w:rsidRPr="00C60058">
        <w:rPr>
          <w:rFonts w:ascii="Arial" w:hAnsi="Arial" w:cs="Arial"/>
          <w:sz w:val="28"/>
          <w:szCs w:val="28"/>
        </w:rPr>
        <w:t xml:space="preserve"> to review all of our </w:t>
      </w:r>
      <w:r w:rsidR="00C60058" w:rsidRPr="00C60058">
        <w:rPr>
          <w:rFonts w:ascii="Arial" w:hAnsi="Arial" w:cs="Arial"/>
          <w:sz w:val="28"/>
          <w:szCs w:val="28"/>
        </w:rPr>
        <w:t xml:space="preserve">administrative </w:t>
      </w:r>
      <w:r w:rsidRPr="00C60058">
        <w:rPr>
          <w:rFonts w:ascii="Arial" w:hAnsi="Arial" w:cs="Arial"/>
          <w:sz w:val="28"/>
          <w:szCs w:val="28"/>
        </w:rPr>
        <w:t>processes in order to ensure that we are providing good service and we are not chasing our tails to pick up on half completed projects</w:t>
      </w:r>
      <w:r w:rsidR="00201730" w:rsidRPr="00C60058">
        <w:rPr>
          <w:rFonts w:ascii="Arial" w:hAnsi="Arial" w:cs="Arial"/>
          <w:sz w:val="28"/>
          <w:szCs w:val="28"/>
        </w:rPr>
        <w:t>,</w:t>
      </w:r>
      <w:r w:rsidRPr="00C60058">
        <w:rPr>
          <w:rFonts w:ascii="Arial" w:hAnsi="Arial" w:cs="Arial"/>
          <w:sz w:val="28"/>
          <w:szCs w:val="28"/>
        </w:rPr>
        <w:t xml:space="preserve"> tasks</w:t>
      </w:r>
      <w:r w:rsidR="00201730" w:rsidRPr="00C60058">
        <w:rPr>
          <w:rFonts w:ascii="Arial" w:hAnsi="Arial" w:cs="Arial"/>
          <w:sz w:val="28"/>
          <w:szCs w:val="28"/>
        </w:rPr>
        <w:t xml:space="preserve"> and promises.</w:t>
      </w:r>
      <w:r w:rsidRPr="00C60058">
        <w:rPr>
          <w:rFonts w:ascii="Arial" w:hAnsi="Arial" w:cs="Arial"/>
          <w:sz w:val="28"/>
          <w:szCs w:val="28"/>
        </w:rPr>
        <w:t xml:space="preserve">  </w:t>
      </w:r>
    </w:p>
    <w:p w:rsidR="006D0671" w:rsidRPr="00C60058" w:rsidRDefault="006D0671" w:rsidP="00A67B43">
      <w:pPr>
        <w:contextualSpacing/>
        <w:rPr>
          <w:rFonts w:ascii="Arial" w:hAnsi="Arial" w:cs="Arial"/>
          <w:sz w:val="28"/>
          <w:szCs w:val="28"/>
        </w:rPr>
      </w:pPr>
    </w:p>
    <w:p w:rsidR="00AA4B4E" w:rsidRPr="00C60058" w:rsidRDefault="006D0671" w:rsidP="00AA4B4E">
      <w:pPr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And finally I want to set us all a challenge. </w:t>
      </w:r>
      <w:r w:rsidR="00201730" w:rsidRPr="00C60058">
        <w:rPr>
          <w:rFonts w:ascii="Arial" w:hAnsi="Arial" w:cs="Arial"/>
          <w:sz w:val="28"/>
          <w:szCs w:val="28"/>
        </w:rPr>
        <w:t xml:space="preserve"> </w:t>
      </w:r>
      <w:r w:rsidR="00AA4B4E" w:rsidRPr="00C60058">
        <w:rPr>
          <w:rFonts w:ascii="Arial" w:hAnsi="Arial" w:cs="Arial"/>
          <w:sz w:val="28"/>
          <w:szCs w:val="28"/>
        </w:rPr>
        <w:t>I read recently a checklist of the ten characteristics of high performing community service organisations.</w:t>
      </w:r>
      <w:r w:rsidR="00201730" w:rsidRPr="00C60058">
        <w:rPr>
          <w:rFonts w:ascii="Arial" w:hAnsi="Arial" w:cs="Arial"/>
          <w:sz w:val="28"/>
          <w:szCs w:val="28"/>
        </w:rPr>
        <w:t xml:space="preserve">  </w:t>
      </w:r>
      <w:r w:rsidR="00AA4B4E" w:rsidRPr="00C60058">
        <w:rPr>
          <w:rFonts w:ascii="Arial" w:hAnsi="Arial" w:cs="Arial"/>
          <w:sz w:val="28"/>
          <w:szCs w:val="28"/>
        </w:rPr>
        <w:t xml:space="preserve">It listed: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 clear compelling Mission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 great board of directors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Strategic and annual plans that are used to guide decision making and action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The right CEO for the right time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Access to adequate and diversified income streams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 culture that encourages everyone to be ethical, accountable and transparent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 marketing oriented approach to everything they do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Tight internal controls </w:t>
      </w:r>
    </w:p>
    <w:p w:rsidR="00AA4B4E" w:rsidRPr="00C60058" w:rsidRDefault="00AA4B4E" w:rsidP="002017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 xml:space="preserve">An ability and willingness to measure outputs, outcomes and </w:t>
      </w:r>
      <w:proofErr w:type="spellStart"/>
      <w:r w:rsidRPr="00C60058">
        <w:rPr>
          <w:rFonts w:ascii="Arial" w:hAnsi="Arial" w:cs="Arial"/>
          <w:sz w:val="28"/>
          <w:szCs w:val="28"/>
        </w:rPr>
        <w:t>organisational</w:t>
      </w:r>
      <w:proofErr w:type="spellEnd"/>
      <w:r w:rsidRPr="00C60058">
        <w:rPr>
          <w:rFonts w:ascii="Arial" w:hAnsi="Arial" w:cs="Arial"/>
          <w:sz w:val="28"/>
          <w:szCs w:val="28"/>
        </w:rPr>
        <w:t xml:space="preserve"> culture. </w:t>
      </w:r>
    </w:p>
    <w:p w:rsidR="00AA4B4E" w:rsidRPr="00C60058" w:rsidRDefault="007F36B6" w:rsidP="00201730">
      <w:pPr>
        <w:pStyle w:val="ListParagraph"/>
        <w:ind w:left="414"/>
        <w:rPr>
          <w:rFonts w:ascii="Arial" w:hAnsi="Arial" w:cs="Arial"/>
          <w:sz w:val="28"/>
          <w:szCs w:val="28"/>
        </w:rPr>
      </w:pPr>
      <w:r w:rsidRPr="00C60058">
        <w:rPr>
          <w:rFonts w:ascii="Arial" w:hAnsi="Arial" w:cs="Arial"/>
          <w:sz w:val="28"/>
          <w:szCs w:val="28"/>
        </w:rPr>
        <w:t>1</w:t>
      </w:r>
      <w:r w:rsidR="00AA4B4E" w:rsidRPr="00C60058">
        <w:rPr>
          <w:rFonts w:ascii="Arial" w:hAnsi="Arial" w:cs="Arial"/>
          <w:sz w:val="28"/>
          <w:szCs w:val="28"/>
        </w:rPr>
        <w:t xml:space="preserve">0. An ability and willingness to embrace technology.   </w:t>
      </w:r>
    </w:p>
    <w:p w:rsidR="00AA4B4E" w:rsidRPr="00C60058" w:rsidRDefault="00AA4B4E" w:rsidP="00201730">
      <w:pPr>
        <w:pStyle w:val="ListParagraph"/>
        <w:ind w:left="414"/>
        <w:rPr>
          <w:rFonts w:ascii="Arial" w:hAnsi="Arial" w:cs="Arial"/>
          <w:sz w:val="28"/>
          <w:szCs w:val="28"/>
        </w:rPr>
      </w:pPr>
    </w:p>
    <w:p w:rsidR="004D2976" w:rsidRPr="00C60058" w:rsidRDefault="00201730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C60058">
        <w:rPr>
          <w:rStyle w:val="Strong"/>
          <w:rFonts w:ascii="Arial" w:hAnsi="Arial" w:cs="Arial"/>
          <w:b w:val="0"/>
          <w:sz w:val="28"/>
          <w:szCs w:val="28"/>
        </w:rPr>
        <w:lastRenderedPageBreak/>
        <w:t xml:space="preserve">Right now </w:t>
      </w:r>
      <w:r w:rsidR="00AA4B4E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we do better in some of these areas than 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we do in </w:t>
      </w:r>
      <w:r w:rsidR="00AA4B4E" w:rsidRPr="00C60058">
        <w:rPr>
          <w:rStyle w:val="Strong"/>
          <w:rFonts w:ascii="Arial" w:hAnsi="Arial" w:cs="Arial"/>
          <w:b w:val="0"/>
          <w:sz w:val="28"/>
          <w:szCs w:val="28"/>
        </w:rPr>
        <w:t>others</w:t>
      </w:r>
      <w:r w:rsidR="00C60058" w:rsidRPr="00C60058">
        <w:rPr>
          <w:rStyle w:val="Strong"/>
          <w:rFonts w:ascii="Arial" w:hAnsi="Arial" w:cs="Arial"/>
          <w:b w:val="0"/>
          <w:sz w:val="28"/>
          <w:szCs w:val="28"/>
        </w:rPr>
        <w:t>,</w:t>
      </w:r>
      <w:r w:rsidR="00AA4B4E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so let's review this list in 12 months and see how far we've </w:t>
      </w:r>
      <w:r w:rsidRPr="00C60058">
        <w:rPr>
          <w:rStyle w:val="Strong"/>
          <w:rFonts w:ascii="Arial" w:hAnsi="Arial" w:cs="Arial"/>
          <w:b w:val="0"/>
          <w:sz w:val="28"/>
          <w:szCs w:val="28"/>
        </w:rPr>
        <w:t>progressed.</w:t>
      </w:r>
      <w:r w:rsidR="00AA4B4E"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 </w:t>
      </w:r>
    </w:p>
    <w:p w:rsidR="00C60058" w:rsidRPr="00C60058" w:rsidRDefault="00C60058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I look forward to working with you all throughout this year and beyond toward the achievement of our four pillars, Sustainability, Credibility, Independence and Legitimacy. </w:t>
      </w:r>
    </w:p>
    <w:p w:rsidR="00C60058" w:rsidRPr="00C60058" w:rsidRDefault="00C60058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C60058">
        <w:rPr>
          <w:rStyle w:val="Strong"/>
          <w:rFonts w:ascii="Arial" w:hAnsi="Arial" w:cs="Arial"/>
          <w:b w:val="0"/>
          <w:sz w:val="28"/>
          <w:szCs w:val="28"/>
        </w:rPr>
        <w:t xml:space="preserve">   </w:t>
      </w:r>
    </w:p>
    <w:p w:rsidR="004D2976" w:rsidRPr="00C60058" w:rsidRDefault="004D2976">
      <w:pPr>
        <w:rPr>
          <w:rStyle w:val="Strong"/>
          <w:rFonts w:ascii="Arial" w:hAnsi="Arial" w:cs="Arial"/>
          <w:b w:val="0"/>
          <w:sz w:val="28"/>
          <w:szCs w:val="28"/>
        </w:rPr>
      </w:pPr>
    </w:p>
    <w:sectPr w:rsidR="004D2976" w:rsidRPr="00C60058" w:rsidSect="007F36B6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DC7F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518FB"/>
    <w:multiLevelType w:val="hybridMultilevel"/>
    <w:tmpl w:val="202A2D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0D7A"/>
    <w:multiLevelType w:val="hybridMultilevel"/>
    <w:tmpl w:val="1500E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7B17"/>
    <w:multiLevelType w:val="hybridMultilevel"/>
    <w:tmpl w:val="F492163C"/>
    <w:lvl w:ilvl="0" w:tplc="0C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42B3BE1"/>
    <w:multiLevelType w:val="hybridMultilevel"/>
    <w:tmpl w:val="1C58A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A22DE"/>
    <w:multiLevelType w:val="hybridMultilevel"/>
    <w:tmpl w:val="D1DED2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A1CF4"/>
    <w:multiLevelType w:val="hybridMultilevel"/>
    <w:tmpl w:val="04C2C8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62B2"/>
    <w:multiLevelType w:val="hybridMultilevel"/>
    <w:tmpl w:val="3FAAEA56"/>
    <w:lvl w:ilvl="0" w:tplc="0C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56FD6643"/>
    <w:multiLevelType w:val="hybridMultilevel"/>
    <w:tmpl w:val="B04847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E1BED"/>
    <w:multiLevelType w:val="hybridMultilevel"/>
    <w:tmpl w:val="3838119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E505CB3"/>
    <w:multiLevelType w:val="hybridMultilevel"/>
    <w:tmpl w:val="341C8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7A70"/>
    <w:multiLevelType w:val="hybridMultilevel"/>
    <w:tmpl w:val="F618B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1DA7"/>
    <w:multiLevelType w:val="hybridMultilevel"/>
    <w:tmpl w:val="94006FFA"/>
    <w:lvl w:ilvl="0" w:tplc="99ACF0AE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6"/>
    <w:rsid w:val="00201730"/>
    <w:rsid w:val="002B141E"/>
    <w:rsid w:val="004A246D"/>
    <w:rsid w:val="004A4F91"/>
    <w:rsid w:val="004D2976"/>
    <w:rsid w:val="00522C0E"/>
    <w:rsid w:val="005F05FF"/>
    <w:rsid w:val="00681F56"/>
    <w:rsid w:val="006D0671"/>
    <w:rsid w:val="007F36B6"/>
    <w:rsid w:val="009B1412"/>
    <w:rsid w:val="00A67B43"/>
    <w:rsid w:val="00AA4B4E"/>
    <w:rsid w:val="00BD692B"/>
    <w:rsid w:val="00C60058"/>
    <w:rsid w:val="00C8421D"/>
    <w:rsid w:val="00D0770F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76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9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976"/>
    <w:rPr>
      <w:b/>
      <w:bCs/>
    </w:rPr>
  </w:style>
  <w:style w:type="paragraph" w:styleId="ListBullet">
    <w:name w:val="List Bullet"/>
    <w:basedOn w:val="Normal"/>
    <w:uiPriority w:val="99"/>
    <w:unhideWhenUsed/>
    <w:rsid w:val="004D2976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29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en-US" w:eastAsia="en-AU"/>
    </w:rPr>
  </w:style>
  <w:style w:type="paragraph" w:styleId="ListParagraph">
    <w:name w:val="List Paragraph"/>
    <w:uiPriority w:val="34"/>
    <w:qFormat/>
    <w:rsid w:val="004D2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76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9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976"/>
    <w:rPr>
      <w:b/>
      <w:bCs/>
    </w:rPr>
  </w:style>
  <w:style w:type="paragraph" w:styleId="ListBullet">
    <w:name w:val="List Bullet"/>
    <w:basedOn w:val="Normal"/>
    <w:uiPriority w:val="99"/>
    <w:unhideWhenUsed/>
    <w:rsid w:val="004D2976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29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en-US" w:eastAsia="en-AU"/>
    </w:rPr>
  </w:style>
  <w:style w:type="paragraph" w:styleId="ListParagraph">
    <w:name w:val="List Paragraph"/>
    <w:uiPriority w:val="34"/>
    <w:qFormat/>
    <w:rsid w:val="004D2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50FE-6B2C-49BD-ACED-4E06C068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Simpson</dc:creator>
  <cp:lastModifiedBy>Anna Briggs</cp:lastModifiedBy>
  <cp:revision>2</cp:revision>
  <dcterms:created xsi:type="dcterms:W3CDTF">2017-02-21T22:50:00Z</dcterms:created>
  <dcterms:modified xsi:type="dcterms:W3CDTF">2017-02-21T22:50:00Z</dcterms:modified>
</cp:coreProperties>
</file>