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59631" w14:textId="11C245C1" w:rsidR="009660A8" w:rsidRDefault="00CC374F" w:rsidP="009A5296">
      <w:pPr>
        <w:pStyle w:val="Heading1"/>
        <w:spacing w:before="120"/>
        <w:jc w:val="center"/>
      </w:pPr>
      <w:bookmarkStart w:id="0" w:name="_Toc535849512"/>
      <w:r>
        <w:rPr>
          <w:noProof/>
          <w:lang w:val="en-AU" w:eastAsia="en-AU"/>
        </w:rPr>
        <w:drawing>
          <wp:inline distT="0" distB="0" distL="0" distR="0" wp14:anchorId="64FAC066" wp14:editId="02B3E73E">
            <wp:extent cx="1426464" cy="1426464"/>
            <wp:effectExtent l="0" t="0" r="2540" b="2540"/>
            <wp:docPr id="1" name="Picture 1" descr="C:\Users\John Simpson\Documents\BLIND CITIZENS AUSTRALIA\SIGNATURES\BCA Logo Roun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 Simpson\Documents\BLIND CITIZENS AUSTRALIA\SIGNATURES\BCA Logo Round.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6464" cy="1426464"/>
                    </a:xfrm>
                    <a:prstGeom prst="rect">
                      <a:avLst/>
                    </a:prstGeom>
                    <a:noFill/>
                    <a:ln>
                      <a:noFill/>
                    </a:ln>
                  </pic:spPr>
                </pic:pic>
              </a:graphicData>
            </a:graphic>
          </wp:inline>
        </w:drawing>
      </w:r>
      <w:bookmarkEnd w:id="0"/>
    </w:p>
    <w:p w14:paraId="409F950A" w14:textId="4A26F749" w:rsidR="009660A8" w:rsidRDefault="009660A8" w:rsidP="009A5296">
      <w:pPr>
        <w:pStyle w:val="Heading1"/>
        <w:spacing w:before="120"/>
        <w:jc w:val="center"/>
      </w:pPr>
    </w:p>
    <w:p w14:paraId="369F183B" w14:textId="77777777" w:rsidR="00DB0280" w:rsidRPr="009660A8" w:rsidRDefault="00DB0280" w:rsidP="009A5296">
      <w:pPr>
        <w:pStyle w:val="Heading1"/>
        <w:spacing w:before="120"/>
        <w:jc w:val="center"/>
        <w:rPr>
          <w:sz w:val="56"/>
          <w:szCs w:val="56"/>
        </w:rPr>
      </w:pPr>
      <w:bookmarkStart w:id="1" w:name="_Toc535849513"/>
      <w:r w:rsidRPr="009660A8">
        <w:rPr>
          <w:sz w:val="56"/>
          <w:szCs w:val="56"/>
        </w:rPr>
        <w:t>Blind Citizens Australia</w:t>
      </w:r>
      <w:bookmarkEnd w:id="1"/>
    </w:p>
    <w:p w14:paraId="696D7946" w14:textId="30DBB33A" w:rsidR="009660A8" w:rsidRDefault="00DB0280" w:rsidP="009A5296">
      <w:pPr>
        <w:pStyle w:val="Heading1"/>
        <w:spacing w:before="120"/>
        <w:jc w:val="center"/>
        <w:rPr>
          <w:sz w:val="56"/>
          <w:szCs w:val="56"/>
        </w:rPr>
      </w:pPr>
      <w:bookmarkStart w:id="2" w:name="_Toc535849514"/>
      <w:r w:rsidRPr="009660A8">
        <w:rPr>
          <w:sz w:val="56"/>
          <w:szCs w:val="56"/>
        </w:rPr>
        <w:t>Business Plan</w:t>
      </w:r>
      <w:r w:rsidR="006C4750" w:rsidRPr="009660A8">
        <w:rPr>
          <w:sz w:val="56"/>
          <w:szCs w:val="56"/>
        </w:rPr>
        <w:t xml:space="preserve"> </w:t>
      </w:r>
      <w:r w:rsidRPr="009660A8">
        <w:rPr>
          <w:sz w:val="56"/>
          <w:szCs w:val="56"/>
        </w:rPr>
        <w:t>2019-2021</w:t>
      </w:r>
      <w:bookmarkEnd w:id="2"/>
    </w:p>
    <w:p w14:paraId="07AAE329" w14:textId="77777777" w:rsidR="00CC374F" w:rsidRDefault="00CC374F" w:rsidP="00131F43">
      <w:pPr>
        <w:pStyle w:val="TOC1"/>
      </w:pPr>
    </w:p>
    <w:p w14:paraId="3DAB90DD" w14:textId="1280AD51" w:rsidR="00131F43" w:rsidRDefault="009660A8" w:rsidP="00131F43">
      <w:pPr>
        <w:pStyle w:val="TOC1"/>
        <w:rPr>
          <w:rFonts w:asciiTheme="minorHAnsi" w:eastAsiaTheme="minorEastAsia" w:hAnsiTheme="minorHAnsi"/>
          <w:noProof/>
          <w:sz w:val="22"/>
          <w:lang w:eastAsia="en-AU"/>
        </w:rPr>
      </w:pPr>
      <w:r>
        <w:fldChar w:fldCharType="begin"/>
      </w:r>
      <w:r>
        <w:instrText xml:space="preserve"> TOC \o "1-2" \h \z \u </w:instrText>
      </w:r>
      <w:r>
        <w:fldChar w:fldCharType="separate"/>
      </w:r>
      <w:hyperlink w:anchor="_Toc535849515" w:history="1">
        <w:r w:rsidR="00131F43" w:rsidRPr="000C6799">
          <w:rPr>
            <w:rStyle w:val="Hyperlink"/>
            <w:noProof/>
          </w:rPr>
          <w:t xml:space="preserve">1. </w:t>
        </w:r>
        <w:r w:rsidR="00131F43">
          <w:rPr>
            <w:rStyle w:val="Hyperlink"/>
            <w:noProof/>
          </w:rPr>
          <w:t xml:space="preserve">     </w:t>
        </w:r>
        <w:r w:rsidR="00131F43" w:rsidRPr="000C6799">
          <w:rPr>
            <w:rStyle w:val="Hyperlink"/>
            <w:noProof/>
          </w:rPr>
          <w:t>Executive Summary</w:t>
        </w:r>
        <w:r w:rsidR="00131F43">
          <w:rPr>
            <w:noProof/>
            <w:webHidden/>
          </w:rPr>
          <w:tab/>
        </w:r>
        <w:r w:rsidR="00131F43">
          <w:rPr>
            <w:noProof/>
            <w:webHidden/>
          </w:rPr>
          <w:fldChar w:fldCharType="begin"/>
        </w:r>
        <w:r w:rsidR="00131F43">
          <w:rPr>
            <w:noProof/>
            <w:webHidden/>
          </w:rPr>
          <w:instrText xml:space="preserve"> PAGEREF _Toc535849515 \h </w:instrText>
        </w:r>
        <w:r w:rsidR="00131F43">
          <w:rPr>
            <w:noProof/>
            <w:webHidden/>
          </w:rPr>
        </w:r>
        <w:r w:rsidR="00131F43">
          <w:rPr>
            <w:noProof/>
            <w:webHidden/>
          </w:rPr>
          <w:fldChar w:fldCharType="separate"/>
        </w:r>
        <w:r w:rsidR="00131F43">
          <w:rPr>
            <w:noProof/>
            <w:webHidden/>
          </w:rPr>
          <w:t>3</w:t>
        </w:r>
        <w:r w:rsidR="00131F43">
          <w:rPr>
            <w:noProof/>
            <w:webHidden/>
          </w:rPr>
          <w:fldChar w:fldCharType="end"/>
        </w:r>
      </w:hyperlink>
    </w:p>
    <w:p w14:paraId="79E1450D" w14:textId="77777777" w:rsidR="00131F43" w:rsidRDefault="00131F43">
      <w:pPr>
        <w:pStyle w:val="TOC2"/>
        <w:tabs>
          <w:tab w:val="left" w:pos="880"/>
          <w:tab w:val="right" w:leader="dot" w:pos="14591"/>
        </w:tabs>
        <w:rPr>
          <w:rFonts w:asciiTheme="minorHAnsi" w:eastAsiaTheme="minorEastAsia" w:hAnsiTheme="minorHAnsi"/>
          <w:noProof/>
          <w:sz w:val="22"/>
          <w:lang w:eastAsia="en-AU"/>
        </w:rPr>
      </w:pPr>
      <w:hyperlink w:anchor="_Toc535849516" w:history="1">
        <w:r w:rsidRPr="000C6799">
          <w:rPr>
            <w:rStyle w:val="Hyperlink"/>
            <w:noProof/>
          </w:rPr>
          <w:t>2.</w:t>
        </w:r>
        <w:r>
          <w:rPr>
            <w:rFonts w:asciiTheme="minorHAnsi" w:eastAsiaTheme="minorEastAsia" w:hAnsiTheme="minorHAnsi"/>
            <w:noProof/>
            <w:sz w:val="22"/>
            <w:lang w:eastAsia="en-AU"/>
          </w:rPr>
          <w:tab/>
        </w:r>
        <w:r w:rsidRPr="000C6799">
          <w:rPr>
            <w:rStyle w:val="Hyperlink"/>
            <w:noProof/>
          </w:rPr>
          <w:t>About Us</w:t>
        </w:r>
        <w:r>
          <w:rPr>
            <w:noProof/>
            <w:webHidden/>
          </w:rPr>
          <w:tab/>
        </w:r>
        <w:r>
          <w:rPr>
            <w:noProof/>
            <w:webHidden/>
          </w:rPr>
          <w:fldChar w:fldCharType="begin"/>
        </w:r>
        <w:r>
          <w:rPr>
            <w:noProof/>
            <w:webHidden/>
          </w:rPr>
          <w:instrText xml:space="preserve"> PAGEREF _Toc535849516 \h </w:instrText>
        </w:r>
        <w:r>
          <w:rPr>
            <w:noProof/>
            <w:webHidden/>
          </w:rPr>
        </w:r>
        <w:r>
          <w:rPr>
            <w:noProof/>
            <w:webHidden/>
          </w:rPr>
          <w:fldChar w:fldCharType="separate"/>
        </w:r>
        <w:r>
          <w:rPr>
            <w:noProof/>
            <w:webHidden/>
          </w:rPr>
          <w:t>4</w:t>
        </w:r>
        <w:r>
          <w:rPr>
            <w:noProof/>
            <w:webHidden/>
          </w:rPr>
          <w:fldChar w:fldCharType="end"/>
        </w:r>
      </w:hyperlink>
    </w:p>
    <w:p w14:paraId="5222EA99" w14:textId="77777777" w:rsidR="00131F43" w:rsidRDefault="00131F43">
      <w:pPr>
        <w:pStyle w:val="TOC2"/>
        <w:tabs>
          <w:tab w:val="left" w:pos="880"/>
          <w:tab w:val="right" w:leader="dot" w:pos="14591"/>
        </w:tabs>
        <w:rPr>
          <w:rFonts w:asciiTheme="minorHAnsi" w:eastAsiaTheme="minorEastAsia" w:hAnsiTheme="minorHAnsi"/>
          <w:noProof/>
          <w:sz w:val="22"/>
          <w:lang w:eastAsia="en-AU"/>
        </w:rPr>
      </w:pPr>
      <w:hyperlink w:anchor="_Toc535849517" w:history="1">
        <w:r w:rsidRPr="000C6799">
          <w:rPr>
            <w:rStyle w:val="Hyperlink"/>
            <w:noProof/>
          </w:rPr>
          <w:t>3.</w:t>
        </w:r>
        <w:r>
          <w:rPr>
            <w:rFonts w:asciiTheme="minorHAnsi" w:eastAsiaTheme="minorEastAsia" w:hAnsiTheme="minorHAnsi"/>
            <w:noProof/>
            <w:sz w:val="22"/>
            <w:lang w:eastAsia="en-AU"/>
          </w:rPr>
          <w:tab/>
        </w:r>
        <w:r w:rsidRPr="000C6799">
          <w:rPr>
            <w:rStyle w:val="Hyperlink"/>
            <w:noProof/>
          </w:rPr>
          <w:t>Context</w:t>
        </w:r>
        <w:r>
          <w:rPr>
            <w:noProof/>
            <w:webHidden/>
          </w:rPr>
          <w:tab/>
        </w:r>
        <w:r>
          <w:rPr>
            <w:noProof/>
            <w:webHidden/>
          </w:rPr>
          <w:fldChar w:fldCharType="begin"/>
        </w:r>
        <w:r>
          <w:rPr>
            <w:noProof/>
            <w:webHidden/>
          </w:rPr>
          <w:instrText xml:space="preserve"> PAGEREF _Toc535849517 \h </w:instrText>
        </w:r>
        <w:r>
          <w:rPr>
            <w:noProof/>
            <w:webHidden/>
          </w:rPr>
        </w:r>
        <w:r>
          <w:rPr>
            <w:noProof/>
            <w:webHidden/>
          </w:rPr>
          <w:fldChar w:fldCharType="separate"/>
        </w:r>
        <w:r>
          <w:rPr>
            <w:noProof/>
            <w:webHidden/>
          </w:rPr>
          <w:t>5</w:t>
        </w:r>
        <w:r>
          <w:rPr>
            <w:noProof/>
            <w:webHidden/>
          </w:rPr>
          <w:fldChar w:fldCharType="end"/>
        </w:r>
      </w:hyperlink>
    </w:p>
    <w:p w14:paraId="208ED88F" w14:textId="77777777" w:rsidR="00131F43" w:rsidRDefault="00131F43">
      <w:pPr>
        <w:pStyle w:val="TOC2"/>
        <w:tabs>
          <w:tab w:val="left" w:pos="880"/>
          <w:tab w:val="right" w:leader="dot" w:pos="14591"/>
        </w:tabs>
        <w:rPr>
          <w:rFonts w:asciiTheme="minorHAnsi" w:eastAsiaTheme="minorEastAsia" w:hAnsiTheme="minorHAnsi"/>
          <w:noProof/>
          <w:sz w:val="22"/>
          <w:lang w:eastAsia="en-AU"/>
        </w:rPr>
      </w:pPr>
      <w:hyperlink w:anchor="_Toc535849518" w:history="1">
        <w:r w:rsidRPr="000C6799">
          <w:rPr>
            <w:rStyle w:val="Hyperlink"/>
            <w:noProof/>
          </w:rPr>
          <w:t>4.</w:t>
        </w:r>
        <w:r>
          <w:rPr>
            <w:rFonts w:asciiTheme="minorHAnsi" w:eastAsiaTheme="minorEastAsia" w:hAnsiTheme="minorHAnsi"/>
            <w:noProof/>
            <w:sz w:val="22"/>
            <w:lang w:eastAsia="en-AU"/>
          </w:rPr>
          <w:tab/>
        </w:r>
        <w:r w:rsidRPr="000C6799">
          <w:rPr>
            <w:rStyle w:val="Hyperlink"/>
            <w:noProof/>
          </w:rPr>
          <w:t>Market Analysis</w:t>
        </w:r>
        <w:r>
          <w:rPr>
            <w:noProof/>
            <w:webHidden/>
          </w:rPr>
          <w:tab/>
        </w:r>
        <w:r>
          <w:rPr>
            <w:noProof/>
            <w:webHidden/>
          </w:rPr>
          <w:fldChar w:fldCharType="begin"/>
        </w:r>
        <w:r>
          <w:rPr>
            <w:noProof/>
            <w:webHidden/>
          </w:rPr>
          <w:instrText xml:space="preserve"> PAGEREF _Toc535849518 \h </w:instrText>
        </w:r>
        <w:r>
          <w:rPr>
            <w:noProof/>
            <w:webHidden/>
          </w:rPr>
        </w:r>
        <w:r>
          <w:rPr>
            <w:noProof/>
            <w:webHidden/>
          </w:rPr>
          <w:fldChar w:fldCharType="separate"/>
        </w:r>
        <w:r>
          <w:rPr>
            <w:noProof/>
            <w:webHidden/>
          </w:rPr>
          <w:t>9</w:t>
        </w:r>
        <w:r>
          <w:rPr>
            <w:noProof/>
            <w:webHidden/>
          </w:rPr>
          <w:fldChar w:fldCharType="end"/>
        </w:r>
      </w:hyperlink>
    </w:p>
    <w:p w14:paraId="2316ABC9" w14:textId="77777777" w:rsidR="00131F43" w:rsidRDefault="00131F43">
      <w:pPr>
        <w:pStyle w:val="TOC2"/>
        <w:tabs>
          <w:tab w:val="left" w:pos="880"/>
          <w:tab w:val="right" w:leader="dot" w:pos="14591"/>
        </w:tabs>
        <w:rPr>
          <w:rFonts w:asciiTheme="minorHAnsi" w:eastAsiaTheme="minorEastAsia" w:hAnsiTheme="minorHAnsi"/>
          <w:noProof/>
          <w:sz w:val="22"/>
          <w:lang w:eastAsia="en-AU"/>
        </w:rPr>
      </w:pPr>
      <w:hyperlink w:anchor="_Toc535849519" w:history="1">
        <w:r w:rsidRPr="000C6799">
          <w:rPr>
            <w:rStyle w:val="Hyperlink"/>
            <w:noProof/>
          </w:rPr>
          <w:t>5.</w:t>
        </w:r>
        <w:r>
          <w:rPr>
            <w:rFonts w:asciiTheme="minorHAnsi" w:eastAsiaTheme="minorEastAsia" w:hAnsiTheme="minorHAnsi"/>
            <w:noProof/>
            <w:sz w:val="22"/>
            <w:lang w:eastAsia="en-AU"/>
          </w:rPr>
          <w:tab/>
        </w:r>
        <w:r w:rsidRPr="000C6799">
          <w:rPr>
            <w:rStyle w:val="Hyperlink"/>
            <w:noProof/>
          </w:rPr>
          <w:t>Strategic Goals and Key Performance indicators</w:t>
        </w:r>
        <w:r>
          <w:rPr>
            <w:noProof/>
            <w:webHidden/>
          </w:rPr>
          <w:tab/>
        </w:r>
        <w:r>
          <w:rPr>
            <w:noProof/>
            <w:webHidden/>
          </w:rPr>
          <w:fldChar w:fldCharType="begin"/>
        </w:r>
        <w:r>
          <w:rPr>
            <w:noProof/>
            <w:webHidden/>
          </w:rPr>
          <w:instrText xml:space="preserve"> PAGEREF _Toc535849519 \h </w:instrText>
        </w:r>
        <w:r>
          <w:rPr>
            <w:noProof/>
            <w:webHidden/>
          </w:rPr>
        </w:r>
        <w:r>
          <w:rPr>
            <w:noProof/>
            <w:webHidden/>
          </w:rPr>
          <w:fldChar w:fldCharType="separate"/>
        </w:r>
        <w:r>
          <w:rPr>
            <w:noProof/>
            <w:webHidden/>
          </w:rPr>
          <w:t>13</w:t>
        </w:r>
        <w:r>
          <w:rPr>
            <w:noProof/>
            <w:webHidden/>
          </w:rPr>
          <w:fldChar w:fldCharType="end"/>
        </w:r>
      </w:hyperlink>
    </w:p>
    <w:p w14:paraId="37C8FC96" w14:textId="77777777" w:rsidR="00131F43" w:rsidRDefault="00131F43">
      <w:pPr>
        <w:pStyle w:val="TOC2"/>
        <w:tabs>
          <w:tab w:val="left" w:pos="880"/>
          <w:tab w:val="right" w:leader="dot" w:pos="14591"/>
        </w:tabs>
        <w:rPr>
          <w:rFonts w:asciiTheme="minorHAnsi" w:eastAsiaTheme="minorEastAsia" w:hAnsiTheme="minorHAnsi"/>
          <w:noProof/>
          <w:sz w:val="22"/>
          <w:lang w:eastAsia="en-AU"/>
        </w:rPr>
      </w:pPr>
      <w:hyperlink w:anchor="_Toc535849520" w:history="1">
        <w:r w:rsidRPr="000C6799">
          <w:rPr>
            <w:rStyle w:val="Hyperlink"/>
            <w:noProof/>
          </w:rPr>
          <w:t>6.</w:t>
        </w:r>
        <w:r>
          <w:rPr>
            <w:rFonts w:asciiTheme="minorHAnsi" w:eastAsiaTheme="minorEastAsia" w:hAnsiTheme="minorHAnsi"/>
            <w:noProof/>
            <w:sz w:val="22"/>
            <w:lang w:eastAsia="en-AU"/>
          </w:rPr>
          <w:tab/>
        </w:r>
        <w:r w:rsidRPr="000C6799">
          <w:rPr>
            <w:rStyle w:val="Hyperlink"/>
            <w:noProof/>
          </w:rPr>
          <w:t>Marketing and Communications Plan</w:t>
        </w:r>
        <w:r>
          <w:rPr>
            <w:noProof/>
            <w:webHidden/>
          </w:rPr>
          <w:tab/>
        </w:r>
        <w:r>
          <w:rPr>
            <w:noProof/>
            <w:webHidden/>
          </w:rPr>
          <w:fldChar w:fldCharType="begin"/>
        </w:r>
        <w:r>
          <w:rPr>
            <w:noProof/>
            <w:webHidden/>
          </w:rPr>
          <w:instrText xml:space="preserve"> PAGEREF _Toc535849520 \h </w:instrText>
        </w:r>
        <w:r>
          <w:rPr>
            <w:noProof/>
            <w:webHidden/>
          </w:rPr>
        </w:r>
        <w:r>
          <w:rPr>
            <w:noProof/>
            <w:webHidden/>
          </w:rPr>
          <w:fldChar w:fldCharType="separate"/>
        </w:r>
        <w:r>
          <w:rPr>
            <w:noProof/>
            <w:webHidden/>
          </w:rPr>
          <w:t>15</w:t>
        </w:r>
        <w:r>
          <w:rPr>
            <w:noProof/>
            <w:webHidden/>
          </w:rPr>
          <w:fldChar w:fldCharType="end"/>
        </w:r>
      </w:hyperlink>
    </w:p>
    <w:p w14:paraId="348ED3AB" w14:textId="77777777" w:rsidR="00131F43" w:rsidRDefault="00131F43">
      <w:pPr>
        <w:pStyle w:val="TOC2"/>
        <w:tabs>
          <w:tab w:val="left" w:pos="880"/>
          <w:tab w:val="right" w:leader="dot" w:pos="14591"/>
        </w:tabs>
        <w:rPr>
          <w:rFonts w:asciiTheme="minorHAnsi" w:eastAsiaTheme="minorEastAsia" w:hAnsiTheme="minorHAnsi"/>
          <w:noProof/>
          <w:sz w:val="22"/>
          <w:lang w:eastAsia="en-AU"/>
        </w:rPr>
      </w:pPr>
      <w:hyperlink w:anchor="_Toc535849521" w:history="1">
        <w:r w:rsidRPr="000C6799">
          <w:rPr>
            <w:rStyle w:val="Hyperlink"/>
            <w:noProof/>
          </w:rPr>
          <w:t>7.</w:t>
        </w:r>
        <w:r>
          <w:rPr>
            <w:rFonts w:asciiTheme="minorHAnsi" w:eastAsiaTheme="minorEastAsia" w:hAnsiTheme="minorHAnsi"/>
            <w:noProof/>
            <w:sz w:val="22"/>
            <w:lang w:eastAsia="en-AU"/>
          </w:rPr>
          <w:tab/>
        </w:r>
        <w:r w:rsidRPr="000C6799">
          <w:rPr>
            <w:rStyle w:val="Hyperlink"/>
            <w:noProof/>
          </w:rPr>
          <w:t>Financial Plan</w:t>
        </w:r>
        <w:r>
          <w:rPr>
            <w:noProof/>
            <w:webHidden/>
          </w:rPr>
          <w:tab/>
        </w:r>
        <w:r>
          <w:rPr>
            <w:noProof/>
            <w:webHidden/>
          </w:rPr>
          <w:fldChar w:fldCharType="begin"/>
        </w:r>
        <w:r>
          <w:rPr>
            <w:noProof/>
            <w:webHidden/>
          </w:rPr>
          <w:instrText xml:space="preserve"> PAGEREF _Toc535849521 \h </w:instrText>
        </w:r>
        <w:r>
          <w:rPr>
            <w:noProof/>
            <w:webHidden/>
          </w:rPr>
        </w:r>
        <w:r>
          <w:rPr>
            <w:noProof/>
            <w:webHidden/>
          </w:rPr>
          <w:fldChar w:fldCharType="separate"/>
        </w:r>
        <w:r>
          <w:rPr>
            <w:noProof/>
            <w:webHidden/>
          </w:rPr>
          <w:t>17</w:t>
        </w:r>
        <w:r>
          <w:rPr>
            <w:noProof/>
            <w:webHidden/>
          </w:rPr>
          <w:fldChar w:fldCharType="end"/>
        </w:r>
      </w:hyperlink>
    </w:p>
    <w:p w14:paraId="665B2468" w14:textId="77777777" w:rsidR="00131F43" w:rsidRDefault="00131F43">
      <w:pPr>
        <w:pStyle w:val="TOC2"/>
        <w:tabs>
          <w:tab w:val="left" w:pos="880"/>
          <w:tab w:val="right" w:leader="dot" w:pos="14591"/>
        </w:tabs>
        <w:rPr>
          <w:rFonts w:asciiTheme="minorHAnsi" w:eastAsiaTheme="minorEastAsia" w:hAnsiTheme="minorHAnsi"/>
          <w:noProof/>
          <w:sz w:val="22"/>
          <w:lang w:eastAsia="en-AU"/>
        </w:rPr>
      </w:pPr>
      <w:hyperlink w:anchor="_Toc535849522" w:history="1">
        <w:r w:rsidRPr="000C6799">
          <w:rPr>
            <w:rStyle w:val="Hyperlink"/>
            <w:noProof/>
          </w:rPr>
          <w:t>8.</w:t>
        </w:r>
        <w:r>
          <w:rPr>
            <w:rFonts w:asciiTheme="minorHAnsi" w:eastAsiaTheme="minorEastAsia" w:hAnsiTheme="minorHAnsi"/>
            <w:noProof/>
            <w:sz w:val="22"/>
            <w:lang w:eastAsia="en-AU"/>
          </w:rPr>
          <w:tab/>
        </w:r>
        <w:r w:rsidRPr="000C6799">
          <w:rPr>
            <w:rStyle w:val="Hyperlink"/>
            <w:noProof/>
          </w:rPr>
          <w:t>Governance and Management Plan</w:t>
        </w:r>
        <w:r>
          <w:rPr>
            <w:noProof/>
            <w:webHidden/>
          </w:rPr>
          <w:tab/>
        </w:r>
        <w:r>
          <w:rPr>
            <w:noProof/>
            <w:webHidden/>
          </w:rPr>
          <w:fldChar w:fldCharType="begin"/>
        </w:r>
        <w:r>
          <w:rPr>
            <w:noProof/>
            <w:webHidden/>
          </w:rPr>
          <w:instrText xml:space="preserve"> PAGEREF _Toc535849522 \h </w:instrText>
        </w:r>
        <w:r>
          <w:rPr>
            <w:noProof/>
            <w:webHidden/>
          </w:rPr>
        </w:r>
        <w:r>
          <w:rPr>
            <w:noProof/>
            <w:webHidden/>
          </w:rPr>
          <w:fldChar w:fldCharType="separate"/>
        </w:r>
        <w:r>
          <w:rPr>
            <w:noProof/>
            <w:webHidden/>
          </w:rPr>
          <w:t>18</w:t>
        </w:r>
        <w:r>
          <w:rPr>
            <w:noProof/>
            <w:webHidden/>
          </w:rPr>
          <w:fldChar w:fldCharType="end"/>
        </w:r>
      </w:hyperlink>
    </w:p>
    <w:p w14:paraId="51908917" w14:textId="77777777" w:rsidR="00131F43" w:rsidRDefault="00131F43">
      <w:pPr>
        <w:pStyle w:val="TOC2"/>
        <w:tabs>
          <w:tab w:val="left" w:pos="880"/>
          <w:tab w:val="right" w:leader="dot" w:pos="14591"/>
        </w:tabs>
        <w:rPr>
          <w:rFonts w:asciiTheme="minorHAnsi" w:eastAsiaTheme="minorEastAsia" w:hAnsiTheme="minorHAnsi"/>
          <w:noProof/>
          <w:sz w:val="22"/>
          <w:lang w:eastAsia="en-AU"/>
        </w:rPr>
      </w:pPr>
      <w:hyperlink w:anchor="_Toc535849523" w:history="1">
        <w:r w:rsidRPr="000C6799">
          <w:rPr>
            <w:rStyle w:val="Hyperlink"/>
            <w:rFonts w:ascii="Arial Narrow" w:hAnsi="Arial Narrow"/>
            <w:noProof/>
          </w:rPr>
          <w:t>9.</w:t>
        </w:r>
        <w:r>
          <w:rPr>
            <w:rFonts w:asciiTheme="minorHAnsi" w:eastAsiaTheme="minorEastAsia" w:hAnsiTheme="minorHAnsi"/>
            <w:noProof/>
            <w:sz w:val="22"/>
            <w:lang w:eastAsia="en-AU"/>
          </w:rPr>
          <w:tab/>
        </w:r>
        <w:r w:rsidRPr="000C6799">
          <w:rPr>
            <w:rStyle w:val="Hyperlink"/>
            <w:rFonts w:ascii="Arial Narrow" w:hAnsi="Arial Narrow"/>
            <w:noProof/>
          </w:rPr>
          <w:t>International Engagement</w:t>
        </w:r>
        <w:r>
          <w:rPr>
            <w:noProof/>
            <w:webHidden/>
          </w:rPr>
          <w:tab/>
        </w:r>
        <w:r>
          <w:rPr>
            <w:noProof/>
            <w:webHidden/>
          </w:rPr>
          <w:fldChar w:fldCharType="begin"/>
        </w:r>
        <w:r>
          <w:rPr>
            <w:noProof/>
            <w:webHidden/>
          </w:rPr>
          <w:instrText xml:space="preserve"> PAGEREF _Toc535849523 \h </w:instrText>
        </w:r>
        <w:r>
          <w:rPr>
            <w:noProof/>
            <w:webHidden/>
          </w:rPr>
        </w:r>
        <w:r>
          <w:rPr>
            <w:noProof/>
            <w:webHidden/>
          </w:rPr>
          <w:fldChar w:fldCharType="separate"/>
        </w:r>
        <w:r>
          <w:rPr>
            <w:noProof/>
            <w:webHidden/>
          </w:rPr>
          <w:t>20</w:t>
        </w:r>
        <w:r>
          <w:rPr>
            <w:noProof/>
            <w:webHidden/>
          </w:rPr>
          <w:fldChar w:fldCharType="end"/>
        </w:r>
      </w:hyperlink>
    </w:p>
    <w:p w14:paraId="30E812FE" w14:textId="77777777" w:rsidR="00131F43" w:rsidRDefault="00131F43">
      <w:pPr>
        <w:pStyle w:val="TOC2"/>
        <w:tabs>
          <w:tab w:val="left" w:pos="880"/>
          <w:tab w:val="right" w:leader="dot" w:pos="14591"/>
        </w:tabs>
        <w:rPr>
          <w:rFonts w:asciiTheme="minorHAnsi" w:eastAsiaTheme="minorEastAsia" w:hAnsiTheme="minorHAnsi"/>
          <w:noProof/>
          <w:sz w:val="22"/>
          <w:lang w:eastAsia="en-AU"/>
        </w:rPr>
      </w:pPr>
      <w:hyperlink w:anchor="_Toc535849524" w:history="1">
        <w:r w:rsidRPr="000C6799">
          <w:rPr>
            <w:rStyle w:val="Hyperlink"/>
            <w:rFonts w:ascii="Arial Narrow" w:hAnsi="Arial Narrow"/>
            <w:noProof/>
          </w:rPr>
          <w:t>10.</w:t>
        </w:r>
        <w:r>
          <w:rPr>
            <w:rFonts w:asciiTheme="minorHAnsi" w:eastAsiaTheme="minorEastAsia" w:hAnsiTheme="minorHAnsi"/>
            <w:noProof/>
            <w:sz w:val="22"/>
            <w:lang w:eastAsia="en-AU"/>
          </w:rPr>
          <w:tab/>
        </w:r>
        <w:r w:rsidRPr="000C6799">
          <w:rPr>
            <w:rStyle w:val="Hyperlink"/>
            <w:noProof/>
          </w:rPr>
          <w:t>Risk Management Plan</w:t>
        </w:r>
        <w:r>
          <w:rPr>
            <w:noProof/>
            <w:webHidden/>
          </w:rPr>
          <w:tab/>
        </w:r>
        <w:r>
          <w:rPr>
            <w:noProof/>
            <w:webHidden/>
          </w:rPr>
          <w:fldChar w:fldCharType="begin"/>
        </w:r>
        <w:r>
          <w:rPr>
            <w:noProof/>
            <w:webHidden/>
          </w:rPr>
          <w:instrText xml:space="preserve"> PAGEREF _Toc535849524 \h </w:instrText>
        </w:r>
        <w:r>
          <w:rPr>
            <w:noProof/>
            <w:webHidden/>
          </w:rPr>
        </w:r>
        <w:r>
          <w:rPr>
            <w:noProof/>
            <w:webHidden/>
          </w:rPr>
          <w:fldChar w:fldCharType="separate"/>
        </w:r>
        <w:r>
          <w:rPr>
            <w:noProof/>
            <w:webHidden/>
          </w:rPr>
          <w:t>22</w:t>
        </w:r>
        <w:r>
          <w:rPr>
            <w:noProof/>
            <w:webHidden/>
          </w:rPr>
          <w:fldChar w:fldCharType="end"/>
        </w:r>
      </w:hyperlink>
    </w:p>
    <w:p w14:paraId="27D25736" w14:textId="41D9622D" w:rsidR="00DB0280" w:rsidRPr="00C560CD" w:rsidRDefault="009660A8" w:rsidP="00CC374F">
      <w:pPr>
        <w:pStyle w:val="Heading2"/>
      </w:pPr>
      <w:r>
        <w:fldChar w:fldCharType="end"/>
      </w:r>
      <w:r>
        <w:br w:type="page"/>
      </w:r>
      <w:bookmarkStart w:id="3" w:name="_Toc535849515"/>
      <w:r w:rsidR="00CC374F">
        <w:lastRenderedPageBreak/>
        <w:t xml:space="preserve">1. </w:t>
      </w:r>
      <w:r w:rsidR="00DB0280" w:rsidRPr="009A5296">
        <w:t>Executive Summary</w:t>
      </w:r>
      <w:bookmarkEnd w:id="3"/>
    </w:p>
    <w:p w14:paraId="4B6871DB" w14:textId="508C1172" w:rsidR="00DB0280" w:rsidRPr="006C4750" w:rsidRDefault="00DB0280" w:rsidP="000E1C86">
      <w:r w:rsidRPr="006C4750">
        <w:t xml:space="preserve">Over the past 43 years, Blind </w:t>
      </w:r>
      <w:r w:rsidR="006C4750" w:rsidRPr="006C4750">
        <w:t>C</w:t>
      </w:r>
      <w:r w:rsidRPr="006C4750">
        <w:t xml:space="preserve">itizens Australia (BCA) has built a strong reputation for empowering Australians who are blind or vision impaired to lead full and active lives and make a meaningful contribution to their communities. </w:t>
      </w:r>
      <w:r w:rsidR="00EB6579">
        <w:t xml:space="preserve"> </w:t>
      </w:r>
      <w:r w:rsidRPr="006C4750">
        <w:t xml:space="preserve">As an organisation run by and for people who are blind or vision impaired, BCA is uniquely positioned to represent the needs and interests of its 3000 members and of all Australians who are blind or vision impaired locally, nationally and internationally. This is evidenced by the numerous achievements we have spearheaded throughout our history, such as the introduction of audible traffic signals, the widespread implementation of tactile ground surface indicators and the inclusion of blindness specific requirements into the education, transport and wayfinding standards, to name a few. </w:t>
      </w:r>
    </w:p>
    <w:p w14:paraId="00E4C417" w14:textId="324F2980" w:rsidR="00DB0280" w:rsidRPr="006C4750" w:rsidRDefault="00DB0280" w:rsidP="000E1C86">
      <w:pPr>
        <w:spacing w:after="0"/>
      </w:pPr>
      <w:r w:rsidRPr="006C4750">
        <w:t>Founded in 1975 by people who are blind or vision impaired, BCA has experienced many changes and challenges throughout its history.</w:t>
      </w:r>
      <w:r w:rsidR="00EB6579">
        <w:t xml:space="preserve"> </w:t>
      </w:r>
      <w:r w:rsidRPr="006C4750">
        <w:t xml:space="preserve"> However, at its core, the organisation has maintained an enduring commitment to the following principles:</w:t>
      </w:r>
    </w:p>
    <w:p w14:paraId="63435E8D" w14:textId="7116BD5C" w:rsidR="00DB0280" w:rsidRDefault="006C4750" w:rsidP="001E1C27">
      <w:pPr>
        <w:pStyle w:val="ListParagraph"/>
        <w:numPr>
          <w:ilvl w:val="0"/>
          <w:numId w:val="27"/>
        </w:numPr>
      </w:pPr>
      <w:r>
        <w:t>P</w:t>
      </w:r>
      <w:r w:rsidR="00DB0280" w:rsidRPr="006C4750">
        <w:t>eople who are blind or vision impaired are best placed to advocate for their needs in all aspects of life.</w:t>
      </w:r>
      <w:r w:rsidR="00D46A51">
        <w:t xml:space="preserve"> </w:t>
      </w:r>
    </w:p>
    <w:p w14:paraId="2A8F29E8" w14:textId="6751A381" w:rsidR="00DB0280" w:rsidRPr="00D46A51" w:rsidRDefault="00D46A51" w:rsidP="001E1C27">
      <w:pPr>
        <w:pStyle w:val="ListParagraph"/>
        <w:numPr>
          <w:ilvl w:val="0"/>
          <w:numId w:val="27"/>
        </w:numPr>
      </w:pPr>
      <w:r w:rsidRPr="00D46A51">
        <w:t>P</w:t>
      </w:r>
      <w:r w:rsidR="00DB0280" w:rsidRPr="00D46A51">
        <w:t>eople who are blind or vision impaired can derive significant benefits from connecting with their peers and learning from the lived experience, skills and knowledge</w:t>
      </w:r>
      <w:r w:rsidR="00EB6579">
        <w:t xml:space="preserve"> of others</w:t>
      </w:r>
      <w:r w:rsidR="00DB0280" w:rsidRPr="00D46A51">
        <w:t>.</w:t>
      </w:r>
    </w:p>
    <w:p w14:paraId="514770B0" w14:textId="41FA7690" w:rsidR="00DB0280" w:rsidRPr="00D46A51" w:rsidRDefault="00D46A51" w:rsidP="001E1C27">
      <w:pPr>
        <w:pStyle w:val="ListParagraph"/>
        <w:numPr>
          <w:ilvl w:val="0"/>
          <w:numId w:val="27"/>
        </w:numPr>
      </w:pPr>
      <w:r w:rsidRPr="00D46A51">
        <w:t>P</w:t>
      </w:r>
      <w:r w:rsidR="00DB0280" w:rsidRPr="00D46A51">
        <w:t>eople who are blind or vision impaired have the right to receive high quality, accessible services which meet their needs.</w:t>
      </w:r>
    </w:p>
    <w:p w14:paraId="3CBAEDC0" w14:textId="4032701C" w:rsidR="00DB0280" w:rsidRPr="00F6445A" w:rsidRDefault="001B2B3D" w:rsidP="000E1C86">
      <w:pPr>
        <w:spacing w:after="0"/>
      </w:pPr>
      <w:r w:rsidRPr="00F6445A">
        <w:t>Since the challenging period of 2014-15</w:t>
      </w:r>
      <w:r w:rsidR="00F6445A">
        <w:t>,</w:t>
      </w:r>
      <w:r w:rsidRPr="00F6445A">
        <w:t xml:space="preserve"> BCA has grown rapidly and achieved much. </w:t>
      </w:r>
      <w:r w:rsidR="00F6445A" w:rsidRPr="00F6445A">
        <w:t xml:space="preserve"> </w:t>
      </w:r>
      <w:r w:rsidRPr="00F6445A">
        <w:t xml:space="preserve">It is now a confident, engaged and sustainable organisation with a more skilled Board and staff team, an increased national presence and a </w:t>
      </w:r>
      <w:r w:rsidR="00F6445A">
        <w:t xml:space="preserve">strong </w:t>
      </w:r>
      <w:r w:rsidRPr="00F6445A">
        <w:t xml:space="preserve">commitment to a more diversified approach to membership engagement.  </w:t>
      </w:r>
      <w:r w:rsidR="00DB0280" w:rsidRPr="00F6445A">
        <w:t>This plan provide</w:t>
      </w:r>
      <w:r w:rsidR="000E1C86">
        <w:t>s</w:t>
      </w:r>
      <w:r w:rsidR="00DB0280" w:rsidRPr="00F6445A">
        <w:t xml:space="preserve"> an aspirational yet realistic road map to guide the organisation’s trajectory over the next three years.</w:t>
      </w:r>
      <w:r w:rsidR="00EB6579" w:rsidRPr="00F6445A">
        <w:t xml:space="preserve"> </w:t>
      </w:r>
      <w:r w:rsidR="00DB0280" w:rsidRPr="00F6445A">
        <w:t xml:space="preserve"> We will know we have been successful in executing this plan when:</w:t>
      </w:r>
    </w:p>
    <w:p w14:paraId="6A3FA21C" w14:textId="167E0713" w:rsidR="00DB0280" w:rsidRPr="006C4750" w:rsidRDefault="00DB0280" w:rsidP="001E1C27">
      <w:pPr>
        <w:pStyle w:val="ListParagraph"/>
        <w:numPr>
          <w:ilvl w:val="0"/>
          <w:numId w:val="28"/>
        </w:numPr>
      </w:pPr>
      <w:r w:rsidRPr="006C4750">
        <w:t>People who are blind or vision impaired</w:t>
      </w:r>
      <w:r w:rsidR="00EB6579">
        <w:t>,</w:t>
      </w:r>
      <w:r w:rsidRPr="006C4750">
        <w:t xml:space="preserve"> from all </w:t>
      </w:r>
      <w:r w:rsidRPr="00F024CD">
        <w:t>walks of life</w:t>
      </w:r>
      <w:r w:rsidR="00F024CD">
        <w:t xml:space="preserve"> and all sections of the community</w:t>
      </w:r>
      <w:r w:rsidR="00EB6579">
        <w:t>,</w:t>
      </w:r>
      <w:r w:rsidR="00F024CD">
        <w:t xml:space="preserve"> </w:t>
      </w:r>
      <w:r w:rsidRPr="006C4750">
        <w:t>feel welcome at our events and are able to access our services</w:t>
      </w:r>
      <w:r w:rsidR="00EB6579">
        <w:t>;</w:t>
      </w:r>
    </w:p>
    <w:p w14:paraId="263AF154" w14:textId="7BE21234" w:rsidR="00DB0280" w:rsidRPr="006C4750" w:rsidRDefault="00F024CD" w:rsidP="001E1C27">
      <w:pPr>
        <w:pStyle w:val="ListParagraph"/>
        <w:numPr>
          <w:ilvl w:val="0"/>
          <w:numId w:val="28"/>
        </w:numPr>
      </w:pPr>
      <w:r>
        <w:t>Equal a</w:t>
      </w:r>
      <w:r w:rsidR="00DB0280" w:rsidRPr="006C4750">
        <w:t xml:space="preserve">ccess to </w:t>
      </w:r>
      <w:r>
        <w:t xml:space="preserve">the community, </w:t>
      </w:r>
      <w:r w:rsidR="008E58C2">
        <w:t>including e</w:t>
      </w:r>
      <w:r w:rsidR="00DB0280" w:rsidRPr="006C4750">
        <w:t xml:space="preserve">mployment, education, entertainment and transport </w:t>
      </w:r>
      <w:r w:rsidR="008E58C2">
        <w:t xml:space="preserve">is more readily  available </w:t>
      </w:r>
      <w:r w:rsidR="00DB0280" w:rsidRPr="006C4750">
        <w:t>for people who are blind or vision impaired</w:t>
      </w:r>
      <w:r w:rsidR="00EB6579">
        <w:t>;</w:t>
      </w:r>
    </w:p>
    <w:p w14:paraId="3E48DF3C" w14:textId="2AE15ED6" w:rsidR="00DB0280" w:rsidRPr="006C4750" w:rsidRDefault="00DB0280" w:rsidP="001E1C27">
      <w:pPr>
        <w:pStyle w:val="ListParagraph"/>
        <w:numPr>
          <w:ilvl w:val="0"/>
          <w:numId w:val="28"/>
        </w:numPr>
      </w:pPr>
      <w:r w:rsidRPr="006C4750">
        <w:t>BCA is a sustainable organisation with the financial and human resources to deliver on its mission</w:t>
      </w:r>
      <w:r w:rsidR="00EB6579">
        <w:t>;</w:t>
      </w:r>
    </w:p>
    <w:p w14:paraId="0CA8D1B9" w14:textId="77777777" w:rsidR="00DB0280" w:rsidRPr="006C4750" w:rsidRDefault="00DB0280" w:rsidP="001E1C27">
      <w:pPr>
        <w:pStyle w:val="ListParagraph"/>
        <w:numPr>
          <w:ilvl w:val="0"/>
          <w:numId w:val="28"/>
        </w:numPr>
      </w:pPr>
      <w:r w:rsidRPr="006C4750">
        <w:t>We are respected by our partners and stakeholders and provide strong national representation as the voice of people who are blind or vision impaired.</w:t>
      </w:r>
    </w:p>
    <w:p w14:paraId="43826047" w14:textId="25A16F76" w:rsidR="00DB0280" w:rsidRPr="006C4750" w:rsidRDefault="00DB0280" w:rsidP="000E1C86">
      <w:r w:rsidRPr="006C4750">
        <w:t>BCA is justifiably proud of its recent achievements.</w:t>
      </w:r>
      <w:r w:rsidR="00D46A51">
        <w:t xml:space="preserve"> </w:t>
      </w:r>
      <w:r w:rsidRPr="006C4750">
        <w:t xml:space="preserve"> We believe that this plan will be the catalyst for the next phase of our development and look forward with confidence to continuing to work with our members, partners and stakeholders to change what it means to be blind in Australia.</w:t>
      </w:r>
    </w:p>
    <w:p w14:paraId="7BB454DD" w14:textId="0B36C52E" w:rsidR="00DB0280" w:rsidRPr="00C560CD" w:rsidRDefault="00DB0280" w:rsidP="001E1C27">
      <w:pPr>
        <w:pStyle w:val="Heading2"/>
        <w:numPr>
          <w:ilvl w:val="0"/>
          <w:numId w:val="24"/>
        </w:numPr>
        <w:jc w:val="both"/>
      </w:pPr>
      <w:bookmarkStart w:id="4" w:name="_Toc535849516"/>
      <w:r w:rsidRPr="00C560CD">
        <w:t>About Us</w:t>
      </w:r>
      <w:bookmarkEnd w:id="4"/>
    </w:p>
    <w:p w14:paraId="502890A7" w14:textId="4D8FD403" w:rsidR="00DB0280" w:rsidRPr="00C560CD" w:rsidRDefault="00DB0280" w:rsidP="009A5296">
      <w:pPr>
        <w:jc w:val="both"/>
      </w:pPr>
      <w:r w:rsidRPr="00C560CD">
        <w:t xml:space="preserve">Blind Citizens Australia was established in 1975 to provide a direct voice for all people in Australia who are blind or vision impaired.  The fundamentals of the organisation were, and remain, that all blind/vision impaired people can join by right and participate fully in the governance, policy development and advocacy activities of the organisation.  </w:t>
      </w:r>
    </w:p>
    <w:p w14:paraId="3F4245F0" w14:textId="3DF3284D" w:rsidR="00DB0280" w:rsidRPr="00C560CD" w:rsidRDefault="00DB0280" w:rsidP="009A5296">
      <w:pPr>
        <w:jc w:val="both"/>
      </w:pPr>
      <w:r w:rsidRPr="00C560CD">
        <w:t>Originally "National Federation of Blind Citizens", BCA was incorporated as a Company Limited by Guarantee in 1988.  The organisation enjoys "Public Benevolent Institution</w:t>
      </w:r>
      <w:r w:rsidR="00EB6579">
        <w:t>"</w:t>
      </w:r>
      <w:r w:rsidRPr="00C560CD">
        <w:t xml:space="preserve"> (PBI) and "Deductible Gift Recipient" (DGR) status with the ATO. </w:t>
      </w:r>
    </w:p>
    <w:p w14:paraId="404A4388" w14:textId="77777777" w:rsidR="00D46A51" w:rsidRDefault="00DB0280" w:rsidP="009A5296">
      <w:pPr>
        <w:spacing w:after="0"/>
        <w:jc w:val="both"/>
      </w:pPr>
      <w:r w:rsidRPr="00C560CD">
        <w:t>BCA delivers programs and services across four streams</w:t>
      </w:r>
      <w:r w:rsidR="00D46A51">
        <w:t xml:space="preserve">; </w:t>
      </w:r>
    </w:p>
    <w:p w14:paraId="2DBC3A11" w14:textId="14DDC952" w:rsidR="00D46A51" w:rsidRDefault="00DB0280" w:rsidP="001E1C27">
      <w:pPr>
        <w:pStyle w:val="ListParagraph"/>
        <w:numPr>
          <w:ilvl w:val="0"/>
          <w:numId w:val="2"/>
        </w:numPr>
        <w:jc w:val="both"/>
      </w:pPr>
      <w:r w:rsidRPr="00C560CD">
        <w:t>information and referral</w:t>
      </w:r>
      <w:r w:rsidR="00EB6579">
        <w:t>;</w:t>
      </w:r>
      <w:r w:rsidRPr="00C560CD">
        <w:t xml:space="preserve"> </w:t>
      </w:r>
    </w:p>
    <w:p w14:paraId="5B34A7DA" w14:textId="43542D6E" w:rsidR="00D46A51" w:rsidRDefault="00DB0280" w:rsidP="001E1C27">
      <w:pPr>
        <w:pStyle w:val="ListParagraph"/>
        <w:numPr>
          <w:ilvl w:val="0"/>
          <w:numId w:val="2"/>
        </w:numPr>
        <w:jc w:val="both"/>
      </w:pPr>
      <w:r w:rsidRPr="00C560CD">
        <w:t>peer support</w:t>
      </w:r>
      <w:r w:rsidR="00EB6579">
        <w:t>;</w:t>
      </w:r>
      <w:r w:rsidRPr="00C560CD">
        <w:t xml:space="preserve"> </w:t>
      </w:r>
    </w:p>
    <w:p w14:paraId="719B6B92" w14:textId="0F5FAE94" w:rsidR="00D46A51" w:rsidRDefault="00DB0280" w:rsidP="001E1C27">
      <w:pPr>
        <w:pStyle w:val="ListParagraph"/>
        <w:numPr>
          <w:ilvl w:val="0"/>
          <w:numId w:val="2"/>
        </w:numPr>
        <w:jc w:val="both"/>
      </w:pPr>
      <w:r w:rsidRPr="00C560CD">
        <w:t>capacity building</w:t>
      </w:r>
      <w:r w:rsidR="00EB6579">
        <w:t>;</w:t>
      </w:r>
      <w:r w:rsidRPr="00C560CD">
        <w:t xml:space="preserve"> </w:t>
      </w:r>
    </w:p>
    <w:p w14:paraId="6C81D7E9" w14:textId="727AB05B" w:rsidR="00DB0280" w:rsidRPr="00C560CD" w:rsidRDefault="00DB0280" w:rsidP="001E1C27">
      <w:pPr>
        <w:pStyle w:val="ListParagraph"/>
        <w:numPr>
          <w:ilvl w:val="0"/>
          <w:numId w:val="2"/>
        </w:numPr>
        <w:jc w:val="both"/>
      </w:pPr>
      <w:r w:rsidRPr="00C560CD">
        <w:t>individual and systemic advocacy.</w:t>
      </w:r>
    </w:p>
    <w:p w14:paraId="0AC55835" w14:textId="086A4E91" w:rsidR="00DB0280" w:rsidRPr="00C560CD" w:rsidRDefault="00DB0280" w:rsidP="009A5296">
      <w:pPr>
        <w:jc w:val="both"/>
      </w:pPr>
      <w:r w:rsidRPr="009A5296">
        <w:rPr>
          <w:rStyle w:val="Heading3Char"/>
        </w:rPr>
        <w:t>Our Vision</w:t>
      </w:r>
      <w:r w:rsidR="00D46A51" w:rsidRPr="009A5296">
        <w:rPr>
          <w:rStyle w:val="Heading3Char"/>
        </w:rPr>
        <w:t>:</w:t>
      </w:r>
      <w:r w:rsidR="00D46A51" w:rsidRPr="00D46A51">
        <w:rPr>
          <w:b/>
        </w:rPr>
        <w:t xml:space="preserve"> </w:t>
      </w:r>
      <w:r w:rsidR="005E246A" w:rsidRPr="005E246A">
        <w:t>To be</w:t>
      </w:r>
      <w:r w:rsidR="005E246A" w:rsidRPr="00C560CD">
        <w:t xml:space="preserve"> the united voice of Australians who are blind or vision impaired.</w:t>
      </w:r>
    </w:p>
    <w:p w14:paraId="54237E7D" w14:textId="7BCF82CC" w:rsidR="00DB0280" w:rsidRPr="00C560CD" w:rsidRDefault="00DB0280" w:rsidP="009A5296">
      <w:pPr>
        <w:jc w:val="both"/>
      </w:pPr>
      <w:r w:rsidRPr="009A5296">
        <w:rPr>
          <w:rStyle w:val="Heading3Char"/>
        </w:rPr>
        <w:t>Our Mission</w:t>
      </w:r>
      <w:r w:rsidR="00D46A51" w:rsidRPr="009A5296">
        <w:rPr>
          <w:rStyle w:val="Heading3Char"/>
        </w:rPr>
        <w:t>:</w:t>
      </w:r>
      <w:r w:rsidR="00D46A51">
        <w:rPr>
          <w:b/>
        </w:rPr>
        <w:t xml:space="preserve">  </w:t>
      </w:r>
      <w:r w:rsidR="005E246A" w:rsidRPr="005E246A">
        <w:t>T</w:t>
      </w:r>
      <w:r w:rsidRPr="00C560CD">
        <w:t xml:space="preserve">o achieve equity and equality </w:t>
      </w:r>
      <w:r w:rsidR="005E246A">
        <w:t>through</w:t>
      </w:r>
      <w:r w:rsidRPr="00C560CD">
        <w:t xml:space="preserve"> our empowerment</w:t>
      </w:r>
      <w:r w:rsidR="005E246A">
        <w:t xml:space="preserve"> and</w:t>
      </w:r>
      <w:r w:rsidRPr="00C560CD">
        <w:t xml:space="preserve"> by promoting positive community attitudes and striving for high quality and accessible services which meet our needs.</w:t>
      </w:r>
      <w:r w:rsidR="00D46A51">
        <w:t xml:space="preserve"> </w:t>
      </w:r>
      <w:r w:rsidRPr="00C560CD">
        <w:t xml:space="preserve"> </w:t>
      </w:r>
    </w:p>
    <w:p w14:paraId="6C7A4D72" w14:textId="729AE9C1" w:rsidR="00DB0280" w:rsidRPr="00C560CD" w:rsidRDefault="00DB0280" w:rsidP="009A5296">
      <w:pPr>
        <w:jc w:val="both"/>
      </w:pPr>
      <w:r w:rsidRPr="009A5296">
        <w:rPr>
          <w:rStyle w:val="Heading3Char"/>
        </w:rPr>
        <w:t>Organisational Vision</w:t>
      </w:r>
      <w:r w:rsidR="00D46A51" w:rsidRPr="009A5296">
        <w:rPr>
          <w:rStyle w:val="Heading3Char"/>
        </w:rPr>
        <w:t>:</w:t>
      </w:r>
      <w:r w:rsidR="00D46A51">
        <w:rPr>
          <w:b/>
        </w:rPr>
        <w:t xml:space="preserve">  </w:t>
      </w:r>
      <w:r w:rsidRPr="00C560CD">
        <w:t>A sustainable, credible and independent organisation</w:t>
      </w:r>
      <w:r w:rsidR="00EB6579">
        <w:t>,</w:t>
      </w:r>
      <w:r w:rsidRPr="00C560CD">
        <w:t xml:space="preserve"> led by people who are blind or vision impaired</w:t>
      </w:r>
      <w:r w:rsidR="00EB6579">
        <w:t>,</w:t>
      </w:r>
      <w:r w:rsidRPr="00C560CD">
        <w:t xml:space="preserve"> which represents the needs, interests and aspirations of its members and all </w:t>
      </w:r>
      <w:r w:rsidR="00E3028F">
        <w:t>others</w:t>
      </w:r>
      <w:r w:rsidRPr="00C560CD">
        <w:t xml:space="preserve"> who are blind or vision impaired.</w:t>
      </w:r>
    </w:p>
    <w:p w14:paraId="2AF9F358" w14:textId="2C2F7687" w:rsidR="00DB0280" w:rsidRPr="00C560CD" w:rsidRDefault="00DB0280" w:rsidP="009A5296">
      <w:pPr>
        <w:pStyle w:val="Heading3"/>
        <w:jc w:val="both"/>
      </w:pPr>
      <w:r>
        <w:t xml:space="preserve">Our </w:t>
      </w:r>
      <w:r w:rsidRPr="00C560CD">
        <w:t>Values</w:t>
      </w:r>
    </w:p>
    <w:p w14:paraId="51F94438" w14:textId="08ADDD00" w:rsidR="00DB0280" w:rsidRPr="00C560CD" w:rsidRDefault="00DB0280" w:rsidP="0018716D">
      <w:pPr>
        <w:spacing w:after="0"/>
        <w:jc w:val="both"/>
      </w:pPr>
      <w:r w:rsidRPr="00C560CD">
        <w:t xml:space="preserve">Our values have been developed </w:t>
      </w:r>
      <w:r w:rsidR="00F024CD">
        <w:t>through</w:t>
      </w:r>
      <w:r w:rsidRPr="00C560CD">
        <w:t xml:space="preserve"> carrying out our mission for over forty years. </w:t>
      </w:r>
      <w:r w:rsidR="00EB6579">
        <w:t xml:space="preserve"> </w:t>
      </w:r>
      <w:r w:rsidRPr="00C560CD">
        <w:t>Our culture and public image have been formed from the following values:</w:t>
      </w:r>
    </w:p>
    <w:p w14:paraId="032870F3" w14:textId="77777777" w:rsidR="001B2979" w:rsidRDefault="00DB0280" w:rsidP="001E1C27">
      <w:pPr>
        <w:pStyle w:val="ListParagraph"/>
        <w:numPr>
          <w:ilvl w:val="0"/>
          <w:numId w:val="3"/>
        </w:numPr>
        <w:jc w:val="both"/>
      </w:pPr>
      <w:r w:rsidRPr="001B2979">
        <w:rPr>
          <w:b/>
        </w:rPr>
        <w:t>Advocacy</w:t>
      </w:r>
      <w:r w:rsidR="00F024CD" w:rsidRPr="001B2979">
        <w:rPr>
          <w:b/>
        </w:rPr>
        <w:t xml:space="preserve">: </w:t>
      </w:r>
      <w:r w:rsidRPr="0033009C">
        <w:t>We educate the public and advocate for the long term best interests of people who are blind or vision impaired.</w:t>
      </w:r>
      <w:r w:rsidR="001B2979">
        <w:t xml:space="preserve"> </w:t>
      </w:r>
    </w:p>
    <w:p w14:paraId="5BB5E594" w14:textId="4E923732" w:rsidR="00DB0280" w:rsidRPr="0033009C" w:rsidRDefault="00DB0280" w:rsidP="001E1C27">
      <w:pPr>
        <w:pStyle w:val="ListParagraph"/>
        <w:numPr>
          <w:ilvl w:val="0"/>
          <w:numId w:val="3"/>
        </w:numPr>
        <w:jc w:val="both"/>
      </w:pPr>
      <w:r w:rsidRPr="001B2979">
        <w:rPr>
          <w:b/>
        </w:rPr>
        <w:t>Diversity</w:t>
      </w:r>
      <w:r w:rsidR="00F024CD" w:rsidRPr="001B2979">
        <w:rPr>
          <w:b/>
        </w:rPr>
        <w:t xml:space="preserve">: </w:t>
      </w:r>
      <w:r w:rsidRPr="0033009C">
        <w:t>We understand th</w:t>
      </w:r>
      <w:r w:rsidR="001B2979">
        <w:t xml:space="preserve">e </w:t>
      </w:r>
      <w:r w:rsidR="0018716D">
        <w:t>variety</w:t>
      </w:r>
      <w:r w:rsidR="001B2979">
        <w:t xml:space="preserve"> of ways in which </w:t>
      </w:r>
      <w:r w:rsidR="006B0A91" w:rsidRPr="001B2979">
        <w:rPr>
          <w:rFonts w:eastAsia="Times New Roman"/>
        </w:rPr>
        <w:t>people</w:t>
      </w:r>
      <w:r w:rsidR="001B2979" w:rsidRPr="001B2979">
        <w:rPr>
          <w:rFonts w:eastAsia="Times New Roman"/>
        </w:rPr>
        <w:t xml:space="preserve"> experience blindness or vision impairment</w:t>
      </w:r>
      <w:r w:rsidR="00203445">
        <w:rPr>
          <w:rFonts w:eastAsia="Times New Roman"/>
        </w:rPr>
        <w:t>;</w:t>
      </w:r>
      <w:r w:rsidR="001B2979" w:rsidRPr="001B2979">
        <w:rPr>
          <w:rFonts w:eastAsia="Times New Roman"/>
        </w:rPr>
        <w:t xml:space="preserve"> </w:t>
      </w:r>
      <w:r w:rsidR="006B0A91" w:rsidRPr="001B2979">
        <w:rPr>
          <w:rFonts w:eastAsia="Times New Roman"/>
        </w:rPr>
        <w:t xml:space="preserve">we </w:t>
      </w:r>
      <w:r w:rsidR="001B2979" w:rsidRPr="001B2979">
        <w:rPr>
          <w:rFonts w:eastAsia="Times New Roman"/>
        </w:rPr>
        <w:t xml:space="preserve">recognise that people </w:t>
      </w:r>
      <w:r w:rsidRPr="0033009C">
        <w:t>who are blind or vision impaired are part of all races, ethnicities and religions and we seek to assist them without discrimination.</w:t>
      </w:r>
    </w:p>
    <w:p w14:paraId="5119E05C" w14:textId="676A4D66" w:rsidR="00DB0280" w:rsidRPr="0033009C" w:rsidRDefault="00DB0280" w:rsidP="001E1C27">
      <w:pPr>
        <w:pStyle w:val="ListParagraph"/>
        <w:numPr>
          <w:ilvl w:val="0"/>
          <w:numId w:val="3"/>
        </w:numPr>
        <w:jc w:val="both"/>
      </w:pPr>
      <w:r w:rsidRPr="0033009C">
        <w:rPr>
          <w:b/>
        </w:rPr>
        <w:t xml:space="preserve">Free </w:t>
      </w:r>
      <w:r w:rsidR="008E58C2" w:rsidRPr="0033009C">
        <w:rPr>
          <w:b/>
        </w:rPr>
        <w:t>s</w:t>
      </w:r>
      <w:r w:rsidRPr="0033009C">
        <w:rPr>
          <w:b/>
        </w:rPr>
        <w:t>peech</w:t>
      </w:r>
      <w:r w:rsidR="00F024CD" w:rsidRPr="0033009C">
        <w:rPr>
          <w:b/>
        </w:rPr>
        <w:t xml:space="preserve">: </w:t>
      </w:r>
      <w:r w:rsidR="00F024CD" w:rsidRPr="0033009C">
        <w:t>W</w:t>
      </w:r>
      <w:r w:rsidRPr="0033009C">
        <w:t xml:space="preserve">e accept that people who are blind or vision impaired have the right to express </w:t>
      </w:r>
      <w:r w:rsidR="00C11B77" w:rsidRPr="0033009C">
        <w:t>their</w:t>
      </w:r>
      <w:r w:rsidRPr="0033009C">
        <w:t xml:space="preserve"> opinion publicly. </w:t>
      </w:r>
    </w:p>
    <w:p w14:paraId="68C102A9" w14:textId="242830AF" w:rsidR="00DB0280" w:rsidRPr="0033009C" w:rsidRDefault="00DB0280" w:rsidP="001E1C27">
      <w:pPr>
        <w:pStyle w:val="ListParagraph"/>
        <w:numPr>
          <w:ilvl w:val="0"/>
          <w:numId w:val="3"/>
        </w:numPr>
        <w:jc w:val="both"/>
      </w:pPr>
      <w:r w:rsidRPr="0033009C">
        <w:rPr>
          <w:b/>
        </w:rPr>
        <w:t>Independence</w:t>
      </w:r>
      <w:r w:rsidR="00F024CD" w:rsidRPr="0033009C">
        <w:rPr>
          <w:b/>
        </w:rPr>
        <w:t xml:space="preserve">: </w:t>
      </w:r>
      <w:r w:rsidR="00F024CD" w:rsidRPr="0033009C">
        <w:t>W</w:t>
      </w:r>
      <w:r w:rsidRPr="0033009C">
        <w:t>e aim</w:t>
      </w:r>
      <w:r w:rsidR="00C11B77" w:rsidRPr="0033009C">
        <w:t>,</w:t>
      </w:r>
      <w:r w:rsidRPr="0033009C">
        <w:t xml:space="preserve"> and encourage members</w:t>
      </w:r>
      <w:r w:rsidR="00C11B77" w:rsidRPr="0033009C">
        <w:t>,</w:t>
      </w:r>
      <w:r w:rsidRPr="0033009C">
        <w:t xml:space="preserve"> to be free from dependence on, or control by, another person or organi</w:t>
      </w:r>
      <w:r w:rsidR="0018716D">
        <w:t>s</w:t>
      </w:r>
      <w:r w:rsidRPr="0033009C">
        <w:t>ation.</w:t>
      </w:r>
    </w:p>
    <w:p w14:paraId="4F8FF40C" w14:textId="6376DB79" w:rsidR="00DB0280" w:rsidRPr="0033009C" w:rsidRDefault="00DB0280" w:rsidP="001E1C27">
      <w:pPr>
        <w:pStyle w:val="ListParagraph"/>
        <w:numPr>
          <w:ilvl w:val="0"/>
          <w:numId w:val="3"/>
        </w:numPr>
        <w:jc w:val="both"/>
      </w:pPr>
      <w:r w:rsidRPr="0033009C">
        <w:rPr>
          <w:b/>
        </w:rPr>
        <w:t>Individuali</w:t>
      </w:r>
      <w:r w:rsidR="0018716D">
        <w:rPr>
          <w:b/>
        </w:rPr>
        <w:t>s</w:t>
      </w:r>
      <w:r w:rsidRPr="0033009C">
        <w:rPr>
          <w:b/>
        </w:rPr>
        <w:t xml:space="preserve">ed </w:t>
      </w:r>
      <w:r w:rsidR="008E58C2" w:rsidRPr="0033009C">
        <w:rPr>
          <w:b/>
        </w:rPr>
        <w:t>s</w:t>
      </w:r>
      <w:r w:rsidRPr="0033009C">
        <w:rPr>
          <w:b/>
        </w:rPr>
        <w:t>upport</w:t>
      </w:r>
      <w:r w:rsidR="008E58C2" w:rsidRPr="0033009C">
        <w:rPr>
          <w:b/>
        </w:rPr>
        <w:t>:</w:t>
      </w:r>
      <w:r w:rsidRPr="0033009C">
        <w:t xml:space="preserve"> </w:t>
      </w:r>
      <w:r w:rsidR="0018716D">
        <w:t xml:space="preserve"> </w:t>
      </w:r>
      <w:r w:rsidRPr="0033009C">
        <w:t xml:space="preserve">We seek to understand the individual and </w:t>
      </w:r>
      <w:r w:rsidR="00C11B77" w:rsidRPr="0033009C">
        <w:t xml:space="preserve">to work with them to achieve their expressed goals. </w:t>
      </w:r>
    </w:p>
    <w:p w14:paraId="6092445A" w14:textId="048FD7B7" w:rsidR="00DB0280" w:rsidRPr="0033009C" w:rsidRDefault="00DB0280" w:rsidP="001E1C27">
      <w:pPr>
        <w:pStyle w:val="ListParagraph"/>
        <w:numPr>
          <w:ilvl w:val="0"/>
          <w:numId w:val="3"/>
        </w:numPr>
        <w:jc w:val="both"/>
      </w:pPr>
      <w:r w:rsidRPr="0033009C">
        <w:rPr>
          <w:b/>
        </w:rPr>
        <w:t xml:space="preserve">Integrity and </w:t>
      </w:r>
      <w:r w:rsidR="008E58C2" w:rsidRPr="0033009C">
        <w:rPr>
          <w:b/>
        </w:rPr>
        <w:t>a</w:t>
      </w:r>
      <w:r w:rsidRPr="0033009C">
        <w:rPr>
          <w:b/>
        </w:rPr>
        <w:t>ccountability</w:t>
      </w:r>
      <w:r w:rsidR="008E58C2" w:rsidRPr="0033009C">
        <w:rPr>
          <w:b/>
        </w:rPr>
        <w:t>:</w:t>
      </w:r>
      <w:r w:rsidR="0018716D">
        <w:rPr>
          <w:b/>
        </w:rPr>
        <w:t xml:space="preserve">  </w:t>
      </w:r>
      <w:r w:rsidRPr="0033009C">
        <w:t xml:space="preserve">We </w:t>
      </w:r>
      <w:r w:rsidR="00C11B77" w:rsidRPr="0033009C">
        <w:t xml:space="preserve">hold ourselves to the </w:t>
      </w:r>
      <w:r w:rsidRPr="0033009C">
        <w:t xml:space="preserve">highest </w:t>
      </w:r>
      <w:r w:rsidR="00C11B77" w:rsidRPr="0033009C">
        <w:t xml:space="preserve">standards </w:t>
      </w:r>
      <w:r w:rsidRPr="0033009C">
        <w:t xml:space="preserve">of integrity </w:t>
      </w:r>
      <w:r w:rsidR="00C11B77" w:rsidRPr="0033009C">
        <w:t xml:space="preserve">and strive to be fully accountable for all aspects of our work.  </w:t>
      </w:r>
    </w:p>
    <w:p w14:paraId="0DC916C9" w14:textId="1D534560" w:rsidR="00DB0280" w:rsidRPr="0033009C" w:rsidRDefault="00DB0280" w:rsidP="001E1C27">
      <w:pPr>
        <w:pStyle w:val="ListParagraph"/>
        <w:numPr>
          <w:ilvl w:val="0"/>
          <w:numId w:val="3"/>
        </w:numPr>
        <w:jc w:val="both"/>
      </w:pPr>
      <w:r w:rsidRPr="0033009C">
        <w:rPr>
          <w:b/>
        </w:rPr>
        <w:t>Responsiveness</w:t>
      </w:r>
      <w:r w:rsidR="008E58C2" w:rsidRPr="0033009C">
        <w:rPr>
          <w:b/>
        </w:rPr>
        <w:t xml:space="preserve">: </w:t>
      </w:r>
      <w:r w:rsidR="0018716D">
        <w:rPr>
          <w:b/>
        </w:rPr>
        <w:t xml:space="preserve"> </w:t>
      </w:r>
      <w:r w:rsidRPr="0033009C">
        <w:t xml:space="preserve">We </w:t>
      </w:r>
      <w:r w:rsidR="00C11B77" w:rsidRPr="0033009C">
        <w:t>seek</w:t>
      </w:r>
      <w:r w:rsidRPr="0033009C">
        <w:t xml:space="preserve"> solutions that meet the needs and preferences of people who are blind or vision impaired.</w:t>
      </w:r>
    </w:p>
    <w:p w14:paraId="767BC8B3" w14:textId="7A984297" w:rsidR="00DB0280" w:rsidRPr="0033009C" w:rsidRDefault="00DB0280" w:rsidP="001E1C27">
      <w:pPr>
        <w:pStyle w:val="ListParagraph"/>
        <w:numPr>
          <w:ilvl w:val="0"/>
          <w:numId w:val="3"/>
        </w:numPr>
        <w:jc w:val="both"/>
      </w:pPr>
      <w:r w:rsidRPr="0033009C">
        <w:rPr>
          <w:b/>
        </w:rPr>
        <w:t>Self Determination</w:t>
      </w:r>
      <w:r w:rsidR="008E58C2" w:rsidRPr="0033009C">
        <w:rPr>
          <w:b/>
        </w:rPr>
        <w:t xml:space="preserve">: </w:t>
      </w:r>
      <w:r w:rsidRPr="0033009C">
        <w:t>We encourage and assist individuals to develop an ability to make their own decisions without interference from others.</w:t>
      </w:r>
    </w:p>
    <w:p w14:paraId="572DB0BC" w14:textId="7BF44170" w:rsidR="00DB0280" w:rsidRPr="00C560CD" w:rsidRDefault="00DB0280" w:rsidP="001E1C27">
      <w:pPr>
        <w:pStyle w:val="Heading2"/>
        <w:numPr>
          <w:ilvl w:val="0"/>
          <w:numId w:val="24"/>
        </w:numPr>
        <w:jc w:val="both"/>
      </w:pPr>
      <w:bookmarkStart w:id="5" w:name="_Toc535849517"/>
      <w:r w:rsidRPr="00C560CD">
        <w:t>Context</w:t>
      </w:r>
      <w:bookmarkEnd w:id="5"/>
    </w:p>
    <w:p w14:paraId="0D78C7B9" w14:textId="3B8DDF6B" w:rsidR="00DB0280" w:rsidRPr="00C560CD" w:rsidRDefault="00DB0280" w:rsidP="009A5296">
      <w:pPr>
        <w:spacing w:after="0"/>
        <w:jc w:val="both"/>
      </w:pPr>
      <w:r w:rsidRPr="00C560CD">
        <w:t xml:space="preserve">In 2014, (along with other diagnostic-specific disability peak bodies), </w:t>
      </w:r>
      <w:r w:rsidR="005E246A">
        <w:t xml:space="preserve">BCA </w:t>
      </w:r>
      <w:r w:rsidRPr="00C560CD">
        <w:t xml:space="preserve">lost its commonwealth government funding. </w:t>
      </w:r>
      <w:r w:rsidR="0018716D">
        <w:t xml:space="preserve"> </w:t>
      </w:r>
      <w:r w:rsidRPr="00C560CD">
        <w:t xml:space="preserve">As a result, the organisation experienced a period of crisis which, while difficult for all involved, presented an opportunity to modernise and reinvigorate the organisation. </w:t>
      </w:r>
      <w:r w:rsidR="00036071">
        <w:t xml:space="preserve"> </w:t>
      </w:r>
      <w:r w:rsidRPr="00C560CD">
        <w:t>Fortunately, BCA has a history of producing strong and effective leaders:</w:t>
      </w:r>
    </w:p>
    <w:p w14:paraId="6D92AB9E" w14:textId="02395BAD" w:rsidR="00DB0280" w:rsidRPr="00C560CD" w:rsidRDefault="00DB0280" w:rsidP="001E1C27">
      <w:pPr>
        <w:pStyle w:val="ListParagraph"/>
        <w:numPr>
          <w:ilvl w:val="0"/>
          <w:numId w:val="4"/>
        </w:numPr>
        <w:jc w:val="both"/>
      </w:pPr>
      <w:r w:rsidRPr="00C560CD">
        <w:t>Graeme Innes AO has served as Human Rights and Disability Discrimination Commissioner;</w:t>
      </w:r>
    </w:p>
    <w:p w14:paraId="2ECEBB12" w14:textId="32187DCF" w:rsidR="00DB0280" w:rsidRPr="00C560CD" w:rsidRDefault="00DB0280" w:rsidP="001E1C27">
      <w:pPr>
        <w:pStyle w:val="ListParagraph"/>
        <w:numPr>
          <w:ilvl w:val="0"/>
          <w:numId w:val="4"/>
        </w:numPr>
        <w:jc w:val="both"/>
      </w:pPr>
      <w:r w:rsidRPr="00C560CD">
        <w:t>David Blyth AO and Maryanne Diamond AO have served four year terms as President of the World Blind Union;</w:t>
      </w:r>
    </w:p>
    <w:p w14:paraId="4BEB5FF4" w14:textId="2687DCBE" w:rsidR="00DB0280" w:rsidRPr="00C560CD" w:rsidRDefault="00DB0280" w:rsidP="001E1C27">
      <w:pPr>
        <w:pStyle w:val="ListParagraph"/>
        <w:numPr>
          <w:ilvl w:val="0"/>
          <w:numId w:val="4"/>
        </w:numPr>
        <w:jc w:val="both"/>
      </w:pPr>
      <w:r w:rsidRPr="00C560CD">
        <w:t>Maryanne Diamond AO served as Chair of the International Disability Alliance;</w:t>
      </w:r>
    </w:p>
    <w:p w14:paraId="1FCCF93F" w14:textId="4A219C3D" w:rsidR="00DB0280" w:rsidRPr="00C560CD" w:rsidRDefault="00DB0280" w:rsidP="001E1C27">
      <w:pPr>
        <w:pStyle w:val="ListParagraph"/>
        <w:numPr>
          <w:ilvl w:val="0"/>
          <w:numId w:val="4"/>
        </w:numPr>
        <w:jc w:val="both"/>
      </w:pPr>
      <w:r w:rsidRPr="00C560CD">
        <w:t>At least twenty BCA leaders have served (or are serving) on the boards of major blindness service agencies;</w:t>
      </w:r>
    </w:p>
    <w:p w14:paraId="1582A50E" w14:textId="1D1161E6" w:rsidR="00DB0280" w:rsidRPr="00C560CD" w:rsidRDefault="00DB0280" w:rsidP="001E1C27">
      <w:pPr>
        <w:pStyle w:val="ListParagraph"/>
        <w:numPr>
          <w:ilvl w:val="0"/>
          <w:numId w:val="4"/>
        </w:numPr>
        <w:jc w:val="both"/>
      </w:pPr>
      <w:r w:rsidRPr="00C560CD">
        <w:t>Graeme Innes AO served as Chair, and Michael Simpson as Deputy Chair of the Ministerial Advisory Body on Disability in its various configurations;</w:t>
      </w:r>
    </w:p>
    <w:p w14:paraId="5002C248" w14:textId="12E4FF13" w:rsidR="00DB0280" w:rsidRPr="00C560CD" w:rsidRDefault="00DB0280" w:rsidP="001E1C27">
      <w:pPr>
        <w:pStyle w:val="ListParagraph"/>
        <w:numPr>
          <w:ilvl w:val="0"/>
          <w:numId w:val="4"/>
        </w:numPr>
        <w:jc w:val="both"/>
      </w:pPr>
      <w:r w:rsidRPr="00C560CD">
        <w:t>At least eight BCA leaders have</w:t>
      </w:r>
      <w:r w:rsidR="00423BE6">
        <w:t xml:space="preserve"> been</w:t>
      </w:r>
      <w:r w:rsidRPr="00C560CD">
        <w:t>, or are employed at the executive level within major blindness service agencies.</w:t>
      </w:r>
    </w:p>
    <w:p w14:paraId="38551F60" w14:textId="4DDCFD90" w:rsidR="00423BE6" w:rsidRDefault="00DB0280" w:rsidP="009A5296">
      <w:pPr>
        <w:jc w:val="both"/>
      </w:pPr>
      <w:r w:rsidRPr="00C560CD">
        <w:t xml:space="preserve">During this period, BCA’s current leadership team understood the value of drawing on the wisdom and expertise of its former leaders as a sounding board for its </w:t>
      </w:r>
      <w:r w:rsidR="008808CC">
        <w:t>D</w:t>
      </w:r>
      <w:r w:rsidRPr="00C560CD">
        <w:t>irectors and management team.</w:t>
      </w:r>
      <w:r w:rsidR="00423BE6">
        <w:t xml:space="preserve"> </w:t>
      </w:r>
      <w:r w:rsidRPr="00C560CD">
        <w:t xml:space="preserve"> To achieve this, we established a Former Leaders Advisory Group which continues to be a </w:t>
      </w:r>
      <w:r w:rsidR="00423BE6">
        <w:t>vit</w:t>
      </w:r>
      <w:r w:rsidRPr="00C560CD">
        <w:t xml:space="preserve">al source of support to current </w:t>
      </w:r>
      <w:r w:rsidR="008808CC">
        <w:t>D</w:t>
      </w:r>
      <w:r w:rsidRPr="00C560CD">
        <w:t xml:space="preserve">irectors and management. </w:t>
      </w:r>
    </w:p>
    <w:p w14:paraId="14E426D7" w14:textId="7ED79DAD" w:rsidR="00DB0280" w:rsidRPr="00C560CD" w:rsidRDefault="00DB0280" w:rsidP="009A5296">
      <w:pPr>
        <w:jc w:val="both"/>
      </w:pPr>
      <w:r w:rsidRPr="00C560CD">
        <w:t>Today, with the help of our members and our current and former leaders, BCA is enjoying a period of rapid growth and is a truly national representative voice of Australians who are blind or vision impaired.</w:t>
      </w:r>
      <w:r w:rsidR="00036071">
        <w:t xml:space="preserve"> </w:t>
      </w:r>
      <w:r w:rsidRPr="00C560CD">
        <w:t xml:space="preserve"> Our strategic direction is under-pinned by four pillars:</w:t>
      </w:r>
    </w:p>
    <w:p w14:paraId="0FB2C20D" w14:textId="646AD565" w:rsidR="00DB0280" w:rsidRPr="00C560CD" w:rsidRDefault="00DB0280" w:rsidP="0033009C">
      <w:pPr>
        <w:spacing w:after="0"/>
        <w:ind w:left="720"/>
        <w:jc w:val="both"/>
      </w:pPr>
      <w:bookmarkStart w:id="6" w:name="_Toc481589994"/>
      <w:bookmarkStart w:id="7" w:name="_Toc481668647"/>
      <w:bookmarkStart w:id="8" w:name="_Toc481677254"/>
      <w:bookmarkStart w:id="9" w:name="_Toc481677365"/>
      <w:bookmarkStart w:id="10" w:name="_Toc481677428"/>
      <w:bookmarkStart w:id="11" w:name="_Toc481678085"/>
      <w:bookmarkStart w:id="12" w:name="_Toc481678205"/>
      <w:bookmarkStart w:id="13" w:name="_Toc481678249"/>
      <w:r w:rsidRPr="00423BE6">
        <w:rPr>
          <w:b/>
        </w:rPr>
        <w:t>Sustainability</w:t>
      </w:r>
      <w:bookmarkEnd w:id="6"/>
      <w:bookmarkEnd w:id="7"/>
      <w:bookmarkEnd w:id="8"/>
      <w:bookmarkEnd w:id="9"/>
      <w:bookmarkEnd w:id="10"/>
      <w:bookmarkEnd w:id="11"/>
      <w:bookmarkEnd w:id="12"/>
      <w:bookmarkEnd w:id="13"/>
      <w:r w:rsidR="00423BE6" w:rsidRPr="00423BE6">
        <w:rPr>
          <w:b/>
        </w:rPr>
        <w:t>:</w:t>
      </w:r>
      <w:r w:rsidRPr="00C560CD">
        <w:t xml:space="preserve"> </w:t>
      </w:r>
      <w:r w:rsidR="00036071">
        <w:t>W</w:t>
      </w:r>
      <w:r w:rsidRPr="00C560CD">
        <w:t xml:space="preserve">hich requires us to achieve; </w:t>
      </w:r>
    </w:p>
    <w:p w14:paraId="57CB2C30" w14:textId="77777777" w:rsidR="00DB0280" w:rsidRPr="00C560CD" w:rsidRDefault="00DB0280" w:rsidP="001E1C27">
      <w:pPr>
        <w:pStyle w:val="ListParagraph"/>
        <w:numPr>
          <w:ilvl w:val="0"/>
          <w:numId w:val="5"/>
        </w:numPr>
        <w:ind w:left="1080"/>
        <w:jc w:val="both"/>
      </w:pPr>
      <w:r w:rsidRPr="00C560CD">
        <w:t xml:space="preserve">adequate funding from a diverse range of funding sources; </w:t>
      </w:r>
    </w:p>
    <w:p w14:paraId="286B0182" w14:textId="77777777" w:rsidR="00DB0280" w:rsidRPr="00C560CD" w:rsidRDefault="00DB0280" w:rsidP="001E1C27">
      <w:pPr>
        <w:pStyle w:val="ListParagraph"/>
        <w:numPr>
          <w:ilvl w:val="0"/>
          <w:numId w:val="5"/>
        </w:numPr>
        <w:ind w:left="1080"/>
        <w:jc w:val="both"/>
      </w:pPr>
      <w:r w:rsidRPr="00C560CD">
        <w:t xml:space="preserve">an appropriately skilled and committed staff team; </w:t>
      </w:r>
    </w:p>
    <w:p w14:paraId="2C25AA6D" w14:textId="77777777" w:rsidR="00DB0280" w:rsidRPr="00C560CD" w:rsidRDefault="00DB0280" w:rsidP="001E1C27">
      <w:pPr>
        <w:pStyle w:val="ListParagraph"/>
        <w:numPr>
          <w:ilvl w:val="0"/>
          <w:numId w:val="5"/>
        </w:numPr>
        <w:ind w:left="1080"/>
        <w:jc w:val="both"/>
      </w:pPr>
      <w:r w:rsidRPr="00C560CD">
        <w:t xml:space="preserve">an expanding and more diversified membership. </w:t>
      </w:r>
    </w:p>
    <w:p w14:paraId="3C07D50A" w14:textId="4367BBEF" w:rsidR="00DB0280" w:rsidRPr="00C560CD" w:rsidRDefault="00DB0280" w:rsidP="0033009C">
      <w:pPr>
        <w:spacing w:after="0"/>
        <w:ind w:left="720"/>
        <w:jc w:val="both"/>
      </w:pPr>
      <w:bookmarkStart w:id="14" w:name="_Toc481589995"/>
      <w:bookmarkStart w:id="15" w:name="_Toc481668648"/>
      <w:bookmarkStart w:id="16" w:name="_Toc481677255"/>
      <w:bookmarkStart w:id="17" w:name="_Toc481677366"/>
      <w:bookmarkStart w:id="18" w:name="_Toc481677429"/>
      <w:bookmarkStart w:id="19" w:name="_Toc481678086"/>
      <w:bookmarkStart w:id="20" w:name="_Toc481678206"/>
      <w:bookmarkStart w:id="21" w:name="_Toc481678250"/>
      <w:r w:rsidRPr="00423BE6">
        <w:rPr>
          <w:b/>
        </w:rPr>
        <w:t>Credibility</w:t>
      </w:r>
      <w:bookmarkEnd w:id="14"/>
      <w:bookmarkEnd w:id="15"/>
      <w:bookmarkEnd w:id="16"/>
      <w:bookmarkEnd w:id="17"/>
      <w:bookmarkEnd w:id="18"/>
      <w:bookmarkEnd w:id="19"/>
      <w:bookmarkEnd w:id="20"/>
      <w:bookmarkEnd w:id="21"/>
      <w:r w:rsidR="00423BE6" w:rsidRPr="00423BE6">
        <w:rPr>
          <w:b/>
        </w:rPr>
        <w:t>:</w:t>
      </w:r>
      <w:r w:rsidRPr="00C560CD">
        <w:t> </w:t>
      </w:r>
      <w:r w:rsidR="00036071">
        <w:t>W</w:t>
      </w:r>
      <w:r w:rsidRPr="00C560CD">
        <w:t xml:space="preserve">hich requires a commitment to; </w:t>
      </w:r>
    </w:p>
    <w:p w14:paraId="1384B860" w14:textId="77777777" w:rsidR="00DB0280" w:rsidRPr="00C560CD" w:rsidRDefault="00DB0280" w:rsidP="001E1C27">
      <w:pPr>
        <w:pStyle w:val="ListParagraph"/>
        <w:numPr>
          <w:ilvl w:val="0"/>
          <w:numId w:val="6"/>
        </w:numPr>
        <w:ind w:left="1080"/>
        <w:jc w:val="both"/>
      </w:pPr>
      <w:r w:rsidRPr="00C560CD">
        <w:t xml:space="preserve">evidence based public policy development and well-articulated advocacy; </w:t>
      </w:r>
    </w:p>
    <w:p w14:paraId="65A2093F" w14:textId="77777777" w:rsidR="00DB0280" w:rsidRPr="00C560CD" w:rsidRDefault="00DB0280" w:rsidP="001E1C27">
      <w:pPr>
        <w:pStyle w:val="ListParagraph"/>
        <w:numPr>
          <w:ilvl w:val="0"/>
          <w:numId w:val="6"/>
        </w:numPr>
        <w:ind w:left="1080"/>
        <w:jc w:val="both"/>
      </w:pPr>
      <w:r w:rsidRPr="00C560CD">
        <w:t xml:space="preserve">well-developed internal communications and networking mechanisms that remain in tune with the needs and aspirations of the membership; </w:t>
      </w:r>
    </w:p>
    <w:p w14:paraId="1449B5F1" w14:textId="012F9083" w:rsidR="00DB0280" w:rsidRPr="00C560CD" w:rsidRDefault="00DB0280" w:rsidP="001E1C27">
      <w:pPr>
        <w:pStyle w:val="ListParagraph"/>
        <w:numPr>
          <w:ilvl w:val="0"/>
          <w:numId w:val="6"/>
        </w:numPr>
        <w:ind w:left="1080"/>
        <w:jc w:val="both"/>
      </w:pPr>
      <w:r w:rsidRPr="00C560CD">
        <w:t xml:space="preserve">well-developed sector intelligence mechanisms; </w:t>
      </w:r>
    </w:p>
    <w:p w14:paraId="6AD5A249" w14:textId="072C45A9" w:rsidR="00DB0280" w:rsidRPr="00C560CD" w:rsidRDefault="00DB0280" w:rsidP="001E1C27">
      <w:pPr>
        <w:pStyle w:val="ListParagraph"/>
        <w:numPr>
          <w:ilvl w:val="0"/>
          <w:numId w:val="6"/>
        </w:numPr>
        <w:ind w:left="1080"/>
        <w:jc w:val="both"/>
      </w:pPr>
      <w:r w:rsidRPr="00C560CD">
        <w:t xml:space="preserve">the strategic appointment of skilled external representatives with appropriate feedback mechanisms in place.  </w:t>
      </w:r>
    </w:p>
    <w:p w14:paraId="743C21B7" w14:textId="530B7CC7" w:rsidR="00DB0280" w:rsidRPr="00C560CD" w:rsidRDefault="00DB0280" w:rsidP="0033009C">
      <w:pPr>
        <w:ind w:left="720"/>
        <w:jc w:val="both"/>
      </w:pPr>
      <w:bookmarkStart w:id="22" w:name="_Toc481589996"/>
      <w:bookmarkStart w:id="23" w:name="_Toc481668649"/>
      <w:bookmarkStart w:id="24" w:name="_Toc481677256"/>
      <w:bookmarkStart w:id="25" w:name="_Toc481677367"/>
      <w:bookmarkStart w:id="26" w:name="_Toc481677430"/>
      <w:bookmarkStart w:id="27" w:name="_Toc481678087"/>
      <w:bookmarkStart w:id="28" w:name="_Toc481678207"/>
      <w:bookmarkStart w:id="29" w:name="_Toc481678251"/>
      <w:r w:rsidRPr="00423BE6">
        <w:rPr>
          <w:b/>
        </w:rPr>
        <w:t>Independence</w:t>
      </w:r>
      <w:bookmarkEnd w:id="22"/>
      <w:bookmarkEnd w:id="23"/>
      <w:bookmarkEnd w:id="24"/>
      <w:bookmarkEnd w:id="25"/>
      <w:bookmarkEnd w:id="26"/>
      <w:bookmarkEnd w:id="27"/>
      <w:bookmarkEnd w:id="28"/>
      <w:bookmarkEnd w:id="29"/>
      <w:r w:rsidR="00423BE6" w:rsidRPr="00423BE6">
        <w:rPr>
          <w:b/>
        </w:rPr>
        <w:t>:</w:t>
      </w:r>
      <w:r w:rsidRPr="00C560CD">
        <w:t xml:space="preserve"> </w:t>
      </w:r>
      <w:r w:rsidR="00F75F92">
        <w:t>W</w:t>
      </w:r>
      <w:r w:rsidRPr="00C560CD">
        <w:t>hich requires</w:t>
      </w:r>
      <w:r w:rsidR="00423BE6">
        <w:t xml:space="preserve"> the </w:t>
      </w:r>
      <w:r w:rsidRPr="00C560CD">
        <w:t>development and maintenance of strategic partnerships</w:t>
      </w:r>
      <w:r w:rsidR="00E3028F">
        <w:t>,</w:t>
      </w:r>
      <w:r w:rsidRPr="00C560CD">
        <w:t xml:space="preserve"> across the blindness and broader disability sectors</w:t>
      </w:r>
      <w:r w:rsidR="00F75F92">
        <w:t>,</w:t>
      </w:r>
      <w:r w:rsidRPr="00C560CD">
        <w:t xml:space="preserve"> with no organi</w:t>
      </w:r>
      <w:r w:rsidR="00E3028F">
        <w:t>s</w:t>
      </w:r>
      <w:r w:rsidRPr="00C560CD">
        <w:t xml:space="preserve">ation in a position to exercise undue influence over the BCA Board or staff.  </w:t>
      </w:r>
    </w:p>
    <w:p w14:paraId="41E6699C" w14:textId="10911C68" w:rsidR="00DB0280" w:rsidRPr="00C560CD" w:rsidRDefault="00DB0280" w:rsidP="0033009C">
      <w:pPr>
        <w:spacing w:after="0"/>
        <w:ind w:left="720"/>
        <w:jc w:val="both"/>
      </w:pPr>
      <w:r w:rsidRPr="00423BE6">
        <w:rPr>
          <w:b/>
        </w:rPr>
        <w:t>Leadership</w:t>
      </w:r>
      <w:r w:rsidR="00423BE6" w:rsidRPr="00423BE6">
        <w:rPr>
          <w:b/>
        </w:rPr>
        <w:t>:</w:t>
      </w:r>
      <w:r w:rsidRPr="00C560CD">
        <w:t xml:space="preserve"> </w:t>
      </w:r>
      <w:r w:rsidR="00F75F92">
        <w:t>W</w:t>
      </w:r>
      <w:r w:rsidRPr="00C560CD">
        <w:t>hich requires us to ensure we have;</w:t>
      </w:r>
    </w:p>
    <w:p w14:paraId="3F6E5087" w14:textId="77777777" w:rsidR="00DB0280" w:rsidRPr="00C560CD" w:rsidRDefault="00DB0280" w:rsidP="001E1C27">
      <w:pPr>
        <w:pStyle w:val="ListParagraph"/>
        <w:numPr>
          <w:ilvl w:val="0"/>
          <w:numId w:val="7"/>
        </w:numPr>
        <w:ind w:left="1080"/>
        <w:jc w:val="both"/>
      </w:pPr>
      <w:r w:rsidRPr="00C560CD">
        <w:t xml:space="preserve">skilled and committed leadership; </w:t>
      </w:r>
    </w:p>
    <w:p w14:paraId="06141021" w14:textId="77777777" w:rsidR="00DB0280" w:rsidRPr="00C560CD" w:rsidRDefault="00DB0280" w:rsidP="001E1C27">
      <w:pPr>
        <w:pStyle w:val="ListParagraph"/>
        <w:numPr>
          <w:ilvl w:val="0"/>
          <w:numId w:val="7"/>
        </w:numPr>
        <w:ind w:left="1080"/>
        <w:jc w:val="both"/>
      </w:pPr>
      <w:r w:rsidRPr="00C560CD">
        <w:t xml:space="preserve">a leadership training and succession plan that is integrated into all aspects of the organization.  </w:t>
      </w:r>
    </w:p>
    <w:p w14:paraId="4ABB8799" w14:textId="77777777" w:rsidR="00DB0280" w:rsidRPr="00C560CD" w:rsidRDefault="00DB0280" w:rsidP="009A5296">
      <w:pPr>
        <w:pStyle w:val="Heading3"/>
        <w:jc w:val="both"/>
      </w:pPr>
      <w:r w:rsidRPr="00C560CD">
        <w:t>Who We Represent</w:t>
      </w:r>
    </w:p>
    <w:p w14:paraId="174DC89C" w14:textId="70AAC77C" w:rsidR="00DB0280" w:rsidRPr="00C560CD" w:rsidRDefault="00DB0280" w:rsidP="009A5296">
      <w:pPr>
        <w:jc w:val="both"/>
      </w:pPr>
      <w:r w:rsidRPr="00C560CD">
        <w:t>While BCA is a membership organisation, our programs and services are open to anyone who is blind or vision impaired across Australia.</w:t>
      </w:r>
      <w:r w:rsidR="00F75F92">
        <w:t xml:space="preserve"> </w:t>
      </w:r>
      <w:r w:rsidRPr="00C560CD">
        <w:t xml:space="preserve"> Individual membership is available to anyone </w:t>
      </w:r>
      <w:r w:rsidR="00F75F92" w:rsidRPr="00C560CD">
        <w:t>who is blind or vision impaired</w:t>
      </w:r>
      <w:r w:rsidR="00F75F92">
        <w:t xml:space="preserve"> and</w:t>
      </w:r>
      <w:r w:rsidR="00F75F92" w:rsidRPr="00C560CD">
        <w:t xml:space="preserve"> </w:t>
      </w:r>
      <w:r w:rsidRPr="00C560CD">
        <w:t>over the age of 16</w:t>
      </w:r>
      <w:r w:rsidR="00F75F92">
        <w:t>,</w:t>
      </w:r>
      <w:r w:rsidRPr="00C560CD">
        <w:t xml:space="preserve"> for a once only joining fee (currently $20). </w:t>
      </w:r>
      <w:r w:rsidR="00F75F92">
        <w:t xml:space="preserve"> </w:t>
      </w:r>
      <w:r w:rsidRPr="00C560CD">
        <w:t>Associate membership is available to others with an interest in the work of BCA and junior membership is available to anyone under the age of 16.</w:t>
      </w:r>
      <w:r w:rsidR="00F75F92">
        <w:t xml:space="preserve"> </w:t>
      </w:r>
      <w:r w:rsidRPr="00C560CD">
        <w:t xml:space="preserve"> BCA currently has approximately 3000 full (voting) members and 150 associate members.</w:t>
      </w:r>
    </w:p>
    <w:p w14:paraId="1E15BBDA" w14:textId="25B3502A" w:rsidR="00DB0280" w:rsidRDefault="00DB0280" w:rsidP="009A5296">
      <w:pPr>
        <w:jc w:val="both"/>
      </w:pPr>
      <w:r w:rsidRPr="00C560CD">
        <w:t xml:space="preserve">While all full members have voting and participation rights at the national level, many choose to come together through one of the organisation's thirteen regional or special interest branches for peer support, social and local advocacy activities.  Currently branches function in all State Capitals, Canberra and throughout Regional NSW.  The National Women's Branch draws members from across the country. </w:t>
      </w:r>
    </w:p>
    <w:p w14:paraId="42D44FFE" w14:textId="77777777" w:rsidR="00DB0280" w:rsidRPr="00C560CD" w:rsidRDefault="00DB0280" w:rsidP="009A5296">
      <w:pPr>
        <w:jc w:val="both"/>
      </w:pPr>
      <w:r w:rsidRPr="00C560CD">
        <w:t xml:space="preserve">Following amalgamation of Blind Citizens NSW into BCA in December 2017 and given that there are five regional branches functioning across NSW and the ACT a state-wide structure, (the NSW/ACT State Division) has been established to assist coordination across NSW and the ACT.    </w:t>
      </w:r>
    </w:p>
    <w:p w14:paraId="660DAD25" w14:textId="77777777" w:rsidR="00DB0280" w:rsidRPr="00C560CD" w:rsidRDefault="00DB0280" w:rsidP="009A5296">
      <w:pPr>
        <w:pStyle w:val="Heading3"/>
        <w:jc w:val="both"/>
      </w:pPr>
      <w:r w:rsidRPr="00C560CD">
        <w:t>Our Outreach</w:t>
      </w:r>
    </w:p>
    <w:p w14:paraId="35B85788" w14:textId="0CE29715" w:rsidR="00DB0280" w:rsidRPr="00C560CD" w:rsidRDefault="00DB0280" w:rsidP="009A5296">
      <w:pPr>
        <w:jc w:val="both"/>
      </w:pPr>
      <w:r w:rsidRPr="00C560CD">
        <w:t xml:space="preserve">BCA works collaboratively with blindness service agencies and through forums such as ABF, Vision 2020 Australia, Roundtable on Information Access, Australian Braille Authority and subject specific working parties such as the Audio Description Blindness Sector Working Group, to ensure that its policy development and articulation is representative of the broader blind/vision impaired community. </w:t>
      </w:r>
    </w:p>
    <w:p w14:paraId="7C02D63E" w14:textId="77777777" w:rsidR="00DB0280" w:rsidRPr="00C560CD" w:rsidRDefault="00DB0280" w:rsidP="009A5296">
      <w:pPr>
        <w:jc w:val="both"/>
      </w:pPr>
      <w:r w:rsidRPr="00C560CD">
        <w:t xml:space="preserve">At a local level, representatives from our various branches work closely with local blindness and cross disability organisations to ensure that community views are represented in our local and national work. </w:t>
      </w:r>
    </w:p>
    <w:p w14:paraId="13E20090" w14:textId="77777777" w:rsidR="00DB0280" w:rsidRPr="00C560CD" w:rsidRDefault="00DB0280" w:rsidP="009A5296">
      <w:pPr>
        <w:jc w:val="both"/>
      </w:pPr>
      <w:r w:rsidRPr="00C560CD">
        <w:t xml:space="preserve">Policy development is based on direct consultation through State representatives to the National Policy Council, our communications channels and direct community surveys.  These processes are never limited to BCA members and over recent years much of the feedback received has come from beyond the BCA membership.  </w:t>
      </w:r>
    </w:p>
    <w:p w14:paraId="603C477D" w14:textId="77777777" w:rsidR="00DB0280" w:rsidRPr="00C560CD" w:rsidRDefault="00DB0280" w:rsidP="009A5296">
      <w:pPr>
        <w:spacing w:after="0"/>
        <w:jc w:val="both"/>
      </w:pPr>
      <w:r w:rsidRPr="00C560CD">
        <w:t>BCA's status as the accredited representative of people who are blind or vision impaired is acknowledged by the Australian and various State Governments and is reflected through our participation in forums such as:</w:t>
      </w:r>
    </w:p>
    <w:p w14:paraId="038F6293" w14:textId="62B3CD11" w:rsidR="00DB0280" w:rsidRPr="00C560CD" w:rsidRDefault="00DB0280" w:rsidP="001E1C27">
      <w:pPr>
        <w:pStyle w:val="ListParagraph"/>
        <w:numPr>
          <w:ilvl w:val="0"/>
          <w:numId w:val="29"/>
        </w:numPr>
        <w:jc w:val="both"/>
      </w:pPr>
      <w:r w:rsidRPr="00C560CD">
        <w:t xml:space="preserve">The NDIA CEO's Forum for Disabled Persons </w:t>
      </w:r>
      <w:r w:rsidR="00530A41">
        <w:t>R</w:t>
      </w:r>
      <w:r w:rsidRPr="00C560CD">
        <w:t xml:space="preserve">epresentative </w:t>
      </w:r>
      <w:r w:rsidR="00530A41">
        <w:t>O</w:t>
      </w:r>
      <w:r w:rsidRPr="00C560CD">
        <w:t>rganisations</w:t>
      </w:r>
      <w:r w:rsidR="00F75F92">
        <w:t>;</w:t>
      </w:r>
      <w:r w:rsidRPr="00C560CD">
        <w:t xml:space="preserve"> </w:t>
      </w:r>
    </w:p>
    <w:p w14:paraId="2EC564EA" w14:textId="26CEEA1B" w:rsidR="00DB0280" w:rsidRPr="00C560CD" w:rsidRDefault="00DB0280" w:rsidP="001E1C27">
      <w:pPr>
        <w:pStyle w:val="ListParagraph"/>
        <w:numPr>
          <w:ilvl w:val="0"/>
          <w:numId w:val="29"/>
        </w:numPr>
        <w:jc w:val="both"/>
      </w:pPr>
      <w:r w:rsidRPr="00C560CD">
        <w:t>State and commonwealth transport committees</w:t>
      </w:r>
      <w:r w:rsidR="00F75F92">
        <w:t>;</w:t>
      </w:r>
    </w:p>
    <w:p w14:paraId="65BD31BB" w14:textId="6AF7DAFC" w:rsidR="00DB0280" w:rsidRPr="00C560CD" w:rsidRDefault="00DB0280" w:rsidP="001E1C27">
      <w:pPr>
        <w:pStyle w:val="ListParagraph"/>
        <w:numPr>
          <w:ilvl w:val="0"/>
          <w:numId w:val="29"/>
        </w:numPr>
        <w:jc w:val="both"/>
      </w:pPr>
      <w:r w:rsidRPr="00C560CD">
        <w:t>State and commonwealth electoral commission advisory groups</w:t>
      </w:r>
      <w:r w:rsidR="00F75F92">
        <w:t>;</w:t>
      </w:r>
    </w:p>
    <w:p w14:paraId="2629D323" w14:textId="4198D2D5" w:rsidR="00DB0280" w:rsidRPr="00C560CD" w:rsidRDefault="00DB0280" w:rsidP="001E1C27">
      <w:pPr>
        <w:pStyle w:val="ListParagraph"/>
        <w:numPr>
          <w:ilvl w:val="0"/>
          <w:numId w:val="29"/>
        </w:numPr>
        <w:jc w:val="both"/>
      </w:pPr>
      <w:r w:rsidRPr="00C560CD">
        <w:t>Education advisory committees</w:t>
      </w:r>
      <w:r w:rsidR="00F75F92">
        <w:t>;</w:t>
      </w:r>
      <w:r w:rsidRPr="00C560CD">
        <w:t xml:space="preserve"> and more.</w:t>
      </w:r>
    </w:p>
    <w:p w14:paraId="2D95B763" w14:textId="77777777" w:rsidR="00DB0280" w:rsidRPr="00C560CD" w:rsidRDefault="00DB0280" w:rsidP="009A5296">
      <w:pPr>
        <w:pStyle w:val="Heading3"/>
        <w:jc w:val="both"/>
      </w:pPr>
      <w:r w:rsidRPr="00C560CD">
        <w:t>Capacity-building</w:t>
      </w:r>
    </w:p>
    <w:p w14:paraId="63A92A5A" w14:textId="77777777" w:rsidR="00DB0280" w:rsidRPr="00C560CD" w:rsidRDefault="00DB0280" w:rsidP="009A5296">
      <w:pPr>
        <w:jc w:val="both"/>
      </w:pPr>
      <w:r w:rsidRPr="00C560CD">
        <w:t xml:space="preserve">Since its inception, BCA's National Conventions and State Forums have provided a focus on capacity building and leadership development for members, through a combination of presentations, panel discussions and subject specific workshops.  These are often presented or facilitated by members and time is always allocated for discussion of policy and governance matters with less experienced members mentored to contribute to the debate. </w:t>
      </w:r>
    </w:p>
    <w:p w14:paraId="6BCAB348" w14:textId="2752F269" w:rsidR="00DB0280" w:rsidRPr="00C560CD" w:rsidRDefault="00DB0280" w:rsidP="009A5296">
      <w:pPr>
        <w:jc w:val="both"/>
      </w:pPr>
      <w:r w:rsidRPr="00C560CD">
        <w:t xml:space="preserve">In June 2015 BCA convened a Leadership Summit as the first step in a commitment to bring together current, former and potential leaders to chart the future of the organisation and provide a more structured platform for development and capacity building.  35 members participated in the Summit which included presentations from across the community sector and extended workshop sessions that resulted in a total of 55 recommendations. </w:t>
      </w:r>
      <w:r w:rsidR="00F75F92">
        <w:t xml:space="preserve"> </w:t>
      </w:r>
      <w:r w:rsidRPr="00C560CD">
        <w:t xml:space="preserve">Of these, 35 have been achieved and </w:t>
      </w:r>
      <w:r w:rsidR="00ED6A09">
        <w:t>13</w:t>
      </w:r>
      <w:r w:rsidRPr="00C560CD">
        <w:t xml:space="preserve"> are in the pipeline.</w:t>
      </w:r>
    </w:p>
    <w:p w14:paraId="5A4CC345" w14:textId="2CAEA494" w:rsidR="00DB0280" w:rsidRPr="00C560CD" w:rsidRDefault="00DB0280" w:rsidP="00E3028F">
      <w:pPr>
        <w:spacing w:after="0"/>
        <w:jc w:val="both"/>
      </w:pPr>
      <w:r w:rsidRPr="00C560CD">
        <w:t>Since then, BCA has made an increasing commitment to peer support, development and capacity building</w:t>
      </w:r>
      <w:r w:rsidR="00530A41">
        <w:t>,</w:t>
      </w:r>
      <w:r w:rsidRPr="00C560CD">
        <w:t xml:space="preserve"> as the following activities demonstrate: </w:t>
      </w:r>
    </w:p>
    <w:p w14:paraId="4DEC207B" w14:textId="736D2E45" w:rsidR="00DB0280" w:rsidRPr="00C560CD" w:rsidRDefault="00DB0280" w:rsidP="001E1C27">
      <w:pPr>
        <w:pStyle w:val="ListParagraph"/>
        <w:numPr>
          <w:ilvl w:val="0"/>
          <w:numId w:val="8"/>
        </w:numPr>
        <w:jc w:val="both"/>
      </w:pPr>
      <w:r w:rsidRPr="00C560CD">
        <w:t xml:space="preserve">During 2017 we conducted a series of 20 workshops and teleconferences, ng more than 120 people across NSW, Victoria and the ACT, to provide independent information about accessing the NDIS and My Aged Care programs for people who are blind or vision impaired. </w:t>
      </w:r>
    </w:p>
    <w:p w14:paraId="76A6F688" w14:textId="0C95AB6A" w:rsidR="00DB0280" w:rsidRPr="00C560CD" w:rsidRDefault="00DB0280" w:rsidP="001E1C27">
      <w:pPr>
        <w:pStyle w:val="ListParagraph"/>
        <w:numPr>
          <w:ilvl w:val="0"/>
          <w:numId w:val="8"/>
        </w:numPr>
        <w:jc w:val="both"/>
      </w:pPr>
      <w:r w:rsidRPr="00C560CD">
        <w:t xml:space="preserve">In July 2017 </w:t>
      </w:r>
      <w:r w:rsidR="00530A41">
        <w:t>fifty</w:t>
      </w:r>
      <w:r w:rsidRPr="00C560CD">
        <w:t xml:space="preserve"> members came together in Melbourne for our first Leadership Development Forum.  The objectives for the weekend were to build leadership skills, increase BCA's ability to engage with marginalised and isolated people and to begin the process of establishing a cohesive network to provide peer support to the organisation's leaders. </w:t>
      </w:r>
    </w:p>
    <w:p w14:paraId="7E4CB62A" w14:textId="64D83ED4" w:rsidR="00DB0280" w:rsidRPr="00C560CD" w:rsidRDefault="00DB0280" w:rsidP="001E1C27">
      <w:pPr>
        <w:pStyle w:val="ListParagraph"/>
        <w:numPr>
          <w:ilvl w:val="0"/>
          <w:numId w:val="8"/>
        </w:numPr>
        <w:jc w:val="both"/>
      </w:pPr>
      <w:r w:rsidRPr="00C560CD">
        <w:t>In association with First Peoples Disability Network</w:t>
      </w:r>
      <w:r w:rsidR="00ED6A09">
        <w:t>,</w:t>
      </w:r>
      <w:r w:rsidRPr="00C560CD">
        <w:t xml:space="preserve"> we convened the first Aboriginal Blind Persons Gathering</w:t>
      </w:r>
      <w:r w:rsidR="005B1112">
        <w:t xml:space="preserve"> where </w:t>
      </w:r>
      <w:r w:rsidRPr="00C560CD">
        <w:t>15 Aboriginal people from across Australia</w:t>
      </w:r>
      <w:r w:rsidR="005B1112">
        <w:t xml:space="preserve"> came together</w:t>
      </w:r>
      <w:r w:rsidRPr="00C560CD">
        <w:t xml:space="preserve"> to explore issues that place unnecessary burdens on their lives.    </w:t>
      </w:r>
    </w:p>
    <w:p w14:paraId="5FF565B6" w14:textId="77777777" w:rsidR="00DB0280" w:rsidRPr="00C560CD" w:rsidRDefault="00DB0280" w:rsidP="001E1C27">
      <w:pPr>
        <w:pStyle w:val="ListParagraph"/>
        <w:numPr>
          <w:ilvl w:val="0"/>
          <w:numId w:val="8"/>
        </w:numPr>
        <w:jc w:val="both"/>
      </w:pPr>
      <w:r w:rsidRPr="00C560CD">
        <w:t xml:space="preserve">In both 2017 and 2018 we have sponsored members to participate in the Enchanted Hills Camps conducted by the San Francisco Lighthouse for the Blind. </w:t>
      </w:r>
    </w:p>
    <w:p w14:paraId="644BEC14" w14:textId="262CF2ED" w:rsidR="00DB0280" w:rsidRPr="00C560CD" w:rsidRDefault="00DB0280" w:rsidP="001E1C27">
      <w:pPr>
        <w:pStyle w:val="ListParagraph"/>
        <w:numPr>
          <w:ilvl w:val="0"/>
          <w:numId w:val="8"/>
        </w:numPr>
        <w:jc w:val="both"/>
      </w:pPr>
      <w:r w:rsidRPr="00C560CD">
        <w:t xml:space="preserve">And, we are currently co-ordinating LifeReady and Leadership Development programs </w:t>
      </w:r>
      <w:r w:rsidR="005B1112">
        <w:t>in</w:t>
      </w:r>
      <w:r w:rsidRPr="00C560CD">
        <w:t xml:space="preserve"> NSW, ACT, Victoria and South Australia that are funded through NDIA ILC </w:t>
      </w:r>
      <w:r w:rsidR="00530A41">
        <w:t>G</w:t>
      </w:r>
      <w:r w:rsidRPr="00C560CD">
        <w:t xml:space="preserve">rants and the Department of Health and Human Services in Victoria.       </w:t>
      </w:r>
    </w:p>
    <w:p w14:paraId="4FACA9DC" w14:textId="77777777" w:rsidR="00DB0280" w:rsidRPr="00C560CD" w:rsidRDefault="00DB0280" w:rsidP="009A5296">
      <w:pPr>
        <w:pStyle w:val="Heading3"/>
        <w:jc w:val="both"/>
      </w:pPr>
      <w:r w:rsidRPr="00C560CD">
        <w:t>Our Commitment to accessibility</w:t>
      </w:r>
    </w:p>
    <w:p w14:paraId="2DFD3AA9" w14:textId="0C2549BC" w:rsidR="00DB0280" w:rsidRPr="00C560CD" w:rsidRDefault="00DB0280" w:rsidP="009A5296">
      <w:pPr>
        <w:jc w:val="both"/>
      </w:pPr>
      <w:r w:rsidRPr="00C560CD">
        <w:t>BCA is strongly committed to the social model of disability when it comes to providing accessible programs and services.</w:t>
      </w:r>
      <w:r w:rsidR="00530A41">
        <w:t xml:space="preserve"> </w:t>
      </w:r>
      <w:r w:rsidRPr="00C560CD">
        <w:t xml:space="preserve"> For instance, members are able to select their preferred format for publications and correspondence. </w:t>
      </w:r>
      <w:r w:rsidR="00530A41">
        <w:t xml:space="preserve"> </w:t>
      </w:r>
      <w:r w:rsidRPr="00C560CD">
        <w:t>We utilise communications tools such as text messaging and audio recordings via our telephone system to provide members with current and timely information. Recognising that for many blindness is not their only disability, we are committed to holding events in wheelchair accessible venues, subsidising support workers and interpreters and to providing hearing augmentation whenever possible.</w:t>
      </w:r>
    </w:p>
    <w:p w14:paraId="66C021C9" w14:textId="77777777" w:rsidR="00DB0280" w:rsidRPr="00C560CD" w:rsidRDefault="00DB0280" w:rsidP="009A5296">
      <w:pPr>
        <w:pStyle w:val="Heading3"/>
        <w:jc w:val="both"/>
      </w:pPr>
      <w:r w:rsidRPr="00C560CD">
        <w:t>Our Key Achievements</w:t>
      </w:r>
    </w:p>
    <w:p w14:paraId="73DD054A" w14:textId="640D284B" w:rsidR="00DB0280" w:rsidRPr="00C560CD" w:rsidRDefault="00DB0280" w:rsidP="009A5296">
      <w:pPr>
        <w:jc w:val="both"/>
      </w:pPr>
      <w:r w:rsidRPr="00C560CD">
        <w:t xml:space="preserve">In 2016 BCA reflected on achievements over our forty year history by publishing </w:t>
      </w:r>
      <w:hyperlink r:id="rId13" w:history="1">
        <w:r w:rsidRPr="00C560CD">
          <w:rPr>
            <w:rStyle w:val="Hyperlink"/>
            <w:sz w:val="24"/>
          </w:rPr>
          <w:t>"Blind Citizens Australia – Forty Years of Achievement".</w:t>
        </w:r>
      </w:hyperlink>
      <w:r w:rsidRPr="00C560CD">
        <w:t xml:space="preserve"> This paper reflects on our major policy involvements and the achievements of many past and current leaders.  Details of our more current campaigning and policy work can be found in our </w:t>
      </w:r>
      <w:hyperlink r:id="rId14" w:history="1">
        <w:r w:rsidRPr="00C560CD">
          <w:rPr>
            <w:rStyle w:val="Hyperlink"/>
            <w:sz w:val="24"/>
          </w:rPr>
          <w:t>2017-18 Year in Review</w:t>
        </w:r>
      </w:hyperlink>
      <w:r w:rsidRPr="00C560CD">
        <w:t xml:space="preserve"> and via our website.    </w:t>
      </w:r>
    </w:p>
    <w:p w14:paraId="0120EFF5" w14:textId="77777777" w:rsidR="00DB0280" w:rsidRPr="00C560CD" w:rsidRDefault="00DB0280" w:rsidP="009A5296">
      <w:pPr>
        <w:spacing w:after="0"/>
        <w:jc w:val="both"/>
      </w:pPr>
      <w:r w:rsidRPr="00C560CD">
        <w:t>Highlights over the past three years have included:</w:t>
      </w:r>
    </w:p>
    <w:p w14:paraId="67A23815" w14:textId="77777777" w:rsidR="00DB0280" w:rsidRPr="00C560CD" w:rsidRDefault="00DB0280" w:rsidP="001E1C27">
      <w:pPr>
        <w:pStyle w:val="ListBullet"/>
        <w:numPr>
          <w:ilvl w:val="0"/>
          <w:numId w:val="9"/>
        </w:numPr>
        <w:jc w:val="both"/>
      </w:pPr>
      <w:r w:rsidRPr="00C560CD">
        <w:t>Implementation of 33 of the 55 recommendations which resulted from a leaders’ summit held in 2015 to re-invigorate the organisation following the loss of its Federal Government funding.</w:t>
      </w:r>
    </w:p>
    <w:p w14:paraId="554E72AB" w14:textId="6B8C3D52" w:rsidR="00DB0280" w:rsidRPr="00C560CD" w:rsidRDefault="00DB0280" w:rsidP="001E1C27">
      <w:pPr>
        <w:pStyle w:val="ListBullet"/>
        <w:numPr>
          <w:ilvl w:val="0"/>
          <w:numId w:val="9"/>
        </w:numPr>
        <w:jc w:val="both"/>
      </w:pPr>
      <w:r w:rsidRPr="00C560CD">
        <w:t xml:space="preserve">Delivery of a successful national convention </w:t>
      </w:r>
      <w:r w:rsidR="00173F4B">
        <w:t xml:space="preserve">with Dr Fred Schroeder, President of the World Blind Union as our Keynote Speaker. </w:t>
      </w:r>
      <w:r w:rsidR="00ED6A09">
        <w:t xml:space="preserve"> </w:t>
      </w:r>
      <w:r w:rsidR="00173F4B">
        <w:t>This event</w:t>
      </w:r>
      <w:r w:rsidRPr="00C560CD">
        <w:t xml:space="preserve"> </w:t>
      </w:r>
      <w:r w:rsidR="00173F4B">
        <w:t xml:space="preserve">included </w:t>
      </w:r>
      <w:r w:rsidRPr="00C560CD">
        <w:t xml:space="preserve">engagement from over 300 people in person, online and via the RPH network. </w:t>
      </w:r>
    </w:p>
    <w:p w14:paraId="3D91E4C9" w14:textId="7E196606" w:rsidR="00DB0280" w:rsidRPr="00C560CD" w:rsidRDefault="00DB0280" w:rsidP="001E1C27">
      <w:pPr>
        <w:pStyle w:val="ListBullet"/>
        <w:numPr>
          <w:ilvl w:val="0"/>
          <w:numId w:val="9"/>
        </w:numPr>
        <w:jc w:val="both"/>
      </w:pPr>
      <w:r w:rsidRPr="00C560CD">
        <w:t>Advocacy in areas such as the provision of an audio description service on Australian television, the inaccessibility of touch screen banking devices, airline accessibility, access to public transport and more.</w:t>
      </w:r>
      <w:r w:rsidR="00ED6A09">
        <w:t xml:space="preserve"> </w:t>
      </w:r>
      <w:r w:rsidRPr="00C560CD">
        <w:t xml:space="preserve"> Over the past two years, BCA has made 25 submissions to Government enquiries and our National Policy Council, (NPC) has worked to refresh existing BCA policies and create new ones.</w:t>
      </w:r>
    </w:p>
    <w:p w14:paraId="2102C49E" w14:textId="1EB00ACB" w:rsidR="00DB0280" w:rsidRPr="00C560CD" w:rsidRDefault="00173F4B" w:rsidP="001E1C27">
      <w:pPr>
        <w:pStyle w:val="ListBullet"/>
        <w:numPr>
          <w:ilvl w:val="0"/>
          <w:numId w:val="9"/>
        </w:numPr>
        <w:jc w:val="both"/>
      </w:pPr>
      <w:r>
        <w:t>Conduct of</w:t>
      </w:r>
      <w:r w:rsidR="00DB0280" w:rsidRPr="00C560CD">
        <w:t xml:space="preserve"> our first Leadership Development Forum which brought together 50 key members of the organisation, including </w:t>
      </w:r>
      <w:r w:rsidR="008808CC">
        <w:t>D</w:t>
      </w:r>
      <w:r w:rsidR="00DB0280" w:rsidRPr="00C560CD">
        <w:t>irectors, staff, presidents of local branches, emerging leaders and others with key roles in the organisation, for a weekend of presentations and discussions involving fifteen presenters.  The objectives of the forum were to build leadership skills, increase BCA's capacity to engage with marginalised and isolated people and to begin the process of establishing a cohesive network to provide peer support to the organisation's leaders.</w:t>
      </w:r>
    </w:p>
    <w:p w14:paraId="43B7FED9" w14:textId="5DA1CD4B" w:rsidR="00173F4B" w:rsidRDefault="00DB0280" w:rsidP="001E1C27">
      <w:pPr>
        <w:pStyle w:val="ListBullet"/>
        <w:numPr>
          <w:ilvl w:val="0"/>
          <w:numId w:val="9"/>
        </w:numPr>
        <w:jc w:val="both"/>
      </w:pPr>
      <w:r w:rsidRPr="00C560CD">
        <w:t>Receiv</w:t>
      </w:r>
      <w:r w:rsidR="00173F4B">
        <w:t>ing</w:t>
      </w:r>
      <w:r w:rsidRPr="00C560CD">
        <w:t xml:space="preserve"> and be</w:t>
      </w:r>
      <w:r w:rsidR="00173F4B">
        <w:t>ing</w:t>
      </w:r>
      <w:r w:rsidRPr="00C560CD">
        <w:t xml:space="preserve"> short-listed for three awards</w:t>
      </w:r>
      <w:r w:rsidR="00173F4B">
        <w:t xml:space="preserve"> in 2017</w:t>
      </w:r>
      <w:r w:rsidR="00ED6A09">
        <w:t>:</w:t>
      </w:r>
      <w:r w:rsidRPr="00C560CD">
        <w:t xml:space="preserve"> </w:t>
      </w:r>
    </w:p>
    <w:p w14:paraId="37EBCAAE" w14:textId="75ADDB4B" w:rsidR="00173F4B" w:rsidRDefault="00DB0280" w:rsidP="001E1C27">
      <w:pPr>
        <w:pStyle w:val="ListBullet"/>
        <w:numPr>
          <w:ilvl w:val="0"/>
          <w:numId w:val="30"/>
        </w:numPr>
        <w:jc w:val="both"/>
      </w:pPr>
      <w:r w:rsidRPr="00C560CD">
        <w:t>In August we won the "BBCON $10K Challenge".  The challenge was sponsored and organised by software development company Blackbaud Pacific, and our entry demonstrated</w:t>
      </w:r>
      <w:r w:rsidR="00ED6A09">
        <w:t>,</w:t>
      </w:r>
      <w:r w:rsidRPr="00C560CD">
        <w:t xml:space="preserve"> via an audio described video</w:t>
      </w:r>
      <w:r w:rsidR="00ED6A09">
        <w:t>,</w:t>
      </w:r>
      <w:r w:rsidRPr="00C560CD">
        <w:t xml:space="preserve"> the importance of advocating for audio description on television. </w:t>
      </w:r>
    </w:p>
    <w:p w14:paraId="528FEC83" w14:textId="29C2C961" w:rsidR="00173F4B" w:rsidRDefault="00DB0280" w:rsidP="001E1C27">
      <w:pPr>
        <w:pStyle w:val="ListBullet"/>
        <w:numPr>
          <w:ilvl w:val="0"/>
          <w:numId w:val="30"/>
        </w:numPr>
        <w:jc w:val="both"/>
      </w:pPr>
      <w:r w:rsidRPr="00C560CD">
        <w:t xml:space="preserve">We were recognised for our advocacy work as one of five organisations to be selected as finalists in the social impact category of the </w:t>
      </w:r>
      <w:r w:rsidR="00ED6A09">
        <w:t xml:space="preserve">2017 </w:t>
      </w:r>
      <w:r w:rsidRPr="00C560CD">
        <w:t xml:space="preserve">HESTA Community Sector Awards. </w:t>
      </w:r>
    </w:p>
    <w:p w14:paraId="023DB3D3" w14:textId="2B62A925" w:rsidR="00DB0280" w:rsidRPr="00C560CD" w:rsidRDefault="00ED6A09" w:rsidP="001E1C27">
      <w:pPr>
        <w:pStyle w:val="ListBullet"/>
        <w:numPr>
          <w:ilvl w:val="0"/>
          <w:numId w:val="30"/>
        </w:numPr>
        <w:jc w:val="both"/>
      </w:pPr>
      <w:r>
        <w:t>W</w:t>
      </w:r>
      <w:r w:rsidR="00DB0280" w:rsidRPr="00C560CD">
        <w:t>e were honoured to win the Australian Human Rights Commission’s Community Organisation Award which recognises organisations that have a proven track record in the advancement of human rights in the Australian community.</w:t>
      </w:r>
    </w:p>
    <w:p w14:paraId="69D0A598" w14:textId="0629F0F1" w:rsidR="00DB0280" w:rsidRPr="00C560CD" w:rsidRDefault="00DB0280" w:rsidP="001E1C27">
      <w:pPr>
        <w:pStyle w:val="Heading2"/>
        <w:numPr>
          <w:ilvl w:val="0"/>
          <w:numId w:val="24"/>
        </w:numPr>
        <w:jc w:val="both"/>
      </w:pPr>
      <w:bookmarkStart w:id="30" w:name="_Toc535849518"/>
      <w:r w:rsidRPr="00C560CD">
        <w:t>Market Analysis</w:t>
      </w:r>
      <w:bookmarkEnd w:id="30"/>
    </w:p>
    <w:p w14:paraId="046D9EBA" w14:textId="77777777" w:rsidR="00DB0280" w:rsidRPr="00C560CD" w:rsidRDefault="00DB0280" w:rsidP="009A5296">
      <w:pPr>
        <w:pStyle w:val="Heading3"/>
        <w:jc w:val="both"/>
      </w:pPr>
      <w:r w:rsidRPr="00C560CD">
        <w:t>Our Markets and Unique Selling Points</w:t>
      </w:r>
    </w:p>
    <w:p w14:paraId="7C6EE543" w14:textId="298C4134" w:rsidR="00DB0280" w:rsidRPr="00C560CD" w:rsidRDefault="00DB0280" w:rsidP="001E1C27">
      <w:pPr>
        <w:pStyle w:val="ListBullet"/>
        <w:numPr>
          <w:ilvl w:val="0"/>
          <w:numId w:val="31"/>
        </w:numPr>
        <w:jc w:val="both"/>
      </w:pPr>
      <w:r w:rsidRPr="00C560CD">
        <w:t xml:space="preserve">BCA is unique because we provide a national, independent, representative voice for people who are blind or vision impaired in all age groups, from all demographics and across all </w:t>
      </w:r>
      <w:r w:rsidR="00173F4B">
        <w:t xml:space="preserve">Australian </w:t>
      </w:r>
      <w:r w:rsidRPr="00C560CD">
        <w:t>states and territories</w:t>
      </w:r>
      <w:r w:rsidR="00442F3E">
        <w:t>.</w:t>
      </w:r>
      <w:r w:rsidRPr="00C560CD">
        <w:t xml:space="preserve"> </w:t>
      </w:r>
    </w:p>
    <w:p w14:paraId="455E352C" w14:textId="63863C76" w:rsidR="00DB0280" w:rsidRPr="00C560CD" w:rsidRDefault="00DB0280" w:rsidP="001E1C27">
      <w:pPr>
        <w:pStyle w:val="ListBullet"/>
        <w:numPr>
          <w:ilvl w:val="0"/>
          <w:numId w:val="31"/>
        </w:numPr>
        <w:jc w:val="both"/>
      </w:pPr>
      <w:r w:rsidRPr="00C560CD">
        <w:t xml:space="preserve">We are not a registered NDIS provider or </w:t>
      </w:r>
      <w:r w:rsidR="00173F4B">
        <w:t>S</w:t>
      </w:r>
      <w:r w:rsidRPr="00C560CD">
        <w:t xml:space="preserve">upports </w:t>
      </w:r>
      <w:r w:rsidR="00173F4B">
        <w:t>C</w:t>
      </w:r>
      <w:r w:rsidRPr="00C560CD">
        <w:t>oordinator, meaning we are well-placed to advocate for the rights of all Australians who are blind or vision impaired</w:t>
      </w:r>
      <w:r w:rsidR="0078231C">
        <w:t>,</w:t>
      </w:r>
      <w:r w:rsidRPr="00C560CD">
        <w:t xml:space="preserve"> with no vested interest for our organi</w:t>
      </w:r>
      <w:r w:rsidR="005413EA">
        <w:t>s</w:t>
      </w:r>
      <w:r w:rsidRPr="00C560CD">
        <w:t>ation</w:t>
      </w:r>
      <w:r w:rsidR="00442F3E">
        <w:t>.</w:t>
      </w:r>
    </w:p>
    <w:p w14:paraId="4A2AC04F" w14:textId="26DE1101" w:rsidR="00DB0280" w:rsidRPr="00C560CD" w:rsidRDefault="00DB0280" w:rsidP="001E1C27">
      <w:pPr>
        <w:pStyle w:val="ListBullet"/>
        <w:numPr>
          <w:ilvl w:val="0"/>
          <w:numId w:val="31"/>
        </w:numPr>
        <w:jc w:val="both"/>
      </w:pPr>
      <w:r w:rsidRPr="00C560CD">
        <w:t>Our advocacy and policy work encompasses all aspects of li</w:t>
      </w:r>
      <w:r w:rsidR="00B12444">
        <w:t>f</w:t>
      </w:r>
      <w:r w:rsidRPr="00C560CD">
        <w:t>e f</w:t>
      </w:r>
      <w:r w:rsidR="00173F4B">
        <w:t>or</w:t>
      </w:r>
      <w:r w:rsidRPr="00C560CD">
        <w:t xml:space="preserve"> Australians who are blind or vision impaired</w:t>
      </w:r>
      <w:r w:rsidR="00442F3E">
        <w:t>.</w:t>
      </w:r>
    </w:p>
    <w:p w14:paraId="6520830B" w14:textId="303F0CC2" w:rsidR="00DB0280" w:rsidRPr="00C560CD" w:rsidRDefault="00DB0280" w:rsidP="001E1C27">
      <w:pPr>
        <w:pStyle w:val="ListBullet"/>
        <w:numPr>
          <w:ilvl w:val="0"/>
          <w:numId w:val="31"/>
        </w:numPr>
        <w:jc w:val="both"/>
      </w:pPr>
      <w:r w:rsidRPr="00C560CD">
        <w:t>BCA provide</w:t>
      </w:r>
      <w:r w:rsidR="00173F4B">
        <w:t>s</w:t>
      </w:r>
      <w:r w:rsidRPr="00C560CD">
        <w:t xml:space="preserve"> services and support to anyone who is blind or vision impaired</w:t>
      </w:r>
      <w:r w:rsidR="00B12444">
        <w:t>,</w:t>
      </w:r>
      <w:r w:rsidRPr="00C560CD">
        <w:t xml:space="preserve"> or anyone with an interest in blindness or vision impairment, irrespective of whether or not they are a BCA member</w:t>
      </w:r>
      <w:r w:rsidR="00442F3E">
        <w:t>.</w:t>
      </w:r>
    </w:p>
    <w:p w14:paraId="2B502FDD" w14:textId="3A465147" w:rsidR="00DB0280" w:rsidRPr="00C560CD" w:rsidRDefault="00DB0280" w:rsidP="001E1C27">
      <w:pPr>
        <w:pStyle w:val="ListBullet"/>
        <w:numPr>
          <w:ilvl w:val="0"/>
          <w:numId w:val="31"/>
        </w:numPr>
        <w:jc w:val="both"/>
      </w:pPr>
      <w:r w:rsidRPr="00C560CD">
        <w:t xml:space="preserve">We are disability-led. </w:t>
      </w:r>
      <w:r w:rsidR="0078231C">
        <w:t xml:space="preserve"> </w:t>
      </w:r>
      <w:r w:rsidRPr="00C560CD">
        <w:t xml:space="preserve">Our constitution requires that 100% of our </w:t>
      </w:r>
      <w:r w:rsidR="00B12444">
        <w:t>B</w:t>
      </w:r>
      <w:r w:rsidRPr="00C560CD">
        <w:t xml:space="preserve">oard </w:t>
      </w:r>
      <w:r w:rsidR="002316BD">
        <w:t xml:space="preserve">and National Policy Council </w:t>
      </w:r>
      <w:r w:rsidRPr="00C560CD">
        <w:t xml:space="preserve">are people who are blind or vision impaired. </w:t>
      </w:r>
      <w:r w:rsidR="00442F3E">
        <w:t xml:space="preserve"> </w:t>
      </w:r>
      <w:r w:rsidRPr="00C560CD">
        <w:t>Our CEO is blind</w:t>
      </w:r>
      <w:r w:rsidR="0078231C">
        <w:t xml:space="preserve"> and six of our twelve current staff are </w:t>
      </w:r>
      <w:r w:rsidR="0000668C">
        <w:t>also</w:t>
      </w:r>
      <w:r w:rsidR="0078231C">
        <w:t xml:space="preserve"> vision impaired. </w:t>
      </w:r>
      <w:r w:rsidR="00442F3E">
        <w:t xml:space="preserve"> W</w:t>
      </w:r>
      <w:r w:rsidRPr="00C560CD">
        <w:t xml:space="preserve">e are committed to the development of current and aspiring leaders who are blind or vision impaired. </w:t>
      </w:r>
      <w:r w:rsidR="00442F3E">
        <w:t xml:space="preserve"> </w:t>
      </w:r>
      <w:r w:rsidRPr="00C560CD">
        <w:t>Our services are delivered using the principles of the rights based social model of disability</w:t>
      </w:r>
      <w:r w:rsidR="00442F3E">
        <w:t>.</w:t>
      </w:r>
    </w:p>
    <w:p w14:paraId="3E48F638" w14:textId="01C9E24A" w:rsidR="00DB0280" w:rsidRPr="00C560CD" w:rsidRDefault="00DB0280" w:rsidP="001E1C27">
      <w:pPr>
        <w:pStyle w:val="ListBullet"/>
        <w:numPr>
          <w:ilvl w:val="0"/>
          <w:numId w:val="31"/>
        </w:numPr>
        <w:jc w:val="both"/>
      </w:pPr>
      <w:r w:rsidRPr="00C560CD">
        <w:t>BCA</w:t>
      </w:r>
      <w:r w:rsidR="005730CE">
        <w:t xml:space="preserve">'s </w:t>
      </w:r>
      <w:r w:rsidR="00327C78">
        <w:t>mandate is complimentary to those of rehabilitation provision and eye</w:t>
      </w:r>
      <w:r w:rsidR="00442F3E">
        <w:t>-</w:t>
      </w:r>
      <w:r w:rsidR="00327C78">
        <w:t>care focussed organisation</w:t>
      </w:r>
      <w:r w:rsidR="003521FC">
        <w:t>s</w:t>
      </w:r>
      <w:r w:rsidR="00442F3E">
        <w:t>.  W</w:t>
      </w:r>
      <w:r w:rsidRPr="00C560CD">
        <w:t>e believe that the quality of life f</w:t>
      </w:r>
      <w:r w:rsidR="005413EA">
        <w:t>or</w:t>
      </w:r>
      <w:r w:rsidRPr="00C560CD">
        <w:t xml:space="preserve"> people who are blind or vision impaired goes beyond receiving services and protecting eye health</w:t>
      </w:r>
      <w:r w:rsidR="00442F3E">
        <w:t>,</w:t>
      </w:r>
      <w:r w:rsidRPr="00C560CD">
        <w:t xml:space="preserve"> because </w:t>
      </w:r>
      <w:r w:rsidR="00442F3E">
        <w:t>"</w:t>
      </w:r>
      <w:r w:rsidRPr="00C560CD">
        <w:t>changing what it means to be blind</w:t>
      </w:r>
      <w:r w:rsidR="00442F3E">
        <w:t>"</w:t>
      </w:r>
      <w:r w:rsidRPr="00C560CD">
        <w:t xml:space="preserve"> is also about empowerment, peer support and self-determination. </w:t>
      </w:r>
    </w:p>
    <w:p w14:paraId="101AA062" w14:textId="4AB4E315" w:rsidR="00DB0280" w:rsidRPr="00C560CD" w:rsidRDefault="00DB0280" w:rsidP="001E1C27">
      <w:pPr>
        <w:pStyle w:val="ListBullet"/>
        <w:numPr>
          <w:ilvl w:val="0"/>
          <w:numId w:val="31"/>
        </w:numPr>
        <w:jc w:val="both"/>
      </w:pPr>
      <w:r w:rsidRPr="00C560CD">
        <w:t>We are a thought leader</w:t>
      </w:r>
      <w:r w:rsidR="00442F3E">
        <w:t>,</w:t>
      </w:r>
      <w:r w:rsidRPr="00C560CD">
        <w:t xml:space="preserve"> as evidenced by our significant public policy work</w:t>
      </w:r>
      <w:r w:rsidR="002316BD">
        <w:t xml:space="preserve"> and the frequent requests for media comment and speaking engagements</w:t>
      </w:r>
      <w:r w:rsidR="00442F3E">
        <w:t xml:space="preserve"> we receive</w:t>
      </w:r>
      <w:r w:rsidR="002316BD">
        <w:t xml:space="preserve">. </w:t>
      </w:r>
      <w:r w:rsidR="003521FC">
        <w:t xml:space="preserve"> </w:t>
      </w:r>
      <w:r w:rsidR="002316BD">
        <w:t xml:space="preserve">We are </w:t>
      </w:r>
      <w:r w:rsidRPr="00C560CD">
        <w:t>a motivator</w:t>
      </w:r>
      <w:r w:rsidR="002316BD">
        <w:t>,</w:t>
      </w:r>
      <w:r w:rsidRPr="00C560CD">
        <w:t xml:space="preserve"> as </w:t>
      </w:r>
      <w:r w:rsidR="00442F3E">
        <w:t>evidenced by</w:t>
      </w:r>
      <w:r w:rsidRPr="00C560CD">
        <w:t xml:space="preserve"> our many past and current campaigns. </w:t>
      </w:r>
      <w:r w:rsidR="00442F3E">
        <w:t xml:space="preserve"> </w:t>
      </w:r>
      <w:r w:rsidRPr="00C560CD">
        <w:t>We aim to model best practice in everything we do.</w:t>
      </w:r>
      <w:r w:rsidR="005413EA">
        <w:t xml:space="preserve"> </w:t>
      </w:r>
      <w:r w:rsidRPr="00C560CD">
        <w:t xml:space="preserve"> We practice what we preach.</w:t>
      </w:r>
    </w:p>
    <w:p w14:paraId="68878180" w14:textId="77777777" w:rsidR="00DB0280" w:rsidRPr="00C560CD" w:rsidRDefault="00DB0280" w:rsidP="009A5296">
      <w:pPr>
        <w:pStyle w:val="Heading3"/>
        <w:spacing w:after="200"/>
        <w:jc w:val="both"/>
      </w:pPr>
      <w:r w:rsidRPr="00C560CD">
        <w:t>Our Markets and Offer</w:t>
      </w:r>
    </w:p>
    <w:p w14:paraId="31800AA8" w14:textId="1782F00A" w:rsidR="00DB0280" w:rsidRPr="002316BD" w:rsidRDefault="00DB0280" w:rsidP="001E1C27">
      <w:pPr>
        <w:pStyle w:val="ListParagraph"/>
        <w:numPr>
          <w:ilvl w:val="0"/>
          <w:numId w:val="10"/>
        </w:numPr>
        <w:spacing w:after="0"/>
        <w:ind w:left="357" w:hanging="357"/>
        <w:jc w:val="both"/>
        <w:rPr>
          <w:b/>
        </w:rPr>
      </w:pPr>
      <w:r w:rsidRPr="002316BD">
        <w:rPr>
          <w:b/>
        </w:rPr>
        <w:t>People who are blind or vision impaired, including BCA members and non-members</w:t>
      </w:r>
    </w:p>
    <w:p w14:paraId="18258BE0" w14:textId="77777777" w:rsidR="00DB0280" w:rsidRPr="00C560CD" w:rsidRDefault="00DB0280" w:rsidP="009A5296">
      <w:pPr>
        <w:spacing w:after="0"/>
        <w:jc w:val="both"/>
      </w:pPr>
      <w:r w:rsidRPr="00C560CD">
        <w:t>Our Offer and Aims:</w:t>
      </w:r>
    </w:p>
    <w:p w14:paraId="241C02D3" w14:textId="301DDDB6" w:rsidR="002316BD" w:rsidRDefault="00B543DB" w:rsidP="001E1C27">
      <w:pPr>
        <w:pStyle w:val="ListParagraph"/>
        <w:numPr>
          <w:ilvl w:val="0"/>
          <w:numId w:val="11"/>
        </w:numPr>
        <w:jc w:val="both"/>
      </w:pPr>
      <w:r>
        <w:t>h</w:t>
      </w:r>
      <w:r w:rsidR="00DB0280" w:rsidRPr="00C560CD">
        <w:t>igh quality, affordable</w:t>
      </w:r>
      <w:r w:rsidR="00B12444">
        <w:t>,</w:t>
      </w:r>
      <w:r w:rsidR="00DB0280" w:rsidRPr="00C560CD">
        <w:t xml:space="preserve"> accessible</w:t>
      </w:r>
      <w:r w:rsidR="00B12444">
        <w:t xml:space="preserve"> and timely</w:t>
      </w:r>
      <w:r w:rsidR="00DB0280" w:rsidRPr="00C560CD">
        <w:t xml:space="preserve"> information, programs and services which meet the needs of diverse groups and are delivered by BCA or in partnership with other organisations; </w:t>
      </w:r>
    </w:p>
    <w:p w14:paraId="14D1D406" w14:textId="77777777" w:rsidR="002316BD" w:rsidRDefault="00DB0280" w:rsidP="001E1C27">
      <w:pPr>
        <w:pStyle w:val="ListParagraph"/>
        <w:numPr>
          <w:ilvl w:val="0"/>
          <w:numId w:val="11"/>
        </w:numPr>
        <w:jc w:val="both"/>
      </w:pPr>
      <w:r w:rsidRPr="00C560CD">
        <w:t xml:space="preserve">peer support and networking opportunities; </w:t>
      </w:r>
    </w:p>
    <w:p w14:paraId="63E7727E" w14:textId="77777777" w:rsidR="002316BD" w:rsidRDefault="00DB0280" w:rsidP="001E1C27">
      <w:pPr>
        <w:pStyle w:val="ListParagraph"/>
        <w:numPr>
          <w:ilvl w:val="0"/>
          <w:numId w:val="11"/>
        </w:numPr>
        <w:jc w:val="both"/>
      </w:pPr>
      <w:r w:rsidRPr="00C560CD">
        <w:t xml:space="preserve">mentoring, employment, training and leadership opportunities; </w:t>
      </w:r>
    </w:p>
    <w:p w14:paraId="083B2632" w14:textId="77777777" w:rsidR="002316BD" w:rsidRDefault="00DB0280" w:rsidP="001E1C27">
      <w:pPr>
        <w:pStyle w:val="ListParagraph"/>
        <w:numPr>
          <w:ilvl w:val="0"/>
          <w:numId w:val="11"/>
        </w:numPr>
        <w:jc w:val="both"/>
      </w:pPr>
      <w:r w:rsidRPr="00C560CD">
        <w:t xml:space="preserve">professional individual advocacy support; </w:t>
      </w:r>
    </w:p>
    <w:p w14:paraId="011B92A2" w14:textId="77777777" w:rsidR="00B12444" w:rsidRDefault="00DB0280" w:rsidP="001E1C27">
      <w:pPr>
        <w:pStyle w:val="ListParagraph"/>
        <w:numPr>
          <w:ilvl w:val="0"/>
          <w:numId w:val="11"/>
        </w:numPr>
        <w:jc w:val="both"/>
      </w:pPr>
      <w:r w:rsidRPr="00C560CD">
        <w:t xml:space="preserve">opportunities to contribute to local and national campaigns; </w:t>
      </w:r>
    </w:p>
    <w:p w14:paraId="6330C68D" w14:textId="77777777" w:rsidR="00B12444" w:rsidRDefault="00DB0280" w:rsidP="001E1C27">
      <w:pPr>
        <w:pStyle w:val="ListParagraph"/>
        <w:numPr>
          <w:ilvl w:val="0"/>
          <w:numId w:val="11"/>
        </w:numPr>
        <w:jc w:val="both"/>
      </w:pPr>
      <w:r w:rsidRPr="00C560CD">
        <w:t>opportunities to contribute to the work of BCA through volunteering or making a donation</w:t>
      </w:r>
      <w:r w:rsidR="00B12444">
        <w:t>;</w:t>
      </w:r>
      <w:r w:rsidRPr="00C560CD">
        <w:t xml:space="preserve"> and</w:t>
      </w:r>
      <w:r w:rsidR="00B12444">
        <w:t>,</w:t>
      </w:r>
      <w:r w:rsidRPr="00C560CD">
        <w:t xml:space="preserve"> </w:t>
      </w:r>
    </w:p>
    <w:p w14:paraId="7373D6BB" w14:textId="613DE966" w:rsidR="00DB0280" w:rsidRPr="00C560CD" w:rsidRDefault="00DB0280" w:rsidP="001E1C27">
      <w:pPr>
        <w:pStyle w:val="ListParagraph"/>
        <w:numPr>
          <w:ilvl w:val="0"/>
          <w:numId w:val="11"/>
        </w:numPr>
        <w:jc w:val="both"/>
      </w:pPr>
      <w:r w:rsidRPr="00C560CD">
        <w:t>opportunities to provide feedback on programs and services.</w:t>
      </w:r>
    </w:p>
    <w:p w14:paraId="3E01B347" w14:textId="153F70E6" w:rsidR="00DB0280" w:rsidRPr="00C560CD" w:rsidRDefault="00DB0280" w:rsidP="009A5296">
      <w:pPr>
        <w:jc w:val="both"/>
      </w:pPr>
      <w:r w:rsidRPr="00C560CD">
        <w:t xml:space="preserve">We aim to grow this market, with a particular emphasis on people from diverse backgrounds and from regional and remote communities. </w:t>
      </w:r>
      <w:r w:rsidR="003521FC">
        <w:t xml:space="preserve"> </w:t>
      </w:r>
      <w:r w:rsidRPr="00C560CD">
        <w:t>We will do so through targeted marketing with the assistance of our partners and stakeholders, improving our CRM and IT infrastructure to assist us in better targeting people who could benefit from our programs and services and by employing a dedicated Development Manager to work with current members and build additional networks.</w:t>
      </w:r>
    </w:p>
    <w:p w14:paraId="3A7D752D" w14:textId="77777777" w:rsidR="005413EA" w:rsidRDefault="005413EA">
      <w:pPr>
        <w:spacing w:after="0" w:line="240" w:lineRule="auto"/>
        <w:rPr>
          <w:b/>
        </w:rPr>
      </w:pPr>
      <w:r>
        <w:rPr>
          <w:b/>
        </w:rPr>
        <w:br w:type="page"/>
      </w:r>
    </w:p>
    <w:p w14:paraId="624781A2" w14:textId="7911C9F3" w:rsidR="00DB0280" w:rsidRPr="00B543DB" w:rsidRDefault="00DB0280" w:rsidP="001E1C27">
      <w:pPr>
        <w:pStyle w:val="ListParagraph"/>
        <w:numPr>
          <w:ilvl w:val="0"/>
          <w:numId w:val="10"/>
        </w:numPr>
        <w:spacing w:after="0"/>
        <w:ind w:left="357" w:hanging="357"/>
        <w:jc w:val="both"/>
        <w:rPr>
          <w:b/>
        </w:rPr>
      </w:pPr>
      <w:r w:rsidRPr="00B543DB">
        <w:rPr>
          <w:b/>
        </w:rPr>
        <w:t>Family and friends of people who are blind or vision impaired</w:t>
      </w:r>
    </w:p>
    <w:p w14:paraId="6C4511B2" w14:textId="77777777" w:rsidR="00DB0280" w:rsidRPr="00C560CD" w:rsidRDefault="00DB0280" w:rsidP="009A5296">
      <w:pPr>
        <w:spacing w:after="0"/>
        <w:jc w:val="both"/>
      </w:pPr>
      <w:r w:rsidRPr="00C560CD">
        <w:t>Our Offer and Aims:</w:t>
      </w:r>
    </w:p>
    <w:p w14:paraId="735CBC75" w14:textId="201A9D4C" w:rsidR="00B12444" w:rsidRDefault="00B543DB" w:rsidP="001E1C27">
      <w:pPr>
        <w:pStyle w:val="ListParagraph"/>
        <w:numPr>
          <w:ilvl w:val="0"/>
          <w:numId w:val="12"/>
        </w:numPr>
        <w:jc w:val="both"/>
      </w:pPr>
      <w:r>
        <w:t>i</w:t>
      </w:r>
      <w:r w:rsidR="00DB0280" w:rsidRPr="00C560CD">
        <w:t xml:space="preserve">nformation which enhances their understanding of the impact of blindness </w:t>
      </w:r>
      <w:r w:rsidR="00B12444">
        <w:t>and</w:t>
      </w:r>
      <w:r w:rsidR="00DB0280" w:rsidRPr="00C560CD">
        <w:t xml:space="preserve"> vision impairment and the capacity of people who are blind or vision impaired to live productive and independent lives; </w:t>
      </w:r>
    </w:p>
    <w:p w14:paraId="4AA0C5CC" w14:textId="114525BE" w:rsidR="00B12444" w:rsidRDefault="00DB0280" w:rsidP="001E1C27">
      <w:pPr>
        <w:pStyle w:val="ListParagraph"/>
        <w:numPr>
          <w:ilvl w:val="0"/>
          <w:numId w:val="12"/>
        </w:numPr>
        <w:jc w:val="both"/>
      </w:pPr>
      <w:r w:rsidRPr="00C560CD">
        <w:t>opportunities to network with other famil</w:t>
      </w:r>
      <w:r w:rsidR="003521FC">
        <w:t>ies</w:t>
      </w:r>
      <w:r w:rsidRPr="00C560CD">
        <w:t xml:space="preserve"> and friends of people who are blind or vision impaired; </w:t>
      </w:r>
    </w:p>
    <w:p w14:paraId="30C4BE72" w14:textId="5CDA9610" w:rsidR="00DB0280" w:rsidRPr="00C560CD" w:rsidRDefault="00DB0280" w:rsidP="001E1C27">
      <w:pPr>
        <w:pStyle w:val="ListParagraph"/>
        <w:numPr>
          <w:ilvl w:val="0"/>
          <w:numId w:val="12"/>
        </w:numPr>
        <w:jc w:val="both"/>
      </w:pPr>
      <w:r w:rsidRPr="00C560CD">
        <w:t xml:space="preserve">opportunities to contribute to </w:t>
      </w:r>
      <w:r w:rsidR="005413EA">
        <w:t>our work</w:t>
      </w:r>
      <w:r w:rsidRPr="00C560CD">
        <w:t xml:space="preserve"> through volunteering, making donation</w:t>
      </w:r>
      <w:r w:rsidR="005413EA">
        <w:t>s</w:t>
      </w:r>
      <w:r w:rsidRPr="00C560CD">
        <w:t xml:space="preserve"> or contributing to campaigns.</w:t>
      </w:r>
    </w:p>
    <w:p w14:paraId="06CADABB" w14:textId="24D88B32" w:rsidR="00DB0280" w:rsidRPr="00C560CD" w:rsidRDefault="00DB0280" w:rsidP="009A5296">
      <w:pPr>
        <w:jc w:val="both"/>
      </w:pPr>
      <w:r w:rsidRPr="00C560CD">
        <w:t xml:space="preserve">We aim to provide more targeted information to this cohort, in particular </w:t>
      </w:r>
      <w:r w:rsidR="00B12444">
        <w:t>reaching out</w:t>
      </w:r>
      <w:r w:rsidRPr="00C560CD">
        <w:t xml:space="preserve"> </w:t>
      </w:r>
      <w:r w:rsidR="00B543DB">
        <w:t xml:space="preserve">to </w:t>
      </w:r>
      <w:r w:rsidRPr="00C560CD">
        <w:t>families of young people who are blind or vision impaired so they can learn about BCA and our members at an early age.</w:t>
      </w:r>
    </w:p>
    <w:p w14:paraId="2F35FE11" w14:textId="39E4E459" w:rsidR="00DB0280" w:rsidRPr="00B543DB" w:rsidRDefault="00DB0280" w:rsidP="001E1C27">
      <w:pPr>
        <w:pStyle w:val="ListParagraph"/>
        <w:numPr>
          <w:ilvl w:val="0"/>
          <w:numId w:val="10"/>
        </w:numPr>
        <w:spacing w:after="0"/>
        <w:ind w:left="357" w:hanging="357"/>
        <w:jc w:val="both"/>
        <w:rPr>
          <w:b/>
          <w:szCs w:val="28"/>
        </w:rPr>
      </w:pPr>
      <w:r w:rsidRPr="00B543DB">
        <w:rPr>
          <w:b/>
          <w:szCs w:val="28"/>
        </w:rPr>
        <w:t xml:space="preserve">Partners, including </w:t>
      </w:r>
      <w:r w:rsidR="00B543DB" w:rsidRPr="00B543DB">
        <w:rPr>
          <w:b/>
          <w:szCs w:val="28"/>
        </w:rPr>
        <w:t>b</w:t>
      </w:r>
      <w:r w:rsidRPr="00B543DB">
        <w:rPr>
          <w:b/>
          <w:szCs w:val="28"/>
        </w:rPr>
        <w:t>lindness service providers, adaptive equipment suppliers, eye health professionals and blindness and broader disability peak bodies in Australia and overseas</w:t>
      </w:r>
    </w:p>
    <w:p w14:paraId="4560AC9D" w14:textId="77777777" w:rsidR="00DB0280" w:rsidRPr="00C560CD" w:rsidRDefault="00DB0280" w:rsidP="009A5296">
      <w:pPr>
        <w:spacing w:after="0"/>
        <w:jc w:val="both"/>
      </w:pPr>
      <w:r w:rsidRPr="00C560CD">
        <w:t>Our Offer and Aims:</w:t>
      </w:r>
    </w:p>
    <w:p w14:paraId="1D18F770" w14:textId="04509A6F" w:rsidR="00B543DB" w:rsidRDefault="00B543DB" w:rsidP="001E1C27">
      <w:pPr>
        <w:pStyle w:val="ListParagraph"/>
        <w:numPr>
          <w:ilvl w:val="0"/>
          <w:numId w:val="13"/>
        </w:numPr>
        <w:jc w:val="both"/>
      </w:pPr>
      <w:r>
        <w:t>t</w:t>
      </w:r>
      <w:r w:rsidR="00DB0280" w:rsidRPr="00C560CD">
        <w:t xml:space="preserve">imely and up-to-date information about BCA and its programs and services for referral purposes; </w:t>
      </w:r>
    </w:p>
    <w:p w14:paraId="649EFE02" w14:textId="77777777" w:rsidR="00B543DB" w:rsidRDefault="00DB0280" w:rsidP="001E1C27">
      <w:pPr>
        <w:pStyle w:val="ListParagraph"/>
        <w:numPr>
          <w:ilvl w:val="0"/>
          <w:numId w:val="13"/>
        </w:numPr>
        <w:jc w:val="both"/>
      </w:pPr>
      <w:r w:rsidRPr="00C560CD">
        <w:t xml:space="preserve">representation by BCA in relation to issues which directly impact people who are blind or vision impaired; </w:t>
      </w:r>
    </w:p>
    <w:p w14:paraId="471F65E4" w14:textId="77777777" w:rsidR="00B543DB" w:rsidRDefault="00DB0280" w:rsidP="001E1C27">
      <w:pPr>
        <w:pStyle w:val="ListParagraph"/>
        <w:numPr>
          <w:ilvl w:val="0"/>
          <w:numId w:val="13"/>
        </w:numPr>
        <w:jc w:val="both"/>
      </w:pPr>
      <w:r w:rsidRPr="00C560CD">
        <w:t xml:space="preserve">the expertise of BCA and its membership in relation to lived experience of blindness or vision impairment; </w:t>
      </w:r>
    </w:p>
    <w:p w14:paraId="28CAE618" w14:textId="64D5E249" w:rsidR="00DB0280" w:rsidRPr="00C560CD" w:rsidRDefault="00DB0280" w:rsidP="001E1C27">
      <w:pPr>
        <w:pStyle w:val="ListParagraph"/>
        <w:numPr>
          <w:ilvl w:val="0"/>
          <w:numId w:val="13"/>
        </w:numPr>
        <w:jc w:val="both"/>
      </w:pPr>
      <w:r w:rsidRPr="00C560CD">
        <w:t xml:space="preserve">involvement in conventions </w:t>
      </w:r>
      <w:r w:rsidR="00943D11">
        <w:t xml:space="preserve">and forums </w:t>
      </w:r>
      <w:r w:rsidRPr="00C560CD">
        <w:t>and opportunities to collaborate on campaigns and policy work as appropriate.</w:t>
      </w:r>
    </w:p>
    <w:p w14:paraId="0AE9DF25" w14:textId="77777777" w:rsidR="00DB0280" w:rsidRPr="00C560CD" w:rsidRDefault="00DB0280" w:rsidP="009A5296">
      <w:pPr>
        <w:jc w:val="both"/>
      </w:pPr>
      <w:r w:rsidRPr="00C560CD">
        <w:t>We aim to continue to build our relationship with this market through collaboration on mutually beneficial areas of work and through the development of strong and enduring relationships which allow for healthy discussion and debate when required.</w:t>
      </w:r>
    </w:p>
    <w:p w14:paraId="4922394D" w14:textId="7ED6EE25" w:rsidR="00DB0280" w:rsidRPr="00B543DB" w:rsidRDefault="00DB0280" w:rsidP="001E1C27">
      <w:pPr>
        <w:pStyle w:val="ListParagraph"/>
        <w:numPr>
          <w:ilvl w:val="0"/>
          <w:numId w:val="10"/>
        </w:numPr>
        <w:spacing w:after="0"/>
        <w:jc w:val="both"/>
        <w:rPr>
          <w:b/>
          <w:szCs w:val="28"/>
        </w:rPr>
      </w:pPr>
      <w:r w:rsidRPr="00B543DB">
        <w:rPr>
          <w:b/>
          <w:szCs w:val="28"/>
        </w:rPr>
        <w:t>Governments</w:t>
      </w:r>
      <w:r w:rsidR="00943D11">
        <w:rPr>
          <w:b/>
          <w:szCs w:val="28"/>
        </w:rPr>
        <w:t xml:space="preserve"> -</w:t>
      </w:r>
      <w:r w:rsidRPr="00B543DB">
        <w:rPr>
          <w:b/>
          <w:szCs w:val="28"/>
        </w:rPr>
        <w:t xml:space="preserve"> local, state and </w:t>
      </w:r>
      <w:r w:rsidR="003521FC">
        <w:rPr>
          <w:b/>
          <w:szCs w:val="28"/>
        </w:rPr>
        <w:t>f</w:t>
      </w:r>
      <w:r w:rsidRPr="00B543DB">
        <w:rPr>
          <w:b/>
          <w:szCs w:val="28"/>
        </w:rPr>
        <w:t>ederal</w:t>
      </w:r>
    </w:p>
    <w:p w14:paraId="40FD14EA" w14:textId="77777777" w:rsidR="00DB0280" w:rsidRPr="00C560CD" w:rsidRDefault="00DB0280" w:rsidP="009A5296">
      <w:pPr>
        <w:spacing w:after="0"/>
        <w:jc w:val="both"/>
      </w:pPr>
      <w:r w:rsidRPr="00C560CD">
        <w:t>Our Offer and aims</w:t>
      </w:r>
    </w:p>
    <w:p w14:paraId="00D8D861" w14:textId="1C29E11A" w:rsidR="00B543DB" w:rsidRPr="00B543DB" w:rsidRDefault="00B543DB" w:rsidP="001E1C27">
      <w:pPr>
        <w:pStyle w:val="ListParagraph"/>
        <w:numPr>
          <w:ilvl w:val="0"/>
          <w:numId w:val="14"/>
        </w:numPr>
        <w:jc w:val="both"/>
      </w:pPr>
      <w:r>
        <w:t>i</w:t>
      </w:r>
      <w:r w:rsidR="00DB0280" w:rsidRPr="00B543DB">
        <w:t xml:space="preserve">nformation and advice; </w:t>
      </w:r>
    </w:p>
    <w:p w14:paraId="6863E584" w14:textId="04009267" w:rsidR="00B543DB" w:rsidRPr="00B543DB" w:rsidRDefault="00DB0280" w:rsidP="001E1C27">
      <w:pPr>
        <w:pStyle w:val="ListParagraph"/>
        <w:numPr>
          <w:ilvl w:val="0"/>
          <w:numId w:val="14"/>
        </w:numPr>
        <w:jc w:val="both"/>
      </w:pPr>
      <w:r w:rsidRPr="00B543DB">
        <w:t xml:space="preserve">a national </w:t>
      </w:r>
      <w:r w:rsidR="003521FC">
        <w:t xml:space="preserve">representative </w:t>
      </w:r>
      <w:r w:rsidRPr="00B543DB">
        <w:t xml:space="preserve">body acting as a centralised voice of people who are blind or vision impaired; </w:t>
      </w:r>
    </w:p>
    <w:p w14:paraId="48183BF6" w14:textId="167B0FE2" w:rsidR="00DB0280" w:rsidRPr="00B543DB" w:rsidRDefault="00943D11" w:rsidP="001E1C27">
      <w:pPr>
        <w:pStyle w:val="ListParagraph"/>
        <w:numPr>
          <w:ilvl w:val="0"/>
          <w:numId w:val="14"/>
        </w:numPr>
        <w:jc w:val="both"/>
      </w:pPr>
      <w:r>
        <w:t xml:space="preserve">a </w:t>
      </w:r>
      <w:r w:rsidR="00DB0280" w:rsidRPr="00B543DB">
        <w:t>model of best practice for inclusion and employment of people with disability.</w:t>
      </w:r>
    </w:p>
    <w:p w14:paraId="64C115DF" w14:textId="77777777" w:rsidR="00DB0280" w:rsidRPr="00C560CD" w:rsidRDefault="00DB0280" w:rsidP="009A5296">
      <w:pPr>
        <w:jc w:val="both"/>
      </w:pPr>
      <w:r w:rsidRPr="00C560CD">
        <w:t xml:space="preserve">We aim to continue to raise awareness of BCA within this market, to provide a valuable resource to government and the organisations it funds, and to lobby on behalf of people who are blind or vision impaired for ongoing support at all levels. </w:t>
      </w:r>
    </w:p>
    <w:p w14:paraId="5E70ED1E" w14:textId="77777777" w:rsidR="00DB0280" w:rsidRPr="00C560CD" w:rsidRDefault="00DB0280" w:rsidP="009A5296">
      <w:pPr>
        <w:jc w:val="both"/>
      </w:pPr>
      <w:r w:rsidRPr="00C560CD">
        <w:t>We aim to continue to develop our offer to this market through the development of strategic relationships and by responding to governments’ changing priorities and needs.</w:t>
      </w:r>
    </w:p>
    <w:p w14:paraId="5E7F166E" w14:textId="4016FB22" w:rsidR="00DB0280" w:rsidRPr="00815A76" w:rsidRDefault="00DB0280" w:rsidP="001E1C27">
      <w:pPr>
        <w:pStyle w:val="ListParagraph"/>
        <w:numPr>
          <w:ilvl w:val="0"/>
          <w:numId w:val="10"/>
        </w:numPr>
        <w:spacing w:after="0"/>
        <w:ind w:left="357" w:hanging="357"/>
        <w:jc w:val="both"/>
        <w:rPr>
          <w:b/>
          <w:szCs w:val="28"/>
        </w:rPr>
      </w:pPr>
      <w:r w:rsidRPr="00815A76">
        <w:rPr>
          <w:b/>
          <w:szCs w:val="28"/>
        </w:rPr>
        <w:t>Funding bodies (philanthropic, trusts, corporate)</w:t>
      </w:r>
    </w:p>
    <w:p w14:paraId="4C8C6C87" w14:textId="77777777" w:rsidR="00DB0280" w:rsidRPr="00C560CD" w:rsidRDefault="00DB0280" w:rsidP="009A5296">
      <w:pPr>
        <w:spacing w:after="0"/>
        <w:jc w:val="both"/>
      </w:pPr>
      <w:r w:rsidRPr="00C560CD">
        <w:t>Our Offer and Aims:</w:t>
      </w:r>
    </w:p>
    <w:p w14:paraId="4CBD4AA5" w14:textId="2208E3D6" w:rsidR="00815A76" w:rsidRDefault="00DB0280" w:rsidP="001E1C27">
      <w:pPr>
        <w:pStyle w:val="ListParagraph"/>
        <w:numPr>
          <w:ilvl w:val="0"/>
          <w:numId w:val="15"/>
        </w:numPr>
        <w:jc w:val="both"/>
      </w:pPr>
      <w:r w:rsidRPr="00815A76">
        <w:t>Information and Advice</w:t>
      </w:r>
      <w:r w:rsidR="003521FC">
        <w:t>;</w:t>
      </w:r>
      <w:r w:rsidRPr="00815A76">
        <w:t xml:space="preserve"> </w:t>
      </w:r>
    </w:p>
    <w:p w14:paraId="379831C0" w14:textId="4168B0E4" w:rsidR="00DB0280" w:rsidRPr="00C560CD" w:rsidRDefault="00815A76" w:rsidP="001E1C27">
      <w:pPr>
        <w:pStyle w:val="ListParagraph"/>
        <w:numPr>
          <w:ilvl w:val="0"/>
          <w:numId w:val="15"/>
        </w:numPr>
        <w:jc w:val="both"/>
      </w:pPr>
      <w:r>
        <w:t>r</w:t>
      </w:r>
      <w:r w:rsidR="00DB0280" w:rsidRPr="00C560CD">
        <w:t>eputation and branding through association with BCA as the national representative body whose reputation is growing rapidly (corporate social responsibility, corporate value)</w:t>
      </w:r>
    </w:p>
    <w:p w14:paraId="64B96984" w14:textId="2E5DB9C2" w:rsidR="00DB0280" w:rsidRPr="00C560CD" w:rsidRDefault="00DB0280" w:rsidP="009A5296">
      <w:pPr>
        <w:jc w:val="both"/>
      </w:pPr>
      <w:r w:rsidRPr="00C560CD">
        <w:t xml:space="preserve">We aim to continue to develop our offer to this market through more strategic relationships and through educating funding bodies on blindness and vision impairment, (including </w:t>
      </w:r>
      <w:r w:rsidR="00943D11">
        <w:t xml:space="preserve">the </w:t>
      </w:r>
      <w:r w:rsidRPr="00C560CD">
        <w:t xml:space="preserve">accessibility of </w:t>
      </w:r>
      <w:r w:rsidR="00943D11">
        <w:t xml:space="preserve">their </w:t>
      </w:r>
      <w:r w:rsidRPr="00C560CD">
        <w:t>application processes.)</w:t>
      </w:r>
    </w:p>
    <w:p w14:paraId="37DE7A3D" w14:textId="4A1950D3" w:rsidR="00DB0280" w:rsidRPr="00815A76" w:rsidRDefault="00DB0280" w:rsidP="001E1C27">
      <w:pPr>
        <w:pStyle w:val="ListParagraph"/>
        <w:numPr>
          <w:ilvl w:val="0"/>
          <w:numId w:val="10"/>
        </w:numPr>
        <w:spacing w:after="0"/>
        <w:ind w:left="357" w:hanging="357"/>
        <w:jc w:val="both"/>
        <w:rPr>
          <w:b/>
        </w:rPr>
      </w:pPr>
      <w:r w:rsidRPr="00815A76">
        <w:rPr>
          <w:b/>
        </w:rPr>
        <w:t>Commercial/corporate  organisations outside of the blindness sector</w:t>
      </w:r>
      <w:r w:rsidR="00815A76" w:rsidRPr="00815A76">
        <w:rPr>
          <w:b/>
        </w:rPr>
        <w:t xml:space="preserve"> </w:t>
      </w:r>
      <w:r w:rsidR="00815A76">
        <w:rPr>
          <w:b/>
        </w:rPr>
        <w:t xml:space="preserve">- </w:t>
      </w:r>
      <w:r w:rsidR="003521FC">
        <w:rPr>
          <w:b/>
        </w:rPr>
        <w:t>t</w:t>
      </w:r>
      <w:r w:rsidRPr="00815A76">
        <w:rPr>
          <w:b/>
        </w:rPr>
        <w:t>he broader community including business, the media and the general public</w:t>
      </w:r>
    </w:p>
    <w:p w14:paraId="6D0438D8" w14:textId="77777777" w:rsidR="00DB0280" w:rsidRPr="00C560CD" w:rsidRDefault="00DB0280" w:rsidP="009A5296">
      <w:pPr>
        <w:spacing w:after="0"/>
        <w:jc w:val="both"/>
      </w:pPr>
      <w:r w:rsidRPr="00C560CD">
        <w:t>Our Offer and Aims:</w:t>
      </w:r>
    </w:p>
    <w:p w14:paraId="51CA5C6A" w14:textId="77777777" w:rsidR="00815A76" w:rsidRDefault="00DB0280" w:rsidP="001E1C27">
      <w:pPr>
        <w:pStyle w:val="ListParagraph"/>
        <w:numPr>
          <w:ilvl w:val="0"/>
          <w:numId w:val="16"/>
        </w:numPr>
        <w:jc w:val="both"/>
      </w:pPr>
      <w:r w:rsidRPr="00C560CD">
        <w:t xml:space="preserve">Access to high quality information about blindness and vision impairment; </w:t>
      </w:r>
    </w:p>
    <w:p w14:paraId="7AA54B79" w14:textId="77777777" w:rsidR="00815A76" w:rsidRDefault="00DB0280" w:rsidP="001E1C27">
      <w:pPr>
        <w:pStyle w:val="ListParagraph"/>
        <w:numPr>
          <w:ilvl w:val="0"/>
          <w:numId w:val="16"/>
        </w:numPr>
        <w:jc w:val="both"/>
      </w:pPr>
      <w:r w:rsidRPr="00C560CD">
        <w:t xml:space="preserve">articulate and well-informed representatives to act as trainers, educators and spokespeople; </w:t>
      </w:r>
    </w:p>
    <w:p w14:paraId="5EE5846F" w14:textId="77777777" w:rsidR="00815A76" w:rsidRDefault="00DB0280" w:rsidP="001E1C27">
      <w:pPr>
        <w:pStyle w:val="ListParagraph"/>
        <w:numPr>
          <w:ilvl w:val="0"/>
          <w:numId w:val="16"/>
        </w:numPr>
        <w:jc w:val="both"/>
      </w:pPr>
      <w:r w:rsidRPr="00C560CD">
        <w:t xml:space="preserve">consultancy services; </w:t>
      </w:r>
    </w:p>
    <w:p w14:paraId="5605A9A2" w14:textId="26168046" w:rsidR="00DB0280" w:rsidRPr="00C560CD" w:rsidRDefault="00DB0280" w:rsidP="001E1C27">
      <w:pPr>
        <w:pStyle w:val="ListParagraph"/>
        <w:numPr>
          <w:ilvl w:val="0"/>
          <w:numId w:val="16"/>
        </w:numPr>
        <w:jc w:val="both"/>
      </w:pPr>
      <w:r w:rsidRPr="00C560CD">
        <w:t>opportunity to make donations;</w:t>
      </w:r>
    </w:p>
    <w:p w14:paraId="32498CBC" w14:textId="77777777" w:rsidR="00DB0280" w:rsidRPr="00C560CD" w:rsidRDefault="00DB0280" w:rsidP="009A5296">
      <w:pPr>
        <w:pStyle w:val="Heading3"/>
        <w:jc w:val="both"/>
      </w:pPr>
      <w:r w:rsidRPr="00C560CD">
        <w:t>Competitors</w:t>
      </w:r>
    </w:p>
    <w:p w14:paraId="4AA8DCD1" w14:textId="5CAC0524" w:rsidR="00DB0280" w:rsidRPr="00C560CD" w:rsidRDefault="00DB0280" w:rsidP="009A5296">
      <w:pPr>
        <w:spacing w:after="0"/>
        <w:jc w:val="both"/>
      </w:pPr>
      <w:r w:rsidRPr="00C560CD">
        <w:t xml:space="preserve">In the main, BCA’s competitors are our own members, partners and organisations that work within the blindness sector. </w:t>
      </w:r>
      <w:r w:rsidR="00815A76">
        <w:t xml:space="preserve"> </w:t>
      </w:r>
      <w:r w:rsidRPr="00C560CD">
        <w:t>We are committed to taking a transparent and collaborative approach to support the sector as a whole by working with:</w:t>
      </w:r>
    </w:p>
    <w:p w14:paraId="4B2C1392" w14:textId="443CDDD8" w:rsidR="00DB0280" w:rsidRPr="00C560CD" w:rsidRDefault="00DB0280" w:rsidP="001E1C27">
      <w:pPr>
        <w:pStyle w:val="ListParagraph"/>
        <w:numPr>
          <w:ilvl w:val="0"/>
          <w:numId w:val="17"/>
        </w:numPr>
        <w:jc w:val="both"/>
      </w:pPr>
      <w:r w:rsidRPr="00C560CD">
        <w:t xml:space="preserve">All Australians who are blind or vision impaired, irrespective of whether they are a BCA member or whether they are affiliated </w:t>
      </w:r>
      <w:r>
        <w:t xml:space="preserve">with </w:t>
      </w:r>
      <w:r w:rsidRPr="00C560CD">
        <w:t>other blindness groups or organisations</w:t>
      </w:r>
      <w:r w:rsidR="00423CDB">
        <w:t>;</w:t>
      </w:r>
    </w:p>
    <w:p w14:paraId="74F7931D" w14:textId="6E177791" w:rsidR="00DB0280" w:rsidRPr="00C560CD" w:rsidRDefault="00DB0280" w:rsidP="001E1C27">
      <w:pPr>
        <w:pStyle w:val="ListParagraph"/>
        <w:numPr>
          <w:ilvl w:val="0"/>
          <w:numId w:val="17"/>
        </w:numPr>
        <w:jc w:val="both"/>
      </w:pPr>
      <w:r w:rsidRPr="00C560CD">
        <w:t>Blindness service providers and eye health practitioners</w:t>
      </w:r>
      <w:r w:rsidR="00423CDB">
        <w:t>;</w:t>
      </w:r>
    </w:p>
    <w:p w14:paraId="58D3BFE3" w14:textId="1552D630" w:rsidR="00DB0280" w:rsidRPr="00C560CD" w:rsidRDefault="00DB0280" w:rsidP="001E1C27">
      <w:pPr>
        <w:pStyle w:val="ListParagraph"/>
        <w:numPr>
          <w:ilvl w:val="0"/>
          <w:numId w:val="17"/>
        </w:numPr>
        <w:jc w:val="both"/>
      </w:pPr>
      <w:r w:rsidRPr="00C560CD">
        <w:t>Disability and community peak bodies</w:t>
      </w:r>
      <w:r w:rsidR="00423CDB">
        <w:t>.</w:t>
      </w:r>
    </w:p>
    <w:p w14:paraId="2696FB96" w14:textId="0E226C42" w:rsidR="00943D11" w:rsidRDefault="00943D11" w:rsidP="00943D11">
      <w:pPr>
        <w:pStyle w:val="Heading2"/>
        <w:ind w:left="360"/>
        <w:jc w:val="both"/>
      </w:pPr>
    </w:p>
    <w:p w14:paraId="38A6C616" w14:textId="77777777" w:rsidR="00943D11" w:rsidRDefault="00943D11">
      <w:pPr>
        <w:spacing w:after="0" w:line="240" w:lineRule="auto"/>
        <w:rPr>
          <w:rFonts w:eastAsiaTheme="majorEastAsia" w:cstheme="majorBidi"/>
          <w:b/>
          <w:sz w:val="36"/>
          <w:szCs w:val="26"/>
          <w:lang w:val="en-US"/>
        </w:rPr>
      </w:pPr>
      <w:r>
        <w:br w:type="page"/>
      </w:r>
    </w:p>
    <w:p w14:paraId="043754ED" w14:textId="093E5DF2" w:rsidR="00DB0280" w:rsidRPr="00C560CD" w:rsidRDefault="00CA401B" w:rsidP="001E1C27">
      <w:pPr>
        <w:pStyle w:val="Heading2"/>
        <w:numPr>
          <w:ilvl w:val="0"/>
          <w:numId w:val="24"/>
        </w:numPr>
        <w:jc w:val="both"/>
      </w:pPr>
      <w:bookmarkStart w:id="31" w:name="_Toc535849519"/>
      <w:r>
        <w:t xml:space="preserve">Strategic </w:t>
      </w:r>
      <w:r w:rsidR="00DB0280" w:rsidRPr="00C560CD">
        <w:t>Goals and Key Performance indicators</w:t>
      </w:r>
      <w:bookmarkEnd w:id="31"/>
    </w:p>
    <w:tbl>
      <w:tblPr>
        <w:tblStyle w:val="TableGrid"/>
        <w:tblW w:w="0" w:type="auto"/>
        <w:tblLook w:val="04A0" w:firstRow="1" w:lastRow="0" w:firstColumn="1" w:lastColumn="0" w:noHBand="0" w:noVBand="1"/>
      </w:tblPr>
      <w:tblGrid>
        <w:gridCol w:w="2948"/>
        <w:gridCol w:w="2948"/>
        <w:gridCol w:w="2948"/>
        <w:gridCol w:w="2948"/>
        <w:gridCol w:w="2917"/>
      </w:tblGrid>
      <w:tr w:rsidR="004E5146" w:rsidRPr="004E5146" w14:paraId="3ED0612F" w14:textId="77777777" w:rsidTr="00E1335E">
        <w:trPr>
          <w:tblHeader/>
        </w:trPr>
        <w:tc>
          <w:tcPr>
            <w:tcW w:w="2948" w:type="dxa"/>
          </w:tcPr>
          <w:p w14:paraId="780C263F" w14:textId="77777777" w:rsidR="004E5146" w:rsidRPr="004E5146" w:rsidRDefault="004E5146" w:rsidP="00907BF2">
            <w:pPr>
              <w:pStyle w:val="Heading3"/>
              <w:jc w:val="center"/>
              <w:outlineLvl w:val="2"/>
            </w:pPr>
            <w:r w:rsidRPr="004E5146">
              <w:t>Goal</w:t>
            </w:r>
          </w:p>
        </w:tc>
        <w:tc>
          <w:tcPr>
            <w:tcW w:w="2948" w:type="dxa"/>
          </w:tcPr>
          <w:p w14:paraId="052435A7" w14:textId="6D7568A7" w:rsidR="004E5146" w:rsidRPr="004E5146" w:rsidRDefault="00E1335E" w:rsidP="00907BF2">
            <w:pPr>
              <w:pStyle w:val="Heading3"/>
              <w:jc w:val="center"/>
              <w:outlineLvl w:val="2"/>
            </w:pPr>
            <w:r>
              <w:t xml:space="preserve">3 Year </w:t>
            </w:r>
            <w:r w:rsidR="004E5146" w:rsidRPr="004E5146">
              <w:t>Target</w:t>
            </w:r>
          </w:p>
        </w:tc>
        <w:tc>
          <w:tcPr>
            <w:tcW w:w="2948" w:type="dxa"/>
          </w:tcPr>
          <w:p w14:paraId="592AF765" w14:textId="70942E09" w:rsidR="004E5146" w:rsidRPr="004E5146" w:rsidRDefault="004E5146" w:rsidP="00907BF2">
            <w:pPr>
              <w:pStyle w:val="Heading3"/>
              <w:jc w:val="center"/>
              <w:outlineLvl w:val="2"/>
            </w:pPr>
            <w:r w:rsidRPr="004E5146">
              <w:t>2019 KPI</w:t>
            </w:r>
          </w:p>
        </w:tc>
        <w:tc>
          <w:tcPr>
            <w:tcW w:w="2948" w:type="dxa"/>
          </w:tcPr>
          <w:p w14:paraId="6061D294" w14:textId="7FB70A39" w:rsidR="004E5146" w:rsidRPr="004E5146" w:rsidRDefault="004E5146" w:rsidP="00907BF2">
            <w:pPr>
              <w:pStyle w:val="Heading3"/>
              <w:jc w:val="center"/>
              <w:outlineLvl w:val="2"/>
            </w:pPr>
            <w:r w:rsidRPr="004E5146">
              <w:t>2020 KPI</w:t>
            </w:r>
          </w:p>
        </w:tc>
        <w:tc>
          <w:tcPr>
            <w:tcW w:w="2917" w:type="dxa"/>
          </w:tcPr>
          <w:p w14:paraId="23D85F65" w14:textId="2C102FC2" w:rsidR="004E5146" w:rsidRPr="004E5146" w:rsidRDefault="004E5146" w:rsidP="00907BF2">
            <w:pPr>
              <w:pStyle w:val="Heading3"/>
              <w:jc w:val="center"/>
              <w:outlineLvl w:val="2"/>
            </w:pPr>
            <w:r w:rsidRPr="004E5146">
              <w:t>2021 KPI</w:t>
            </w:r>
          </w:p>
        </w:tc>
      </w:tr>
      <w:tr w:rsidR="004E5146" w:rsidRPr="004E5146" w14:paraId="7AF3C16B" w14:textId="77777777" w:rsidTr="00E1335E">
        <w:tc>
          <w:tcPr>
            <w:tcW w:w="2948" w:type="dxa"/>
          </w:tcPr>
          <w:p w14:paraId="5B2D2A74" w14:textId="2D8C02C8" w:rsidR="004E5146" w:rsidRPr="004E5146" w:rsidRDefault="004E5146" w:rsidP="001E1C27">
            <w:pPr>
              <w:pStyle w:val="ListParagraph"/>
              <w:numPr>
                <w:ilvl w:val="0"/>
                <w:numId w:val="23"/>
              </w:numPr>
              <w:spacing w:after="0"/>
              <w:rPr>
                <w:rFonts w:cs="Arial"/>
                <w:szCs w:val="28"/>
              </w:rPr>
            </w:pPr>
            <w:r w:rsidRPr="004E5146">
              <w:rPr>
                <w:rFonts w:cs="Arial"/>
                <w:szCs w:val="28"/>
              </w:rPr>
              <w:t xml:space="preserve">Maintain and continuously improve the </w:t>
            </w:r>
            <w:r w:rsidR="00907BF2">
              <w:rPr>
                <w:rFonts w:cs="Arial"/>
                <w:szCs w:val="28"/>
              </w:rPr>
              <w:t>q</w:t>
            </w:r>
            <w:r w:rsidRPr="004E5146">
              <w:rPr>
                <w:rFonts w:cs="Arial"/>
                <w:szCs w:val="28"/>
              </w:rPr>
              <w:t xml:space="preserve">uality of </w:t>
            </w:r>
            <w:r w:rsidR="00907BF2">
              <w:rPr>
                <w:rFonts w:cs="Arial"/>
                <w:szCs w:val="28"/>
              </w:rPr>
              <w:t>m</w:t>
            </w:r>
            <w:r w:rsidRPr="004E5146">
              <w:rPr>
                <w:rFonts w:cs="Arial"/>
                <w:szCs w:val="28"/>
              </w:rPr>
              <w:t xml:space="preserve">ember </w:t>
            </w:r>
            <w:r w:rsidR="00907BF2">
              <w:rPr>
                <w:rFonts w:cs="Arial"/>
                <w:szCs w:val="28"/>
              </w:rPr>
              <w:t>e</w:t>
            </w:r>
            <w:r w:rsidRPr="004E5146">
              <w:rPr>
                <w:rFonts w:cs="Arial"/>
                <w:szCs w:val="28"/>
              </w:rPr>
              <w:t xml:space="preserve">ngagement and </w:t>
            </w:r>
            <w:r w:rsidR="00907BF2">
              <w:rPr>
                <w:rFonts w:cs="Arial"/>
                <w:szCs w:val="28"/>
              </w:rPr>
              <w:t>c</w:t>
            </w:r>
            <w:r w:rsidRPr="004E5146">
              <w:rPr>
                <w:rFonts w:cs="Arial"/>
                <w:szCs w:val="28"/>
              </w:rPr>
              <w:t>ommunications</w:t>
            </w:r>
          </w:p>
        </w:tc>
        <w:tc>
          <w:tcPr>
            <w:tcW w:w="2948" w:type="dxa"/>
          </w:tcPr>
          <w:p w14:paraId="07B2E96B" w14:textId="2ED9BD0F" w:rsidR="00907BF2" w:rsidRDefault="004E5146" w:rsidP="00907BF2">
            <w:pPr>
              <w:spacing w:after="0"/>
              <w:rPr>
                <w:rFonts w:cs="Arial"/>
                <w:szCs w:val="28"/>
              </w:rPr>
            </w:pPr>
            <w:r w:rsidRPr="004E5146">
              <w:rPr>
                <w:rFonts w:cs="Arial"/>
                <w:szCs w:val="28"/>
              </w:rPr>
              <w:t xml:space="preserve">BCA </w:t>
            </w:r>
            <w:r w:rsidR="00907BF2">
              <w:rPr>
                <w:rFonts w:cs="Arial"/>
                <w:szCs w:val="28"/>
              </w:rPr>
              <w:t xml:space="preserve">doubles </w:t>
            </w:r>
            <w:r w:rsidRPr="004E5146">
              <w:rPr>
                <w:rFonts w:cs="Arial"/>
                <w:szCs w:val="28"/>
              </w:rPr>
              <w:t xml:space="preserve">its membership </w:t>
            </w:r>
            <w:r w:rsidR="00907BF2">
              <w:rPr>
                <w:rFonts w:cs="Arial"/>
                <w:szCs w:val="28"/>
              </w:rPr>
              <w:t>to 6000</w:t>
            </w:r>
          </w:p>
          <w:p w14:paraId="082E1F01" w14:textId="77777777" w:rsidR="00907BF2" w:rsidRDefault="00907BF2" w:rsidP="00907BF2">
            <w:pPr>
              <w:spacing w:after="0"/>
              <w:rPr>
                <w:rFonts w:cs="Arial"/>
                <w:szCs w:val="28"/>
              </w:rPr>
            </w:pPr>
          </w:p>
          <w:p w14:paraId="393F1723" w14:textId="4F4B5A9A" w:rsidR="004E5146" w:rsidRPr="004E5146" w:rsidRDefault="004E5146" w:rsidP="00907BF2">
            <w:pPr>
              <w:spacing w:after="0"/>
              <w:rPr>
                <w:rFonts w:cs="Arial"/>
                <w:szCs w:val="28"/>
              </w:rPr>
            </w:pPr>
            <w:r w:rsidRPr="004E5146">
              <w:rPr>
                <w:rFonts w:cs="Arial"/>
                <w:szCs w:val="28"/>
              </w:rPr>
              <w:t>BCA communications channels contain accurate and timely information and are produced on time</w:t>
            </w:r>
          </w:p>
          <w:p w14:paraId="43285B47" w14:textId="77777777" w:rsidR="00907BF2" w:rsidRDefault="00907BF2" w:rsidP="00907BF2">
            <w:pPr>
              <w:spacing w:after="0"/>
              <w:rPr>
                <w:rFonts w:cs="Arial"/>
                <w:szCs w:val="28"/>
              </w:rPr>
            </w:pPr>
          </w:p>
          <w:p w14:paraId="44676C5C" w14:textId="60328593" w:rsidR="004E5146" w:rsidRPr="004E5146" w:rsidRDefault="004E5146" w:rsidP="00907BF2">
            <w:pPr>
              <w:spacing w:after="0"/>
              <w:rPr>
                <w:rFonts w:cs="Arial"/>
                <w:szCs w:val="28"/>
              </w:rPr>
            </w:pPr>
            <w:r w:rsidRPr="004E5146">
              <w:rPr>
                <w:rFonts w:cs="Arial"/>
                <w:szCs w:val="28"/>
              </w:rPr>
              <w:t xml:space="preserve">BCA offers at least </w:t>
            </w:r>
            <w:r w:rsidR="00907BF2">
              <w:rPr>
                <w:rFonts w:cs="Arial"/>
                <w:szCs w:val="28"/>
              </w:rPr>
              <w:t>4</w:t>
            </w:r>
            <w:r w:rsidRPr="004E5146">
              <w:rPr>
                <w:rFonts w:cs="Arial"/>
                <w:szCs w:val="28"/>
              </w:rPr>
              <w:t xml:space="preserve"> forums to facilitate member engagement annually</w:t>
            </w:r>
          </w:p>
          <w:p w14:paraId="598FFABB" w14:textId="77777777" w:rsidR="00907BF2" w:rsidRDefault="00907BF2" w:rsidP="00907BF2">
            <w:pPr>
              <w:spacing w:after="0"/>
              <w:rPr>
                <w:rFonts w:cs="Arial"/>
                <w:szCs w:val="28"/>
              </w:rPr>
            </w:pPr>
          </w:p>
          <w:p w14:paraId="61AA9543" w14:textId="77777777" w:rsidR="00907BF2" w:rsidRDefault="00907BF2" w:rsidP="00907BF2">
            <w:pPr>
              <w:spacing w:after="0"/>
              <w:rPr>
                <w:rFonts w:cs="Arial"/>
                <w:szCs w:val="28"/>
              </w:rPr>
            </w:pPr>
          </w:p>
          <w:p w14:paraId="682D0C4C" w14:textId="77777777" w:rsidR="00907BF2" w:rsidRDefault="00907BF2" w:rsidP="00907BF2">
            <w:pPr>
              <w:spacing w:after="0"/>
              <w:rPr>
                <w:rFonts w:cs="Arial"/>
                <w:szCs w:val="28"/>
              </w:rPr>
            </w:pPr>
          </w:p>
          <w:p w14:paraId="0DE867DE" w14:textId="599FC85D" w:rsidR="004E5146" w:rsidRPr="004E5146" w:rsidRDefault="004E5146" w:rsidP="00943D11">
            <w:pPr>
              <w:spacing w:after="0"/>
              <w:rPr>
                <w:rFonts w:cs="Arial"/>
                <w:szCs w:val="28"/>
              </w:rPr>
            </w:pPr>
            <w:r w:rsidRPr="004E5146">
              <w:rPr>
                <w:rFonts w:cs="Arial"/>
                <w:szCs w:val="28"/>
              </w:rPr>
              <w:t>People who are Deafblind can actively participate in BCA events</w:t>
            </w:r>
          </w:p>
        </w:tc>
        <w:tc>
          <w:tcPr>
            <w:tcW w:w="2948" w:type="dxa"/>
          </w:tcPr>
          <w:p w14:paraId="27E559E9" w14:textId="3A06D43A" w:rsidR="004E5146" w:rsidRPr="004E5146" w:rsidRDefault="004E5146" w:rsidP="00907BF2">
            <w:pPr>
              <w:spacing w:after="0"/>
              <w:rPr>
                <w:rFonts w:cs="Arial"/>
                <w:szCs w:val="28"/>
              </w:rPr>
            </w:pPr>
            <w:r w:rsidRPr="004E5146">
              <w:rPr>
                <w:rFonts w:cs="Arial"/>
                <w:szCs w:val="28"/>
              </w:rPr>
              <w:t>Membership increase to at least 3500</w:t>
            </w:r>
          </w:p>
          <w:p w14:paraId="6C6824B4" w14:textId="77777777" w:rsidR="00907BF2" w:rsidRDefault="00907BF2" w:rsidP="00907BF2">
            <w:pPr>
              <w:spacing w:after="0"/>
              <w:rPr>
                <w:rFonts w:cs="Arial"/>
                <w:szCs w:val="28"/>
              </w:rPr>
            </w:pPr>
          </w:p>
          <w:p w14:paraId="24B70435" w14:textId="5BE59CEC" w:rsidR="004E5146" w:rsidRPr="004E5146" w:rsidRDefault="004E5146" w:rsidP="00907BF2">
            <w:pPr>
              <w:spacing w:after="0"/>
              <w:rPr>
                <w:rFonts w:cs="Arial"/>
                <w:szCs w:val="28"/>
              </w:rPr>
            </w:pPr>
            <w:r w:rsidRPr="004E5146">
              <w:rPr>
                <w:rFonts w:cs="Arial"/>
                <w:szCs w:val="28"/>
              </w:rPr>
              <w:t>BCA communications channels contain accurate and timely information and are produced on time</w:t>
            </w:r>
          </w:p>
          <w:p w14:paraId="7E428908" w14:textId="77777777" w:rsidR="00907BF2" w:rsidRDefault="00907BF2" w:rsidP="00907BF2">
            <w:pPr>
              <w:spacing w:after="0"/>
              <w:rPr>
                <w:rFonts w:cs="Arial"/>
                <w:szCs w:val="28"/>
              </w:rPr>
            </w:pPr>
          </w:p>
          <w:p w14:paraId="1C292073" w14:textId="355CD909" w:rsidR="004E5146" w:rsidRDefault="004E5146" w:rsidP="00907BF2">
            <w:pPr>
              <w:spacing w:after="0"/>
              <w:rPr>
                <w:rFonts w:cs="Arial"/>
                <w:szCs w:val="28"/>
              </w:rPr>
            </w:pPr>
            <w:r w:rsidRPr="004E5146">
              <w:rPr>
                <w:rFonts w:cs="Arial"/>
                <w:szCs w:val="28"/>
              </w:rPr>
              <w:t xml:space="preserve">BCA offers at least 3 forums to facilitate member engagement </w:t>
            </w:r>
          </w:p>
          <w:p w14:paraId="45FEEEEF" w14:textId="77777777" w:rsidR="00907BF2" w:rsidRDefault="00907BF2" w:rsidP="00907BF2">
            <w:pPr>
              <w:spacing w:after="0"/>
              <w:rPr>
                <w:rFonts w:cs="Arial"/>
                <w:szCs w:val="28"/>
              </w:rPr>
            </w:pPr>
          </w:p>
          <w:p w14:paraId="6021174C" w14:textId="77777777" w:rsidR="00907BF2" w:rsidRPr="004E5146" w:rsidRDefault="00907BF2" w:rsidP="00907BF2">
            <w:pPr>
              <w:spacing w:after="0"/>
              <w:rPr>
                <w:rFonts w:cs="Arial"/>
                <w:szCs w:val="28"/>
              </w:rPr>
            </w:pPr>
          </w:p>
          <w:p w14:paraId="622D8A9C" w14:textId="77777777" w:rsidR="00907BF2" w:rsidRDefault="00907BF2" w:rsidP="00907BF2">
            <w:pPr>
              <w:spacing w:after="0"/>
              <w:rPr>
                <w:rFonts w:cs="Arial"/>
                <w:szCs w:val="28"/>
              </w:rPr>
            </w:pPr>
          </w:p>
          <w:p w14:paraId="082B6043" w14:textId="77777777" w:rsidR="00907BF2" w:rsidRDefault="00907BF2" w:rsidP="00907BF2">
            <w:pPr>
              <w:spacing w:after="0"/>
              <w:rPr>
                <w:rFonts w:cs="Arial"/>
                <w:szCs w:val="28"/>
              </w:rPr>
            </w:pPr>
          </w:p>
          <w:p w14:paraId="70CEA248" w14:textId="77777777" w:rsidR="004E5146" w:rsidRPr="004E5146" w:rsidRDefault="004E5146" w:rsidP="00907BF2">
            <w:pPr>
              <w:spacing w:after="0"/>
              <w:rPr>
                <w:rFonts w:cs="Arial"/>
                <w:szCs w:val="28"/>
              </w:rPr>
            </w:pPr>
            <w:r w:rsidRPr="004E5146">
              <w:rPr>
                <w:rFonts w:cs="Arial"/>
                <w:szCs w:val="28"/>
              </w:rPr>
              <w:t>People who are Deafblind can participate in face-to-face events</w:t>
            </w:r>
          </w:p>
        </w:tc>
        <w:tc>
          <w:tcPr>
            <w:tcW w:w="2948" w:type="dxa"/>
          </w:tcPr>
          <w:p w14:paraId="4234A170" w14:textId="416AB565" w:rsidR="004E5146" w:rsidRPr="004E5146" w:rsidRDefault="004E5146" w:rsidP="00907BF2">
            <w:pPr>
              <w:spacing w:after="0"/>
              <w:rPr>
                <w:rFonts w:cs="Arial"/>
                <w:szCs w:val="28"/>
              </w:rPr>
            </w:pPr>
            <w:r w:rsidRPr="004E5146">
              <w:rPr>
                <w:rFonts w:cs="Arial"/>
                <w:szCs w:val="28"/>
              </w:rPr>
              <w:t>Membership increase to at least 5000</w:t>
            </w:r>
          </w:p>
          <w:p w14:paraId="72550832" w14:textId="77777777" w:rsidR="00907BF2" w:rsidRDefault="00907BF2" w:rsidP="00907BF2">
            <w:pPr>
              <w:spacing w:after="0"/>
              <w:rPr>
                <w:rFonts w:cs="Arial"/>
                <w:szCs w:val="28"/>
              </w:rPr>
            </w:pPr>
          </w:p>
          <w:p w14:paraId="78221422" w14:textId="6DB9D9BF" w:rsidR="004E5146" w:rsidRPr="004E5146" w:rsidRDefault="004E5146" w:rsidP="00907BF2">
            <w:pPr>
              <w:spacing w:after="0"/>
              <w:rPr>
                <w:rFonts w:cs="Arial"/>
                <w:szCs w:val="28"/>
              </w:rPr>
            </w:pPr>
            <w:r w:rsidRPr="004E5146">
              <w:rPr>
                <w:rFonts w:cs="Arial"/>
                <w:szCs w:val="28"/>
              </w:rPr>
              <w:t>BCA communications channels contain accurate and timely information and are produced on time</w:t>
            </w:r>
          </w:p>
          <w:p w14:paraId="70879B98" w14:textId="77777777" w:rsidR="00907BF2" w:rsidRDefault="00907BF2" w:rsidP="00907BF2">
            <w:pPr>
              <w:spacing w:after="0"/>
              <w:rPr>
                <w:rFonts w:cs="Arial"/>
                <w:szCs w:val="28"/>
              </w:rPr>
            </w:pPr>
          </w:p>
          <w:p w14:paraId="4E6B635F" w14:textId="7515A429" w:rsidR="004E5146" w:rsidRPr="004E5146" w:rsidRDefault="004E5146" w:rsidP="00907BF2">
            <w:pPr>
              <w:spacing w:after="0"/>
              <w:rPr>
                <w:rFonts w:cs="Arial"/>
                <w:szCs w:val="28"/>
              </w:rPr>
            </w:pPr>
            <w:r w:rsidRPr="004E5146">
              <w:rPr>
                <w:rFonts w:cs="Arial"/>
                <w:szCs w:val="28"/>
              </w:rPr>
              <w:t>BCA offers at least 4 forums to facilitate member engagement  – at least one in a regional</w:t>
            </w:r>
            <w:r w:rsidR="00842D16">
              <w:rPr>
                <w:rFonts w:cs="Arial"/>
                <w:szCs w:val="28"/>
              </w:rPr>
              <w:t xml:space="preserve"> or </w:t>
            </w:r>
            <w:r w:rsidRPr="004E5146">
              <w:rPr>
                <w:rFonts w:cs="Arial"/>
                <w:szCs w:val="28"/>
              </w:rPr>
              <w:t>remote location</w:t>
            </w:r>
          </w:p>
          <w:p w14:paraId="0D3B365E" w14:textId="77777777" w:rsidR="00907BF2" w:rsidRDefault="00907BF2" w:rsidP="00907BF2">
            <w:pPr>
              <w:spacing w:after="0"/>
              <w:rPr>
                <w:rFonts w:cs="Arial"/>
                <w:szCs w:val="28"/>
              </w:rPr>
            </w:pPr>
          </w:p>
          <w:p w14:paraId="326EB26B" w14:textId="498D6F11" w:rsidR="004E5146" w:rsidRPr="004E5146" w:rsidRDefault="004E5146" w:rsidP="00907BF2">
            <w:pPr>
              <w:spacing w:after="0"/>
              <w:rPr>
                <w:rFonts w:cs="Arial"/>
                <w:szCs w:val="28"/>
              </w:rPr>
            </w:pPr>
            <w:r w:rsidRPr="004E5146">
              <w:rPr>
                <w:rFonts w:cs="Arial"/>
                <w:szCs w:val="28"/>
              </w:rPr>
              <w:t>People who are Deafblind can participate in face-to-face and online events</w:t>
            </w:r>
          </w:p>
        </w:tc>
        <w:tc>
          <w:tcPr>
            <w:tcW w:w="2917" w:type="dxa"/>
          </w:tcPr>
          <w:p w14:paraId="5BBF7CD3" w14:textId="70A47053" w:rsidR="004E5146" w:rsidRPr="004E5146" w:rsidRDefault="004E5146" w:rsidP="00907BF2">
            <w:pPr>
              <w:spacing w:after="0"/>
              <w:rPr>
                <w:rFonts w:cs="Arial"/>
                <w:szCs w:val="28"/>
              </w:rPr>
            </w:pPr>
            <w:r w:rsidRPr="004E5146">
              <w:rPr>
                <w:rFonts w:cs="Arial"/>
                <w:szCs w:val="28"/>
              </w:rPr>
              <w:t>Membership increase to at least 6000</w:t>
            </w:r>
          </w:p>
          <w:p w14:paraId="5C248F34" w14:textId="77777777" w:rsidR="004E5146" w:rsidRPr="004E5146" w:rsidRDefault="004E5146" w:rsidP="00907BF2">
            <w:pPr>
              <w:spacing w:after="0"/>
              <w:rPr>
                <w:rFonts w:cs="Arial"/>
                <w:szCs w:val="28"/>
              </w:rPr>
            </w:pPr>
          </w:p>
          <w:p w14:paraId="0196B4F5" w14:textId="4DF82BAA" w:rsidR="004E5146" w:rsidRPr="004E5146" w:rsidRDefault="004E5146" w:rsidP="00907BF2">
            <w:pPr>
              <w:spacing w:after="0"/>
              <w:rPr>
                <w:rFonts w:cs="Arial"/>
                <w:szCs w:val="28"/>
              </w:rPr>
            </w:pPr>
            <w:r w:rsidRPr="004E5146">
              <w:rPr>
                <w:rFonts w:cs="Arial"/>
                <w:szCs w:val="28"/>
              </w:rPr>
              <w:t>BCA communications channels contain accurate and timely information and are produced on time</w:t>
            </w:r>
          </w:p>
          <w:p w14:paraId="33A15F15" w14:textId="77777777" w:rsidR="00907BF2" w:rsidRDefault="00907BF2" w:rsidP="00907BF2">
            <w:pPr>
              <w:spacing w:after="0"/>
              <w:rPr>
                <w:rFonts w:cs="Arial"/>
                <w:szCs w:val="28"/>
              </w:rPr>
            </w:pPr>
          </w:p>
          <w:p w14:paraId="0DA8C02C" w14:textId="4DC466D2" w:rsidR="004E5146" w:rsidRPr="004E5146" w:rsidRDefault="004E5146" w:rsidP="00907BF2">
            <w:pPr>
              <w:spacing w:after="0"/>
              <w:rPr>
                <w:rFonts w:cs="Arial"/>
                <w:szCs w:val="28"/>
              </w:rPr>
            </w:pPr>
            <w:r w:rsidRPr="004E5146">
              <w:rPr>
                <w:rFonts w:cs="Arial"/>
                <w:szCs w:val="28"/>
              </w:rPr>
              <w:t>BCA offers at least 4 forums to facilitate member engagement  – at least one in a regional or remote location</w:t>
            </w:r>
          </w:p>
          <w:p w14:paraId="50C9858A" w14:textId="77777777" w:rsidR="00907BF2" w:rsidRDefault="00907BF2" w:rsidP="00907BF2">
            <w:pPr>
              <w:spacing w:after="0"/>
              <w:rPr>
                <w:rFonts w:cs="Arial"/>
                <w:szCs w:val="28"/>
              </w:rPr>
            </w:pPr>
          </w:p>
          <w:p w14:paraId="5E0B84D5" w14:textId="44F6C26B" w:rsidR="004E5146" w:rsidRPr="004E5146" w:rsidRDefault="004E5146" w:rsidP="00907BF2">
            <w:pPr>
              <w:spacing w:after="0"/>
              <w:rPr>
                <w:rFonts w:cs="Arial"/>
                <w:szCs w:val="28"/>
              </w:rPr>
            </w:pPr>
            <w:r w:rsidRPr="004E5146">
              <w:rPr>
                <w:rFonts w:cs="Arial"/>
                <w:szCs w:val="28"/>
              </w:rPr>
              <w:t>People who are Deafblind can participate in face-to-face and online events</w:t>
            </w:r>
          </w:p>
        </w:tc>
      </w:tr>
      <w:tr w:rsidR="004E5146" w:rsidRPr="004E5146" w14:paraId="5BF94854" w14:textId="77777777" w:rsidTr="00E1335E">
        <w:tc>
          <w:tcPr>
            <w:tcW w:w="2948" w:type="dxa"/>
          </w:tcPr>
          <w:p w14:paraId="74502CE4" w14:textId="574916EE" w:rsidR="004E5146" w:rsidRPr="004E5146" w:rsidRDefault="004E5146" w:rsidP="001E1C27">
            <w:pPr>
              <w:pStyle w:val="ListParagraph"/>
              <w:numPr>
                <w:ilvl w:val="0"/>
                <w:numId w:val="23"/>
              </w:numPr>
              <w:spacing w:after="0"/>
              <w:rPr>
                <w:rFonts w:cs="Arial"/>
                <w:szCs w:val="28"/>
              </w:rPr>
            </w:pPr>
            <w:r w:rsidRPr="004E5146">
              <w:rPr>
                <w:rFonts w:cs="Arial"/>
                <w:szCs w:val="28"/>
              </w:rPr>
              <w:t>Develop and Strengthen Connections with Key Community Stakeholders</w:t>
            </w:r>
          </w:p>
        </w:tc>
        <w:tc>
          <w:tcPr>
            <w:tcW w:w="2948" w:type="dxa"/>
          </w:tcPr>
          <w:p w14:paraId="42D70CCE" w14:textId="563FED09" w:rsidR="004E5146" w:rsidRPr="004E5146" w:rsidRDefault="004E5146" w:rsidP="00907BF2">
            <w:pPr>
              <w:spacing w:after="0"/>
              <w:rPr>
                <w:rFonts w:cs="Arial"/>
                <w:szCs w:val="28"/>
              </w:rPr>
            </w:pPr>
            <w:r w:rsidRPr="004E5146">
              <w:rPr>
                <w:rFonts w:cs="Arial"/>
                <w:szCs w:val="28"/>
              </w:rPr>
              <w:t xml:space="preserve">BCA consolidates existing partnerships and creates at least </w:t>
            </w:r>
            <w:r w:rsidR="00E1335E">
              <w:rPr>
                <w:rFonts w:cs="Arial"/>
                <w:szCs w:val="28"/>
              </w:rPr>
              <w:t>3</w:t>
            </w:r>
            <w:r w:rsidRPr="004E5146">
              <w:rPr>
                <w:rFonts w:cs="Arial"/>
                <w:szCs w:val="28"/>
              </w:rPr>
              <w:t xml:space="preserve"> new partnerships </w:t>
            </w:r>
          </w:p>
          <w:p w14:paraId="51EAC41A" w14:textId="77777777" w:rsidR="00907BF2" w:rsidRDefault="00907BF2" w:rsidP="00907BF2">
            <w:pPr>
              <w:spacing w:after="0"/>
              <w:rPr>
                <w:rFonts w:cs="Arial"/>
                <w:szCs w:val="28"/>
              </w:rPr>
            </w:pPr>
          </w:p>
          <w:p w14:paraId="5A47A610" w14:textId="77777777" w:rsidR="00842D16" w:rsidRDefault="00842D16" w:rsidP="00907BF2">
            <w:pPr>
              <w:spacing w:after="0"/>
              <w:rPr>
                <w:rFonts w:cs="Arial"/>
                <w:szCs w:val="28"/>
              </w:rPr>
            </w:pPr>
          </w:p>
          <w:p w14:paraId="09BAA6AE" w14:textId="77777777" w:rsidR="00842D16" w:rsidRDefault="00842D16" w:rsidP="00907BF2">
            <w:pPr>
              <w:spacing w:after="0"/>
              <w:rPr>
                <w:rFonts w:cs="Arial"/>
                <w:szCs w:val="28"/>
              </w:rPr>
            </w:pPr>
          </w:p>
          <w:p w14:paraId="2B49344C" w14:textId="795B4D3B" w:rsidR="004E5146" w:rsidRPr="004E5146" w:rsidRDefault="004E5146" w:rsidP="00E1335E">
            <w:pPr>
              <w:spacing w:after="0"/>
              <w:rPr>
                <w:rFonts w:cs="Arial"/>
                <w:szCs w:val="28"/>
              </w:rPr>
            </w:pPr>
            <w:r w:rsidRPr="004E5146">
              <w:rPr>
                <w:rFonts w:cs="Arial"/>
                <w:szCs w:val="28"/>
              </w:rPr>
              <w:t>BCA proactively develops connections with and engages campaign allies on issues of importance</w:t>
            </w:r>
            <w:r w:rsidR="00E1335E">
              <w:rPr>
                <w:rFonts w:cs="Arial"/>
                <w:szCs w:val="28"/>
              </w:rPr>
              <w:t xml:space="preserve"> </w:t>
            </w:r>
          </w:p>
        </w:tc>
        <w:tc>
          <w:tcPr>
            <w:tcW w:w="2948" w:type="dxa"/>
          </w:tcPr>
          <w:p w14:paraId="326801AE" w14:textId="77777777" w:rsidR="004E5146" w:rsidRPr="004E5146" w:rsidRDefault="004E5146" w:rsidP="00907BF2">
            <w:pPr>
              <w:spacing w:after="0"/>
              <w:rPr>
                <w:rFonts w:cs="Arial"/>
                <w:szCs w:val="28"/>
              </w:rPr>
            </w:pPr>
            <w:r w:rsidRPr="004E5146">
              <w:rPr>
                <w:rFonts w:cs="Arial"/>
                <w:szCs w:val="28"/>
              </w:rPr>
              <w:t>BCA consolidates existing partnerships and creates one new partnership</w:t>
            </w:r>
          </w:p>
          <w:p w14:paraId="36720CFC" w14:textId="77777777" w:rsidR="00907BF2" w:rsidRDefault="00907BF2" w:rsidP="00907BF2">
            <w:pPr>
              <w:spacing w:after="0"/>
              <w:rPr>
                <w:rFonts w:cs="Arial"/>
                <w:szCs w:val="28"/>
              </w:rPr>
            </w:pPr>
          </w:p>
          <w:p w14:paraId="58992625" w14:textId="77777777" w:rsidR="00842D16" w:rsidRDefault="00842D16" w:rsidP="00907BF2">
            <w:pPr>
              <w:spacing w:after="0"/>
              <w:rPr>
                <w:rFonts w:cs="Arial"/>
                <w:szCs w:val="28"/>
              </w:rPr>
            </w:pPr>
          </w:p>
          <w:p w14:paraId="0659377B" w14:textId="77777777" w:rsidR="00842D16" w:rsidRDefault="00842D16" w:rsidP="00907BF2">
            <w:pPr>
              <w:spacing w:after="0"/>
              <w:rPr>
                <w:rFonts w:cs="Arial"/>
                <w:szCs w:val="28"/>
              </w:rPr>
            </w:pPr>
          </w:p>
          <w:p w14:paraId="59765586" w14:textId="76C117B9" w:rsidR="004E5146" w:rsidRPr="004E5146" w:rsidRDefault="004E5146" w:rsidP="00E1335E">
            <w:pPr>
              <w:spacing w:after="0"/>
              <w:rPr>
                <w:rFonts w:cs="Arial"/>
                <w:szCs w:val="28"/>
              </w:rPr>
            </w:pPr>
            <w:r w:rsidRPr="004E5146">
              <w:rPr>
                <w:rFonts w:cs="Arial"/>
                <w:szCs w:val="28"/>
              </w:rPr>
              <w:t>BCA proactively develops connections with and engages campaign allies on issues of importance</w:t>
            </w:r>
            <w:r w:rsidR="00E1335E">
              <w:rPr>
                <w:rFonts w:cs="Arial"/>
                <w:szCs w:val="28"/>
              </w:rPr>
              <w:t xml:space="preserve"> </w:t>
            </w:r>
          </w:p>
        </w:tc>
        <w:tc>
          <w:tcPr>
            <w:tcW w:w="2948" w:type="dxa"/>
          </w:tcPr>
          <w:p w14:paraId="2BBBE4E0" w14:textId="77777777" w:rsidR="004E5146" w:rsidRPr="004E5146" w:rsidRDefault="004E5146" w:rsidP="00907BF2">
            <w:pPr>
              <w:spacing w:after="0"/>
              <w:rPr>
                <w:rFonts w:cs="Arial"/>
                <w:szCs w:val="28"/>
              </w:rPr>
            </w:pPr>
            <w:r w:rsidRPr="004E5146">
              <w:rPr>
                <w:rFonts w:cs="Arial"/>
                <w:szCs w:val="28"/>
              </w:rPr>
              <w:t>BCA consolidates existing partnerships and creates one new partnership</w:t>
            </w:r>
          </w:p>
          <w:p w14:paraId="5925707F" w14:textId="77777777" w:rsidR="00E1335E" w:rsidRDefault="00E1335E" w:rsidP="00907BF2">
            <w:pPr>
              <w:spacing w:after="0"/>
              <w:rPr>
                <w:rFonts w:cs="Arial"/>
                <w:szCs w:val="28"/>
              </w:rPr>
            </w:pPr>
          </w:p>
          <w:p w14:paraId="27B21B96" w14:textId="77777777" w:rsidR="00842D16" w:rsidRDefault="00842D16" w:rsidP="00907BF2">
            <w:pPr>
              <w:spacing w:after="0"/>
              <w:rPr>
                <w:rFonts w:cs="Arial"/>
                <w:szCs w:val="28"/>
              </w:rPr>
            </w:pPr>
          </w:p>
          <w:p w14:paraId="76D92247" w14:textId="77777777" w:rsidR="00842D16" w:rsidRDefault="00842D16" w:rsidP="00907BF2">
            <w:pPr>
              <w:spacing w:after="0"/>
              <w:rPr>
                <w:rFonts w:cs="Arial"/>
                <w:szCs w:val="28"/>
              </w:rPr>
            </w:pPr>
          </w:p>
          <w:p w14:paraId="061E9024" w14:textId="62392440" w:rsidR="004E5146" w:rsidRPr="004E5146" w:rsidRDefault="004E5146" w:rsidP="00E1335E">
            <w:pPr>
              <w:spacing w:after="0"/>
              <w:rPr>
                <w:rFonts w:cs="Arial"/>
                <w:szCs w:val="28"/>
              </w:rPr>
            </w:pPr>
            <w:r w:rsidRPr="004E5146">
              <w:rPr>
                <w:rFonts w:cs="Arial"/>
                <w:szCs w:val="28"/>
              </w:rPr>
              <w:t>BCA proactively develops connections with and engages campaign allies on issues of importance</w:t>
            </w:r>
            <w:r w:rsidR="00E1335E">
              <w:rPr>
                <w:rFonts w:cs="Arial"/>
                <w:szCs w:val="28"/>
              </w:rPr>
              <w:t xml:space="preserve"> </w:t>
            </w:r>
          </w:p>
        </w:tc>
        <w:tc>
          <w:tcPr>
            <w:tcW w:w="2917" w:type="dxa"/>
          </w:tcPr>
          <w:p w14:paraId="5D8C7AFC" w14:textId="77777777" w:rsidR="004E5146" w:rsidRPr="004E5146" w:rsidRDefault="004E5146" w:rsidP="00907BF2">
            <w:pPr>
              <w:spacing w:after="0"/>
              <w:rPr>
                <w:rFonts w:cs="Arial"/>
                <w:szCs w:val="28"/>
              </w:rPr>
            </w:pPr>
            <w:r w:rsidRPr="004E5146">
              <w:rPr>
                <w:rFonts w:cs="Arial"/>
                <w:szCs w:val="28"/>
              </w:rPr>
              <w:t>BCA consolidates existing partnerships and creates one new partnership</w:t>
            </w:r>
          </w:p>
          <w:p w14:paraId="60D341FD" w14:textId="77777777" w:rsidR="00E1335E" w:rsidRDefault="00E1335E" w:rsidP="00907BF2">
            <w:pPr>
              <w:spacing w:after="0"/>
              <w:rPr>
                <w:rFonts w:cs="Arial"/>
                <w:szCs w:val="28"/>
              </w:rPr>
            </w:pPr>
          </w:p>
          <w:p w14:paraId="0305075E" w14:textId="77777777" w:rsidR="00842D16" w:rsidRDefault="00842D16" w:rsidP="00907BF2">
            <w:pPr>
              <w:spacing w:after="0"/>
              <w:rPr>
                <w:rFonts w:cs="Arial"/>
                <w:szCs w:val="28"/>
              </w:rPr>
            </w:pPr>
          </w:p>
          <w:p w14:paraId="72F84124" w14:textId="77777777" w:rsidR="00842D16" w:rsidRDefault="00842D16" w:rsidP="00907BF2">
            <w:pPr>
              <w:spacing w:after="0"/>
              <w:rPr>
                <w:rFonts w:cs="Arial"/>
                <w:szCs w:val="28"/>
              </w:rPr>
            </w:pPr>
          </w:p>
          <w:p w14:paraId="31DF3B78" w14:textId="55445AD7" w:rsidR="004E5146" w:rsidRPr="004E5146" w:rsidRDefault="004E5146" w:rsidP="00907BF2">
            <w:pPr>
              <w:spacing w:after="0"/>
              <w:rPr>
                <w:rFonts w:cs="Arial"/>
                <w:szCs w:val="28"/>
              </w:rPr>
            </w:pPr>
            <w:r w:rsidRPr="004E5146">
              <w:rPr>
                <w:rFonts w:cs="Arial"/>
                <w:szCs w:val="28"/>
              </w:rPr>
              <w:t>BCA proactively develops connections with and engages campaign</w:t>
            </w:r>
            <w:r w:rsidR="00E1335E">
              <w:rPr>
                <w:rFonts w:cs="Arial"/>
                <w:szCs w:val="28"/>
              </w:rPr>
              <w:t xml:space="preserve"> allies on issues of importance</w:t>
            </w:r>
          </w:p>
        </w:tc>
      </w:tr>
      <w:tr w:rsidR="004E5146" w:rsidRPr="004E5146" w14:paraId="3C5C6E64" w14:textId="77777777" w:rsidTr="00E1335E">
        <w:tc>
          <w:tcPr>
            <w:tcW w:w="2948" w:type="dxa"/>
          </w:tcPr>
          <w:p w14:paraId="0558A146" w14:textId="53E47BC7" w:rsidR="004E5146" w:rsidRPr="004E5146" w:rsidRDefault="004E5146" w:rsidP="001E1C27">
            <w:pPr>
              <w:pStyle w:val="ListParagraph"/>
              <w:numPr>
                <w:ilvl w:val="0"/>
                <w:numId w:val="23"/>
              </w:numPr>
              <w:spacing w:after="0"/>
              <w:rPr>
                <w:rFonts w:cs="Arial"/>
                <w:szCs w:val="28"/>
              </w:rPr>
            </w:pPr>
            <w:r w:rsidRPr="004E5146">
              <w:rPr>
                <w:rFonts w:cs="Arial"/>
                <w:szCs w:val="28"/>
              </w:rPr>
              <w:t>BCA works to build the capacity of and nurture the organisation, its leaders and aspiring leaders to strengthen the organisation’s ability to deliver on its mission</w:t>
            </w:r>
          </w:p>
          <w:p w14:paraId="342FBD57" w14:textId="77777777" w:rsidR="004E5146" w:rsidRPr="004E5146" w:rsidRDefault="004E5146" w:rsidP="00907BF2">
            <w:pPr>
              <w:spacing w:after="0"/>
              <w:rPr>
                <w:rFonts w:cs="Arial"/>
                <w:szCs w:val="28"/>
              </w:rPr>
            </w:pPr>
          </w:p>
        </w:tc>
        <w:tc>
          <w:tcPr>
            <w:tcW w:w="2948" w:type="dxa"/>
          </w:tcPr>
          <w:p w14:paraId="267F9450" w14:textId="40A25596" w:rsidR="004E5146" w:rsidRPr="004E5146" w:rsidRDefault="004E5146" w:rsidP="00907BF2">
            <w:pPr>
              <w:spacing w:after="0"/>
              <w:rPr>
                <w:rFonts w:cs="Arial"/>
                <w:szCs w:val="28"/>
              </w:rPr>
            </w:pPr>
            <w:r w:rsidRPr="004E5146">
              <w:rPr>
                <w:rFonts w:cs="Arial"/>
                <w:szCs w:val="28"/>
              </w:rPr>
              <w:t xml:space="preserve">Annual governance training undertaken by </w:t>
            </w:r>
            <w:r w:rsidR="00131F43">
              <w:rPr>
                <w:rFonts w:cs="Arial"/>
                <w:szCs w:val="28"/>
              </w:rPr>
              <w:t>B</w:t>
            </w:r>
            <w:r w:rsidRPr="004E5146">
              <w:rPr>
                <w:rFonts w:cs="Arial"/>
                <w:szCs w:val="28"/>
              </w:rPr>
              <w:t>oard and senior management</w:t>
            </w:r>
          </w:p>
          <w:p w14:paraId="3A5DD0E8" w14:textId="77777777" w:rsidR="00E1335E" w:rsidRDefault="00E1335E" w:rsidP="00907BF2">
            <w:pPr>
              <w:spacing w:after="0"/>
              <w:rPr>
                <w:rFonts w:cs="Arial"/>
                <w:szCs w:val="28"/>
              </w:rPr>
            </w:pPr>
          </w:p>
          <w:p w14:paraId="07699583" w14:textId="77777777" w:rsidR="004E5146" w:rsidRPr="004E5146" w:rsidRDefault="004E5146" w:rsidP="00907BF2">
            <w:pPr>
              <w:spacing w:after="0"/>
              <w:rPr>
                <w:rFonts w:cs="Arial"/>
                <w:szCs w:val="28"/>
              </w:rPr>
            </w:pPr>
            <w:r w:rsidRPr="004E5146">
              <w:rPr>
                <w:rFonts w:cs="Arial"/>
                <w:szCs w:val="28"/>
              </w:rPr>
              <w:t>Annual evaluation of President, Board and CEO completed</w:t>
            </w:r>
          </w:p>
          <w:p w14:paraId="22A9301B" w14:textId="77777777" w:rsidR="00E1335E" w:rsidRDefault="00E1335E" w:rsidP="00907BF2">
            <w:pPr>
              <w:spacing w:after="0"/>
              <w:rPr>
                <w:rFonts w:cs="Arial"/>
                <w:szCs w:val="28"/>
              </w:rPr>
            </w:pPr>
          </w:p>
          <w:p w14:paraId="78996AE6" w14:textId="77777777" w:rsidR="004E5146" w:rsidRPr="004E5146" w:rsidRDefault="004E5146" w:rsidP="00907BF2">
            <w:pPr>
              <w:spacing w:after="0"/>
              <w:rPr>
                <w:rFonts w:cs="Arial"/>
                <w:szCs w:val="28"/>
              </w:rPr>
            </w:pPr>
            <w:r w:rsidRPr="004E5146">
              <w:rPr>
                <w:rFonts w:cs="Arial"/>
                <w:szCs w:val="28"/>
              </w:rPr>
              <w:t>Annual staff performance reviews undertaken</w:t>
            </w:r>
          </w:p>
          <w:p w14:paraId="4C3CCE92" w14:textId="77777777" w:rsidR="00E1335E" w:rsidRDefault="00E1335E" w:rsidP="00907BF2">
            <w:pPr>
              <w:spacing w:after="0"/>
              <w:rPr>
                <w:rFonts w:cs="Arial"/>
                <w:szCs w:val="28"/>
              </w:rPr>
            </w:pPr>
          </w:p>
          <w:p w14:paraId="30A6EF1E" w14:textId="38E7F16D" w:rsidR="004E5146" w:rsidRPr="004E5146" w:rsidRDefault="004E5146" w:rsidP="00907BF2">
            <w:pPr>
              <w:spacing w:after="0"/>
              <w:rPr>
                <w:rFonts w:cs="Arial"/>
                <w:szCs w:val="28"/>
              </w:rPr>
            </w:pPr>
            <w:r w:rsidRPr="004E5146">
              <w:rPr>
                <w:rFonts w:cs="Arial"/>
                <w:szCs w:val="28"/>
              </w:rPr>
              <w:t>General compliance requirements met</w:t>
            </w:r>
            <w:r w:rsidR="00842D16">
              <w:rPr>
                <w:rFonts w:cs="Arial"/>
                <w:szCs w:val="28"/>
              </w:rPr>
              <w:t xml:space="preserve"> </w:t>
            </w:r>
          </w:p>
        </w:tc>
        <w:tc>
          <w:tcPr>
            <w:tcW w:w="2948" w:type="dxa"/>
          </w:tcPr>
          <w:p w14:paraId="0F302B97" w14:textId="365829AD" w:rsidR="004E5146" w:rsidRPr="004E5146" w:rsidRDefault="004E5146" w:rsidP="00907BF2">
            <w:pPr>
              <w:spacing w:after="0"/>
              <w:rPr>
                <w:rFonts w:cs="Arial"/>
                <w:szCs w:val="28"/>
              </w:rPr>
            </w:pPr>
            <w:r w:rsidRPr="004E5146">
              <w:rPr>
                <w:rFonts w:cs="Arial"/>
                <w:szCs w:val="28"/>
              </w:rPr>
              <w:t xml:space="preserve">Annual governance training undertaken by </w:t>
            </w:r>
            <w:r w:rsidR="00131F43">
              <w:rPr>
                <w:rFonts w:cs="Arial"/>
                <w:szCs w:val="28"/>
              </w:rPr>
              <w:t>B</w:t>
            </w:r>
            <w:r w:rsidRPr="004E5146">
              <w:rPr>
                <w:rFonts w:cs="Arial"/>
                <w:szCs w:val="28"/>
              </w:rPr>
              <w:t>oard and senior management</w:t>
            </w:r>
          </w:p>
          <w:p w14:paraId="3C243637" w14:textId="77777777" w:rsidR="00E1335E" w:rsidRDefault="00E1335E" w:rsidP="00907BF2">
            <w:pPr>
              <w:spacing w:after="0"/>
              <w:rPr>
                <w:rFonts w:cs="Arial"/>
                <w:szCs w:val="28"/>
              </w:rPr>
            </w:pPr>
          </w:p>
          <w:p w14:paraId="46050397" w14:textId="77777777" w:rsidR="004E5146" w:rsidRPr="004E5146" w:rsidRDefault="004E5146" w:rsidP="00907BF2">
            <w:pPr>
              <w:spacing w:after="0"/>
              <w:rPr>
                <w:rFonts w:cs="Arial"/>
                <w:szCs w:val="28"/>
              </w:rPr>
            </w:pPr>
            <w:r w:rsidRPr="004E5146">
              <w:rPr>
                <w:rFonts w:cs="Arial"/>
                <w:szCs w:val="28"/>
              </w:rPr>
              <w:t>Annual evaluation of President, Board and CEO completed</w:t>
            </w:r>
          </w:p>
          <w:p w14:paraId="4FA74ADB" w14:textId="77777777" w:rsidR="00E1335E" w:rsidRDefault="00E1335E" w:rsidP="00907BF2">
            <w:pPr>
              <w:spacing w:after="0"/>
              <w:rPr>
                <w:rFonts w:cs="Arial"/>
                <w:szCs w:val="28"/>
              </w:rPr>
            </w:pPr>
          </w:p>
          <w:p w14:paraId="4967997D" w14:textId="77777777" w:rsidR="004E5146" w:rsidRPr="004E5146" w:rsidRDefault="004E5146" w:rsidP="00907BF2">
            <w:pPr>
              <w:spacing w:after="0"/>
              <w:rPr>
                <w:rFonts w:cs="Arial"/>
                <w:szCs w:val="28"/>
              </w:rPr>
            </w:pPr>
            <w:r w:rsidRPr="004E5146">
              <w:rPr>
                <w:rFonts w:cs="Arial"/>
                <w:szCs w:val="28"/>
              </w:rPr>
              <w:t>Annual staff performance reviews undertaken</w:t>
            </w:r>
          </w:p>
          <w:p w14:paraId="53CD9346" w14:textId="77777777" w:rsidR="00E1335E" w:rsidRDefault="00E1335E" w:rsidP="00907BF2">
            <w:pPr>
              <w:spacing w:after="0"/>
              <w:rPr>
                <w:rFonts w:cs="Arial"/>
                <w:szCs w:val="28"/>
              </w:rPr>
            </w:pPr>
          </w:p>
          <w:p w14:paraId="26781DE3" w14:textId="3525A9DB" w:rsidR="004E5146" w:rsidRPr="004E5146" w:rsidRDefault="004E5146" w:rsidP="00907BF2">
            <w:pPr>
              <w:spacing w:after="0"/>
              <w:rPr>
                <w:rFonts w:cs="Arial"/>
                <w:szCs w:val="28"/>
              </w:rPr>
            </w:pPr>
            <w:r w:rsidRPr="004E5146">
              <w:rPr>
                <w:rFonts w:cs="Arial"/>
                <w:szCs w:val="28"/>
              </w:rPr>
              <w:t>General compliance requirements met</w:t>
            </w:r>
            <w:r w:rsidR="00842D16">
              <w:rPr>
                <w:rFonts w:cs="Arial"/>
                <w:szCs w:val="28"/>
              </w:rPr>
              <w:t xml:space="preserve"> </w:t>
            </w:r>
          </w:p>
        </w:tc>
        <w:tc>
          <w:tcPr>
            <w:tcW w:w="2948" w:type="dxa"/>
          </w:tcPr>
          <w:p w14:paraId="691F6042" w14:textId="1052654E" w:rsidR="004E5146" w:rsidRPr="004E5146" w:rsidRDefault="004E5146" w:rsidP="00907BF2">
            <w:pPr>
              <w:spacing w:after="0"/>
              <w:rPr>
                <w:rFonts w:cs="Arial"/>
                <w:szCs w:val="28"/>
              </w:rPr>
            </w:pPr>
            <w:r w:rsidRPr="004E5146">
              <w:rPr>
                <w:rFonts w:cs="Arial"/>
                <w:szCs w:val="28"/>
              </w:rPr>
              <w:t xml:space="preserve">Annual governance training undertaken by </w:t>
            </w:r>
            <w:r w:rsidR="00131F43">
              <w:rPr>
                <w:rFonts w:cs="Arial"/>
                <w:szCs w:val="28"/>
              </w:rPr>
              <w:t>B</w:t>
            </w:r>
            <w:r w:rsidRPr="004E5146">
              <w:rPr>
                <w:rFonts w:cs="Arial"/>
                <w:szCs w:val="28"/>
              </w:rPr>
              <w:t>oard and senior management</w:t>
            </w:r>
          </w:p>
          <w:p w14:paraId="54409EF7" w14:textId="77777777" w:rsidR="00E1335E" w:rsidRDefault="00E1335E" w:rsidP="00907BF2">
            <w:pPr>
              <w:spacing w:after="0"/>
              <w:rPr>
                <w:rFonts w:cs="Arial"/>
                <w:szCs w:val="28"/>
              </w:rPr>
            </w:pPr>
          </w:p>
          <w:p w14:paraId="73BCB929" w14:textId="77777777" w:rsidR="004E5146" w:rsidRPr="004E5146" w:rsidRDefault="004E5146" w:rsidP="00907BF2">
            <w:pPr>
              <w:spacing w:after="0"/>
              <w:rPr>
                <w:rFonts w:cs="Arial"/>
                <w:szCs w:val="28"/>
              </w:rPr>
            </w:pPr>
            <w:r w:rsidRPr="004E5146">
              <w:rPr>
                <w:rFonts w:cs="Arial"/>
                <w:szCs w:val="28"/>
              </w:rPr>
              <w:t>Annual evaluation of President, Board and CEO completed</w:t>
            </w:r>
          </w:p>
          <w:p w14:paraId="5FEFA599" w14:textId="77777777" w:rsidR="00E1335E" w:rsidRDefault="00E1335E" w:rsidP="00907BF2">
            <w:pPr>
              <w:spacing w:after="0"/>
              <w:rPr>
                <w:rFonts w:cs="Arial"/>
                <w:szCs w:val="28"/>
              </w:rPr>
            </w:pPr>
          </w:p>
          <w:p w14:paraId="2A185D65" w14:textId="77777777" w:rsidR="004E5146" w:rsidRPr="004E5146" w:rsidRDefault="004E5146" w:rsidP="00907BF2">
            <w:pPr>
              <w:spacing w:after="0"/>
              <w:rPr>
                <w:rFonts w:cs="Arial"/>
                <w:szCs w:val="28"/>
              </w:rPr>
            </w:pPr>
            <w:r w:rsidRPr="004E5146">
              <w:rPr>
                <w:rFonts w:cs="Arial"/>
                <w:szCs w:val="28"/>
              </w:rPr>
              <w:t>Annual staff performance reviews undertaken</w:t>
            </w:r>
          </w:p>
          <w:p w14:paraId="1097D546" w14:textId="77777777" w:rsidR="00E1335E" w:rsidRDefault="00E1335E" w:rsidP="00907BF2">
            <w:pPr>
              <w:spacing w:after="0"/>
              <w:rPr>
                <w:rFonts w:cs="Arial"/>
                <w:szCs w:val="28"/>
              </w:rPr>
            </w:pPr>
          </w:p>
          <w:p w14:paraId="03C3BD24" w14:textId="00F20670" w:rsidR="004E5146" w:rsidRPr="004E5146" w:rsidRDefault="004E5146" w:rsidP="00907BF2">
            <w:pPr>
              <w:spacing w:after="0"/>
              <w:rPr>
                <w:rFonts w:cs="Arial"/>
                <w:szCs w:val="28"/>
              </w:rPr>
            </w:pPr>
            <w:r w:rsidRPr="004E5146">
              <w:rPr>
                <w:rFonts w:cs="Arial"/>
                <w:szCs w:val="28"/>
              </w:rPr>
              <w:t>General compliance requirements met</w:t>
            </w:r>
            <w:r w:rsidR="00842D16">
              <w:rPr>
                <w:rFonts w:cs="Arial"/>
                <w:szCs w:val="28"/>
              </w:rPr>
              <w:t xml:space="preserve"> </w:t>
            </w:r>
          </w:p>
        </w:tc>
        <w:tc>
          <w:tcPr>
            <w:tcW w:w="2917" w:type="dxa"/>
          </w:tcPr>
          <w:p w14:paraId="073BD291" w14:textId="12FEF599" w:rsidR="004E5146" w:rsidRPr="004E5146" w:rsidRDefault="004E5146" w:rsidP="00907BF2">
            <w:pPr>
              <w:spacing w:after="0"/>
              <w:rPr>
                <w:rFonts w:cs="Arial"/>
                <w:szCs w:val="28"/>
              </w:rPr>
            </w:pPr>
            <w:r w:rsidRPr="004E5146">
              <w:rPr>
                <w:rFonts w:cs="Arial"/>
                <w:szCs w:val="28"/>
              </w:rPr>
              <w:t xml:space="preserve">Annual governance training undertaken by </w:t>
            </w:r>
            <w:r w:rsidR="00131F43">
              <w:rPr>
                <w:rFonts w:cs="Arial"/>
                <w:szCs w:val="28"/>
              </w:rPr>
              <w:t>B</w:t>
            </w:r>
            <w:r w:rsidRPr="004E5146">
              <w:rPr>
                <w:rFonts w:cs="Arial"/>
                <w:szCs w:val="28"/>
              </w:rPr>
              <w:t>oard and senior management</w:t>
            </w:r>
          </w:p>
          <w:p w14:paraId="4E1F5268" w14:textId="77777777" w:rsidR="00E1335E" w:rsidRDefault="00E1335E" w:rsidP="00907BF2">
            <w:pPr>
              <w:spacing w:after="0"/>
              <w:rPr>
                <w:rFonts w:cs="Arial"/>
                <w:szCs w:val="28"/>
              </w:rPr>
            </w:pPr>
          </w:p>
          <w:p w14:paraId="1D09B8E7" w14:textId="77777777" w:rsidR="004E5146" w:rsidRPr="004E5146" w:rsidRDefault="004E5146" w:rsidP="00907BF2">
            <w:pPr>
              <w:spacing w:after="0"/>
              <w:rPr>
                <w:rFonts w:cs="Arial"/>
                <w:szCs w:val="28"/>
              </w:rPr>
            </w:pPr>
            <w:r w:rsidRPr="004E5146">
              <w:rPr>
                <w:rFonts w:cs="Arial"/>
                <w:szCs w:val="28"/>
              </w:rPr>
              <w:t>Annual evaluation of President, Board and CEO completed</w:t>
            </w:r>
          </w:p>
          <w:p w14:paraId="07B0C9F5" w14:textId="77777777" w:rsidR="00E1335E" w:rsidRDefault="00E1335E" w:rsidP="00907BF2">
            <w:pPr>
              <w:spacing w:after="0"/>
              <w:rPr>
                <w:rFonts w:cs="Arial"/>
                <w:szCs w:val="28"/>
              </w:rPr>
            </w:pPr>
          </w:p>
          <w:p w14:paraId="1907408D" w14:textId="77777777" w:rsidR="004E5146" w:rsidRPr="004E5146" w:rsidRDefault="004E5146" w:rsidP="00907BF2">
            <w:pPr>
              <w:spacing w:after="0"/>
              <w:rPr>
                <w:rFonts w:cs="Arial"/>
                <w:szCs w:val="28"/>
              </w:rPr>
            </w:pPr>
            <w:r w:rsidRPr="004E5146">
              <w:rPr>
                <w:rFonts w:cs="Arial"/>
                <w:szCs w:val="28"/>
              </w:rPr>
              <w:t>Annual staff performance reviews undertaken</w:t>
            </w:r>
          </w:p>
          <w:p w14:paraId="2BDDA709" w14:textId="77777777" w:rsidR="00E1335E" w:rsidRDefault="00E1335E" w:rsidP="00907BF2">
            <w:pPr>
              <w:spacing w:after="0"/>
              <w:rPr>
                <w:rFonts w:cs="Arial"/>
                <w:szCs w:val="28"/>
              </w:rPr>
            </w:pPr>
          </w:p>
          <w:p w14:paraId="46441167" w14:textId="5FED9BED" w:rsidR="00E1335E" w:rsidRPr="004E5146" w:rsidRDefault="004E5146" w:rsidP="00842D16">
            <w:pPr>
              <w:spacing w:after="0"/>
              <w:rPr>
                <w:rFonts w:cs="Arial"/>
                <w:szCs w:val="28"/>
              </w:rPr>
            </w:pPr>
            <w:r w:rsidRPr="004E5146">
              <w:rPr>
                <w:rFonts w:cs="Arial"/>
                <w:szCs w:val="28"/>
              </w:rPr>
              <w:t>General compliance requirements met</w:t>
            </w:r>
            <w:r w:rsidR="00E1335E">
              <w:rPr>
                <w:rFonts w:cs="Arial"/>
                <w:szCs w:val="28"/>
              </w:rPr>
              <w:t xml:space="preserve"> </w:t>
            </w:r>
          </w:p>
        </w:tc>
      </w:tr>
      <w:tr w:rsidR="004E5146" w:rsidRPr="004E5146" w14:paraId="53F87CC9" w14:textId="77777777" w:rsidTr="00E1335E">
        <w:tc>
          <w:tcPr>
            <w:tcW w:w="2948" w:type="dxa"/>
          </w:tcPr>
          <w:p w14:paraId="4103C13A" w14:textId="392D0933" w:rsidR="004E5146" w:rsidRPr="004E5146" w:rsidRDefault="004E5146" w:rsidP="001E1C27">
            <w:pPr>
              <w:pStyle w:val="ListParagraph"/>
              <w:numPr>
                <w:ilvl w:val="0"/>
                <w:numId w:val="23"/>
              </w:numPr>
              <w:spacing w:after="0"/>
              <w:rPr>
                <w:rFonts w:cs="Arial"/>
                <w:szCs w:val="28"/>
              </w:rPr>
            </w:pPr>
            <w:r w:rsidRPr="004E5146">
              <w:rPr>
                <w:rFonts w:cs="Arial"/>
                <w:szCs w:val="28"/>
              </w:rPr>
              <w:t>BCA maintains diverse and sustainable funding to deliver on its future vision</w:t>
            </w:r>
          </w:p>
        </w:tc>
        <w:tc>
          <w:tcPr>
            <w:tcW w:w="2948" w:type="dxa"/>
          </w:tcPr>
          <w:p w14:paraId="4818B22D" w14:textId="3983B781" w:rsidR="004E5146" w:rsidRPr="004E5146" w:rsidRDefault="004E5146" w:rsidP="00907BF2">
            <w:pPr>
              <w:spacing w:after="0"/>
              <w:rPr>
                <w:rFonts w:cs="Arial"/>
                <w:szCs w:val="28"/>
              </w:rPr>
            </w:pPr>
            <w:r w:rsidRPr="004E5146">
              <w:rPr>
                <w:rFonts w:cs="Arial"/>
                <w:szCs w:val="28"/>
              </w:rPr>
              <w:t xml:space="preserve">Comply with current financial </w:t>
            </w:r>
            <w:r w:rsidR="00E1335E">
              <w:rPr>
                <w:rFonts w:cs="Arial"/>
                <w:szCs w:val="28"/>
              </w:rPr>
              <w:t>m</w:t>
            </w:r>
            <w:r w:rsidRPr="004E5146">
              <w:rPr>
                <w:rFonts w:cs="Arial"/>
                <w:szCs w:val="28"/>
              </w:rPr>
              <w:t>anagement practice</w:t>
            </w:r>
          </w:p>
          <w:p w14:paraId="40B2C3A9" w14:textId="77777777" w:rsidR="00E1335E" w:rsidRDefault="00E1335E" w:rsidP="00907BF2">
            <w:pPr>
              <w:spacing w:after="0"/>
              <w:rPr>
                <w:rFonts w:cs="Arial"/>
                <w:szCs w:val="28"/>
              </w:rPr>
            </w:pPr>
          </w:p>
          <w:p w14:paraId="76783599" w14:textId="56C0A716" w:rsidR="004E5146" w:rsidRPr="004E5146" w:rsidRDefault="004E5146" w:rsidP="00907BF2">
            <w:pPr>
              <w:spacing w:after="0"/>
              <w:rPr>
                <w:rFonts w:cs="Arial"/>
                <w:szCs w:val="28"/>
              </w:rPr>
            </w:pPr>
            <w:r w:rsidRPr="004E5146">
              <w:rPr>
                <w:rFonts w:cs="Arial"/>
                <w:szCs w:val="28"/>
              </w:rPr>
              <w:t>Identify and access at least t</w:t>
            </w:r>
            <w:r w:rsidR="00207F9A">
              <w:rPr>
                <w:rFonts w:cs="Arial"/>
                <w:szCs w:val="28"/>
              </w:rPr>
              <w:t>hree</w:t>
            </w:r>
            <w:r w:rsidRPr="004E5146">
              <w:rPr>
                <w:rFonts w:cs="Arial"/>
                <w:szCs w:val="28"/>
              </w:rPr>
              <w:t xml:space="preserve"> corporate donors/sponsors during life of this plan</w:t>
            </w:r>
          </w:p>
          <w:p w14:paraId="25091120" w14:textId="77777777" w:rsidR="00E1335E" w:rsidRDefault="00E1335E" w:rsidP="00907BF2">
            <w:pPr>
              <w:spacing w:after="0"/>
              <w:rPr>
                <w:rFonts w:cs="Arial"/>
                <w:szCs w:val="28"/>
              </w:rPr>
            </w:pPr>
          </w:p>
          <w:p w14:paraId="7CAD12D5" w14:textId="77A8571A" w:rsidR="004E5146" w:rsidRPr="004E5146" w:rsidRDefault="004E5146" w:rsidP="00207F9A">
            <w:pPr>
              <w:spacing w:after="0"/>
              <w:rPr>
                <w:rFonts w:cs="Arial"/>
                <w:szCs w:val="28"/>
              </w:rPr>
            </w:pPr>
            <w:r w:rsidRPr="004E5146">
              <w:rPr>
                <w:rFonts w:cs="Arial"/>
                <w:szCs w:val="28"/>
              </w:rPr>
              <w:t xml:space="preserve">Increase donation income by </w:t>
            </w:r>
            <w:r w:rsidR="00207F9A">
              <w:rPr>
                <w:rFonts w:cs="Arial"/>
                <w:szCs w:val="28"/>
              </w:rPr>
              <w:t>5</w:t>
            </w:r>
            <w:r w:rsidRPr="004E5146">
              <w:rPr>
                <w:rFonts w:cs="Arial"/>
                <w:szCs w:val="28"/>
              </w:rPr>
              <w:t>0%</w:t>
            </w:r>
            <w:r w:rsidR="00207F9A">
              <w:rPr>
                <w:rFonts w:cs="Arial"/>
                <w:szCs w:val="28"/>
              </w:rPr>
              <w:t xml:space="preserve"> in </w:t>
            </w:r>
            <w:r w:rsidRPr="004E5146">
              <w:rPr>
                <w:rFonts w:cs="Arial"/>
                <w:szCs w:val="28"/>
              </w:rPr>
              <w:t xml:space="preserve"> the life of the plan</w:t>
            </w:r>
          </w:p>
        </w:tc>
        <w:tc>
          <w:tcPr>
            <w:tcW w:w="2948" w:type="dxa"/>
          </w:tcPr>
          <w:p w14:paraId="16B876EF" w14:textId="0D239E18" w:rsidR="004E5146" w:rsidRPr="004E5146" w:rsidRDefault="004E5146" w:rsidP="00907BF2">
            <w:pPr>
              <w:spacing w:after="0"/>
              <w:rPr>
                <w:rFonts w:cs="Arial"/>
                <w:szCs w:val="28"/>
              </w:rPr>
            </w:pPr>
            <w:r w:rsidRPr="004E5146">
              <w:rPr>
                <w:rFonts w:cs="Arial"/>
                <w:szCs w:val="28"/>
              </w:rPr>
              <w:t>Comply with current financial management practice</w:t>
            </w:r>
          </w:p>
          <w:p w14:paraId="7E1C512C" w14:textId="77777777" w:rsidR="00E1335E" w:rsidRDefault="00E1335E" w:rsidP="00907BF2">
            <w:pPr>
              <w:spacing w:after="0"/>
              <w:rPr>
                <w:rFonts w:cs="Arial"/>
                <w:szCs w:val="28"/>
              </w:rPr>
            </w:pPr>
          </w:p>
          <w:p w14:paraId="3DB7648C" w14:textId="77777777" w:rsidR="004E5146" w:rsidRPr="004E5146" w:rsidRDefault="004E5146" w:rsidP="00907BF2">
            <w:pPr>
              <w:spacing w:after="0"/>
              <w:rPr>
                <w:rFonts w:cs="Arial"/>
                <w:szCs w:val="28"/>
              </w:rPr>
            </w:pPr>
            <w:r w:rsidRPr="004E5146">
              <w:rPr>
                <w:rFonts w:cs="Arial"/>
                <w:szCs w:val="28"/>
              </w:rPr>
              <w:t>At least one corporate partnership or sponsorship in place</w:t>
            </w:r>
          </w:p>
          <w:p w14:paraId="102283A6" w14:textId="77777777" w:rsidR="004E5146" w:rsidRDefault="004E5146" w:rsidP="00907BF2">
            <w:pPr>
              <w:spacing w:after="0"/>
              <w:rPr>
                <w:rFonts w:cs="Arial"/>
                <w:szCs w:val="28"/>
              </w:rPr>
            </w:pPr>
          </w:p>
          <w:p w14:paraId="57C89226" w14:textId="77777777" w:rsidR="00842D16" w:rsidRDefault="00842D16" w:rsidP="00907BF2">
            <w:pPr>
              <w:spacing w:after="0"/>
              <w:rPr>
                <w:rFonts w:cs="Arial"/>
                <w:szCs w:val="28"/>
              </w:rPr>
            </w:pPr>
          </w:p>
          <w:p w14:paraId="3F9931C4" w14:textId="7C927E10" w:rsidR="00207F9A" w:rsidRPr="004E5146" w:rsidRDefault="004300E6" w:rsidP="004300E6">
            <w:pPr>
              <w:spacing w:after="0"/>
              <w:rPr>
                <w:rFonts w:cs="Arial"/>
                <w:szCs w:val="28"/>
              </w:rPr>
            </w:pPr>
            <w:r w:rsidRPr="004E5146">
              <w:rPr>
                <w:rFonts w:cs="Arial"/>
                <w:szCs w:val="28"/>
              </w:rPr>
              <w:t xml:space="preserve">Increase donation income by </w:t>
            </w:r>
            <w:r>
              <w:rPr>
                <w:rFonts w:cs="Arial"/>
                <w:szCs w:val="28"/>
              </w:rPr>
              <w:t>15</w:t>
            </w:r>
            <w:r w:rsidRPr="004E5146">
              <w:rPr>
                <w:rFonts w:cs="Arial"/>
                <w:szCs w:val="28"/>
              </w:rPr>
              <w:t>%</w:t>
            </w:r>
            <w:r>
              <w:rPr>
                <w:rFonts w:cs="Arial"/>
                <w:szCs w:val="28"/>
              </w:rPr>
              <w:t xml:space="preserve"> over current year </w:t>
            </w:r>
          </w:p>
        </w:tc>
        <w:tc>
          <w:tcPr>
            <w:tcW w:w="2948" w:type="dxa"/>
          </w:tcPr>
          <w:p w14:paraId="7316FD0C" w14:textId="2A74A41C" w:rsidR="004E5146" w:rsidRPr="004E5146" w:rsidRDefault="004E5146" w:rsidP="00907BF2">
            <w:pPr>
              <w:spacing w:after="0"/>
              <w:rPr>
                <w:rFonts w:cs="Arial"/>
                <w:szCs w:val="28"/>
              </w:rPr>
            </w:pPr>
            <w:r w:rsidRPr="004E5146">
              <w:rPr>
                <w:rFonts w:cs="Arial"/>
                <w:szCs w:val="28"/>
              </w:rPr>
              <w:t>Comply with current financial management practice</w:t>
            </w:r>
          </w:p>
          <w:p w14:paraId="36F59B26" w14:textId="77777777" w:rsidR="00E1335E" w:rsidRDefault="00E1335E" w:rsidP="00907BF2">
            <w:pPr>
              <w:spacing w:after="0"/>
              <w:rPr>
                <w:rFonts w:cs="Arial"/>
                <w:szCs w:val="28"/>
              </w:rPr>
            </w:pPr>
          </w:p>
          <w:p w14:paraId="53F6B530" w14:textId="77777777" w:rsidR="004E5146" w:rsidRPr="004E5146" w:rsidRDefault="004E5146" w:rsidP="00907BF2">
            <w:pPr>
              <w:spacing w:after="0"/>
              <w:rPr>
                <w:rFonts w:cs="Arial"/>
                <w:szCs w:val="28"/>
              </w:rPr>
            </w:pPr>
            <w:r w:rsidRPr="004E5146">
              <w:rPr>
                <w:rFonts w:cs="Arial"/>
                <w:szCs w:val="28"/>
              </w:rPr>
              <w:t>At least two corporate partnerships or sponsorships in place</w:t>
            </w:r>
          </w:p>
          <w:p w14:paraId="4BDC2E9D" w14:textId="77777777" w:rsidR="004E5146" w:rsidRDefault="004E5146" w:rsidP="00907BF2">
            <w:pPr>
              <w:spacing w:after="0"/>
              <w:rPr>
                <w:rFonts w:cs="Arial"/>
                <w:szCs w:val="28"/>
              </w:rPr>
            </w:pPr>
          </w:p>
          <w:p w14:paraId="58F52A0E" w14:textId="77777777" w:rsidR="004300E6" w:rsidRDefault="004300E6" w:rsidP="00907BF2">
            <w:pPr>
              <w:spacing w:after="0"/>
              <w:rPr>
                <w:rFonts w:cs="Arial"/>
                <w:szCs w:val="28"/>
              </w:rPr>
            </w:pPr>
          </w:p>
          <w:p w14:paraId="3A91C7A2" w14:textId="1AFB2F8A" w:rsidR="004300E6" w:rsidRPr="004E5146" w:rsidRDefault="004300E6" w:rsidP="004300E6">
            <w:pPr>
              <w:spacing w:after="0"/>
              <w:rPr>
                <w:rFonts w:cs="Arial"/>
                <w:szCs w:val="28"/>
              </w:rPr>
            </w:pPr>
            <w:r w:rsidRPr="004E5146">
              <w:rPr>
                <w:rFonts w:cs="Arial"/>
                <w:szCs w:val="28"/>
              </w:rPr>
              <w:t xml:space="preserve">Increase donation income by </w:t>
            </w:r>
            <w:r>
              <w:rPr>
                <w:rFonts w:cs="Arial"/>
                <w:szCs w:val="28"/>
              </w:rPr>
              <w:t>15</w:t>
            </w:r>
            <w:r w:rsidRPr="004E5146">
              <w:rPr>
                <w:rFonts w:cs="Arial"/>
                <w:szCs w:val="28"/>
              </w:rPr>
              <w:t>%</w:t>
            </w:r>
            <w:r>
              <w:rPr>
                <w:rFonts w:cs="Arial"/>
                <w:szCs w:val="28"/>
              </w:rPr>
              <w:t xml:space="preserve"> over previous year </w:t>
            </w:r>
          </w:p>
        </w:tc>
        <w:tc>
          <w:tcPr>
            <w:tcW w:w="2917" w:type="dxa"/>
          </w:tcPr>
          <w:p w14:paraId="05A4597D" w14:textId="77777777" w:rsidR="004E5146" w:rsidRPr="004E5146" w:rsidRDefault="004E5146" w:rsidP="00907BF2">
            <w:pPr>
              <w:spacing w:after="0"/>
              <w:rPr>
                <w:rFonts w:cs="Arial"/>
                <w:szCs w:val="28"/>
              </w:rPr>
            </w:pPr>
            <w:r w:rsidRPr="004E5146">
              <w:rPr>
                <w:rFonts w:cs="Arial"/>
                <w:szCs w:val="28"/>
              </w:rPr>
              <w:t>Comply with current financial management practice</w:t>
            </w:r>
          </w:p>
          <w:p w14:paraId="41F4293D" w14:textId="77777777" w:rsidR="00207F9A" w:rsidRDefault="00207F9A" w:rsidP="00907BF2">
            <w:pPr>
              <w:spacing w:after="0"/>
              <w:rPr>
                <w:rFonts w:cs="Arial"/>
                <w:szCs w:val="28"/>
              </w:rPr>
            </w:pPr>
          </w:p>
          <w:p w14:paraId="5B972D8B" w14:textId="77777777" w:rsidR="00207F9A" w:rsidRPr="004E5146" w:rsidRDefault="00207F9A" w:rsidP="00207F9A">
            <w:pPr>
              <w:spacing w:after="0"/>
              <w:rPr>
                <w:rFonts w:cs="Arial"/>
                <w:szCs w:val="28"/>
              </w:rPr>
            </w:pPr>
            <w:r w:rsidRPr="004E5146">
              <w:rPr>
                <w:rFonts w:cs="Arial"/>
                <w:szCs w:val="28"/>
              </w:rPr>
              <w:t>At least two corporate partnerships or sponsorships in place</w:t>
            </w:r>
          </w:p>
          <w:p w14:paraId="221882EA" w14:textId="77777777" w:rsidR="00207F9A" w:rsidRDefault="00207F9A" w:rsidP="00207F9A">
            <w:pPr>
              <w:spacing w:after="0"/>
              <w:rPr>
                <w:rFonts w:cs="Arial"/>
                <w:szCs w:val="28"/>
              </w:rPr>
            </w:pPr>
          </w:p>
          <w:p w14:paraId="449B9CB0" w14:textId="77777777" w:rsidR="00842D16" w:rsidRDefault="00842D16" w:rsidP="00207F9A">
            <w:pPr>
              <w:spacing w:after="0"/>
              <w:rPr>
                <w:rFonts w:cs="Arial"/>
                <w:szCs w:val="28"/>
              </w:rPr>
            </w:pPr>
          </w:p>
          <w:p w14:paraId="48A7446A" w14:textId="464B3E49" w:rsidR="004E5146" w:rsidRPr="004E5146" w:rsidRDefault="004E5146" w:rsidP="004300E6">
            <w:pPr>
              <w:spacing w:after="0"/>
              <w:rPr>
                <w:rFonts w:cs="Arial"/>
                <w:szCs w:val="28"/>
              </w:rPr>
            </w:pPr>
            <w:r w:rsidRPr="004E5146">
              <w:rPr>
                <w:rFonts w:cs="Arial"/>
                <w:szCs w:val="28"/>
              </w:rPr>
              <w:t xml:space="preserve">Increase donations income by 20% </w:t>
            </w:r>
            <w:r w:rsidR="004300E6">
              <w:rPr>
                <w:rFonts w:cs="Arial"/>
                <w:szCs w:val="28"/>
              </w:rPr>
              <w:t xml:space="preserve">over previous year </w:t>
            </w:r>
          </w:p>
        </w:tc>
      </w:tr>
      <w:tr w:rsidR="004E5146" w:rsidRPr="004E5146" w14:paraId="48F79312" w14:textId="77777777" w:rsidTr="00E1335E">
        <w:tc>
          <w:tcPr>
            <w:tcW w:w="2948" w:type="dxa"/>
          </w:tcPr>
          <w:p w14:paraId="7ED80288" w14:textId="69594BFC" w:rsidR="004E5146" w:rsidRPr="004E5146" w:rsidRDefault="004E5146" w:rsidP="001E1C27">
            <w:pPr>
              <w:pStyle w:val="ListParagraph"/>
              <w:numPr>
                <w:ilvl w:val="0"/>
                <w:numId w:val="23"/>
              </w:numPr>
              <w:spacing w:after="0"/>
              <w:rPr>
                <w:rFonts w:cs="Arial"/>
                <w:szCs w:val="28"/>
              </w:rPr>
            </w:pPr>
            <w:r w:rsidRPr="004E5146">
              <w:rPr>
                <w:rFonts w:cs="Arial"/>
                <w:szCs w:val="28"/>
              </w:rPr>
              <w:t>BCA engages in high quality and well targeted individual and systemic advocacy, campaigning, peer support, self-advocacy mentoring and skill development and information dissemination</w:t>
            </w:r>
          </w:p>
        </w:tc>
        <w:tc>
          <w:tcPr>
            <w:tcW w:w="2948" w:type="dxa"/>
          </w:tcPr>
          <w:p w14:paraId="3FE6219A" w14:textId="77777777" w:rsidR="004E5146" w:rsidRPr="004E5146" w:rsidRDefault="004E5146" w:rsidP="00907BF2">
            <w:pPr>
              <w:spacing w:after="0"/>
              <w:rPr>
                <w:rFonts w:cs="Arial"/>
                <w:szCs w:val="28"/>
              </w:rPr>
            </w:pPr>
            <w:r w:rsidRPr="004E5146">
              <w:rPr>
                <w:rFonts w:cs="Arial"/>
                <w:szCs w:val="28"/>
              </w:rPr>
              <w:t>BCA continues to provide systemic advocacy</w:t>
            </w:r>
          </w:p>
          <w:p w14:paraId="4FA15F32" w14:textId="77777777" w:rsidR="004300E6" w:rsidRDefault="004300E6" w:rsidP="00907BF2">
            <w:pPr>
              <w:spacing w:after="0"/>
              <w:rPr>
                <w:rFonts w:cs="Arial"/>
                <w:szCs w:val="28"/>
              </w:rPr>
            </w:pPr>
          </w:p>
          <w:p w14:paraId="7AA3F712" w14:textId="77777777" w:rsidR="004E5146" w:rsidRPr="004E5146" w:rsidRDefault="004E5146" w:rsidP="00907BF2">
            <w:pPr>
              <w:spacing w:after="0"/>
              <w:rPr>
                <w:rFonts w:cs="Arial"/>
                <w:szCs w:val="28"/>
              </w:rPr>
            </w:pPr>
            <w:r w:rsidRPr="004E5146">
              <w:rPr>
                <w:rFonts w:cs="Arial"/>
                <w:szCs w:val="28"/>
              </w:rPr>
              <w:t>Members report having the resources and support needed to undertake self-advocacy</w:t>
            </w:r>
          </w:p>
          <w:p w14:paraId="044560D1" w14:textId="77777777" w:rsidR="004300E6" w:rsidRDefault="004300E6" w:rsidP="00907BF2">
            <w:pPr>
              <w:spacing w:after="0"/>
              <w:rPr>
                <w:rFonts w:cs="Arial"/>
                <w:szCs w:val="28"/>
              </w:rPr>
            </w:pPr>
          </w:p>
          <w:p w14:paraId="62F11FC2" w14:textId="2B20538F" w:rsidR="004E5146" w:rsidRPr="004E5146" w:rsidRDefault="004E5146" w:rsidP="004300E6">
            <w:pPr>
              <w:spacing w:after="0"/>
              <w:rPr>
                <w:rFonts w:cs="Arial"/>
                <w:szCs w:val="28"/>
              </w:rPr>
            </w:pPr>
            <w:r w:rsidRPr="004E5146">
              <w:rPr>
                <w:rFonts w:cs="Arial"/>
                <w:szCs w:val="28"/>
              </w:rPr>
              <w:t xml:space="preserve">BCA’s individual advocacy work meets all legal and reporting requirements </w:t>
            </w:r>
          </w:p>
        </w:tc>
        <w:tc>
          <w:tcPr>
            <w:tcW w:w="2948" w:type="dxa"/>
          </w:tcPr>
          <w:p w14:paraId="575C3ADA" w14:textId="77777777" w:rsidR="004E5146" w:rsidRPr="004E5146" w:rsidRDefault="004E5146" w:rsidP="00907BF2">
            <w:pPr>
              <w:spacing w:after="0"/>
              <w:rPr>
                <w:rFonts w:cs="Arial"/>
                <w:szCs w:val="28"/>
              </w:rPr>
            </w:pPr>
            <w:r w:rsidRPr="004E5146">
              <w:rPr>
                <w:rFonts w:cs="Arial"/>
                <w:szCs w:val="28"/>
              </w:rPr>
              <w:t>BCA continues to provide systemic advocacy</w:t>
            </w:r>
          </w:p>
          <w:p w14:paraId="7CCDD17C" w14:textId="77777777" w:rsidR="004300E6" w:rsidRDefault="004300E6" w:rsidP="00907BF2">
            <w:pPr>
              <w:spacing w:after="0"/>
              <w:rPr>
                <w:rFonts w:cs="Arial"/>
                <w:szCs w:val="28"/>
              </w:rPr>
            </w:pPr>
          </w:p>
          <w:p w14:paraId="084AB42F" w14:textId="77777777" w:rsidR="004E5146" w:rsidRPr="004E5146" w:rsidRDefault="004E5146" w:rsidP="00907BF2">
            <w:pPr>
              <w:spacing w:after="0"/>
              <w:rPr>
                <w:rFonts w:cs="Arial"/>
                <w:szCs w:val="28"/>
              </w:rPr>
            </w:pPr>
            <w:r w:rsidRPr="004E5146">
              <w:rPr>
                <w:rFonts w:cs="Arial"/>
                <w:szCs w:val="28"/>
              </w:rPr>
              <w:t>Members report having the resources and support needed to undertake self-advocacy</w:t>
            </w:r>
          </w:p>
          <w:p w14:paraId="749FF369" w14:textId="77777777" w:rsidR="004300E6" w:rsidRDefault="004300E6" w:rsidP="00907BF2">
            <w:pPr>
              <w:spacing w:after="0"/>
              <w:rPr>
                <w:rFonts w:cs="Arial"/>
                <w:szCs w:val="28"/>
              </w:rPr>
            </w:pPr>
          </w:p>
          <w:p w14:paraId="579CAF68" w14:textId="3ADC2911" w:rsidR="004E5146" w:rsidRPr="004E5146" w:rsidRDefault="004E5146" w:rsidP="004300E6">
            <w:pPr>
              <w:spacing w:after="0"/>
              <w:rPr>
                <w:rFonts w:cs="Arial"/>
                <w:szCs w:val="28"/>
              </w:rPr>
            </w:pPr>
            <w:r w:rsidRPr="004E5146">
              <w:rPr>
                <w:rFonts w:cs="Arial"/>
                <w:szCs w:val="28"/>
              </w:rPr>
              <w:t xml:space="preserve">BCA’s individual advocacy work meets all legal and reporting requirements </w:t>
            </w:r>
          </w:p>
        </w:tc>
        <w:tc>
          <w:tcPr>
            <w:tcW w:w="2948" w:type="dxa"/>
          </w:tcPr>
          <w:p w14:paraId="310215A7" w14:textId="77777777" w:rsidR="004E5146" w:rsidRPr="004E5146" w:rsidRDefault="004E5146" w:rsidP="00907BF2">
            <w:pPr>
              <w:spacing w:after="0"/>
              <w:rPr>
                <w:rFonts w:cs="Arial"/>
                <w:szCs w:val="28"/>
              </w:rPr>
            </w:pPr>
            <w:r w:rsidRPr="004E5146">
              <w:rPr>
                <w:rFonts w:cs="Arial"/>
                <w:szCs w:val="28"/>
              </w:rPr>
              <w:t>BCA continues to provide systemic advocacy</w:t>
            </w:r>
          </w:p>
          <w:p w14:paraId="7EEA7775" w14:textId="77777777" w:rsidR="004300E6" w:rsidRDefault="004300E6" w:rsidP="00907BF2">
            <w:pPr>
              <w:spacing w:after="0"/>
              <w:rPr>
                <w:rFonts w:cs="Arial"/>
                <w:szCs w:val="28"/>
              </w:rPr>
            </w:pPr>
          </w:p>
          <w:p w14:paraId="38057E96" w14:textId="77777777" w:rsidR="004E5146" w:rsidRPr="004E5146" w:rsidRDefault="004E5146" w:rsidP="00907BF2">
            <w:pPr>
              <w:spacing w:after="0"/>
              <w:rPr>
                <w:rFonts w:cs="Arial"/>
                <w:szCs w:val="28"/>
              </w:rPr>
            </w:pPr>
            <w:r w:rsidRPr="004E5146">
              <w:rPr>
                <w:rFonts w:cs="Arial"/>
                <w:szCs w:val="28"/>
              </w:rPr>
              <w:t>Members report having the resources and support needed to undertake self-advocacy</w:t>
            </w:r>
          </w:p>
          <w:p w14:paraId="3749F9E8" w14:textId="77777777" w:rsidR="004300E6" w:rsidRDefault="004300E6" w:rsidP="00907BF2">
            <w:pPr>
              <w:spacing w:after="0"/>
              <w:rPr>
                <w:rFonts w:cs="Arial"/>
                <w:szCs w:val="28"/>
              </w:rPr>
            </w:pPr>
          </w:p>
          <w:p w14:paraId="40081435" w14:textId="7A4EC4AD" w:rsidR="004E5146" w:rsidRPr="004E5146" w:rsidRDefault="004E5146" w:rsidP="004300E6">
            <w:pPr>
              <w:spacing w:after="0"/>
              <w:rPr>
                <w:rFonts w:cs="Arial"/>
                <w:szCs w:val="28"/>
              </w:rPr>
            </w:pPr>
            <w:r w:rsidRPr="004E5146">
              <w:rPr>
                <w:rFonts w:cs="Arial"/>
                <w:szCs w:val="28"/>
              </w:rPr>
              <w:t xml:space="preserve">BCA’s individual advocacy work meets all legal and reporting requirements </w:t>
            </w:r>
          </w:p>
        </w:tc>
        <w:tc>
          <w:tcPr>
            <w:tcW w:w="2917" w:type="dxa"/>
          </w:tcPr>
          <w:p w14:paraId="10FC1B3C" w14:textId="77777777" w:rsidR="004E5146" w:rsidRPr="004E5146" w:rsidRDefault="004E5146" w:rsidP="00907BF2">
            <w:pPr>
              <w:spacing w:after="0"/>
              <w:rPr>
                <w:rFonts w:cs="Arial"/>
                <w:szCs w:val="28"/>
              </w:rPr>
            </w:pPr>
            <w:r w:rsidRPr="004E5146">
              <w:rPr>
                <w:rFonts w:cs="Arial"/>
                <w:szCs w:val="28"/>
              </w:rPr>
              <w:t>BCA continues to provide systemic advocacy</w:t>
            </w:r>
          </w:p>
          <w:p w14:paraId="03F5B5A0" w14:textId="77777777" w:rsidR="004300E6" w:rsidRDefault="004300E6" w:rsidP="00907BF2">
            <w:pPr>
              <w:spacing w:after="0"/>
              <w:rPr>
                <w:rFonts w:cs="Arial"/>
                <w:szCs w:val="28"/>
              </w:rPr>
            </w:pPr>
          </w:p>
          <w:p w14:paraId="32AD8871" w14:textId="77777777" w:rsidR="004E5146" w:rsidRPr="004E5146" w:rsidRDefault="004E5146" w:rsidP="00907BF2">
            <w:pPr>
              <w:spacing w:after="0"/>
              <w:rPr>
                <w:rFonts w:cs="Arial"/>
                <w:szCs w:val="28"/>
              </w:rPr>
            </w:pPr>
            <w:r w:rsidRPr="004E5146">
              <w:rPr>
                <w:rFonts w:cs="Arial"/>
                <w:szCs w:val="28"/>
              </w:rPr>
              <w:t>Members report having the resources and support needed to undertake self-advocacy</w:t>
            </w:r>
          </w:p>
          <w:p w14:paraId="2C050F60" w14:textId="77777777" w:rsidR="004300E6" w:rsidRDefault="004300E6" w:rsidP="00907BF2">
            <w:pPr>
              <w:spacing w:after="0"/>
              <w:rPr>
                <w:rFonts w:cs="Arial"/>
                <w:szCs w:val="28"/>
              </w:rPr>
            </w:pPr>
          </w:p>
          <w:p w14:paraId="3DF707EB" w14:textId="592BA466" w:rsidR="004E5146" w:rsidRPr="004E5146" w:rsidRDefault="004E5146" w:rsidP="004300E6">
            <w:pPr>
              <w:spacing w:after="0"/>
              <w:rPr>
                <w:rFonts w:cs="Arial"/>
                <w:szCs w:val="28"/>
              </w:rPr>
            </w:pPr>
            <w:r w:rsidRPr="004E5146">
              <w:rPr>
                <w:rFonts w:cs="Arial"/>
                <w:szCs w:val="28"/>
              </w:rPr>
              <w:t xml:space="preserve">BCA’s individual advocacy work meets all legal and reporting requirements </w:t>
            </w:r>
          </w:p>
        </w:tc>
      </w:tr>
    </w:tbl>
    <w:p w14:paraId="61D66DF3" w14:textId="77777777" w:rsidR="00943D11" w:rsidRDefault="00943D11" w:rsidP="00943D11">
      <w:pPr>
        <w:pStyle w:val="Heading2"/>
        <w:ind w:left="360"/>
        <w:jc w:val="both"/>
      </w:pPr>
    </w:p>
    <w:p w14:paraId="7A59AF63" w14:textId="38E85127" w:rsidR="00DB0280" w:rsidRPr="00C560CD" w:rsidRDefault="00DB0280" w:rsidP="001E1C27">
      <w:pPr>
        <w:pStyle w:val="Heading2"/>
        <w:numPr>
          <w:ilvl w:val="0"/>
          <w:numId w:val="24"/>
        </w:numPr>
        <w:jc w:val="both"/>
      </w:pPr>
      <w:bookmarkStart w:id="32" w:name="_Toc535849520"/>
      <w:r w:rsidRPr="00C560CD">
        <w:t>Marketing and Communications Plan</w:t>
      </w:r>
      <w:bookmarkEnd w:id="32"/>
    </w:p>
    <w:p w14:paraId="5DAA5EE7" w14:textId="77777777" w:rsidR="00DB0280" w:rsidRPr="00C560CD" w:rsidRDefault="00DB0280" w:rsidP="009A5296">
      <w:pPr>
        <w:spacing w:after="0"/>
        <w:jc w:val="both"/>
      </w:pPr>
      <w:r w:rsidRPr="00C560CD">
        <w:t>The purpose of BCA’s marketing and communications activities will be to:</w:t>
      </w:r>
    </w:p>
    <w:p w14:paraId="6C079A28" w14:textId="2ABDF218" w:rsidR="00DB0280" w:rsidRPr="00C560CD" w:rsidRDefault="00423CDB" w:rsidP="001E1C27">
      <w:pPr>
        <w:pStyle w:val="ListParagraph"/>
        <w:numPr>
          <w:ilvl w:val="0"/>
          <w:numId w:val="18"/>
        </w:numPr>
        <w:jc w:val="both"/>
      </w:pPr>
      <w:r>
        <w:t>S</w:t>
      </w:r>
      <w:r w:rsidR="00DB0280" w:rsidRPr="00C560CD">
        <w:t>trengthen BCA’s brand as the national voice of blind and vision impaired Australians so that the expertise of the organi</w:t>
      </w:r>
      <w:r w:rsidR="00842D16">
        <w:t>s</w:t>
      </w:r>
      <w:r w:rsidR="00DB0280" w:rsidRPr="00C560CD">
        <w:t>ation is widely recogni</w:t>
      </w:r>
      <w:r w:rsidR="00842D16">
        <w:t>s</w:t>
      </w:r>
      <w:r w:rsidR="00DB0280" w:rsidRPr="00C560CD">
        <w:t>ed</w:t>
      </w:r>
      <w:r>
        <w:t>;</w:t>
      </w:r>
    </w:p>
    <w:p w14:paraId="7AB1F35A" w14:textId="34F25AE2" w:rsidR="00DB0280" w:rsidRPr="00C560CD" w:rsidRDefault="00DB0280" w:rsidP="001E1C27">
      <w:pPr>
        <w:pStyle w:val="ListParagraph"/>
        <w:numPr>
          <w:ilvl w:val="0"/>
          <w:numId w:val="18"/>
        </w:numPr>
        <w:jc w:val="both"/>
      </w:pPr>
      <w:r w:rsidRPr="00C560CD">
        <w:t>Promote BCA’s programs and services to more people who are blind or vision impaired, particularly to marginali</w:t>
      </w:r>
      <w:r w:rsidR="00842D16">
        <w:t>s</w:t>
      </w:r>
      <w:r w:rsidRPr="00C560CD">
        <w:t>ed groups</w:t>
      </w:r>
      <w:r w:rsidR="00423CDB">
        <w:t>;</w:t>
      </w:r>
    </w:p>
    <w:p w14:paraId="17D1C998" w14:textId="77777777" w:rsidR="00DB0280" w:rsidRPr="00C560CD" w:rsidRDefault="00DB0280" w:rsidP="001E1C27">
      <w:pPr>
        <w:pStyle w:val="ListParagraph"/>
        <w:numPr>
          <w:ilvl w:val="0"/>
          <w:numId w:val="18"/>
        </w:numPr>
        <w:jc w:val="both"/>
      </w:pPr>
      <w:r w:rsidRPr="00C560CD">
        <w:t>Increase the visibility of people who are blind or vision impaired in the community.</w:t>
      </w:r>
    </w:p>
    <w:p w14:paraId="0C1176A0" w14:textId="77777777" w:rsidR="00842D16" w:rsidRDefault="00842D16">
      <w:pPr>
        <w:spacing w:after="0" w:line="240" w:lineRule="auto"/>
        <w:rPr>
          <w:rFonts w:eastAsiaTheme="majorEastAsia" w:cstheme="majorBidi"/>
          <w:b/>
          <w:i/>
          <w:szCs w:val="24"/>
          <w:lang w:val="en-US"/>
        </w:rPr>
      </w:pPr>
      <w:r>
        <w:br w:type="page"/>
      </w:r>
    </w:p>
    <w:p w14:paraId="4AAC7A05" w14:textId="50955602" w:rsidR="00DB0280" w:rsidRPr="00C560CD" w:rsidRDefault="00DB0280" w:rsidP="009A5296">
      <w:pPr>
        <w:pStyle w:val="Heading3"/>
        <w:jc w:val="both"/>
      </w:pPr>
      <w:r w:rsidRPr="00C560CD">
        <w:t>Current Situation</w:t>
      </w:r>
    </w:p>
    <w:p w14:paraId="55D1F864" w14:textId="74406158" w:rsidR="00DB0280" w:rsidRPr="00C560CD" w:rsidRDefault="00DB0280" w:rsidP="009A5296">
      <w:pPr>
        <w:jc w:val="both"/>
      </w:pPr>
      <w:r w:rsidRPr="00C560CD">
        <w:t xml:space="preserve">BCA’s marketing and communications activities are under-pinned by a strong commitment to the social model of disability. </w:t>
      </w:r>
      <w:r w:rsidR="00423CDB">
        <w:t xml:space="preserve"> </w:t>
      </w:r>
      <w:r w:rsidRPr="00C560CD">
        <w:t xml:space="preserve">We always focus on the person, not the impairment, because in the social model of disability it is society, not the person’s impairment which creates the barriers to full and equal participation. </w:t>
      </w:r>
      <w:r w:rsidR="00190A59">
        <w:t xml:space="preserve"> </w:t>
      </w:r>
      <w:r w:rsidRPr="00C560CD">
        <w:t xml:space="preserve">We are committed to the use of appropriate language to reflect this philosophy. </w:t>
      </w:r>
      <w:r w:rsidR="00423CDB">
        <w:t xml:space="preserve"> </w:t>
      </w:r>
      <w:r w:rsidRPr="00C560CD">
        <w:t>That said, we do not want language to become a limiting factor in our communication with one another or with the broader community.</w:t>
      </w:r>
      <w:r w:rsidR="00423CDB">
        <w:t xml:space="preserve"> </w:t>
      </w:r>
      <w:r w:rsidRPr="00C560CD">
        <w:t xml:space="preserve"> So we respect the right of individuals who are blind or vision impaired to use whatever terminology they choose.</w:t>
      </w:r>
    </w:p>
    <w:p w14:paraId="733307B7" w14:textId="77777777" w:rsidR="00DB0280" w:rsidRPr="00C560CD" w:rsidRDefault="00DB0280" w:rsidP="009A5296">
      <w:pPr>
        <w:spacing w:after="0"/>
        <w:jc w:val="both"/>
      </w:pPr>
      <w:r w:rsidRPr="00C560CD">
        <w:t xml:space="preserve">As a peer support, policy development and advocacy organisation BCA has developed comprehensive and multifaceted communications strategies to ensure that information can be easily exchanged between the organisation and its members and as a key element in our peer support, policy development and capacity building initiatives.  Current communications channels include: </w:t>
      </w:r>
    </w:p>
    <w:p w14:paraId="07BBED32" w14:textId="77777777" w:rsidR="00DB0280" w:rsidRPr="00C560CD" w:rsidRDefault="00DB0280" w:rsidP="001E1C27">
      <w:pPr>
        <w:pStyle w:val="ListParagraph"/>
        <w:numPr>
          <w:ilvl w:val="0"/>
          <w:numId w:val="19"/>
        </w:numPr>
        <w:jc w:val="both"/>
      </w:pPr>
      <w:r w:rsidRPr="00C560CD">
        <w:t xml:space="preserve">New Horizons: a weekly radio program broadcast nationally through 23 radio stations and as a podcast and through the Vision Australia Library Service. </w:t>
      </w:r>
    </w:p>
    <w:p w14:paraId="4F87586D" w14:textId="77777777" w:rsidR="00DB0280" w:rsidRPr="00C560CD" w:rsidRDefault="00DB0280" w:rsidP="001E1C27">
      <w:pPr>
        <w:pStyle w:val="ListParagraph"/>
        <w:numPr>
          <w:ilvl w:val="0"/>
          <w:numId w:val="19"/>
        </w:numPr>
        <w:jc w:val="both"/>
      </w:pPr>
      <w:r w:rsidRPr="00C560CD">
        <w:t xml:space="preserve">Blind Citizens News: a quarterly news and opinion magazine that goes to all members in their preferred format. </w:t>
      </w:r>
    </w:p>
    <w:p w14:paraId="16582F75" w14:textId="0F18247D" w:rsidR="00DB0280" w:rsidRPr="00C560CD" w:rsidRDefault="00DB0280" w:rsidP="001E1C27">
      <w:pPr>
        <w:pStyle w:val="ListParagraph"/>
        <w:numPr>
          <w:ilvl w:val="0"/>
          <w:numId w:val="19"/>
        </w:numPr>
        <w:jc w:val="both"/>
      </w:pPr>
      <w:r w:rsidRPr="00C560CD">
        <w:t xml:space="preserve">BCA-L and other email discussion lists: used extensively for discussion among members and for the administration of various committees and branches. </w:t>
      </w:r>
    </w:p>
    <w:p w14:paraId="50215785" w14:textId="2C3C7D45" w:rsidR="00DB0280" w:rsidRPr="00C560CD" w:rsidRDefault="00DB0280" w:rsidP="001E1C27">
      <w:pPr>
        <w:pStyle w:val="ListParagraph"/>
        <w:numPr>
          <w:ilvl w:val="0"/>
          <w:numId w:val="19"/>
        </w:numPr>
        <w:jc w:val="both"/>
      </w:pPr>
      <w:r w:rsidRPr="00C560CD">
        <w:t xml:space="preserve">Social Media: </w:t>
      </w:r>
      <w:r w:rsidR="00AA13D5">
        <w:t xml:space="preserve"> </w:t>
      </w:r>
      <w:r w:rsidRPr="00C560CD">
        <w:t xml:space="preserve">including Facebook and Twitter accounts. </w:t>
      </w:r>
    </w:p>
    <w:p w14:paraId="2A27761D" w14:textId="77777777" w:rsidR="00DB0280" w:rsidRPr="00C560CD" w:rsidRDefault="00DB0280" w:rsidP="001E1C27">
      <w:pPr>
        <w:pStyle w:val="ListParagraph"/>
        <w:numPr>
          <w:ilvl w:val="0"/>
          <w:numId w:val="19"/>
        </w:numPr>
        <w:jc w:val="both"/>
      </w:pPr>
      <w:r w:rsidRPr="00C560CD">
        <w:t xml:space="preserve">The BCA Website. </w:t>
      </w:r>
    </w:p>
    <w:p w14:paraId="46EB067C" w14:textId="77777777" w:rsidR="00DB0280" w:rsidRPr="00C560CD" w:rsidRDefault="00DB0280" w:rsidP="001E1C27">
      <w:pPr>
        <w:pStyle w:val="ListParagraph"/>
        <w:numPr>
          <w:ilvl w:val="0"/>
          <w:numId w:val="19"/>
        </w:numPr>
        <w:jc w:val="both"/>
      </w:pPr>
      <w:r w:rsidRPr="00C560CD">
        <w:t xml:space="preserve">Direct email and SMS messaging:  to promote BCA projects and events. </w:t>
      </w:r>
    </w:p>
    <w:p w14:paraId="4164959E" w14:textId="77777777" w:rsidR="00DB0280" w:rsidRPr="00C560CD" w:rsidRDefault="00DB0280" w:rsidP="001E1C27">
      <w:pPr>
        <w:pStyle w:val="ListParagraph"/>
        <w:numPr>
          <w:ilvl w:val="0"/>
          <w:numId w:val="19"/>
        </w:numPr>
        <w:jc w:val="both"/>
      </w:pPr>
      <w:r w:rsidRPr="00C560CD">
        <w:t xml:space="preserve">An interactive telephone system: that provides direct access to nationally based staff and serves as an audio information channel for national and branch news; </w:t>
      </w:r>
    </w:p>
    <w:p w14:paraId="4ACCAEAE" w14:textId="77777777" w:rsidR="00DB0280" w:rsidRPr="00C560CD" w:rsidRDefault="00DB0280" w:rsidP="001E1C27">
      <w:pPr>
        <w:pStyle w:val="ListParagraph"/>
        <w:numPr>
          <w:ilvl w:val="0"/>
          <w:numId w:val="19"/>
        </w:numPr>
        <w:jc w:val="both"/>
      </w:pPr>
      <w:r w:rsidRPr="00C560CD">
        <w:t xml:space="preserve">Mainstream media exposure: increasingly used in relation to our major campaigning and community awareness initiatives.        </w:t>
      </w:r>
    </w:p>
    <w:p w14:paraId="05B4E24F" w14:textId="77777777" w:rsidR="00AA13D5" w:rsidRDefault="00AA13D5">
      <w:pPr>
        <w:spacing w:after="0" w:line="240" w:lineRule="auto"/>
        <w:rPr>
          <w:rFonts w:eastAsiaTheme="majorEastAsia" w:cstheme="majorBidi"/>
          <w:b/>
          <w:i/>
          <w:szCs w:val="24"/>
          <w:lang w:val="en-US"/>
        </w:rPr>
      </w:pPr>
      <w:r>
        <w:br w:type="page"/>
      </w:r>
    </w:p>
    <w:p w14:paraId="6AE4405D" w14:textId="279E79D7" w:rsidR="00DB0280" w:rsidRPr="00C560CD" w:rsidRDefault="00DB0280" w:rsidP="009A5296">
      <w:pPr>
        <w:pStyle w:val="Heading3"/>
        <w:jc w:val="both"/>
      </w:pPr>
      <w:r w:rsidRPr="00C560CD">
        <w:t>Marketing Goal</w:t>
      </w:r>
    </w:p>
    <w:p w14:paraId="51861E3B" w14:textId="77777777" w:rsidR="00DB0280" w:rsidRPr="00C560CD" w:rsidRDefault="00DB0280" w:rsidP="009A5296">
      <w:pPr>
        <w:jc w:val="both"/>
      </w:pPr>
      <w:r w:rsidRPr="00C560CD">
        <w:t>BCA is a widely-recognised national representative organisation which speaks with a strong and authentic voice to create opportunities for increased visibility for BCA and its members.</w:t>
      </w:r>
    </w:p>
    <w:tbl>
      <w:tblPr>
        <w:tblStyle w:val="TableGrid"/>
        <w:tblW w:w="11766" w:type="dxa"/>
        <w:tblInd w:w="108" w:type="dxa"/>
        <w:tblLayout w:type="fixed"/>
        <w:tblLook w:val="04A0" w:firstRow="1" w:lastRow="0" w:firstColumn="1" w:lastColumn="0" w:noHBand="0" w:noVBand="1"/>
      </w:tblPr>
      <w:tblGrid>
        <w:gridCol w:w="4111"/>
        <w:gridCol w:w="5245"/>
        <w:gridCol w:w="2410"/>
      </w:tblGrid>
      <w:tr w:rsidR="00C24A2A" w:rsidRPr="00C560CD" w14:paraId="435FEC24" w14:textId="77777777" w:rsidTr="00AA13D5">
        <w:tc>
          <w:tcPr>
            <w:tcW w:w="4111" w:type="dxa"/>
          </w:tcPr>
          <w:p w14:paraId="21428D62" w14:textId="77777777" w:rsidR="00C24A2A" w:rsidRPr="00C560CD" w:rsidRDefault="00C24A2A" w:rsidP="009A5296">
            <w:pPr>
              <w:pStyle w:val="Heading3"/>
              <w:jc w:val="both"/>
              <w:outlineLvl w:val="2"/>
            </w:pPr>
            <w:r w:rsidRPr="00C560CD">
              <w:t>Strategy</w:t>
            </w:r>
          </w:p>
        </w:tc>
        <w:tc>
          <w:tcPr>
            <w:tcW w:w="5245" w:type="dxa"/>
          </w:tcPr>
          <w:p w14:paraId="1136BB2D" w14:textId="77777777" w:rsidR="00C24A2A" w:rsidRPr="00C560CD" w:rsidRDefault="00C24A2A" w:rsidP="009A5296">
            <w:pPr>
              <w:pStyle w:val="Heading3"/>
              <w:jc w:val="both"/>
              <w:outlineLvl w:val="2"/>
            </w:pPr>
            <w:r w:rsidRPr="00C560CD">
              <w:t>Key Activities</w:t>
            </w:r>
          </w:p>
        </w:tc>
        <w:tc>
          <w:tcPr>
            <w:tcW w:w="2410" w:type="dxa"/>
          </w:tcPr>
          <w:p w14:paraId="46018534" w14:textId="77777777" w:rsidR="00C24A2A" w:rsidRPr="00C560CD" w:rsidRDefault="00C24A2A" w:rsidP="009A5296">
            <w:pPr>
              <w:pStyle w:val="Heading3"/>
              <w:jc w:val="both"/>
              <w:outlineLvl w:val="2"/>
            </w:pPr>
            <w:r w:rsidRPr="00C560CD">
              <w:t>Responsible</w:t>
            </w:r>
          </w:p>
        </w:tc>
      </w:tr>
      <w:tr w:rsidR="00C24A2A" w:rsidRPr="00C560CD" w14:paraId="464D9497" w14:textId="77777777" w:rsidTr="00AA13D5">
        <w:tc>
          <w:tcPr>
            <w:tcW w:w="4111" w:type="dxa"/>
          </w:tcPr>
          <w:p w14:paraId="51F2E929" w14:textId="3352D4D5" w:rsidR="00C24A2A" w:rsidRPr="00C24A2A" w:rsidRDefault="00C24A2A" w:rsidP="001E1C27">
            <w:pPr>
              <w:pStyle w:val="ListParagraph"/>
              <w:numPr>
                <w:ilvl w:val="0"/>
                <w:numId w:val="20"/>
              </w:numPr>
              <w:jc w:val="both"/>
              <w:rPr>
                <w:sz w:val="24"/>
              </w:rPr>
            </w:pPr>
            <w:r w:rsidRPr="00C24A2A">
              <w:rPr>
                <w:sz w:val="24"/>
              </w:rPr>
              <w:t>Sustain and enhance BCA as a well-recognised national brand</w:t>
            </w:r>
          </w:p>
        </w:tc>
        <w:tc>
          <w:tcPr>
            <w:tcW w:w="5245" w:type="dxa"/>
          </w:tcPr>
          <w:p w14:paraId="6EE799B1" w14:textId="77777777" w:rsidR="00C24A2A" w:rsidRPr="00C560CD" w:rsidRDefault="00C24A2A" w:rsidP="009A5296">
            <w:pPr>
              <w:jc w:val="both"/>
              <w:rPr>
                <w:sz w:val="24"/>
              </w:rPr>
            </w:pPr>
            <w:r w:rsidRPr="00C560CD">
              <w:rPr>
                <w:sz w:val="24"/>
              </w:rPr>
              <w:t>Maintain and continue to develop accessible website and social media feeds</w:t>
            </w:r>
          </w:p>
          <w:p w14:paraId="4600064C" w14:textId="77777777" w:rsidR="00C24A2A" w:rsidRPr="00C560CD" w:rsidRDefault="00C24A2A" w:rsidP="009A5296">
            <w:pPr>
              <w:jc w:val="both"/>
              <w:rPr>
                <w:sz w:val="24"/>
              </w:rPr>
            </w:pPr>
            <w:r w:rsidRPr="00C560CD">
              <w:rPr>
                <w:sz w:val="24"/>
              </w:rPr>
              <w:t>Continue to disseminate quarterly magazine, Blind Citizens News</w:t>
            </w:r>
          </w:p>
          <w:p w14:paraId="09FE7A23" w14:textId="77777777" w:rsidR="00C24A2A" w:rsidRPr="00C560CD" w:rsidRDefault="00C24A2A" w:rsidP="009A5296">
            <w:pPr>
              <w:jc w:val="both"/>
              <w:rPr>
                <w:sz w:val="24"/>
              </w:rPr>
            </w:pPr>
            <w:r w:rsidRPr="00C560CD">
              <w:rPr>
                <w:sz w:val="24"/>
              </w:rPr>
              <w:t>Continue to produce national weekly radio program and podcast, New Horizons</w:t>
            </w:r>
          </w:p>
        </w:tc>
        <w:tc>
          <w:tcPr>
            <w:tcW w:w="2410" w:type="dxa"/>
          </w:tcPr>
          <w:p w14:paraId="5BA0E3BC" w14:textId="77777777" w:rsidR="00C24A2A" w:rsidRPr="00C560CD" w:rsidRDefault="00C24A2A" w:rsidP="009A5296">
            <w:pPr>
              <w:jc w:val="both"/>
              <w:rPr>
                <w:sz w:val="24"/>
              </w:rPr>
            </w:pPr>
            <w:r w:rsidRPr="00C560CD">
              <w:rPr>
                <w:sz w:val="24"/>
              </w:rPr>
              <w:t>Staff and volunteers</w:t>
            </w:r>
          </w:p>
        </w:tc>
      </w:tr>
      <w:tr w:rsidR="00C24A2A" w:rsidRPr="00C560CD" w14:paraId="14761AA1" w14:textId="77777777" w:rsidTr="00AA13D5">
        <w:tc>
          <w:tcPr>
            <w:tcW w:w="4111" w:type="dxa"/>
          </w:tcPr>
          <w:p w14:paraId="294A47EA" w14:textId="54576820" w:rsidR="00C24A2A" w:rsidRPr="00C24A2A" w:rsidRDefault="00C24A2A" w:rsidP="001E1C27">
            <w:pPr>
              <w:pStyle w:val="ListParagraph"/>
              <w:numPr>
                <w:ilvl w:val="0"/>
                <w:numId w:val="20"/>
              </w:numPr>
              <w:jc w:val="both"/>
              <w:rPr>
                <w:sz w:val="24"/>
              </w:rPr>
            </w:pPr>
            <w:r w:rsidRPr="00C24A2A">
              <w:rPr>
                <w:sz w:val="24"/>
              </w:rPr>
              <w:t>Promote the contribution of people who are blind or vision impaired in all aspects of community life</w:t>
            </w:r>
          </w:p>
        </w:tc>
        <w:tc>
          <w:tcPr>
            <w:tcW w:w="5245" w:type="dxa"/>
          </w:tcPr>
          <w:p w14:paraId="21B5946E" w14:textId="193DF2EE" w:rsidR="00C24A2A" w:rsidRPr="00C560CD" w:rsidRDefault="00C24A2A" w:rsidP="009A5296">
            <w:pPr>
              <w:jc w:val="both"/>
              <w:rPr>
                <w:sz w:val="24"/>
              </w:rPr>
            </w:pPr>
            <w:r w:rsidRPr="00C560CD">
              <w:rPr>
                <w:sz w:val="24"/>
              </w:rPr>
              <w:t xml:space="preserve">Continue to build relationships with  journalists </w:t>
            </w:r>
            <w:r w:rsidR="006B0A91">
              <w:rPr>
                <w:sz w:val="24"/>
              </w:rPr>
              <w:t xml:space="preserve">and media producers </w:t>
            </w:r>
            <w:r w:rsidRPr="00C560CD">
              <w:rPr>
                <w:sz w:val="24"/>
              </w:rPr>
              <w:t>and contribute to at least 4 stories per year</w:t>
            </w:r>
          </w:p>
          <w:p w14:paraId="3FFC0E04" w14:textId="619A9401" w:rsidR="00C24A2A" w:rsidRPr="00C560CD" w:rsidRDefault="00C24A2A" w:rsidP="009A5296">
            <w:pPr>
              <w:jc w:val="both"/>
              <w:rPr>
                <w:sz w:val="24"/>
              </w:rPr>
            </w:pPr>
            <w:r w:rsidRPr="00C560CD">
              <w:rPr>
                <w:sz w:val="24"/>
              </w:rPr>
              <w:t>Build relationships with disability publications and pitch at least two stories per year</w:t>
            </w:r>
            <w:r>
              <w:rPr>
                <w:sz w:val="24"/>
              </w:rPr>
              <w:t>.</w:t>
            </w:r>
          </w:p>
        </w:tc>
        <w:tc>
          <w:tcPr>
            <w:tcW w:w="2410" w:type="dxa"/>
          </w:tcPr>
          <w:p w14:paraId="3540DD49" w14:textId="77777777" w:rsidR="00C24A2A" w:rsidRPr="00C560CD" w:rsidRDefault="00C24A2A" w:rsidP="009A5296">
            <w:pPr>
              <w:jc w:val="both"/>
              <w:rPr>
                <w:sz w:val="24"/>
              </w:rPr>
            </w:pPr>
            <w:r w:rsidRPr="00C560CD">
              <w:rPr>
                <w:sz w:val="24"/>
              </w:rPr>
              <w:t>Staff</w:t>
            </w:r>
          </w:p>
        </w:tc>
      </w:tr>
    </w:tbl>
    <w:p w14:paraId="1508ACE5" w14:textId="77777777" w:rsidR="00CA401B" w:rsidRDefault="00CA401B" w:rsidP="009A5296">
      <w:pPr>
        <w:pStyle w:val="Heading2"/>
        <w:jc w:val="both"/>
      </w:pPr>
    </w:p>
    <w:p w14:paraId="1CBE8995" w14:textId="56A6B659" w:rsidR="00DB0280" w:rsidRPr="00C560CD" w:rsidRDefault="00DB0280" w:rsidP="001E1C27">
      <w:pPr>
        <w:pStyle w:val="Heading2"/>
        <w:numPr>
          <w:ilvl w:val="0"/>
          <w:numId w:val="24"/>
        </w:numPr>
        <w:jc w:val="both"/>
      </w:pPr>
      <w:bookmarkStart w:id="33" w:name="_Toc535849521"/>
      <w:r w:rsidRPr="00C560CD">
        <w:t>Financial Plan</w:t>
      </w:r>
      <w:bookmarkEnd w:id="33"/>
    </w:p>
    <w:p w14:paraId="54B0DCCA" w14:textId="77777777" w:rsidR="00DB0280" w:rsidRPr="00C560CD" w:rsidRDefault="00DB0280" w:rsidP="009A5296">
      <w:pPr>
        <w:pStyle w:val="Heading3"/>
        <w:jc w:val="both"/>
      </w:pPr>
      <w:r w:rsidRPr="00C560CD">
        <w:t>Current Situation</w:t>
      </w:r>
    </w:p>
    <w:p w14:paraId="20130C0C" w14:textId="5BC04421" w:rsidR="00DB0280" w:rsidRPr="00C560CD" w:rsidRDefault="00DB0280" w:rsidP="009A5296">
      <w:pPr>
        <w:jc w:val="both"/>
      </w:pPr>
      <w:r w:rsidRPr="00C560CD">
        <w:t xml:space="preserve">Funding diversification and financial sustainability are high priorities for the </w:t>
      </w:r>
      <w:r w:rsidR="00AA13D5">
        <w:t>B</w:t>
      </w:r>
      <w:r w:rsidRPr="00C560CD">
        <w:t xml:space="preserve">oard and staff and are monitored by our Finance, Audit and Risk Management Committee. </w:t>
      </w:r>
      <w:r w:rsidR="00C24A2A">
        <w:t xml:space="preserve"> </w:t>
      </w:r>
      <w:r w:rsidRPr="00C560CD">
        <w:t xml:space="preserve">We have made significant progress in terms of generating new income over the past twelve months with revenue increasing from $438,067  </w:t>
      </w:r>
      <w:r w:rsidR="00AA13D5">
        <w:t>in</w:t>
      </w:r>
      <w:r w:rsidRPr="00C560CD">
        <w:t xml:space="preserve"> 2017 to $850,135 at the end of the 2018 financial year. This has been due to increased project funding, development of partnerships with blindness agencies and an increase in donations.</w:t>
      </w:r>
    </w:p>
    <w:p w14:paraId="7A0280E0" w14:textId="77777777" w:rsidR="00AA13D5" w:rsidRDefault="00DB0280" w:rsidP="009A5296">
      <w:pPr>
        <w:jc w:val="both"/>
      </w:pPr>
      <w:r w:rsidRPr="00C560CD">
        <w:t xml:space="preserve">In addition to the core funding we receive from the Victorian Department of Health and Human Services, thanks to the vision of two of our founding members, Hugh Jeffrey and David Blyth, we are fortunate to receive ongoing untied contributions from the Jeffrey Blyth Foundation whose sole beneficiary is BCA. </w:t>
      </w:r>
      <w:r w:rsidR="00C24A2A">
        <w:t xml:space="preserve"> </w:t>
      </w:r>
    </w:p>
    <w:p w14:paraId="15C1F9F6" w14:textId="3822BE81" w:rsidR="00DB0280" w:rsidRPr="00C560CD" w:rsidRDefault="00DB0280" w:rsidP="009A5296">
      <w:pPr>
        <w:jc w:val="both"/>
      </w:pPr>
      <w:r w:rsidRPr="00C560CD">
        <w:t xml:space="preserve">We also enjoy a long-standing relationship with Vision Australia which includes financial support alongside other areas of collaboration. </w:t>
      </w:r>
      <w:r w:rsidR="00AA13D5">
        <w:t xml:space="preserve"> </w:t>
      </w:r>
      <w:r w:rsidRPr="00C560CD">
        <w:t xml:space="preserve">In the 2017-18 financial year we implemented a Memorandum of Understanding with Guide Dogs Victoria, which includes financial support and other collaborative initiatives. </w:t>
      </w:r>
      <w:r w:rsidR="00423CDB">
        <w:t xml:space="preserve"> </w:t>
      </w:r>
      <w:r w:rsidRPr="00C560CD">
        <w:t xml:space="preserve">We subsequently negotiated similar arrangements with Guide Dogs NSW/ACT and Guide Dogs Qld, with the view to developing similar arrangements with other agencies over time.  </w:t>
      </w:r>
    </w:p>
    <w:p w14:paraId="4D9EFE6D" w14:textId="77777777" w:rsidR="00DB0280" w:rsidRPr="00C560CD" w:rsidRDefault="00DB0280" w:rsidP="009A5296">
      <w:pPr>
        <w:pStyle w:val="Heading3"/>
        <w:jc w:val="both"/>
      </w:pPr>
      <w:r w:rsidRPr="00C560CD">
        <w:t>Future Strategies:</w:t>
      </w:r>
    </w:p>
    <w:p w14:paraId="67936DF1" w14:textId="77777777" w:rsidR="00DB0280" w:rsidRPr="00C560CD" w:rsidRDefault="00DB0280" w:rsidP="009A5296">
      <w:pPr>
        <w:spacing w:after="0"/>
        <w:jc w:val="both"/>
      </w:pPr>
      <w:r w:rsidRPr="00C560CD">
        <w:t>During the life of this plan we will:</w:t>
      </w:r>
    </w:p>
    <w:p w14:paraId="1DEDA84B" w14:textId="02C08FAB" w:rsidR="00DB0280" w:rsidRPr="00C560CD" w:rsidRDefault="00DB0280" w:rsidP="001E1C27">
      <w:pPr>
        <w:pStyle w:val="ListParagraph"/>
        <w:numPr>
          <w:ilvl w:val="0"/>
          <w:numId w:val="21"/>
        </w:numPr>
        <w:jc w:val="both"/>
      </w:pPr>
      <w:r w:rsidRPr="00C560CD">
        <w:t>Increase annual turnover from $1.</w:t>
      </w:r>
      <w:r w:rsidR="00C24A2A">
        <w:t>1</w:t>
      </w:r>
      <w:r w:rsidRPr="00C560CD">
        <w:t xml:space="preserve"> to $1.5 million to facilitate increased staffing needs and service offerings</w:t>
      </w:r>
      <w:r w:rsidR="00423CDB">
        <w:t>;</w:t>
      </w:r>
    </w:p>
    <w:p w14:paraId="415E14BF" w14:textId="3054433A" w:rsidR="00DB0280" w:rsidRPr="00C560CD" w:rsidRDefault="00DB0280" w:rsidP="001E1C27">
      <w:pPr>
        <w:pStyle w:val="ListParagraph"/>
        <w:numPr>
          <w:ilvl w:val="0"/>
          <w:numId w:val="21"/>
        </w:numPr>
        <w:jc w:val="both"/>
      </w:pPr>
      <w:r w:rsidRPr="00C560CD">
        <w:t>Maintain compliance with current financial management practice</w:t>
      </w:r>
      <w:r w:rsidR="00423CDB">
        <w:t>;</w:t>
      </w:r>
    </w:p>
    <w:p w14:paraId="514EB283" w14:textId="2BA3D314" w:rsidR="00DB0280" w:rsidRPr="00C560CD" w:rsidRDefault="00DB0280" w:rsidP="001E1C27">
      <w:pPr>
        <w:pStyle w:val="ListParagraph"/>
        <w:numPr>
          <w:ilvl w:val="0"/>
          <w:numId w:val="21"/>
        </w:numPr>
        <w:jc w:val="both"/>
      </w:pPr>
      <w:r w:rsidRPr="00C560CD">
        <w:t>Identify and access increased corporate, donor and sponsorship income</w:t>
      </w:r>
      <w:r w:rsidR="00423CDB">
        <w:t>;</w:t>
      </w:r>
    </w:p>
    <w:p w14:paraId="53231E3C" w14:textId="46E569ED" w:rsidR="00DB0280" w:rsidRPr="00C560CD" w:rsidRDefault="00DB0280" w:rsidP="001E1C27">
      <w:pPr>
        <w:pStyle w:val="ListParagraph"/>
        <w:numPr>
          <w:ilvl w:val="0"/>
          <w:numId w:val="21"/>
        </w:numPr>
        <w:jc w:val="both"/>
      </w:pPr>
      <w:r w:rsidRPr="00C560CD">
        <w:t>Continue to adapt to financial and structural changes caused by NDIS, My Aged Care and changes to advocacy funding</w:t>
      </w:r>
      <w:r w:rsidR="00423CDB">
        <w:t>;</w:t>
      </w:r>
    </w:p>
    <w:p w14:paraId="054BCB0D" w14:textId="6A1D83C2" w:rsidR="00DB0280" w:rsidRPr="00C560CD" w:rsidRDefault="00DB0280" w:rsidP="001E1C27">
      <w:pPr>
        <w:pStyle w:val="ListParagraph"/>
        <w:numPr>
          <w:ilvl w:val="0"/>
          <w:numId w:val="21"/>
        </w:numPr>
        <w:jc w:val="both"/>
      </w:pPr>
      <w:r w:rsidRPr="00C560CD">
        <w:t>Develop a modern and agile fundraising strategy which aligns fundraising with advocacy goals and organizational values and which defines BCA’s approach to member and public fundraising activities, grants and sponsorship acquisition and consideration of potential fee for service models</w:t>
      </w:r>
      <w:r w:rsidR="00423CDB">
        <w:t>.</w:t>
      </w:r>
    </w:p>
    <w:p w14:paraId="47B970BD" w14:textId="4038A5CB" w:rsidR="00DB0280" w:rsidRPr="00C560CD" w:rsidRDefault="00DB0280" w:rsidP="001E1C27">
      <w:pPr>
        <w:pStyle w:val="Heading2"/>
        <w:numPr>
          <w:ilvl w:val="0"/>
          <w:numId w:val="24"/>
        </w:numPr>
        <w:jc w:val="both"/>
      </w:pPr>
      <w:bookmarkStart w:id="34" w:name="_Toc535849522"/>
      <w:r w:rsidRPr="00C560CD">
        <w:t>Governance and Management Plan</w:t>
      </w:r>
      <w:bookmarkEnd w:id="34"/>
    </w:p>
    <w:p w14:paraId="3026D349" w14:textId="2FBDCDE0" w:rsidR="00DB0280" w:rsidRPr="00C560CD" w:rsidRDefault="00DB0280" w:rsidP="009A5296">
      <w:pPr>
        <w:pStyle w:val="Heading3"/>
        <w:jc w:val="both"/>
      </w:pPr>
      <w:r w:rsidRPr="00C560CD">
        <w:t>Our Board</w:t>
      </w:r>
      <w:r w:rsidR="000E25AF">
        <w:t xml:space="preserve"> and Subcommittees</w:t>
      </w:r>
    </w:p>
    <w:p w14:paraId="5CCD4CD2" w14:textId="43055CCB" w:rsidR="00DB0280" w:rsidRPr="00C560CD" w:rsidRDefault="00DB0280" w:rsidP="009A5296">
      <w:pPr>
        <w:jc w:val="both"/>
      </w:pPr>
      <w:r w:rsidRPr="00C560CD">
        <w:t>BCA is governed by a Board of up to nine Directors, all of whom are blind or vision impaired and all of whom are elected directly by full members of the organisation.  The President and other Directors serve a three year term, with elections held on a rotational basis.  Over the 4</w:t>
      </w:r>
      <w:r w:rsidR="00423CDB">
        <w:t>3</w:t>
      </w:r>
      <w:r w:rsidRPr="00C560CD">
        <w:t xml:space="preserve"> year history of the organisation more than 80 members have served on the BCA Board. </w:t>
      </w:r>
    </w:p>
    <w:p w14:paraId="4B090129" w14:textId="5AF7C245" w:rsidR="00DB0280" w:rsidRPr="00C560CD" w:rsidRDefault="00DB0280" w:rsidP="009A5296">
      <w:pPr>
        <w:spacing w:after="0"/>
        <w:jc w:val="both"/>
      </w:pPr>
      <w:r w:rsidRPr="00C560CD">
        <w:t xml:space="preserve">The BCA Constitution provides that the Board maintain two Standing Committees: </w:t>
      </w:r>
    </w:p>
    <w:p w14:paraId="337E58D0" w14:textId="44BB79FF" w:rsidR="00DB0280" w:rsidRPr="00C560CD" w:rsidRDefault="00DB0280" w:rsidP="001E1C27">
      <w:pPr>
        <w:pStyle w:val="ListParagraph"/>
        <w:numPr>
          <w:ilvl w:val="0"/>
          <w:numId w:val="32"/>
        </w:numPr>
        <w:jc w:val="both"/>
      </w:pPr>
      <w:r w:rsidRPr="00C560CD">
        <w:t>The Finance Audit and Risk Management Committee</w:t>
      </w:r>
      <w:r w:rsidR="00423CDB">
        <w:t xml:space="preserve"> (FARM)</w:t>
      </w:r>
      <w:r w:rsidR="00E41C1A">
        <w:t>,</w:t>
      </w:r>
      <w:r w:rsidRPr="00C560CD">
        <w:t xml:space="preserve"> which involves three Directors and others with expertise in relevant areas; </w:t>
      </w:r>
    </w:p>
    <w:p w14:paraId="70E887E4" w14:textId="77777777" w:rsidR="00AA13D5" w:rsidRDefault="00DB0280" w:rsidP="001E1C27">
      <w:pPr>
        <w:pStyle w:val="ListParagraph"/>
        <w:numPr>
          <w:ilvl w:val="0"/>
          <w:numId w:val="32"/>
        </w:numPr>
        <w:jc w:val="both"/>
      </w:pPr>
      <w:r w:rsidRPr="00C560CD">
        <w:t>The National Policy Council</w:t>
      </w:r>
      <w:r w:rsidR="00E41C1A">
        <w:t xml:space="preserve"> (NPC),</w:t>
      </w:r>
      <w:r w:rsidRPr="00C560CD">
        <w:t xml:space="preserve"> which involves three Directors and representatives elected directly by BCA members in each State and Territory.  </w:t>
      </w:r>
    </w:p>
    <w:p w14:paraId="5E4E3DBF" w14:textId="23B233B6" w:rsidR="00DB0280" w:rsidRPr="00C560CD" w:rsidRDefault="00DB0280" w:rsidP="00AA13D5">
      <w:pPr>
        <w:jc w:val="both"/>
      </w:pPr>
      <w:r w:rsidRPr="00C560CD">
        <w:t xml:space="preserve">Other committees and working groups are established on a needs basis to oversee particular aspects of </w:t>
      </w:r>
      <w:r w:rsidR="006B2110">
        <w:t xml:space="preserve">our </w:t>
      </w:r>
      <w:r w:rsidRPr="00C560CD">
        <w:t xml:space="preserve">work, including communications, outreach to diverse communities and the organisation's National Convention. </w:t>
      </w:r>
    </w:p>
    <w:p w14:paraId="7AA3AE5C" w14:textId="658BFE08" w:rsidR="00DB0280" w:rsidRPr="00C560CD" w:rsidRDefault="00DB0280" w:rsidP="009A5296">
      <w:pPr>
        <w:pStyle w:val="Heading3"/>
        <w:jc w:val="both"/>
      </w:pPr>
      <w:r w:rsidRPr="00C560CD">
        <w:t xml:space="preserve">Current </w:t>
      </w:r>
      <w:r w:rsidR="008808CC">
        <w:t>D</w:t>
      </w:r>
      <w:r w:rsidRPr="00C560CD">
        <w:t>irectors:</w:t>
      </w:r>
    </w:p>
    <w:p w14:paraId="746507CA" w14:textId="77777777" w:rsidR="00DB0280" w:rsidRPr="00C560CD" w:rsidRDefault="00DB0280" w:rsidP="009A5296">
      <w:pPr>
        <w:pStyle w:val="ListBullet"/>
        <w:jc w:val="both"/>
      </w:pPr>
      <w:r w:rsidRPr="00C560CD">
        <w:t>John Simpson, President</w:t>
      </w:r>
    </w:p>
    <w:p w14:paraId="62E8C0B3" w14:textId="77777777" w:rsidR="00DB0280" w:rsidRPr="00C560CD" w:rsidRDefault="00DB0280" w:rsidP="009A5296">
      <w:pPr>
        <w:pStyle w:val="ListBullet"/>
        <w:jc w:val="both"/>
      </w:pPr>
      <w:r w:rsidRPr="00C560CD">
        <w:t>Helen Freris, Vice-President</w:t>
      </w:r>
    </w:p>
    <w:p w14:paraId="163577A9" w14:textId="77777777" w:rsidR="00DB0280" w:rsidRPr="00C560CD" w:rsidRDefault="00DB0280" w:rsidP="009A5296">
      <w:pPr>
        <w:pStyle w:val="ListBullet"/>
        <w:jc w:val="both"/>
      </w:pPr>
      <w:r w:rsidRPr="00C560CD">
        <w:t>Dan Stubbs, Treasurer and Chair of the Finance, Audit and Risk Management Committee</w:t>
      </w:r>
    </w:p>
    <w:p w14:paraId="1C3C3FB3" w14:textId="77777777" w:rsidR="00DB0280" w:rsidRPr="00C560CD" w:rsidRDefault="00DB0280" w:rsidP="009A5296">
      <w:pPr>
        <w:pStyle w:val="ListBullet"/>
        <w:jc w:val="both"/>
      </w:pPr>
      <w:r w:rsidRPr="00C560CD">
        <w:t>Fiona Woods, Chair, National Policy Council</w:t>
      </w:r>
    </w:p>
    <w:p w14:paraId="4E647D6F" w14:textId="77777777" w:rsidR="00DB0280" w:rsidRPr="00C560CD" w:rsidRDefault="00DB0280" w:rsidP="009A5296">
      <w:pPr>
        <w:pStyle w:val="ListBullet"/>
        <w:jc w:val="both"/>
      </w:pPr>
      <w:r w:rsidRPr="00C560CD">
        <w:t>Mick Baker, Finance, Audit and Risk Management Committee</w:t>
      </w:r>
    </w:p>
    <w:p w14:paraId="002CE923" w14:textId="77777777" w:rsidR="00DB0280" w:rsidRPr="00C560CD" w:rsidRDefault="00DB0280" w:rsidP="009A5296">
      <w:pPr>
        <w:pStyle w:val="ListBullet"/>
        <w:jc w:val="both"/>
      </w:pPr>
      <w:r w:rsidRPr="00C560CD">
        <w:t>Stephen Belbin, Branch Liaison, Chair, NSW/ACT Coordinating Committee and Diversity Committee</w:t>
      </w:r>
    </w:p>
    <w:p w14:paraId="55F8A713" w14:textId="77777777" w:rsidR="00DB0280" w:rsidRPr="00C560CD" w:rsidRDefault="00DB0280" w:rsidP="009A5296">
      <w:pPr>
        <w:pStyle w:val="ListBullet"/>
        <w:jc w:val="both"/>
      </w:pPr>
      <w:r w:rsidRPr="00C560CD">
        <w:t>Joanne Chua: National Policy Council, Communications Committee and Diversity Committee</w:t>
      </w:r>
    </w:p>
    <w:p w14:paraId="3F2E690F" w14:textId="77777777" w:rsidR="00DB0280" w:rsidRPr="00C560CD" w:rsidRDefault="00DB0280" w:rsidP="009A5296">
      <w:pPr>
        <w:pStyle w:val="ListBullet"/>
        <w:jc w:val="both"/>
      </w:pPr>
      <w:r w:rsidRPr="00C560CD">
        <w:t>Rocco Cutrie, Finance, Audit and Risk Management Committee</w:t>
      </w:r>
    </w:p>
    <w:p w14:paraId="60E3C9B6" w14:textId="558FBED0" w:rsidR="00DB0280" w:rsidRPr="006079CA" w:rsidRDefault="00DB0280" w:rsidP="009A5296">
      <w:pPr>
        <w:pStyle w:val="ListBullet"/>
        <w:jc w:val="both"/>
      </w:pPr>
      <w:r w:rsidRPr="00C560CD">
        <w:t xml:space="preserve">Prue Watt, Finance, Audit and Risk Management Committee </w:t>
      </w:r>
      <w:r w:rsidR="006079CA">
        <w:t xml:space="preserve">and Communications Committee.  </w:t>
      </w:r>
    </w:p>
    <w:p w14:paraId="1DBE39F0" w14:textId="78055E3A" w:rsidR="00DB0280" w:rsidRPr="00C560CD" w:rsidRDefault="00DB0280" w:rsidP="009A5296">
      <w:pPr>
        <w:jc w:val="both"/>
      </w:pPr>
      <w:r w:rsidRPr="00C560CD">
        <w:t xml:space="preserve">BCA operations are led by the Chief Executive Officer, Emma Bennison, who is currently supported by a staff team of </w:t>
      </w:r>
      <w:r w:rsidRPr="006079CA">
        <w:t>12 (8.1 FTE),</w:t>
      </w:r>
      <w:r w:rsidRPr="00C560CD">
        <w:t xml:space="preserve"> based across four States</w:t>
      </w:r>
      <w:r w:rsidR="00E41C1A">
        <w:t>,</w:t>
      </w:r>
      <w:r w:rsidRPr="00C560CD">
        <w:t xml:space="preserve"> with assistance from 30 volunteers working on discrete projects at various times throughout the year. </w:t>
      </w:r>
      <w:r w:rsidR="00E41C1A">
        <w:t xml:space="preserve"> </w:t>
      </w:r>
      <w:r w:rsidR="00805E46">
        <w:t>S</w:t>
      </w:r>
      <w:r w:rsidRPr="00C560CD">
        <w:t>taff</w:t>
      </w:r>
      <w:r w:rsidR="00805E46">
        <w:t xml:space="preserve"> </w:t>
      </w:r>
      <w:r w:rsidRPr="00C560CD">
        <w:t xml:space="preserve">are divided into two teams, </w:t>
      </w:r>
      <w:r w:rsidR="00805E46">
        <w:t>P</w:t>
      </w:r>
      <w:r w:rsidRPr="00C560CD">
        <w:t xml:space="preserve">olicy and </w:t>
      </w:r>
      <w:r w:rsidR="00805E46">
        <w:t>A</w:t>
      </w:r>
      <w:r w:rsidRPr="00C560CD">
        <w:t xml:space="preserve">dvocacy, managed by Angela Jaeschke and Administration, managed by Tony Grant. </w:t>
      </w:r>
      <w:r w:rsidR="006079CA">
        <w:t xml:space="preserve"> </w:t>
      </w:r>
      <w:r w:rsidRPr="00C560CD">
        <w:t xml:space="preserve">All staff receive telephone and face-to-face induction and annual performance reviews are a key element of BCA’s strategy to support and provide development opportunities for staff. Regular supervision is also critical, particularly due to the fact that 90% of staff work remotely. </w:t>
      </w:r>
    </w:p>
    <w:p w14:paraId="0A3743A0" w14:textId="220575DC" w:rsidR="00DB0280" w:rsidRPr="00C560CD" w:rsidRDefault="00DB0280" w:rsidP="009A5296">
      <w:pPr>
        <w:pStyle w:val="Heading3"/>
        <w:jc w:val="both"/>
      </w:pPr>
      <w:r w:rsidRPr="00C560CD">
        <w:t xml:space="preserve">Board and CEO Recruitment and </w:t>
      </w:r>
      <w:r w:rsidR="006079CA">
        <w:t>S</w:t>
      </w:r>
      <w:r w:rsidRPr="00C560CD">
        <w:t>uccession Planning</w:t>
      </w:r>
    </w:p>
    <w:p w14:paraId="052A152A" w14:textId="4B20D254" w:rsidR="00DB0280" w:rsidRPr="00C560CD" w:rsidRDefault="00DB0280" w:rsidP="009A5296">
      <w:pPr>
        <w:jc w:val="both"/>
      </w:pPr>
      <w:r w:rsidRPr="00C560CD">
        <w:t xml:space="preserve">The BCA Board is committed to recruitment and succession planning strategies which encompass our President, Directors and CEO, to ensure the organisation remains well-resourced and sustainable.  </w:t>
      </w:r>
    </w:p>
    <w:p w14:paraId="3A7A9D09" w14:textId="6C0F3839" w:rsidR="00DB0280" w:rsidRPr="00C560CD" w:rsidRDefault="00DB0280" w:rsidP="00203445">
      <w:r w:rsidRPr="00C560CD">
        <w:t xml:space="preserve">Since 2015, the Board has maintained a strong commitment to governance training for current Directors. </w:t>
      </w:r>
      <w:r w:rsidR="00E41C1A">
        <w:t xml:space="preserve"> </w:t>
      </w:r>
      <w:r w:rsidR="00203445">
        <w:t>We</w:t>
      </w:r>
      <w:r w:rsidR="00FF58BD">
        <w:t xml:space="preserve"> </w:t>
      </w:r>
      <w:r w:rsidR="00E41C1A">
        <w:t>r</w:t>
      </w:r>
      <w:r w:rsidRPr="00C560CD">
        <w:t>ecogn</w:t>
      </w:r>
      <w:r w:rsidR="00203445">
        <w:t>ise</w:t>
      </w:r>
      <w:r w:rsidRPr="00C560CD">
        <w:t xml:space="preserve"> that </w:t>
      </w:r>
      <w:r w:rsidR="00203445">
        <w:rPr>
          <w:rFonts w:eastAsia="Times New Roman"/>
        </w:rPr>
        <w:t xml:space="preserve">not all </w:t>
      </w:r>
      <w:r w:rsidR="00805E46">
        <w:rPr>
          <w:rFonts w:eastAsia="Times New Roman"/>
        </w:rPr>
        <w:t>D</w:t>
      </w:r>
      <w:r w:rsidR="00203445">
        <w:rPr>
          <w:rFonts w:eastAsia="Times New Roman"/>
        </w:rPr>
        <w:t xml:space="preserve">irectors come to the position with the same level of training or prior experience and </w:t>
      </w:r>
      <w:r w:rsidR="00AC4286">
        <w:rPr>
          <w:rFonts w:eastAsia="Times New Roman"/>
        </w:rPr>
        <w:t xml:space="preserve">we </w:t>
      </w:r>
      <w:r w:rsidR="00203445">
        <w:rPr>
          <w:rFonts w:eastAsia="Times New Roman"/>
        </w:rPr>
        <w:t xml:space="preserve">believe </w:t>
      </w:r>
      <w:r w:rsidRPr="00C560CD">
        <w:t xml:space="preserve"> </w:t>
      </w:r>
      <w:r w:rsidR="00AC4286">
        <w:t xml:space="preserve">it is </w:t>
      </w:r>
      <w:r w:rsidRPr="00C560CD">
        <w:t>critical that all receive the training and support</w:t>
      </w:r>
      <w:r w:rsidR="00AC4286">
        <w:t xml:space="preserve"> needed to ensure they can contribute on an equal basis.</w:t>
      </w:r>
      <w:r w:rsidRPr="00C560CD">
        <w:t xml:space="preserve"> </w:t>
      </w:r>
      <w:r w:rsidR="006079CA">
        <w:t xml:space="preserve"> </w:t>
      </w:r>
      <w:r w:rsidRPr="00C560CD">
        <w:t>Training and mentoring have been delivered through a combination of external consultants and current and former BCA leaders and have covered topics such as general governance skills, financial literacy, conflict of interest and risk management.  Directors have also been offered a number of individual training opportunities as these have become available.</w:t>
      </w:r>
    </w:p>
    <w:p w14:paraId="460266B7" w14:textId="77777777" w:rsidR="00805E46" w:rsidRDefault="00805E46" w:rsidP="009A5296">
      <w:pPr>
        <w:spacing w:after="0"/>
        <w:jc w:val="both"/>
      </w:pPr>
    </w:p>
    <w:p w14:paraId="0CE745A1" w14:textId="49DACBD8" w:rsidR="00DB0280" w:rsidRPr="00C560CD" w:rsidRDefault="00DB0280" w:rsidP="009A5296">
      <w:pPr>
        <w:spacing w:after="0"/>
        <w:jc w:val="both"/>
      </w:pPr>
      <w:r w:rsidRPr="00C560CD">
        <w:t xml:space="preserve">Now that a culture of ongoing board development has been established and embraced </w:t>
      </w:r>
      <w:r w:rsidR="00805E46">
        <w:t>we have</w:t>
      </w:r>
      <w:r w:rsidRPr="00C560CD">
        <w:t xml:space="preserve"> identified the importance of offering training and development opportunities to BCA members with an interest in nominating as </w:t>
      </w:r>
      <w:r w:rsidR="00E41C1A">
        <w:t>D</w:t>
      </w:r>
      <w:r w:rsidRPr="00C560CD">
        <w:t xml:space="preserve">irectors. </w:t>
      </w:r>
      <w:r w:rsidR="00805E46">
        <w:t xml:space="preserve"> </w:t>
      </w:r>
      <w:r w:rsidRPr="00C560CD">
        <w:t xml:space="preserve">To this end, we delivered a series of teleconferences </w:t>
      </w:r>
      <w:r w:rsidR="009A5296">
        <w:t xml:space="preserve">for aspiring </w:t>
      </w:r>
      <w:r w:rsidR="008808CC">
        <w:t>B</w:t>
      </w:r>
      <w:r w:rsidR="009A5296">
        <w:t xml:space="preserve">oard candidates </w:t>
      </w:r>
      <w:r w:rsidRPr="00C560CD">
        <w:t>prior to the 2018 AGM which were very well received.</w:t>
      </w:r>
      <w:r w:rsidR="00E41C1A">
        <w:t xml:space="preserve"> </w:t>
      </w:r>
      <w:r w:rsidRPr="00C560CD">
        <w:t xml:space="preserve"> As a result of the teleconferences, members gained:</w:t>
      </w:r>
    </w:p>
    <w:p w14:paraId="1F66DF6C" w14:textId="6D298CD3" w:rsidR="00DB0280" w:rsidRPr="00C560CD" w:rsidRDefault="00DB0280" w:rsidP="001E1C27">
      <w:pPr>
        <w:pStyle w:val="ListParagraph"/>
        <w:numPr>
          <w:ilvl w:val="0"/>
          <w:numId w:val="22"/>
        </w:numPr>
        <w:jc w:val="both"/>
      </w:pPr>
      <w:r w:rsidRPr="00C560CD">
        <w:t xml:space="preserve">A greater understanding of the roles and responsibilities of a </w:t>
      </w:r>
      <w:r w:rsidR="00E41C1A">
        <w:t>D</w:t>
      </w:r>
      <w:r w:rsidRPr="00C560CD">
        <w:t>irector;</w:t>
      </w:r>
    </w:p>
    <w:p w14:paraId="4895F2F9" w14:textId="77777777" w:rsidR="00DB0280" w:rsidRPr="00C560CD" w:rsidRDefault="00DB0280" w:rsidP="001E1C27">
      <w:pPr>
        <w:pStyle w:val="ListParagraph"/>
        <w:numPr>
          <w:ilvl w:val="0"/>
          <w:numId w:val="22"/>
        </w:numPr>
        <w:jc w:val="both"/>
      </w:pPr>
      <w:r w:rsidRPr="00C560CD">
        <w:t>Confidence to undertake the role;</w:t>
      </w:r>
    </w:p>
    <w:p w14:paraId="3B9711E6" w14:textId="0E3058D6" w:rsidR="00DB0280" w:rsidRPr="00C560CD" w:rsidRDefault="00DB0280" w:rsidP="001E1C27">
      <w:pPr>
        <w:pStyle w:val="ListParagraph"/>
        <w:numPr>
          <w:ilvl w:val="0"/>
          <w:numId w:val="22"/>
        </w:numPr>
        <w:jc w:val="both"/>
      </w:pPr>
      <w:r w:rsidRPr="00C560CD">
        <w:t xml:space="preserve">An opportunity to meet with and learn from current </w:t>
      </w:r>
      <w:r w:rsidR="00E41C1A">
        <w:t xml:space="preserve">Board members. </w:t>
      </w:r>
    </w:p>
    <w:p w14:paraId="2D967D6C" w14:textId="5F6CDADA" w:rsidR="00DB0280" w:rsidRPr="00C560CD" w:rsidRDefault="00DB0280" w:rsidP="009A5296">
      <w:pPr>
        <w:jc w:val="both"/>
      </w:pPr>
      <w:r w:rsidRPr="00C560CD">
        <w:t xml:space="preserve">BCA is now at a point in its history where it is experiencing significant, fast-paced growth.  As such, the </w:t>
      </w:r>
      <w:r w:rsidR="00805E46">
        <w:t>B</w:t>
      </w:r>
      <w:r w:rsidRPr="00C560CD">
        <w:t xml:space="preserve">oard recognises that it is no longer advisable to assume that we will find the appropriate mix of skills and experience required of </w:t>
      </w:r>
      <w:r w:rsidR="009A5296">
        <w:t xml:space="preserve">Directors </w:t>
      </w:r>
      <w:r w:rsidRPr="00C560CD">
        <w:t xml:space="preserve">by simply leaving the process to run its course. The Board has agreed on the need to identify BCA members with the skills and experience required; and to encourage them to nominate as </w:t>
      </w:r>
      <w:r w:rsidR="009A5296">
        <w:t>D</w:t>
      </w:r>
      <w:r w:rsidRPr="00C560CD">
        <w:t xml:space="preserve">irectors. </w:t>
      </w:r>
    </w:p>
    <w:p w14:paraId="01565C0C" w14:textId="6FCCBA85" w:rsidR="00DB0280" w:rsidRPr="00C560CD" w:rsidRDefault="00DB0280" w:rsidP="009A5296">
      <w:pPr>
        <w:jc w:val="both"/>
      </w:pPr>
      <w:r w:rsidRPr="00C560CD">
        <w:t xml:space="preserve">The </w:t>
      </w:r>
      <w:r w:rsidR="009A5296">
        <w:t>B</w:t>
      </w:r>
      <w:r w:rsidRPr="00C560CD">
        <w:t>oard has also re</w:t>
      </w:r>
      <w:r w:rsidR="00E41C1A">
        <w:t>-</w:t>
      </w:r>
      <w:r w:rsidRPr="00C560CD">
        <w:t xml:space="preserve">scoped the President’s duty statement, which was previously far more extensive than is generally accepted in not-for-profit organisations. </w:t>
      </w:r>
    </w:p>
    <w:p w14:paraId="6915FA98" w14:textId="215F7819" w:rsidR="00DB0280" w:rsidRPr="00C560CD" w:rsidRDefault="00FF58BD" w:rsidP="009A5296">
      <w:pPr>
        <w:jc w:val="both"/>
      </w:pPr>
      <w:r>
        <w:t>T</w:t>
      </w:r>
      <w:r w:rsidR="00DB0280" w:rsidRPr="00C560CD">
        <w:t xml:space="preserve">he </w:t>
      </w:r>
      <w:r w:rsidR="009A5296">
        <w:t>B</w:t>
      </w:r>
      <w:r w:rsidR="00DB0280" w:rsidRPr="00C560CD">
        <w:t xml:space="preserve">oard appreciates the complexity and demands of the </w:t>
      </w:r>
      <w:r>
        <w:t xml:space="preserve">CEO </w:t>
      </w:r>
      <w:r w:rsidR="00DB0280" w:rsidRPr="00C560CD">
        <w:t xml:space="preserve">role on </w:t>
      </w:r>
      <w:r>
        <w:t xml:space="preserve">the incumbent </w:t>
      </w:r>
      <w:r w:rsidR="00DB0280" w:rsidRPr="00C560CD">
        <w:t xml:space="preserve">and is committed to CEO succession planning. </w:t>
      </w:r>
      <w:r w:rsidR="00E41C1A">
        <w:t xml:space="preserve"> </w:t>
      </w:r>
      <w:r w:rsidR="00DB0280" w:rsidRPr="00C560CD">
        <w:t xml:space="preserve">It is anticipated that current work </w:t>
      </w:r>
      <w:r w:rsidR="00805E46">
        <w:t>being</w:t>
      </w:r>
      <w:r w:rsidR="00DB0280" w:rsidRPr="00C560CD">
        <w:t xml:space="preserve"> undertaking in relation to leadership development will assist in identifying potential successors. </w:t>
      </w:r>
      <w:r w:rsidR="00805E46">
        <w:t xml:space="preserve"> </w:t>
      </w:r>
      <w:r w:rsidR="00DB0280" w:rsidRPr="00C560CD">
        <w:t>Existing staff also have opportunities to undertake higher duties and receive regular professional development and training which could potentially see them take on the role in the future.</w:t>
      </w:r>
    </w:p>
    <w:p w14:paraId="4168FC0F" w14:textId="3D3830EC" w:rsidR="002922B1" w:rsidRDefault="002922B1" w:rsidP="001E1C27">
      <w:pPr>
        <w:pStyle w:val="Heading2"/>
        <w:numPr>
          <w:ilvl w:val="0"/>
          <w:numId w:val="24"/>
        </w:numPr>
        <w:jc w:val="both"/>
        <w:rPr>
          <w:rFonts w:ascii="Arial Narrow" w:hAnsi="Arial Narrow"/>
        </w:rPr>
      </w:pPr>
      <w:bookmarkStart w:id="35" w:name="_Toc535849523"/>
      <w:r>
        <w:rPr>
          <w:rFonts w:ascii="Arial Narrow" w:hAnsi="Arial Narrow"/>
        </w:rPr>
        <w:t>International Engagement</w:t>
      </w:r>
      <w:bookmarkEnd w:id="35"/>
      <w:r>
        <w:rPr>
          <w:rFonts w:ascii="Arial Narrow" w:hAnsi="Arial Narrow"/>
        </w:rPr>
        <w:t xml:space="preserve"> </w:t>
      </w:r>
    </w:p>
    <w:p w14:paraId="2E6D969F" w14:textId="668F1C2A" w:rsidR="002922B1" w:rsidRDefault="002922B1" w:rsidP="0057608D">
      <w:pPr>
        <w:spacing w:after="0"/>
        <w:rPr>
          <w:lang w:val="en-US"/>
        </w:rPr>
      </w:pPr>
      <w:r>
        <w:rPr>
          <w:lang w:val="en-US"/>
        </w:rPr>
        <w:t xml:space="preserve">BCA has a proud record of achievement in supporting the work of the World Blind Union </w:t>
      </w:r>
      <w:r w:rsidR="00805E46">
        <w:rPr>
          <w:lang w:val="en-US"/>
        </w:rPr>
        <w:t xml:space="preserve">(WBU) </w:t>
      </w:r>
      <w:r>
        <w:rPr>
          <w:lang w:val="en-US"/>
        </w:rPr>
        <w:t xml:space="preserve">and in capacity building projects in several countries:  </w:t>
      </w:r>
    </w:p>
    <w:p w14:paraId="09C72ADD" w14:textId="3D166943" w:rsidR="002922B1" w:rsidRDefault="002922B1" w:rsidP="001E1C27">
      <w:pPr>
        <w:pStyle w:val="ListParagraph"/>
        <w:numPr>
          <w:ilvl w:val="0"/>
          <w:numId w:val="25"/>
        </w:numPr>
        <w:rPr>
          <w:lang w:val="en-US"/>
        </w:rPr>
      </w:pPr>
      <w:r>
        <w:rPr>
          <w:lang w:val="en-US"/>
        </w:rPr>
        <w:t xml:space="preserve">Both David Blyth AO and Maryanne Diamond AO have served terms as President of the WBU; </w:t>
      </w:r>
    </w:p>
    <w:p w14:paraId="1590B459" w14:textId="1FD1000A" w:rsidR="002922B1" w:rsidRDefault="002922B1" w:rsidP="001E1C27">
      <w:pPr>
        <w:pStyle w:val="ListParagraph"/>
        <w:numPr>
          <w:ilvl w:val="0"/>
          <w:numId w:val="25"/>
        </w:numPr>
        <w:rPr>
          <w:lang w:val="en-US"/>
        </w:rPr>
      </w:pPr>
      <w:r>
        <w:rPr>
          <w:lang w:val="en-US"/>
        </w:rPr>
        <w:t>Bill Jolley has held Office at both the Regional and World level</w:t>
      </w:r>
      <w:r w:rsidR="006B100C">
        <w:rPr>
          <w:lang w:val="en-US"/>
        </w:rPr>
        <w:t>s</w:t>
      </w:r>
      <w:r>
        <w:rPr>
          <w:lang w:val="en-US"/>
        </w:rPr>
        <w:t xml:space="preserve"> of the WBU</w:t>
      </w:r>
      <w:r w:rsidR="006B100C">
        <w:rPr>
          <w:lang w:val="en-US"/>
        </w:rPr>
        <w:t>;</w:t>
      </w:r>
      <w:r>
        <w:rPr>
          <w:lang w:val="en-US"/>
        </w:rPr>
        <w:t xml:space="preserve"> </w:t>
      </w:r>
    </w:p>
    <w:p w14:paraId="4299F4E0" w14:textId="567762E8" w:rsidR="002922B1" w:rsidRDefault="002922B1" w:rsidP="001E1C27">
      <w:pPr>
        <w:pStyle w:val="ListParagraph"/>
        <w:numPr>
          <w:ilvl w:val="0"/>
          <w:numId w:val="25"/>
        </w:numPr>
        <w:rPr>
          <w:lang w:val="en-US"/>
        </w:rPr>
      </w:pPr>
      <w:r>
        <w:rPr>
          <w:lang w:val="en-US"/>
        </w:rPr>
        <w:t xml:space="preserve">BCA led a </w:t>
      </w:r>
      <w:r w:rsidR="006B100C">
        <w:rPr>
          <w:lang w:val="en-US"/>
        </w:rPr>
        <w:t xml:space="preserve">consortium </w:t>
      </w:r>
      <w:r>
        <w:rPr>
          <w:lang w:val="en-US"/>
        </w:rPr>
        <w:t>of Bli</w:t>
      </w:r>
      <w:r w:rsidR="006B100C">
        <w:rPr>
          <w:lang w:val="en-US"/>
        </w:rPr>
        <w:t>n</w:t>
      </w:r>
      <w:r>
        <w:rPr>
          <w:lang w:val="en-US"/>
        </w:rPr>
        <w:t xml:space="preserve">dness </w:t>
      </w:r>
      <w:r w:rsidR="0057608D">
        <w:rPr>
          <w:lang w:val="en-US"/>
        </w:rPr>
        <w:t>Agencies</w:t>
      </w:r>
      <w:r>
        <w:rPr>
          <w:lang w:val="en-US"/>
        </w:rPr>
        <w:t xml:space="preserve"> to host the </w:t>
      </w:r>
      <w:r w:rsidR="006B100C">
        <w:rPr>
          <w:lang w:val="en-US"/>
        </w:rPr>
        <w:t>F</w:t>
      </w:r>
      <w:r>
        <w:rPr>
          <w:lang w:val="en-US"/>
        </w:rPr>
        <w:t xml:space="preserve">ifth General Assembly of the WBU in Melbourne in 2000; </w:t>
      </w:r>
    </w:p>
    <w:p w14:paraId="463D1C03" w14:textId="01A32BA1" w:rsidR="00C27D3C" w:rsidRDefault="00C27D3C" w:rsidP="001E1C27">
      <w:pPr>
        <w:pStyle w:val="ListParagraph"/>
        <w:numPr>
          <w:ilvl w:val="0"/>
          <w:numId w:val="25"/>
        </w:numPr>
        <w:rPr>
          <w:lang w:val="en-US"/>
        </w:rPr>
      </w:pPr>
      <w:r>
        <w:rPr>
          <w:lang w:val="en-US"/>
        </w:rPr>
        <w:t xml:space="preserve">For extended periods two BCA Special Interest Branches raised funds and provided in-kind support for blindness service organisations in developing countries; </w:t>
      </w:r>
    </w:p>
    <w:p w14:paraId="59486EB2" w14:textId="27DCE505" w:rsidR="002922B1" w:rsidRDefault="002922B1" w:rsidP="001E1C27">
      <w:pPr>
        <w:pStyle w:val="ListParagraph"/>
        <w:numPr>
          <w:ilvl w:val="0"/>
          <w:numId w:val="25"/>
        </w:numPr>
        <w:rPr>
          <w:lang w:val="en-US"/>
        </w:rPr>
      </w:pPr>
      <w:r>
        <w:rPr>
          <w:lang w:val="en-US"/>
        </w:rPr>
        <w:t>BCA has also hosted meetings of the WBU Executive on two occasions</w:t>
      </w:r>
      <w:r w:rsidR="006B100C">
        <w:rPr>
          <w:lang w:val="en-US"/>
        </w:rPr>
        <w:t>;</w:t>
      </w:r>
      <w:r>
        <w:rPr>
          <w:lang w:val="en-US"/>
        </w:rPr>
        <w:t xml:space="preserve"> </w:t>
      </w:r>
    </w:p>
    <w:p w14:paraId="3C17F0F1" w14:textId="2B29F06C" w:rsidR="002922B1" w:rsidRDefault="002922B1" w:rsidP="001E1C27">
      <w:pPr>
        <w:pStyle w:val="ListParagraph"/>
        <w:numPr>
          <w:ilvl w:val="0"/>
          <w:numId w:val="25"/>
        </w:numPr>
        <w:rPr>
          <w:lang w:val="en-US"/>
        </w:rPr>
      </w:pPr>
      <w:r>
        <w:rPr>
          <w:lang w:val="en-US"/>
        </w:rPr>
        <w:t xml:space="preserve">Bill Jolley, June Ashmore, Lesley </w:t>
      </w:r>
      <w:r w:rsidR="008808CC">
        <w:rPr>
          <w:lang w:val="en-US"/>
        </w:rPr>
        <w:t>Thiess</w:t>
      </w:r>
      <w:r>
        <w:rPr>
          <w:lang w:val="en-US"/>
        </w:rPr>
        <w:t xml:space="preserve"> and several other members have led development projects acr</w:t>
      </w:r>
      <w:r w:rsidR="006B100C">
        <w:rPr>
          <w:lang w:val="en-US"/>
        </w:rPr>
        <w:t>o</w:t>
      </w:r>
      <w:r>
        <w:rPr>
          <w:lang w:val="en-US"/>
        </w:rPr>
        <w:t>ss the Asia Pacific Region and beyond</w:t>
      </w:r>
      <w:r w:rsidR="006B100C">
        <w:rPr>
          <w:lang w:val="en-US"/>
        </w:rPr>
        <w:t>;</w:t>
      </w:r>
      <w:r>
        <w:rPr>
          <w:lang w:val="en-US"/>
        </w:rPr>
        <w:t xml:space="preserve">  </w:t>
      </w:r>
    </w:p>
    <w:p w14:paraId="6BCD6E04" w14:textId="71033AFA" w:rsidR="00C27D3C" w:rsidRDefault="002922B1" w:rsidP="001E1C27">
      <w:pPr>
        <w:pStyle w:val="ListParagraph"/>
        <w:numPr>
          <w:ilvl w:val="0"/>
          <w:numId w:val="25"/>
        </w:numPr>
        <w:rPr>
          <w:lang w:val="en-US"/>
        </w:rPr>
      </w:pPr>
      <w:r>
        <w:rPr>
          <w:lang w:val="en-US"/>
        </w:rPr>
        <w:t xml:space="preserve">And several BCA leaders and other members have supported </w:t>
      </w:r>
      <w:r w:rsidR="004B4423">
        <w:rPr>
          <w:lang w:val="en-US"/>
        </w:rPr>
        <w:t xml:space="preserve">blindness and disability related </w:t>
      </w:r>
      <w:r>
        <w:rPr>
          <w:lang w:val="en-US"/>
        </w:rPr>
        <w:t xml:space="preserve">international projects through organisations such as </w:t>
      </w:r>
      <w:r w:rsidR="004B4423">
        <w:rPr>
          <w:lang w:val="en-US"/>
        </w:rPr>
        <w:t xml:space="preserve">Arts Access Australia, </w:t>
      </w:r>
      <w:r>
        <w:rPr>
          <w:lang w:val="en-US"/>
        </w:rPr>
        <w:t>ICEVI</w:t>
      </w:r>
      <w:r w:rsidR="004B4423">
        <w:rPr>
          <w:lang w:val="en-US"/>
        </w:rPr>
        <w:t>,</w:t>
      </w:r>
      <w:r>
        <w:rPr>
          <w:lang w:val="en-US"/>
        </w:rPr>
        <w:t xml:space="preserve"> SPEVI (South Pacific Educators of the Vision Impaired)</w:t>
      </w:r>
      <w:r w:rsidR="006B100C">
        <w:rPr>
          <w:lang w:val="en-US"/>
        </w:rPr>
        <w:t xml:space="preserve"> and the Pa</w:t>
      </w:r>
      <w:r w:rsidR="002B2F43">
        <w:rPr>
          <w:lang w:val="en-US"/>
        </w:rPr>
        <w:t>c</w:t>
      </w:r>
      <w:r w:rsidR="006B100C">
        <w:rPr>
          <w:lang w:val="en-US"/>
        </w:rPr>
        <w:t xml:space="preserve">ific Islands Disability Forum. </w:t>
      </w:r>
      <w:r>
        <w:rPr>
          <w:lang w:val="en-US"/>
        </w:rPr>
        <w:t xml:space="preserve">  </w:t>
      </w:r>
    </w:p>
    <w:p w14:paraId="5654137E" w14:textId="2CA2828E" w:rsidR="002922B1" w:rsidRDefault="006E73EE" w:rsidP="00C27D3C">
      <w:pPr>
        <w:rPr>
          <w:lang w:val="en-US"/>
        </w:rPr>
      </w:pPr>
      <w:r>
        <w:rPr>
          <w:lang w:val="en-US"/>
        </w:rPr>
        <w:t>R</w:t>
      </w:r>
      <w:r w:rsidR="00C27D3C">
        <w:rPr>
          <w:lang w:val="en-US"/>
        </w:rPr>
        <w:t>ecently</w:t>
      </w:r>
      <w:r>
        <w:rPr>
          <w:lang w:val="en-US"/>
        </w:rPr>
        <w:t>,</w:t>
      </w:r>
      <w:r w:rsidR="00C27D3C">
        <w:rPr>
          <w:lang w:val="en-US"/>
        </w:rPr>
        <w:t xml:space="preserve"> the BCA Board has renewed its commitment to International Engag</w:t>
      </w:r>
      <w:r w:rsidR="002B2F43">
        <w:rPr>
          <w:lang w:val="en-US"/>
        </w:rPr>
        <w:t>e</w:t>
      </w:r>
      <w:r w:rsidR="00C27D3C">
        <w:rPr>
          <w:lang w:val="en-US"/>
        </w:rPr>
        <w:t xml:space="preserve">ment in recognition of the fact that </w:t>
      </w:r>
      <w:r w:rsidR="00C27D3C" w:rsidRPr="00AF42B3">
        <w:rPr>
          <w:rStyle w:val="DefaultParagraphFont1"/>
          <w:sz w:val="28"/>
          <w:szCs w:val="28"/>
        </w:rPr>
        <w:t>Australia has much to share regarding peer support strategies</w:t>
      </w:r>
      <w:r w:rsidR="002B2F43">
        <w:rPr>
          <w:rStyle w:val="DefaultParagraphFont1"/>
          <w:szCs w:val="28"/>
        </w:rPr>
        <w:t>,</w:t>
      </w:r>
      <w:r w:rsidR="00C27D3C" w:rsidRPr="00AF42B3">
        <w:rPr>
          <w:rStyle w:val="DefaultParagraphFont1"/>
          <w:sz w:val="28"/>
          <w:szCs w:val="28"/>
        </w:rPr>
        <w:t xml:space="preserve"> affective advocacy,</w:t>
      </w:r>
      <w:r w:rsidR="002B2F43">
        <w:rPr>
          <w:rStyle w:val="DefaultParagraphFont1"/>
          <w:szCs w:val="28"/>
        </w:rPr>
        <w:t xml:space="preserve"> </w:t>
      </w:r>
      <w:r w:rsidR="00C27D3C" w:rsidRPr="00AF42B3">
        <w:rPr>
          <w:rStyle w:val="DefaultParagraphFont1"/>
          <w:sz w:val="28"/>
          <w:szCs w:val="28"/>
        </w:rPr>
        <w:t>organisational development and governance of organisations of the blind.  We also have much to learn from blind people and their organisations in our region and beyond.  In a culturally diverse society like Australia, we may well find strategies with which to engage blind people of indigenous o</w:t>
      </w:r>
      <w:r w:rsidR="00282A24">
        <w:rPr>
          <w:rStyle w:val="DefaultParagraphFont1"/>
          <w:sz w:val="28"/>
          <w:szCs w:val="28"/>
        </w:rPr>
        <w:t>r</w:t>
      </w:r>
      <w:r w:rsidR="00C27D3C" w:rsidRPr="00AF42B3">
        <w:rPr>
          <w:rStyle w:val="DefaultParagraphFont1"/>
          <w:sz w:val="28"/>
          <w:szCs w:val="28"/>
        </w:rPr>
        <w:t xml:space="preserve"> other diverse cultural backgrounds through ideas, resources and initiatives derived outside Australia.</w:t>
      </w:r>
      <w:r w:rsidR="00C27D3C">
        <w:rPr>
          <w:lang w:val="en-US"/>
        </w:rPr>
        <w:t xml:space="preserve"> </w:t>
      </w:r>
      <w:r w:rsidR="002922B1" w:rsidRPr="00C27D3C">
        <w:rPr>
          <w:lang w:val="en-US"/>
        </w:rPr>
        <w:t xml:space="preserve"> </w:t>
      </w:r>
    </w:p>
    <w:p w14:paraId="6CCD32E4" w14:textId="4EEEA274" w:rsidR="00C27D3C" w:rsidRPr="00C27D3C" w:rsidRDefault="006B100C" w:rsidP="002B2F43">
      <w:pPr>
        <w:spacing w:after="0"/>
        <w:rPr>
          <w:lang w:val="en-US"/>
        </w:rPr>
      </w:pPr>
      <w:r>
        <w:rPr>
          <w:lang w:val="en-US"/>
        </w:rPr>
        <w:t xml:space="preserve">During the life of this Business Plan BCA will: </w:t>
      </w:r>
    </w:p>
    <w:p w14:paraId="7CAB9E11" w14:textId="04C6EB0C" w:rsidR="006B100C" w:rsidRPr="006B100C" w:rsidRDefault="006B100C" w:rsidP="001E1C27">
      <w:pPr>
        <w:pStyle w:val="ListParagraph"/>
        <w:numPr>
          <w:ilvl w:val="0"/>
          <w:numId w:val="26"/>
        </w:numPr>
        <w:rPr>
          <w:szCs w:val="28"/>
        </w:rPr>
      </w:pPr>
      <w:r w:rsidRPr="006B100C">
        <w:rPr>
          <w:szCs w:val="28"/>
        </w:rPr>
        <w:t>Participation in Existing WBU and Other International Activities</w:t>
      </w:r>
      <w:r>
        <w:rPr>
          <w:szCs w:val="28"/>
        </w:rPr>
        <w:t>;</w:t>
      </w:r>
    </w:p>
    <w:p w14:paraId="1F7088B8" w14:textId="72526DA2" w:rsidR="002922B1" w:rsidRPr="006B100C" w:rsidRDefault="006B100C" w:rsidP="001E1C27">
      <w:pPr>
        <w:pStyle w:val="ListParagraph"/>
        <w:numPr>
          <w:ilvl w:val="0"/>
          <w:numId w:val="26"/>
        </w:numPr>
        <w:rPr>
          <w:lang w:val="en-US"/>
        </w:rPr>
      </w:pPr>
      <w:r w:rsidRPr="006B100C">
        <w:rPr>
          <w:szCs w:val="28"/>
        </w:rPr>
        <w:t>Increase its outreach to groups of blind people recently or temporarily in Australia:</w:t>
      </w:r>
    </w:p>
    <w:p w14:paraId="739A91A7" w14:textId="01BFE25E" w:rsidR="002922B1" w:rsidRPr="002B2F43" w:rsidRDefault="006B100C" w:rsidP="001E1C27">
      <w:pPr>
        <w:pStyle w:val="ListParagraph"/>
        <w:numPr>
          <w:ilvl w:val="0"/>
          <w:numId w:val="26"/>
        </w:numPr>
        <w:rPr>
          <w:rFonts w:ascii="Arial Narrow" w:hAnsi="Arial Narrow"/>
        </w:rPr>
      </w:pPr>
      <w:r w:rsidRPr="00AF42B3">
        <w:t>explore promising practices in international engagement by other organisations of people with disabilities, and seek resources to develop and implement a model of practice in line with BCA's mission for the empowerment and equality of people</w:t>
      </w:r>
      <w:r w:rsidR="00282A24">
        <w:t xml:space="preserve"> who are blind or vision impaired</w:t>
      </w:r>
      <w:r w:rsidRPr="00AF42B3">
        <w:t xml:space="preserve">.  </w:t>
      </w:r>
    </w:p>
    <w:p w14:paraId="747561BB" w14:textId="43B05E9A" w:rsidR="002B2F43" w:rsidRPr="002B2F43" w:rsidRDefault="002B2F43" w:rsidP="002B2F43">
      <w:r>
        <w:t xml:space="preserve">BCA has highly valued its position as an equal partner with blindness service agencies as part of the ABF's management of Australia's WBU membership.  As options for the restructure of </w:t>
      </w:r>
      <w:r w:rsidR="006E73EE">
        <w:t>A</w:t>
      </w:r>
      <w:r>
        <w:t xml:space="preserve">BF functioning are being considered BCA has indicated its willingness to provide administrative leadership for the Australian WBU delegation.  This proposal is outlined in an accompanying paper.       </w:t>
      </w:r>
    </w:p>
    <w:p w14:paraId="17ADC67B" w14:textId="77777777" w:rsidR="00282A24" w:rsidRDefault="00282A24">
      <w:pPr>
        <w:spacing w:after="0" w:line="240" w:lineRule="auto"/>
        <w:rPr>
          <w:rFonts w:eastAsiaTheme="majorEastAsia" w:cstheme="majorBidi"/>
          <w:b/>
          <w:sz w:val="36"/>
          <w:szCs w:val="26"/>
          <w:lang w:val="en-US"/>
        </w:rPr>
      </w:pPr>
      <w:r>
        <w:br w:type="page"/>
      </w:r>
    </w:p>
    <w:p w14:paraId="06013DD3" w14:textId="395BF409" w:rsidR="00DB0280" w:rsidRPr="00E85F96" w:rsidRDefault="00DB0280" w:rsidP="001E1C27">
      <w:pPr>
        <w:pStyle w:val="Heading2"/>
        <w:numPr>
          <w:ilvl w:val="0"/>
          <w:numId w:val="24"/>
        </w:numPr>
        <w:jc w:val="both"/>
        <w:rPr>
          <w:rFonts w:ascii="Arial Narrow" w:hAnsi="Arial Narrow"/>
        </w:rPr>
      </w:pPr>
      <w:bookmarkStart w:id="36" w:name="_Toc535849524"/>
      <w:r w:rsidRPr="00C560CD">
        <w:t>Risk Management Plan</w:t>
      </w:r>
      <w:bookmarkEnd w:id="36"/>
    </w:p>
    <w:tbl>
      <w:tblPr>
        <w:tblStyle w:val="TableGrid"/>
        <w:tblW w:w="0" w:type="auto"/>
        <w:tblLayout w:type="fixed"/>
        <w:tblLook w:val="04A0" w:firstRow="1" w:lastRow="0" w:firstColumn="1" w:lastColumn="0" w:noHBand="0" w:noVBand="1"/>
      </w:tblPr>
      <w:tblGrid>
        <w:gridCol w:w="4253"/>
        <w:gridCol w:w="1304"/>
        <w:gridCol w:w="1304"/>
        <w:gridCol w:w="5046"/>
        <w:gridCol w:w="1418"/>
      </w:tblGrid>
      <w:tr w:rsidR="00010A42" w:rsidRPr="009264C9" w14:paraId="46C7B7B1" w14:textId="77777777" w:rsidTr="00010A42">
        <w:tc>
          <w:tcPr>
            <w:tcW w:w="4253" w:type="dxa"/>
          </w:tcPr>
          <w:p w14:paraId="1ECC7299" w14:textId="19369B63" w:rsidR="00010A42" w:rsidRPr="009264C9" w:rsidRDefault="00010A42" w:rsidP="00131F43">
            <w:pPr>
              <w:pStyle w:val="Heading3"/>
              <w:jc w:val="center"/>
              <w:outlineLvl w:val="2"/>
              <w:rPr>
                <w:rFonts w:ascii="Arial Narrow" w:hAnsi="Arial Narrow"/>
              </w:rPr>
            </w:pPr>
            <w:r w:rsidRPr="009264C9">
              <w:rPr>
                <w:rFonts w:ascii="Arial Narrow" w:hAnsi="Arial Narrow"/>
              </w:rPr>
              <w:t>Risk</w:t>
            </w:r>
          </w:p>
        </w:tc>
        <w:tc>
          <w:tcPr>
            <w:tcW w:w="1304" w:type="dxa"/>
          </w:tcPr>
          <w:p w14:paraId="24552A74" w14:textId="1E1A4158" w:rsidR="00010A42" w:rsidRPr="009264C9" w:rsidRDefault="00010A42" w:rsidP="00131F43">
            <w:pPr>
              <w:pStyle w:val="Heading3"/>
              <w:jc w:val="center"/>
              <w:outlineLvl w:val="2"/>
              <w:rPr>
                <w:rFonts w:ascii="Arial Narrow" w:hAnsi="Arial Narrow"/>
              </w:rPr>
            </w:pPr>
            <w:r w:rsidRPr="009264C9">
              <w:rPr>
                <w:rFonts w:ascii="Arial Narrow" w:hAnsi="Arial Narrow"/>
              </w:rPr>
              <w:t>Like/hood</w:t>
            </w:r>
          </w:p>
        </w:tc>
        <w:tc>
          <w:tcPr>
            <w:tcW w:w="1304" w:type="dxa"/>
          </w:tcPr>
          <w:p w14:paraId="724A79EE" w14:textId="6286620D" w:rsidR="00010A42" w:rsidRPr="009264C9" w:rsidRDefault="00010A42" w:rsidP="00131F43">
            <w:pPr>
              <w:pStyle w:val="Heading3"/>
              <w:jc w:val="center"/>
              <w:outlineLvl w:val="2"/>
              <w:rPr>
                <w:rFonts w:ascii="Arial Narrow" w:hAnsi="Arial Narrow"/>
              </w:rPr>
            </w:pPr>
            <w:r w:rsidRPr="009264C9">
              <w:rPr>
                <w:rFonts w:ascii="Arial Narrow" w:hAnsi="Arial Narrow"/>
              </w:rPr>
              <w:t>Impact</w:t>
            </w:r>
          </w:p>
        </w:tc>
        <w:tc>
          <w:tcPr>
            <w:tcW w:w="5046" w:type="dxa"/>
          </w:tcPr>
          <w:p w14:paraId="2E349ED7" w14:textId="586C85CE" w:rsidR="00010A42" w:rsidRPr="009264C9" w:rsidRDefault="00010A42" w:rsidP="00131F43">
            <w:pPr>
              <w:pStyle w:val="Heading3"/>
              <w:spacing w:after="120"/>
              <w:jc w:val="center"/>
              <w:outlineLvl w:val="2"/>
              <w:rPr>
                <w:rFonts w:ascii="Arial Narrow" w:hAnsi="Arial Narrow"/>
              </w:rPr>
            </w:pPr>
            <w:r w:rsidRPr="009264C9">
              <w:rPr>
                <w:rFonts w:ascii="Arial Narrow" w:hAnsi="Arial Narrow"/>
              </w:rPr>
              <w:t>Mitigation Actions</w:t>
            </w:r>
          </w:p>
        </w:tc>
        <w:tc>
          <w:tcPr>
            <w:tcW w:w="1418" w:type="dxa"/>
          </w:tcPr>
          <w:p w14:paraId="33BE6FDA" w14:textId="59C6883B" w:rsidR="00010A42" w:rsidRPr="009264C9" w:rsidRDefault="00010A42" w:rsidP="00131F43">
            <w:pPr>
              <w:pStyle w:val="Heading3"/>
              <w:spacing w:before="0"/>
              <w:jc w:val="center"/>
              <w:outlineLvl w:val="2"/>
              <w:rPr>
                <w:rFonts w:ascii="Arial Narrow" w:hAnsi="Arial Narrow"/>
              </w:rPr>
            </w:pPr>
            <w:r w:rsidRPr="009264C9">
              <w:rPr>
                <w:rFonts w:ascii="Arial Narrow" w:hAnsi="Arial Narrow"/>
              </w:rPr>
              <w:t>Response</w:t>
            </w:r>
          </w:p>
        </w:tc>
      </w:tr>
      <w:tr w:rsidR="00010A42" w:rsidRPr="009264C9" w14:paraId="6E2329DD" w14:textId="77777777" w:rsidTr="00010A42">
        <w:tc>
          <w:tcPr>
            <w:tcW w:w="4253" w:type="dxa"/>
          </w:tcPr>
          <w:p w14:paraId="1D9DADD7" w14:textId="20B933B4" w:rsidR="00010A42" w:rsidRPr="009264C9" w:rsidRDefault="00010A42" w:rsidP="00131F43">
            <w:pPr>
              <w:spacing w:after="0" w:line="240" w:lineRule="auto"/>
              <w:rPr>
                <w:rFonts w:ascii="Arial Narrow" w:hAnsi="Arial Narrow" w:cs="Arial"/>
                <w:b/>
                <w:szCs w:val="28"/>
              </w:rPr>
            </w:pPr>
            <w:r w:rsidRPr="009264C9">
              <w:rPr>
                <w:rFonts w:ascii="Arial Narrow" w:hAnsi="Arial Narrow" w:cs="Arial"/>
                <w:b/>
                <w:szCs w:val="28"/>
              </w:rPr>
              <w:t>FUNDING</w:t>
            </w:r>
          </w:p>
          <w:p w14:paraId="76DECD6D" w14:textId="461092CB" w:rsidR="00010A42" w:rsidRPr="009264C9" w:rsidRDefault="00010A42" w:rsidP="00131F43">
            <w:pPr>
              <w:spacing w:line="240" w:lineRule="auto"/>
              <w:rPr>
                <w:rFonts w:ascii="Arial Narrow" w:hAnsi="Arial Narrow" w:cs="Arial"/>
                <w:szCs w:val="28"/>
              </w:rPr>
            </w:pPr>
            <w:r w:rsidRPr="009264C9">
              <w:rPr>
                <w:rFonts w:ascii="Arial Narrow" w:hAnsi="Arial Narrow" w:cs="Arial"/>
                <w:szCs w:val="28"/>
              </w:rPr>
              <w:t xml:space="preserve">Funding reduction prevents BCA from achieving its objectives </w:t>
            </w:r>
          </w:p>
        </w:tc>
        <w:tc>
          <w:tcPr>
            <w:tcW w:w="1304" w:type="dxa"/>
          </w:tcPr>
          <w:p w14:paraId="437D2EF7" w14:textId="1BF00B9D" w:rsidR="00010A42" w:rsidRPr="009264C9" w:rsidRDefault="00010A42" w:rsidP="00131F43">
            <w:pPr>
              <w:spacing w:line="240" w:lineRule="auto"/>
              <w:rPr>
                <w:rFonts w:ascii="Arial Narrow" w:hAnsi="Arial Narrow" w:cs="Arial"/>
                <w:szCs w:val="28"/>
              </w:rPr>
            </w:pPr>
            <w:r w:rsidRPr="009264C9">
              <w:rPr>
                <w:rFonts w:ascii="Arial Narrow" w:hAnsi="Arial Narrow" w:cs="Arial"/>
                <w:szCs w:val="28"/>
              </w:rPr>
              <w:t>Medium</w:t>
            </w:r>
          </w:p>
          <w:p w14:paraId="5C7BBD6A" w14:textId="77777777" w:rsidR="00010A42" w:rsidRPr="009264C9" w:rsidRDefault="00010A42" w:rsidP="00131F43">
            <w:pPr>
              <w:spacing w:line="240" w:lineRule="auto"/>
              <w:rPr>
                <w:rFonts w:ascii="Arial Narrow" w:hAnsi="Arial Narrow" w:cs="Arial"/>
                <w:szCs w:val="28"/>
              </w:rPr>
            </w:pPr>
          </w:p>
        </w:tc>
        <w:tc>
          <w:tcPr>
            <w:tcW w:w="1304" w:type="dxa"/>
          </w:tcPr>
          <w:p w14:paraId="1A47DC81" w14:textId="77BD386D" w:rsidR="00010A42" w:rsidRPr="009264C9" w:rsidRDefault="00010A42" w:rsidP="00131F43">
            <w:pPr>
              <w:spacing w:line="240" w:lineRule="auto"/>
              <w:rPr>
                <w:rFonts w:ascii="Arial Narrow" w:hAnsi="Arial Narrow" w:cs="Arial"/>
                <w:szCs w:val="28"/>
              </w:rPr>
            </w:pPr>
            <w:r w:rsidRPr="009264C9">
              <w:rPr>
                <w:rFonts w:ascii="Arial Narrow" w:hAnsi="Arial Narrow" w:cs="Arial"/>
                <w:szCs w:val="28"/>
              </w:rPr>
              <w:t>High</w:t>
            </w:r>
          </w:p>
          <w:p w14:paraId="121E7E3A" w14:textId="77777777" w:rsidR="00010A42" w:rsidRPr="009264C9" w:rsidRDefault="00010A42" w:rsidP="00131F43">
            <w:pPr>
              <w:spacing w:line="240" w:lineRule="auto"/>
              <w:rPr>
                <w:rFonts w:ascii="Arial Narrow" w:hAnsi="Arial Narrow" w:cs="Arial"/>
                <w:szCs w:val="28"/>
              </w:rPr>
            </w:pPr>
          </w:p>
        </w:tc>
        <w:tc>
          <w:tcPr>
            <w:tcW w:w="5046" w:type="dxa"/>
          </w:tcPr>
          <w:p w14:paraId="739E7D55" w14:textId="08FD107F" w:rsidR="00010A42" w:rsidRPr="009264C9" w:rsidRDefault="00010A42" w:rsidP="00131F43">
            <w:pPr>
              <w:spacing w:after="120" w:line="240" w:lineRule="auto"/>
              <w:rPr>
                <w:rFonts w:ascii="Arial Narrow" w:hAnsi="Arial Narrow" w:cs="Arial"/>
                <w:szCs w:val="28"/>
              </w:rPr>
            </w:pPr>
            <w:r w:rsidRPr="009264C9">
              <w:rPr>
                <w:rFonts w:ascii="Arial Narrow" w:hAnsi="Arial Narrow" w:cs="Arial"/>
                <w:szCs w:val="28"/>
              </w:rPr>
              <w:t>Reporting requirements for  funding arrangements met</w:t>
            </w:r>
          </w:p>
          <w:p w14:paraId="223B27F5" w14:textId="609458AA" w:rsidR="00010A42" w:rsidRPr="009264C9" w:rsidRDefault="00010A42" w:rsidP="00131F43">
            <w:pPr>
              <w:spacing w:after="120" w:line="240" w:lineRule="auto"/>
              <w:rPr>
                <w:rFonts w:ascii="Arial Narrow" w:hAnsi="Arial Narrow" w:cs="Arial"/>
                <w:szCs w:val="28"/>
              </w:rPr>
            </w:pPr>
            <w:r w:rsidRPr="009264C9">
              <w:rPr>
                <w:rFonts w:ascii="Arial Narrow" w:hAnsi="Arial Narrow" w:cs="Arial"/>
                <w:szCs w:val="28"/>
              </w:rPr>
              <w:t>Funding diversification s</w:t>
            </w:r>
            <w:bookmarkStart w:id="37" w:name="_GoBack"/>
            <w:bookmarkEnd w:id="37"/>
            <w:r w:rsidRPr="009264C9">
              <w:rPr>
                <w:rFonts w:ascii="Arial Narrow" w:hAnsi="Arial Narrow" w:cs="Arial"/>
                <w:szCs w:val="28"/>
              </w:rPr>
              <w:t>trats in place</w:t>
            </w:r>
          </w:p>
          <w:p w14:paraId="36DD2E12" w14:textId="4E90D540" w:rsidR="00010A42" w:rsidRPr="009264C9" w:rsidRDefault="00010A42" w:rsidP="00131F43">
            <w:pPr>
              <w:spacing w:after="0" w:line="240" w:lineRule="auto"/>
              <w:rPr>
                <w:rFonts w:ascii="Arial Narrow" w:hAnsi="Arial Narrow" w:cs="Arial"/>
                <w:szCs w:val="28"/>
              </w:rPr>
            </w:pPr>
            <w:r w:rsidRPr="009264C9">
              <w:rPr>
                <w:rFonts w:ascii="Arial Narrow" w:hAnsi="Arial Narrow" w:cs="Arial"/>
                <w:szCs w:val="28"/>
              </w:rPr>
              <w:t xml:space="preserve">Fee for service models explored </w:t>
            </w:r>
          </w:p>
        </w:tc>
        <w:tc>
          <w:tcPr>
            <w:tcW w:w="1418" w:type="dxa"/>
          </w:tcPr>
          <w:p w14:paraId="4969AD5A" w14:textId="77777777" w:rsidR="00010A42" w:rsidRPr="009264C9" w:rsidRDefault="00010A42" w:rsidP="00131F43">
            <w:pPr>
              <w:spacing w:after="0" w:line="240" w:lineRule="auto"/>
              <w:rPr>
                <w:rFonts w:ascii="Arial Narrow" w:hAnsi="Arial Narrow" w:cs="Arial"/>
                <w:szCs w:val="28"/>
              </w:rPr>
            </w:pPr>
            <w:r w:rsidRPr="009264C9">
              <w:rPr>
                <w:rFonts w:ascii="Arial Narrow" w:hAnsi="Arial Narrow" w:cs="Arial"/>
                <w:szCs w:val="28"/>
              </w:rPr>
              <w:t>Board/</w:t>
            </w:r>
          </w:p>
          <w:p w14:paraId="5E3D2874" w14:textId="762C2A49" w:rsidR="00010A42" w:rsidRPr="009264C9" w:rsidRDefault="00010A42" w:rsidP="00131F43">
            <w:pPr>
              <w:spacing w:after="0" w:line="240" w:lineRule="auto"/>
              <w:rPr>
                <w:rFonts w:ascii="Arial Narrow" w:hAnsi="Arial Narrow" w:cs="Arial"/>
                <w:szCs w:val="28"/>
              </w:rPr>
            </w:pPr>
            <w:r w:rsidRPr="009264C9">
              <w:rPr>
                <w:rFonts w:ascii="Arial Narrow" w:hAnsi="Arial Narrow" w:cs="Arial"/>
                <w:szCs w:val="28"/>
              </w:rPr>
              <w:t>CEO</w:t>
            </w:r>
          </w:p>
        </w:tc>
      </w:tr>
      <w:tr w:rsidR="00010A42" w:rsidRPr="009264C9" w14:paraId="080B6681" w14:textId="77777777" w:rsidTr="00010A42">
        <w:tc>
          <w:tcPr>
            <w:tcW w:w="4253" w:type="dxa"/>
          </w:tcPr>
          <w:p w14:paraId="58C6713D" w14:textId="6F41E9E6" w:rsidR="00010A42" w:rsidRPr="009264C9" w:rsidRDefault="00010A42" w:rsidP="00131F43">
            <w:pPr>
              <w:spacing w:line="240" w:lineRule="auto"/>
              <w:rPr>
                <w:rFonts w:ascii="Arial Narrow" w:hAnsi="Arial Narrow" w:cs="Arial"/>
                <w:szCs w:val="28"/>
              </w:rPr>
            </w:pPr>
            <w:r w:rsidRPr="009264C9">
              <w:rPr>
                <w:rFonts w:ascii="Arial Narrow" w:hAnsi="Arial Narrow" w:cs="Arial"/>
                <w:szCs w:val="28"/>
              </w:rPr>
              <w:t xml:space="preserve">Decline in donations </w:t>
            </w:r>
          </w:p>
          <w:p w14:paraId="5609E969" w14:textId="77777777" w:rsidR="00010A42" w:rsidRPr="009264C9" w:rsidRDefault="00010A42" w:rsidP="00131F43">
            <w:pPr>
              <w:spacing w:line="240" w:lineRule="auto"/>
              <w:rPr>
                <w:rFonts w:ascii="Arial Narrow" w:hAnsi="Arial Narrow" w:cs="Arial"/>
                <w:szCs w:val="28"/>
              </w:rPr>
            </w:pPr>
          </w:p>
        </w:tc>
        <w:tc>
          <w:tcPr>
            <w:tcW w:w="1304" w:type="dxa"/>
          </w:tcPr>
          <w:p w14:paraId="3D74E895" w14:textId="475C0C73" w:rsidR="00010A42" w:rsidRPr="009264C9" w:rsidRDefault="00010A42" w:rsidP="00131F43">
            <w:pPr>
              <w:spacing w:line="240" w:lineRule="auto"/>
              <w:rPr>
                <w:rFonts w:ascii="Arial Narrow" w:hAnsi="Arial Narrow" w:cs="Arial"/>
                <w:szCs w:val="28"/>
              </w:rPr>
            </w:pPr>
            <w:r w:rsidRPr="009264C9">
              <w:rPr>
                <w:rFonts w:ascii="Arial Narrow" w:hAnsi="Arial Narrow" w:cs="Arial"/>
                <w:szCs w:val="28"/>
              </w:rPr>
              <w:t>Medium</w:t>
            </w:r>
          </w:p>
          <w:p w14:paraId="554C5129" w14:textId="77777777" w:rsidR="00010A42" w:rsidRPr="009264C9" w:rsidRDefault="00010A42" w:rsidP="00131F43">
            <w:pPr>
              <w:spacing w:line="240" w:lineRule="auto"/>
              <w:rPr>
                <w:rFonts w:ascii="Arial Narrow" w:hAnsi="Arial Narrow" w:cs="Arial"/>
                <w:szCs w:val="28"/>
              </w:rPr>
            </w:pPr>
          </w:p>
        </w:tc>
        <w:tc>
          <w:tcPr>
            <w:tcW w:w="1304" w:type="dxa"/>
          </w:tcPr>
          <w:p w14:paraId="55ED9175" w14:textId="13F3B510" w:rsidR="00010A42" w:rsidRPr="009264C9" w:rsidRDefault="00010A42" w:rsidP="00131F43">
            <w:pPr>
              <w:spacing w:line="240" w:lineRule="auto"/>
              <w:rPr>
                <w:rFonts w:ascii="Arial Narrow" w:hAnsi="Arial Narrow" w:cs="Arial"/>
                <w:szCs w:val="28"/>
              </w:rPr>
            </w:pPr>
            <w:r w:rsidRPr="009264C9">
              <w:rPr>
                <w:rFonts w:ascii="Arial Narrow" w:hAnsi="Arial Narrow" w:cs="Arial"/>
                <w:szCs w:val="28"/>
              </w:rPr>
              <w:t>High</w:t>
            </w:r>
          </w:p>
          <w:p w14:paraId="6BD280F0" w14:textId="77777777" w:rsidR="00010A42" w:rsidRPr="009264C9" w:rsidRDefault="00010A42" w:rsidP="00131F43">
            <w:pPr>
              <w:spacing w:line="240" w:lineRule="auto"/>
              <w:rPr>
                <w:rFonts w:ascii="Arial Narrow" w:hAnsi="Arial Narrow" w:cs="Arial"/>
                <w:szCs w:val="28"/>
              </w:rPr>
            </w:pPr>
          </w:p>
        </w:tc>
        <w:tc>
          <w:tcPr>
            <w:tcW w:w="5046" w:type="dxa"/>
          </w:tcPr>
          <w:p w14:paraId="359FCB21" w14:textId="77777777" w:rsidR="00010A42" w:rsidRPr="009264C9" w:rsidRDefault="00010A42" w:rsidP="00131F43">
            <w:pPr>
              <w:spacing w:after="120" w:line="240" w:lineRule="auto"/>
              <w:rPr>
                <w:rFonts w:ascii="Arial Narrow" w:hAnsi="Arial Narrow" w:cs="Arial"/>
                <w:szCs w:val="28"/>
              </w:rPr>
            </w:pPr>
            <w:r w:rsidRPr="009264C9">
              <w:rPr>
                <w:rFonts w:ascii="Arial Narrow" w:hAnsi="Arial Narrow" w:cs="Arial"/>
                <w:szCs w:val="28"/>
              </w:rPr>
              <w:t>Review donations process regularly to ensure donor acknowledgement is timely/appropriate.</w:t>
            </w:r>
          </w:p>
          <w:p w14:paraId="05A95860" w14:textId="688F7E72" w:rsidR="00010A42" w:rsidRPr="009264C9" w:rsidRDefault="00010A42" w:rsidP="00131F43">
            <w:pPr>
              <w:spacing w:after="0" w:line="240" w:lineRule="auto"/>
              <w:rPr>
                <w:rFonts w:ascii="Arial Narrow" w:hAnsi="Arial Narrow" w:cs="Arial"/>
                <w:szCs w:val="28"/>
              </w:rPr>
            </w:pPr>
            <w:r w:rsidRPr="009264C9">
              <w:rPr>
                <w:rFonts w:ascii="Arial Narrow" w:hAnsi="Arial Narrow" w:cs="Arial"/>
                <w:szCs w:val="28"/>
              </w:rPr>
              <w:t xml:space="preserve">Develop strategy to grow donor base. </w:t>
            </w:r>
          </w:p>
        </w:tc>
        <w:tc>
          <w:tcPr>
            <w:tcW w:w="1418" w:type="dxa"/>
          </w:tcPr>
          <w:p w14:paraId="175F357F" w14:textId="77777777" w:rsidR="00010A42" w:rsidRPr="009264C9" w:rsidRDefault="00010A42" w:rsidP="00131F43">
            <w:pPr>
              <w:spacing w:after="0" w:line="240" w:lineRule="auto"/>
              <w:rPr>
                <w:rFonts w:ascii="Arial Narrow" w:hAnsi="Arial Narrow" w:cs="Arial"/>
                <w:szCs w:val="28"/>
              </w:rPr>
            </w:pPr>
            <w:r w:rsidRPr="009264C9">
              <w:rPr>
                <w:rFonts w:ascii="Arial Narrow" w:hAnsi="Arial Narrow" w:cs="Arial"/>
                <w:szCs w:val="28"/>
              </w:rPr>
              <w:t>CEO/</w:t>
            </w:r>
          </w:p>
          <w:p w14:paraId="4CAFFE9E" w14:textId="3A941018" w:rsidR="00010A42" w:rsidRPr="009264C9" w:rsidRDefault="00010A42" w:rsidP="00131F43">
            <w:pPr>
              <w:spacing w:after="0" w:line="240" w:lineRule="auto"/>
              <w:rPr>
                <w:rFonts w:ascii="Arial Narrow" w:hAnsi="Arial Narrow" w:cs="Arial"/>
                <w:szCs w:val="28"/>
              </w:rPr>
            </w:pPr>
            <w:r w:rsidRPr="009264C9">
              <w:rPr>
                <w:rFonts w:ascii="Arial Narrow" w:hAnsi="Arial Narrow" w:cs="Arial"/>
                <w:szCs w:val="28"/>
              </w:rPr>
              <w:t>Staff</w:t>
            </w:r>
          </w:p>
        </w:tc>
      </w:tr>
      <w:tr w:rsidR="00010A42" w:rsidRPr="009264C9" w14:paraId="29AB0ADD" w14:textId="77777777" w:rsidTr="00010A42">
        <w:tc>
          <w:tcPr>
            <w:tcW w:w="4253" w:type="dxa"/>
          </w:tcPr>
          <w:p w14:paraId="145BD915" w14:textId="58C328E3" w:rsidR="00010A42" w:rsidRPr="009264C9" w:rsidRDefault="00010A42" w:rsidP="00131F43">
            <w:pPr>
              <w:spacing w:line="240" w:lineRule="auto"/>
              <w:rPr>
                <w:rFonts w:ascii="Arial Narrow" w:hAnsi="Arial Narrow" w:cs="Arial"/>
                <w:szCs w:val="28"/>
              </w:rPr>
            </w:pPr>
            <w:r w:rsidRPr="009264C9">
              <w:rPr>
                <w:rFonts w:ascii="Arial Narrow" w:hAnsi="Arial Narrow" w:cs="Arial"/>
                <w:szCs w:val="28"/>
              </w:rPr>
              <w:t xml:space="preserve">Insufficient funding diversity makes BCA vulnerable to funding losses </w:t>
            </w:r>
          </w:p>
          <w:p w14:paraId="386808C7" w14:textId="77777777" w:rsidR="00010A42" w:rsidRPr="009264C9" w:rsidRDefault="00010A42" w:rsidP="00131F43">
            <w:pPr>
              <w:spacing w:line="240" w:lineRule="auto"/>
              <w:rPr>
                <w:rFonts w:ascii="Arial Narrow" w:hAnsi="Arial Narrow" w:cs="Arial"/>
                <w:szCs w:val="28"/>
              </w:rPr>
            </w:pPr>
          </w:p>
        </w:tc>
        <w:tc>
          <w:tcPr>
            <w:tcW w:w="1304" w:type="dxa"/>
          </w:tcPr>
          <w:p w14:paraId="7EBC780F" w14:textId="0AF43588" w:rsidR="00010A42" w:rsidRPr="009264C9" w:rsidRDefault="00010A42" w:rsidP="00131F43">
            <w:pPr>
              <w:spacing w:line="240" w:lineRule="auto"/>
              <w:rPr>
                <w:rFonts w:ascii="Arial Narrow" w:hAnsi="Arial Narrow" w:cs="Arial"/>
                <w:szCs w:val="28"/>
              </w:rPr>
            </w:pPr>
            <w:r w:rsidRPr="009264C9">
              <w:rPr>
                <w:rFonts w:ascii="Arial Narrow" w:hAnsi="Arial Narrow" w:cs="Arial"/>
                <w:szCs w:val="28"/>
              </w:rPr>
              <w:t>Medium</w:t>
            </w:r>
          </w:p>
          <w:p w14:paraId="0A2590B0" w14:textId="77777777" w:rsidR="00010A42" w:rsidRPr="009264C9" w:rsidRDefault="00010A42" w:rsidP="00131F43">
            <w:pPr>
              <w:spacing w:line="240" w:lineRule="auto"/>
              <w:rPr>
                <w:rFonts w:ascii="Arial Narrow" w:hAnsi="Arial Narrow" w:cs="Arial"/>
                <w:szCs w:val="28"/>
              </w:rPr>
            </w:pPr>
          </w:p>
        </w:tc>
        <w:tc>
          <w:tcPr>
            <w:tcW w:w="1304" w:type="dxa"/>
          </w:tcPr>
          <w:p w14:paraId="62D82530" w14:textId="547ED025" w:rsidR="00010A42" w:rsidRPr="009264C9" w:rsidRDefault="00010A42" w:rsidP="00131F43">
            <w:pPr>
              <w:spacing w:line="240" w:lineRule="auto"/>
              <w:rPr>
                <w:rFonts w:ascii="Arial Narrow" w:hAnsi="Arial Narrow" w:cs="Arial"/>
                <w:szCs w:val="28"/>
              </w:rPr>
            </w:pPr>
            <w:r w:rsidRPr="009264C9">
              <w:rPr>
                <w:rFonts w:ascii="Arial Narrow" w:hAnsi="Arial Narrow" w:cs="Arial"/>
                <w:szCs w:val="28"/>
              </w:rPr>
              <w:t>High</w:t>
            </w:r>
          </w:p>
          <w:p w14:paraId="5E2C73F9" w14:textId="77777777" w:rsidR="00010A42" w:rsidRPr="009264C9" w:rsidRDefault="00010A42" w:rsidP="00131F43">
            <w:pPr>
              <w:spacing w:line="240" w:lineRule="auto"/>
              <w:rPr>
                <w:rFonts w:ascii="Arial Narrow" w:hAnsi="Arial Narrow" w:cs="Arial"/>
                <w:szCs w:val="28"/>
              </w:rPr>
            </w:pPr>
          </w:p>
        </w:tc>
        <w:tc>
          <w:tcPr>
            <w:tcW w:w="5046" w:type="dxa"/>
          </w:tcPr>
          <w:p w14:paraId="4433D5B0" w14:textId="77777777" w:rsidR="00010A42" w:rsidRPr="009264C9" w:rsidRDefault="00010A42" w:rsidP="00131F43">
            <w:pPr>
              <w:spacing w:after="120" w:line="240" w:lineRule="auto"/>
              <w:rPr>
                <w:rFonts w:ascii="Arial Narrow" w:hAnsi="Arial Narrow" w:cs="Arial"/>
                <w:szCs w:val="28"/>
              </w:rPr>
            </w:pPr>
            <w:r w:rsidRPr="009264C9">
              <w:rPr>
                <w:rFonts w:ascii="Arial Narrow" w:hAnsi="Arial Narrow" w:cs="Arial"/>
                <w:szCs w:val="28"/>
              </w:rPr>
              <w:t>Funding diversification is a priority.</w:t>
            </w:r>
          </w:p>
          <w:p w14:paraId="13999B87" w14:textId="77777777" w:rsidR="00010A42" w:rsidRPr="009264C9" w:rsidRDefault="00010A42" w:rsidP="00131F43">
            <w:pPr>
              <w:spacing w:after="120" w:line="240" w:lineRule="auto"/>
              <w:rPr>
                <w:rFonts w:ascii="Arial Narrow" w:hAnsi="Arial Narrow" w:cs="Arial"/>
                <w:szCs w:val="28"/>
              </w:rPr>
            </w:pPr>
            <w:r w:rsidRPr="009264C9">
              <w:rPr>
                <w:rFonts w:ascii="Arial Narrow" w:hAnsi="Arial Narrow" w:cs="Arial"/>
                <w:szCs w:val="28"/>
              </w:rPr>
              <w:t>Annual grants calendar developed.</w:t>
            </w:r>
          </w:p>
          <w:p w14:paraId="6A69EE99" w14:textId="63F2BFF8" w:rsidR="00010A42" w:rsidRPr="009264C9" w:rsidRDefault="00010A42" w:rsidP="00131F43">
            <w:pPr>
              <w:spacing w:after="0" w:line="240" w:lineRule="auto"/>
              <w:rPr>
                <w:rFonts w:ascii="Arial Narrow" w:hAnsi="Arial Narrow" w:cs="Arial"/>
                <w:szCs w:val="28"/>
              </w:rPr>
            </w:pPr>
            <w:r w:rsidRPr="009264C9">
              <w:rPr>
                <w:rFonts w:ascii="Arial Narrow" w:hAnsi="Arial Narrow" w:cs="Arial"/>
                <w:szCs w:val="28"/>
              </w:rPr>
              <w:t>Fundraising plan developed including seeking corporate/philanthropic partners.</w:t>
            </w:r>
          </w:p>
        </w:tc>
        <w:tc>
          <w:tcPr>
            <w:tcW w:w="1418" w:type="dxa"/>
          </w:tcPr>
          <w:p w14:paraId="5D3A4315" w14:textId="77777777" w:rsidR="00010A42" w:rsidRPr="009264C9" w:rsidRDefault="00010A42" w:rsidP="00131F43">
            <w:pPr>
              <w:spacing w:after="0" w:line="240" w:lineRule="auto"/>
              <w:rPr>
                <w:rFonts w:ascii="Arial Narrow" w:hAnsi="Arial Narrow" w:cs="Arial"/>
                <w:szCs w:val="28"/>
              </w:rPr>
            </w:pPr>
            <w:r w:rsidRPr="009264C9">
              <w:rPr>
                <w:rFonts w:ascii="Arial Narrow" w:hAnsi="Arial Narrow" w:cs="Arial"/>
                <w:szCs w:val="28"/>
              </w:rPr>
              <w:t>Board/</w:t>
            </w:r>
          </w:p>
          <w:p w14:paraId="03544764" w14:textId="77777777" w:rsidR="00010A42" w:rsidRPr="009264C9" w:rsidRDefault="00010A42" w:rsidP="00131F43">
            <w:pPr>
              <w:spacing w:after="0" w:line="240" w:lineRule="auto"/>
              <w:rPr>
                <w:rFonts w:ascii="Arial Narrow" w:hAnsi="Arial Narrow" w:cs="Arial"/>
                <w:szCs w:val="28"/>
              </w:rPr>
            </w:pPr>
            <w:r w:rsidRPr="009264C9">
              <w:rPr>
                <w:rFonts w:ascii="Arial Narrow" w:hAnsi="Arial Narrow" w:cs="Arial"/>
                <w:szCs w:val="28"/>
              </w:rPr>
              <w:t>CEO/</w:t>
            </w:r>
          </w:p>
          <w:p w14:paraId="7CF346EF" w14:textId="534371D0" w:rsidR="00010A42" w:rsidRPr="009264C9" w:rsidRDefault="00010A42" w:rsidP="00131F43">
            <w:pPr>
              <w:spacing w:after="0" w:line="240" w:lineRule="auto"/>
              <w:rPr>
                <w:rFonts w:ascii="Arial Narrow" w:hAnsi="Arial Narrow" w:cs="Arial"/>
                <w:szCs w:val="28"/>
              </w:rPr>
            </w:pPr>
            <w:r w:rsidRPr="009264C9">
              <w:rPr>
                <w:rFonts w:ascii="Arial Narrow" w:hAnsi="Arial Narrow" w:cs="Arial"/>
                <w:szCs w:val="28"/>
              </w:rPr>
              <w:t>Staff</w:t>
            </w:r>
          </w:p>
        </w:tc>
      </w:tr>
      <w:tr w:rsidR="00010A42" w:rsidRPr="009264C9" w14:paraId="73198FB5" w14:textId="77777777" w:rsidTr="00010A42">
        <w:tc>
          <w:tcPr>
            <w:tcW w:w="4253" w:type="dxa"/>
          </w:tcPr>
          <w:p w14:paraId="0D6A09F7" w14:textId="31DB7FDE" w:rsidR="00010A42" w:rsidRPr="009264C9" w:rsidRDefault="00010A42" w:rsidP="00131F43">
            <w:pPr>
              <w:spacing w:after="0" w:line="240" w:lineRule="auto"/>
              <w:rPr>
                <w:rFonts w:ascii="Arial Narrow" w:hAnsi="Arial Narrow" w:cs="Arial"/>
                <w:b/>
                <w:szCs w:val="28"/>
              </w:rPr>
            </w:pPr>
            <w:r w:rsidRPr="009264C9">
              <w:rPr>
                <w:rFonts w:ascii="Arial Narrow" w:hAnsi="Arial Narrow" w:cs="Arial"/>
                <w:b/>
                <w:szCs w:val="28"/>
              </w:rPr>
              <w:t>REPUTATION</w:t>
            </w:r>
          </w:p>
          <w:p w14:paraId="380CFD8E" w14:textId="35D51BA4" w:rsidR="00010A42" w:rsidRPr="009264C9" w:rsidRDefault="00010A42" w:rsidP="00131F43">
            <w:pPr>
              <w:spacing w:line="240" w:lineRule="auto"/>
              <w:rPr>
                <w:rFonts w:ascii="Arial Narrow" w:hAnsi="Arial Narrow" w:cs="Arial"/>
                <w:szCs w:val="28"/>
              </w:rPr>
            </w:pPr>
            <w:r w:rsidRPr="009264C9">
              <w:rPr>
                <w:rFonts w:ascii="Arial Narrow" w:hAnsi="Arial Narrow" w:cs="Arial"/>
                <w:szCs w:val="28"/>
              </w:rPr>
              <w:t xml:space="preserve">BCA’s reputation is tarnished by action of employee/volunteer  </w:t>
            </w:r>
          </w:p>
          <w:p w14:paraId="21CC7855" w14:textId="77777777" w:rsidR="00010A42" w:rsidRPr="009264C9" w:rsidRDefault="00010A42" w:rsidP="00131F43">
            <w:pPr>
              <w:spacing w:line="240" w:lineRule="auto"/>
              <w:rPr>
                <w:rFonts w:ascii="Arial Narrow" w:hAnsi="Arial Narrow" w:cs="Arial"/>
                <w:szCs w:val="28"/>
              </w:rPr>
            </w:pPr>
          </w:p>
        </w:tc>
        <w:tc>
          <w:tcPr>
            <w:tcW w:w="1304" w:type="dxa"/>
          </w:tcPr>
          <w:p w14:paraId="63B82584" w14:textId="75B6794D" w:rsidR="00010A42" w:rsidRPr="009264C9" w:rsidRDefault="00010A42" w:rsidP="00131F43">
            <w:pPr>
              <w:spacing w:line="240" w:lineRule="auto"/>
              <w:rPr>
                <w:rFonts w:ascii="Arial Narrow" w:hAnsi="Arial Narrow" w:cs="Arial"/>
                <w:szCs w:val="28"/>
              </w:rPr>
            </w:pPr>
            <w:r w:rsidRPr="009264C9">
              <w:rPr>
                <w:rFonts w:ascii="Arial Narrow" w:hAnsi="Arial Narrow" w:cs="Arial"/>
                <w:szCs w:val="28"/>
              </w:rPr>
              <w:t>Low</w:t>
            </w:r>
          </w:p>
          <w:p w14:paraId="3C3129A0" w14:textId="77777777" w:rsidR="00010A42" w:rsidRPr="009264C9" w:rsidRDefault="00010A42" w:rsidP="00131F43">
            <w:pPr>
              <w:spacing w:line="240" w:lineRule="auto"/>
              <w:rPr>
                <w:rFonts w:ascii="Arial Narrow" w:hAnsi="Arial Narrow" w:cs="Arial"/>
                <w:szCs w:val="28"/>
              </w:rPr>
            </w:pPr>
          </w:p>
        </w:tc>
        <w:tc>
          <w:tcPr>
            <w:tcW w:w="1304" w:type="dxa"/>
          </w:tcPr>
          <w:p w14:paraId="2CD6AD9C" w14:textId="7366312D" w:rsidR="00010A42" w:rsidRPr="009264C9" w:rsidRDefault="00010A42" w:rsidP="00131F43">
            <w:pPr>
              <w:spacing w:line="240" w:lineRule="auto"/>
              <w:rPr>
                <w:rFonts w:ascii="Arial Narrow" w:hAnsi="Arial Narrow" w:cs="Arial"/>
                <w:szCs w:val="28"/>
              </w:rPr>
            </w:pPr>
            <w:r w:rsidRPr="009264C9">
              <w:rPr>
                <w:rFonts w:ascii="Arial Narrow" w:hAnsi="Arial Narrow" w:cs="Arial"/>
                <w:szCs w:val="28"/>
              </w:rPr>
              <w:t>High</w:t>
            </w:r>
          </w:p>
          <w:p w14:paraId="4516A34F" w14:textId="77777777" w:rsidR="00010A42" w:rsidRPr="009264C9" w:rsidRDefault="00010A42" w:rsidP="00131F43">
            <w:pPr>
              <w:spacing w:line="240" w:lineRule="auto"/>
              <w:rPr>
                <w:rFonts w:ascii="Arial Narrow" w:hAnsi="Arial Narrow" w:cs="Arial"/>
                <w:szCs w:val="28"/>
              </w:rPr>
            </w:pPr>
          </w:p>
        </w:tc>
        <w:tc>
          <w:tcPr>
            <w:tcW w:w="5046" w:type="dxa"/>
          </w:tcPr>
          <w:p w14:paraId="6380F156" w14:textId="77777777" w:rsidR="00010A42" w:rsidRPr="009264C9" w:rsidRDefault="00010A42" w:rsidP="00131F43">
            <w:pPr>
              <w:spacing w:after="120" w:line="240" w:lineRule="auto"/>
              <w:rPr>
                <w:rFonts w:ascii="Arial Narrow" w:hAnsi="Arial Narrow" w:cs="Arial"/>
                <w:szCs w:val="28"/>
              </w:rPr>
            </w:pPr>
            <w:r w:rsidRPr="009264C9">
              <w:rPr>
                <w:rFonts w:ascii="Arial Narrow" w:hAnsi="Arial Narrow" w:cs="Arial"/>
                <w:szCs w:val="28"/>
              </w:rPr>
              <w:t>Code of conduct signed by all staff during induction</w:t>
            </w:r>
          </w:p>
          <w:p w14:paraId="64B75E63" w14:textId="32798CFA" w:rsidR="00010A42" w:rsidRPr="009264C9" w:rsidRDefault="00010A42" w:rsidP="00131F43">
            <w:pPr>
              <w:spacing w:after="120" w:line="240" w:lineRule="auto"/>
              <w:rPr>
                <w:rFonts w:ascii="Arial Narrow" w:hAnsi="Arial Narrow" w:cs="Arial"/>
                <w:szCs w:val="28"/>
              </w:rPr>
            </w:pPr>
            <w:r w:rsidRPr="009264C9">
              <w:rPr>
                <w:rFonts w:ascii="Arial Narrow" w:hAnsi="Arial Narrow" w:cs="Arial"/>
                <w:szCs w:val="28"/>
              </w:rPr>
              <w:t>Regular training/ supervision highlighting responsibility as BCA ambassador</w:t>
            </w:r>
          </w:p>
          <w:p w14:paraId="1083F2C8" w14:textId="41B71381" w:rsidR="00010A42" w:rsidRPr="009264C9" w:rsidRDefault="00010A42" w:rsidP="00131F43">
            <w:pPr>
              <w:spacing w:after="0" w:line="240" w:lineRule="auto"/>
              <w:rPr>
                <w:rFonts w:ascii="Arial Narrow" w:hAnsi="Arial Narrow" w:cs="Arial"/>
                <w:szCs w:val="28"/>
              </w:rPr>
            </w:pPr>
            <w:r w:rsidRPr="009264C9">
              <w:rPr>
                <w:rFonts w:ascii="Arial Narrow" w:hAnsi="Arial Narrow" w:cs="Arial"/>
                <w:szCs w:val="28"/>
              </w:rPr>
              <w:t xml:space="preserve">Staff have police checks </w:t>
            </w:r>
          </w:p>
        </w:tc>
        <w:tc>
          <w:tcPr>
            <w:tcW w:w="1418" w:type="dxa"/>
          </w:tcPr>
          <w:p w14:paraId="31059768" w14:textId="26A450BC" w:rsidR="00010A42" w:rsidRPr="009264C9" w:rsidRDefault="00010A42" w:rsidP="00131F43">
            <w:pPr>
              <w:spacing w:after="0" w:line="240" w:lineRule="auto"/>
              <w:rPr>
                <w:rFonts w:ascii="Arial Narrow" w:hAnsi="Arial Narrow" w:cs="Arial"/>
                <w:szCs w:val="28"/>
              </w:rPr>
            </w:pPr>
            <w:r w:rsidRPr="009264C9">
              <w:rPr>
                <w:rFonts w:ascii="Arial Narrow" w:hAnsi="Arial Narrow" w:cs="Arial"/>
                <w:szCs w:val="28"/>
              </w:rPr>
              <w:t>CEO</w:t>
            </w:r>
          </w:p>
        </w:tc>
      </w:tr>
      <w:tr w:rsidR="00010A42" w:rsidRPr="009264C9" w14:paraId="37F1AA44" w14:textId="77777777" w:rsidTr="00010A42">
        <w:tc>
          <w:tcPr>
            <w:tcW w:w="4253" w:type="dxa"/>
          </w:tcPr>
          <w:p w14:paraId="71CABE27" w14:textId="0A4533ED" w:rsidR="00010A42" w:rsidRPr="009264C9" w:rsidRDefault="00010A42" w:rsidP="00131F43">
            <w:pPr>
              <w:spacing w:line="240" w:lineRule="auto"/>
              <w:rPr>
                <w:rFonts w:ascii="Arial Narrow" w:hAnsi="Arial Narrow" w:cs="Arial"/>
                <w:szCs w:val="28"/>
              </w:rPr>
            </w:pPr>
            <w:r w:rsidRPr="009264C9">
              <w:rPr>
                <w:rFonts w:ascii="Arial Narrow" w:hAnsi="Arial Narrow" w:cs="Arial"/>
                <w:szCs w:val="28"/>
              </w:rPr>
              <w:t xml:space="preserve">Employee gives insufficient or wrong information leading to reputational damage/client complaint  </w:t>
            </w:r>
          </w:p>
          <w:p w14:paraId="36AB0DB6" w14:textId="77777777" w:rsidR="00010A42" w:rsidRPr="009264C9" w:rsidRDefault="00010A42" w:rsidP="00131F43">
            <w:pPr>
              <w:spacing w:line="240" w:lineRule="auto"/>
              <w:rPr>
                <w:rFonts w:ascii="Arial Narrow" w:hAnsi="Arial Narrow" w:cs="Arial"/>
                <w:szCs w:val="28"/>
              </w:rPr>
            </w:pPr>
          </w:p>
        </w:tc>
        <w:tc>
          <w:tcPr>
            <w:tcW w:w="1304" w:type="dxa"/>
          </w:tcPr>
          <w:p w14:paraId="027656EC" w14:textId="7791C353" w:rsidR="00010A42" w:rsidRPr="009264C9" w:rsidRDefault="00010A42" w:rsidP="00131F43">
            <w:pPr>
              <w:spacing w:line="240" w:lineRule="auto"/>
              <w:rPr>
                <w:rFonts w:ascii="Arial Narrow" w:hAnsi="Arial Narrow" w:cs="Arial"/>
                <w:szCs w:val="28"/>
              </w:rPr>
            </w:pPr>
            <w:r w:rsidRPr="009264C9">
              <w:rPr>
                <w:rFonts w:ascii="Arial Narrow" w:hAnsi="Arial Narrow" w:cs="Arial"/>
                <w:szCs w:val="28"/>
              </w:rPr>
              <w:t>Medium</w:t>
            </w:r>
          </w:p>
          <w:p w14:paraId="5B39DBCD" w14:textId="77777777" w:rsidR="00010A42" w:rsidRPr="009264C9" w:rsidRDefault="00010A42" w:rsidP="00131F43">
            <w:pPr>
              <w:spacing w:line="240" w:lineRule="auto"/>
              <w:rPr>
                <w:rFonts w:ascii="Arial Narrow" w:hAnsi="Arial Narrow" w:cs="Arial"/>
                <w:szCs w:val="28"/>
              </w:rPr>
            </w:pPr>
          </w:p>
        </w:tc>
        <w:tc>
          <w:tcPr>
            <w:tcW w:w="1304" w:type="dxa"/>
          </w:tcPr>
          <w:p w14:paraId="143C3F03" w14:textId="6DF67FAD" w:rsidR="00010A42" w:rsidRPr="009264C9" w:rsidRDefault="00010A42" w:rsidP="00131F43">
            <w:pPr>
              <w:spacing w:line="240" w:lineRule="auto"/>
              <w:rPr>
                <w:rFonts w:ascii="Arial Narrow" w:hAnsi="Arial Narrow" w:cs="Arial"/>
                <w:szCs w:val="28"/>
              </w:rPr>
            </w:pPr>
            <w:r w:rsidRPr="009264C9">
              <w:rPr>
                <w:rFonts w:ascii="Arial Narrow" w:hAnsi="Arial Narrow" w:cs="Arial"/>
                <w:szCs w:val="28"/>
              </w:rPr>
              <w:t>Medium</w:t>
            </w:r>
          </w:p>
          <w:p w14:paraId="55B23BC3" w14:textId="77777777" w:rsidR="00010A42" w:rsidRPr="009264C9" w:rsidRDefault="00010A42" w:rsidP="00131F43">
            <w:pPr>
              <w:spacing w:line="240" w:lineRule="auto"/>
              <w:rPr>
                <w:rFonts w:ascii="Arial Narrow" w:hAnsi="Arial Narrow" w:cs="Arial"/>
                <w:szCs w:val="28"/>
              </w:rPr>
            </w:pPr>
          </w:p>
        </w:tc>
        <w:tc>
          <w:tcPr>
            <w:tcW w:w="5046" w:type="dxa"/>
          </w:tcPr>
          <w:p w14:paraId="6CFC278E" w14:textId="77777777" w:rsidR="00010A42" w:rsidRPr="009264C9" w:rsidRDefault="00010A42" w:rsidP="00131F43">
            <w:pPr>
              <w:spacing w:after="120" w:line="240" w:lineRule="auto"/>
              <w:rPr>
                <w:rFonts w:ascii="Arial Narrow" w:hAnsi="Arial Narrow" w:cs="Arial"/>
                <w:szCs w:val="28"/>
              </w:rPr>
            </w:pPr>
            <w:r w:rsidRPr="009264C9">
              <w:rPr>
                <w:rFonts w:ascii="Arial Narrow" w:hAnsi="Arial Narrow" w:cs="Arial"/>
                <w:szCs w:val="28"/>
              </w:rPr>
              <w:t>Staff induction and regular professional development</w:t>
            </w:r>
          </w:p>
          <w:p w14:paraId="208663BB" w14:textId="79981020" w:rsidR="00010A42" w:rsidRPr="009264C9" w:rsidRDefault="00010A42" w:rsidP="00131F43">
            <w:pPr>
              <w:spacing w:after="120" w:line="240" w:lineRule="auto"/>
              <w:rPr>
                <w:rFonts w:ascii="Arial Narrow" w:hAnsi="Arial Narrow" w:cs="Arial"/>
                <w:szCs w:val="28"/>
              </w:rPr>
            </w:pPr>
            <w:r w:rsidRPr="009264C9">
              <w:rPr>
                <w:rFonts w:ascii="Arial Narrow" w:hAnsi="Arial Narrow" w:cs="Arial"/>
                <w:szCs w:val="28"/>
              </w:rPr>
              <w:t>Supervision</w:t>
            </w:r>
            <w:r>
              <w:rPr>
                <w:rFonts w:ascii="Arial Narrow" w:hAnsi="Arial Narrow" w:cs="Arial"/>
                <w:szCs w:val="28"/>
              </w:rPr>
              <w:t>/</w:t>
            </w:r>
            <w:r w:rsidRPr="009264C9">
              <w:rPr>
                <w:rFonts w:ascii="Arial Narrow" w:hAnsi="Arial Narrow" w:cs="Arial"/>
                <w:szCs w:val="28"/>
              </w:rPr>
              <w:t>regular staff meetings to share info</w:t>
            </w:r>
          </w:p>
          <w:p w14:paraId="5EACBB0C" w14:textId="77777777" w:rsidR="00010A42" w:rsidRPr="009264C9" w:rsidRDefault="00010A42" w:rsidP="00131F43">
            <w:pPr>
              <w:spacing w:after="120" w:line="240" w:lineRule="auto"/>
              <w:rPr>
                <w:rFonts w:ascii="Arial Narrow" w:hAnsi="Arial Narrow" w:cs="Arial"/>
                <w:szCs w:val="28"/>
              </w:rPr>
            </w:pPr>
            <w:r w:rsidRPr="009264C9">
              <w:rPr>
                <w:rFonts w:ascii="Arial Narrow" w:hAnsi="Arial Narrow" w:cs="Arial"/>
                <w:szCs w:val="28"/>
              </w:rPr>
              <w:t>Maintain Professional indemnity insurance</w:t>
            </w:r>
          </w:p>
          <w:p w14:paraId="31AB7E15" w14:textId="248CF48E" w:rsidR="00010A42" w:rsidRPr="009264C9" w:rsidRDefault="00010A42" w:rsidP="00131F43">
            <w:pPr>
              <w:spacing w:after="0" w:line="240" w:lineRule="auto"/>
              <w:rPr>
                <w:rFonts w:ascii="Arial Narrow" w:hAnsi="Arial Narrow" w:cs="Arial"/>
                <w:szCs w:val="28"/>
              </w:rPr>
            </w:pPr>
            <w:r w:rsidRPr="009264C9">
              <w:rPr>
                <w:rFonts w:ascii="Arial Narrow" w:hAnsi="Arial Narrow" w:cs="Arial"/>
                <w:szCs w:val="28"/>
              </w:rPr>
              <w:t>Consistent advocacy processes and quality assurance to maintain highest possible standard of service to members.</w:t>
            </w:r>
          </w:p>
        </w:tc>
        <w:tc>
          <w:tcPr>
            <w:tcW w:w="1418" w:type="dxa"/>
          </w:tcPr>
          <w:p w14:paraId="1B10C818" w14:textId="000E50CB" w:rsidR="00010A42" w:rsidRPr="009264C9" w:rsidRDefault="00010A42" w:rsidP="00131F43">
            <w:pPr>
              <w:spacing w:after="0" w:line="240" w:lineRule="auto"/>
              <w:rPr>
                <w:rFonts w:ascii="Arial Narrow" w:hAnsi="Arial Narrow" w:cs="Arial"/>
                <w:szCs w:val="28"/>
              </w:rPr>
            </w:pPr>
            <w:r w:rsidRPr="009264C9">
              <w:rPr>
                <w:rFonts w:ascii="Arial Narrow" w:hAnsi="Arial Narrow" w:cs="Arial"/>
                <w:szCs w:val="28"/>
              </w:rPr>
              <w:t>CEO</w:t>
            </w:r>
          </w:p>
        </w:tc>
      </w:tr>
      <w:tr w:rsidR="00010A42" w:rsidRPr="009264C9" w14:paraId="0FC5D4DC" w14:textId="77777777" w:rsidTr="00010A42">
        <w:trPr>
          <w:trHeight w:val="1467"/>
        </w:trPr>
        <w:tc>
          <w:tcPr>
            <w:tcW w:w="4253" w:type="dxa"/>
          </w:tcPr>
          <w:p w14:paraId="4D1DCE0A" w14:textId="5CBC1484" w:rsidR="00010A42" w:rsidRPr="009264C9" w:rsidRDefault="00010A42" w:rsidP="00131F43">
            <w:pPr>
              <w:spacing w:line="240" w:lineRule="auto"/>
              <w:rPr>
                <w:rFonts w:ascii="Arial Narrow" w:hAnsi="Arial Narrow" w:cs="Arial"/>
                <w:szCs w:val="28"/>
              </w:rPr>
            </w:pPr>
            <w:r w:rsidRPr="009264C9">
              <w:rPr>
                <w:rFonts w:ascii="Arial Narrow" w:hAnsi="Arial Narrow" w:cs="Arial"/>
                <w:szCs w:val="28"/>
              </w:rPr>
              <w:t xml:space="preserve">Alliances/Relationships with other sector organisations become strained </w:t>
            </w:r>
          </w:p>
        </w:tc>
        <w:tc>
          <w:tcPr>
            <w:tcW w:w="1304" w:type="dxa"/>
          </w:tcPr>
          <w:p w14:paraId="14C7CAA8" w14:textId="0B9F68EB" w:rsidR="00010A42" w:rsidRPr="009264C9" w:rsidRDefault="00010A42" w:rsidP="00131F43">
            <w:pPr>
              <w:spacing w:line="240" w:lineRule="auto"/>
              <w:rPr>
                <w:rFonts w:ascii="Arial Narrow" w:hAnsi="Arial Narrow" w:cs="Arial"/>
                <w:szCs w:val="28"/>
              </w:rPr>
            </w:pPr>
            <w:r w:rsidRPr="009264C9">
              <w:rPr>
                <w:rFonts w:ascii="Arial Narrow" w:hAnsi="Arial Narrow" w:cs="Arial"/>
                <w:szCs w:val="28"/>
              </w:rPr>
              <w:t>Medium</w:t>
            </w:r>
          </w:p>
          <w:p w14:paraId="0B763F96" w14:textId="77777777" w:rsidR="00010A42" w:rsidRPr="009264C9" w:rsidRDefault="00010A42" w:rsidP="00131F43">
            <w:pPr>
              <w:spacing w:line="240" w:lineRule="auto"/>
              <w:rPr>
                <w:rFonts w:ascii="Arial Narrow" w:hAnsi="Arial Narrow" w:cs="Arial"/>
                <w:szCs w:val="28"/>
              </w:rPr>
            </w:pPr>
          </w:p>
        </w:tc>
        <w:tc>
          <w:tcPr>
            <w:tcW w:w="1304" w:type="dxa"/>
          </w:tcPr>
          <w:p w14:paraId="2175209F" w14:textId="56F77D7C" w:rsidR="00010A42" w:rsidRPr="009264C9" w:rsidRDefault="00010A42" w:rsidP="00131F43">
            <w:pPr>
              <w:spacing w:line="240" w:lineRule="auto"/>
              <w:rPr>
                <w:rFonts w:ascii="Arial Narrow" w:hAnsi="Arial Narrow" w:cs="Arial"/>
                <w:szCs w:val="28"/>
              </w:rPr>
            </w:pPr>
            <w:r w:rsidRPr="009264C9">
              <w:rPr>
                <w:rFonts w:ascii="Arial Narrow" w:hAnsi="Arial Narrow" w:cs="Arial"/>
                <w:szCs w:val="28"/>
              </w:rPr>
              <w:t>Medium</w:t>
            </w:r>
          </w:p>
          <w:p w14:paraId="52720AD3" w14:textId="77777777" w:rsidR="00010A42" w:rsidRPr="009264C9" w:rsidRDefault="00010A42" w:rsidP="00131F43">
            <w:pPr>
              <w:spacing w:line="240" w:lineRule="auto"/>
              <w:rPr>
                <w:rFonts w:ascii="Arial Narrow" w:hAnsi="Arial Narrow" w:cs="Arial"/>
                <w:szCs w:val="28"/>
              </w:rPr>
            </w:pPr>
          </w:p>
        </w:tc>
        <w:tc>
          <w:tcPr>
            <w:tcW w:w="5046" w:type="dxa"/>
          </w:tcPr>
          <w:p w14:paraId="741BEE0D" w14:textId="77777777" w:rsidR="00010A42" w:rsidRPr="009264C9" w:rsidRDefault="00010A42" w:rsidP="00131F43">
            <w:pPr>
              <w:spacing w:after="120" w:line="240" w:lineRule="auto"/>
              <w:rPr>
                <w:rFonts w:ascii="Arial Narrow" w:hAnsi="Arial Narrow" w:cs="Arial"/>
                <w:szCs w:val="28"/>
              </w:rPr>
            </w:pPr>
            <w:r w:rsidRPr="009264C9">
              <w:rPr>
                <w:rFonts w:ascii="Arial Narrow" w:hAnsi="Arial Narrow" w:cs="Arial"/>
                <w:szCs w:val="28"/>
              </w:rPr>
              <w:t>Work to develop strong partnerships under-pinned by written agreements.</w:t>
            </w:r>
          </w:p>
          <w:p w14:paraId="7C16165E" w14:textId="7B6DCE51" w:rsidR="00010A42" w:rsidRPr="009264C9" w:rsidRDefault="00010A42" w:rsidP="00131F43">
            <w:pPr>
              <w:spacing w:after="0" w:line="240" w:lineRule="auto"/>
              <w:rPr>
                <w:rFonts w:ascii="Arial Narrow" w:hAnsi="Arial Narrow" w:cs="Arial"/>
                <w:szCs w:val="28"/>
              </w:rPr>
            </w:pPr>
            <w:r w:rsidRPr="009264C9">
              <w:rPr>
                <w:rFonts w:ascii="Arial Narrow" w:hAnsi="Arial Narrow" w:cs="Arial"/>
                <w:szCs w:val="28"/>
              </w:rPr>
              <w:t xml:space="preserve">Act quickly to manage potential conflicts/concerns. </w:t>
            </w:r>
          </w:p>
        </w:tc>
        <w:tc>
          <w:tcPr>
            <w:tcW w:w="1418" w:type="dxa"/>
          </w:tcPr>
          <w:p w14:paraId="5D721207" w14:textId="77777777" w:rsidR="00010A42" w:rsidRPr="009264C9" w:rsidRDefault="00010A42" w:rsidP="00131F43">
            <w:pPr>
              <w:spacing w:after="0" w:line="240" w:lineRule="auto"/>
              <w:rPr>
                <w:rFonts w:ascii="Arial Narrow" w:hAnsi="Arial Narrow" w:cs="Arial"/>
                <w:szCs w:val="28"/>
              </w:rPr>
            </w:pPr>
            <w:r w:rsidRPr="009264C9">
              <w:rPr>
                <w:rFonts w:ascii="Arial Narrow" w:hAnsi="Arial Narrow" w:cs="Arial"/>
                <w:szCs w:val="28"/>
              </w:rPr>
              <w:t>CEO/</w:t>
            </w:r>
          </w:p>
          <w:p w14:paraId="76650C8E" w14:textId="7C2A82BC" w:rsidR="00010A42" w:rsidRPr="009264C9" w:rsidRDefault="00010A42" w:rsidP="00131F43">
            <w:pPr>
              <w:spacing w:after="0" w:line="240" w:lineRule="auto"/>
              <w:rPr>
                <w:rFonts w:ascii="Arial Narrow" w:hAnsi="Arial Narrow" w:cs="Arial"/>
                <w:szCs w:val="28"/>
              </w:rPr>
            </w:pPr>
            <w:r w:rsidRPr="009264C9">
              <w:rPr>
                <w:rFonts w:ascii="Arial Narrow" w:hAnsi="Arial Narrow" w:cs="Arial"/>
                <w:szCs w:val="28"/>
              </w:rPr>
              <w:t>Board</w:t>
            </w:r>
          </w:p>
        </w:tc>
      </w:tr>
      <w:tr w:rsidR="00010A42" w:rsidRPr="009264C9" w14:paraId="010E35E7" w14:textId="77777777" w:rsidTr="00010A42">
        <w:tc>
          <w:tcPr>
            <w:tcW w:w="4253" w:type="dxa"/>
          </w:tcPr>
          <w:p w14:paraId="3FCA1548" w14:textId="6AADB073" w:rsidR="00010A42" w:rsidRPr="009264C9" w:rsidRDefault="00010A42" w:rsidP="00131F43">
            <w:pPr>
              <w:spacing w:line="240" w:lineRule="auto"/>
              <w:rPr>
                <w:rFonts w:ascii="Arial Narrow" w:hAnsi="Arial Narrow" w:cs="Arial"/>
                <w:szCs w:val="28"/>
              </w:rPr>
            </w:pPr>
            <w:r w:rsidRPr="009264C9">
              <w:rPr>
                <w:rFonts w:ascii="Arial Narrow" w:hAnsi="Arial Narrow" w:cs="Arial"/>
                <w:szCs w:val="28"/>
              </w:rPr>
              <w:t xml:space="preserve">Members are negative about BCA on social media or in the media </w:t>
            </w:r>
          </w:p>
          <w:p w14:paraId="3383A608" w14:textId="77777777" w:rsidR="00010A42" w:rsidRPr="009264C9" w:rsidRDefault="00010A42" w:rsidP="00131F43">
            <w:pPr>
              <w:spacing w:line="240" w:lineRule="auto"/>
              <w:rPr>
                <w:rFonts w:ascii="Arial Narrow" w:hAnsi="Arial Narrow" w:cs="Arial"/>
                <w:szCs w:val="28"/>
              </w:rPr>
            </w:pPr>
          </w:p>
        </w:tc>
        <w:tc>
          <w:tcPr>
            <w:tcW w:w="1304" w:type="dxa"/>
          </w:tcPr>
          <w:p w14:paraId="688B2C45" w14:textId="7F9A1155" w:rsidR="00010A42" w:rsidRPr="009264C9" w:rsidRDefault="00010A42" w:rsidP="00131F43">
            <w:pPr>
              <w:spacing w:line="240" w:lineRule="auto"/>
              <w:rPr>
                <w:rFonts w:ascii="Arial Narrow" w:hAnsi="Arial Narrow" w:cs="Arial"/>
                <w:szCs w:val="28"/>
              </w:rPr>
            </w:pPr>
            <w:r w:rsidRPr="009264C9">
              <w:rPr>
                <w:rFonts w:ascii="Arial Narrow" w:hAnsi="Arial Narrow" w:cs="Arial"/>
                <w:szCs w:val="28"/>
              </w:rPr>
              <w:t>Medium</w:t>
            </w:r>
          </w:p>
          <w:p w14:paraId="5C855DE4" w14:textId="77777777" w:rsidR="00010A42" w:rsidRPr="009264C9" w:rsidRDefault="00010A42" w:rsidP="00131F43">
            <w:pPr>
              <w:spacing w:line="240" w:lineRule="auto"/>
              <w:rPr>
                <w:rFonts w:ascii="Arial Narrow" w:hAnsi="Arial Narrow" w:cs="Arial"/>
                <w:szCs w:val="28"/>
              </w:rPr>
            </w:pPr>
          </w:p>
        </w:tc>
        <w:tc>
          <w:tcPr>
            <w:tcW w:w="1304" w:type="dxa"/>
          </w:tcPr>
          <w:p w14:paraId="1054A5BA" w14:textId="1C6C58CE" w:rsidR="00010A42" w:rsidRPr="009264C9" w:rsidRDefault="00010A42" w:rsidP="00131F43">
            <w:pPr>
              <w:spacing w:line="240" w:lineRule="auto"/>
              <w:rPr>
                <w:rFonts w:ascii="Arial Narrow" w:hAnsi="Arial Narrow" w:cs="Arial"/>
                <w:szCs w:val="28"/>
              </w:rPr>
            </w:pPr>
            <w:r w:rsidRPr="009264C9">
              <w:rPr>
                <w:rFonts w:ascii="Arial Narrow" w:hAnsi="Arial Narrow" w:cs="Arial"/>
                <w:szCs w:val="28"/>
              </w:rPr>
              <w:t>Medium</w:t>
            </w:r>
          </w:p>
          <w:p w14:paraId="036FDDA2" w14:textId="77777777" w:rsidR="00010A42" w:rsidRPr="009264C9" w:rsidRDefault="00010A42" w:rsidP="00131F43">
            <w:pPr>
              <w:spacing w:line="240" w:lineRule="auto"/>
              <w:rPr>
                <w:rFonts w:ascii="Arial Narrow" w:hAnsi="Arial Narrow" w:cs="Arial"/>
                <w:szCs w:val="28"/>
              </w:rPr>
            </w:pPr>
          </w:p>
        </w:tc>
        <w:tc>
          <w:tcPr>
            <w:tcW w:w="5046" w:type="dxa"/>
          </w:tcPr>
          <w:p w14:paraId="7D6349DC" w14:textId="77777777" w:rsidR="00010A42" w:rsidRPr="009264C9" w:rsidRDefault="00010A42" w:rsidP="00131F43">
            <w:pPr>
              <w:spacing w:after="120" w:line="240" w:lineRule="auto"/>
              <w:rPr>
                <w:rFonts w:ascii="Arial Narrow" w:hAnsi="Arial Narrow" w:cs="Arial"/>
                <w:szCs w:val="28"/>
              </w:rPr>
            </w:pPr>
            <w:r w:rsidRPr="009264C9">
              <w:rPr>
                <w:rFonts w:ascii="Arial Narrow" w:hAnsi="Arial Narrow" w:cs="Arial"/>
                <w:szCs w:val="28"/>
              </w:rPr>
              <w:t>Regular and clear communications with members.</w:t>
            </w:r>
          </w:p>
          <w:p w14:paraId="65157F98" w14:textId="6BF22669" w:rsidR="00010A42" w:rsidRPr="009264C9" w:rsidRDefault="00010A42" w:rsidP="00131F43">
            <w:pPr>
              <w:spacing w:after="120" w:line="240" w:lineRule="auto"/>
              <w:rPr>
                <w:rFonts w:ascii="Arial Narrow" w:hAnsi="Arial Narrow" w:cs="Arial"/>
                <w:szCs w:val="28"/>
              </w:rPr>
            </w:pPr>
            <w:r w:rsidRPr="009264C9">
              <w:rPr>
                <w:rFonts w:ascii="Arial Narrow" w:hAnsi="Arial Narrow" w:cs="Arial"/>
                <w:szCs w:val="28"/>
              </w:rPr>
              <w:t>Feedback/Complaints procedure in place and members made aware.</w:t>
            </w:r>
          </w:p>
          <w:p w14:paraId="75962F3E" w14:textId="3CEFA1EB" w:rsidR="00010A42" w:rsidRPr="009264C9" w:rsidRDefault="00010A42" w:rsidP="00131F43">
            <w:pPr>
              <w:spacing w:after="0" w:line="240" w:lineRule="auto"/>
              <w:rPr>
                <w:rFonts w:ascii="Arial Narrow" w:hAnsi="Arial Narrow" w:cs="Arial"/>
                <w:szCs w:val="28"/>
              </w:rPr>
            </w:pPr>
            <w:r w:rsidRPr="009264C9">
              <w:rPr>
                <w:rFonts w:ascii="Arial Narrow" w:hAnsi="Arial Narrow" w:cs="Arial"/>
                <w:szCs w:val="28"/>
              </w:rPr>
              <w:t xml:space="preserve">Anonymous feedback mechanism in place via BCA’s phone system. </w:t>
            </w:r>
          </w:p>
        </w:tc>
        <w:tc>
          <w:tcPr>
            <w:tcW w:w="1418" w:type="dxa"/>
          </w:tcPr>
          <w:p w14:paraId="1D9F61D9" w14:textId="43081164" w:rsidR="00010A42" w:rsidRPr="009264C9" w:rsidRDefault="00010A42" w:rsidP="00131F43">
            <w:pPr>
              <w:spacing w:after="0" w:line="240" w:lineRule="auto"/>
              <w:rPr>
                <w:rFonts w:ascii="Arial Narrow" w:hAnsi="Arial Narrow" w:cs="Arial"/>
                <w:szCs w:val="28"/>
              </w:rPr>
            </w:pPr>
            <w:r w:rsidRPr="009264C9">
              <w:rPr>
                <w:rFonts w:ascii="Arial Narrow" w:hAnsi="Arial Narrow" w:cs="Arial"/>
                <w:szCs w:val="28"/>
              </w:rPr>
              <w:t>CEO</w:t>
            </w:r>
          </w:p>
        </w:tc>
      </w:tr>
      <w:tr w:rsidR="00010A42" w:rsidRPr="009264C9" w14:paraId="2E0BD544" w14:textId="77777777" w:rsidTr="00010A42">
        <w:tc>
          <w:tcPr>
            <w:tcW w:w="4253" w:type="dxa"/>
          </w:tcPr>
          <w:p w14:paraId="2A907BCD" w14:textId="5CB38271" w:rsidR="00010A42" w:rsidRPr="009264C9" w:rsidRDefault="00010A42" w:rsidP="00131F43">
            <w:pPr>
              <w:spacing w:line="240" w:lineRule="auto"/>
              <w:rPr>
                <w:rFonts w:ascii="Arial Narrow" w:hAnsi="Arial Narrow" w:cs="Arial"/>
                <w:szCs w:val="28"/>
              </w:rPr>
            </w:pPr>
            <w:r w:rsidRPr="009264C9">
              <w:rPr>
                <w:rFonts w:ascii="Arial Narrow" w:hAnsi="Arial Narrow" w:cs="Arial"/>
                <w:szCs w:val="28"/>
              </w:rPr>
              <w:t xml:space="preserve">Reputation tarnished due to poorly managed event </w:t>
            </w:r>
          </w:p>
          <w:p w14:paraId="14DD0473" w14:textId="77777777" w:rsidR="00010A42" w:rsidRPr="009264C9" w:rsidRDefault="00010A42" w:rsidP="00131F43">
            <w:pPr>
              <w:spacing w:line="240" w:lineRule="auto"/>
              <w:rPr>
                <w:rFonts w:ascii="Arial Narrow" w:hAnsi="Arial Narrow" w:cs="Arial"/>
                <w:szCs w:val="28"/>
              </w:rPr>
            </w:pPr>
          </w:p>
        </w:tc>
        <w:tc>
          <w:tcPr>
            <w:tcW w:w="1304" w:type="dxa"/>
          </w:tcPr>
          <w:p w14:paraId="4B9F19D5" w14:textId="0B50D4D1" w:rsidR="00010A42" w:rsidRPr="009264C9" w:rsidRDefault="00010A42" w:rsidP="00131F43">
            <w:pPr>
              <w:spacing w:line="240" w:lineRule="auto"/>
              <w:rPr>
                <w:rFonts w:ascii="Arial Narrow" w:hAnsi="Arial Narrow" w:cs="Arial"/>
                <w:szCs w:val="28"/>
              </w:rPr>
            </w:pPr>
            <w:r w:rsidRPr="009264C9">
              <w:rPr>
                <w:rFonts w:ascii="Arial Narrow" w:hAnsi="Arial Narrow" w:cs="Arial"/>
                <w:szCs w:val="28"/>
              </w:rPr>
              <w:t>Low</w:t>
            </w:r>
          </w:p>
          <w:p w14:paraId="7E00657F" w14:textId="77777777" w:rsidR="00010A42" w:rsidRPr="009264C9" w:rsidRDefault="00010A42" w:rsidP="00131F43">
            <w:pPr>
              <w:spacing w:line="240" w:lineRule="auto"/>
              <w:rPr>
                <w:rFonts w:ascii="Arial Narrow" w:hAnsi="Arial Narrow" w:cs="Arial"/>
                <w:szCs w:val="28"/>
              </w:rPr>
            </w:pPr>
          </w:p>
        </w:tc>
        <w:tc>
          <w:tcPr>
            <w:tcW w:w="1304" w:type="dxa"/>
          </w:tcPr>
          <w:p w14:paraId="1A38DC10" w14:textId="08CBCB02" w:rsidR="00010A42" w:rsidRPr="009264C9" w:rsidRDefault="00010A42" w:rsidP="00131F43">
            <w:pPr>
              <w:spacing w:line="240" w:lineRule="auto"/>
              <w:rPr>
                <w:rFonts w:ascii="Arial Narrow" w:hAnsi="Arial Narrow" w:cs="Arial"/>
                <w:szCs w:val="28"/>
              </w:rPr>
            </w:pPr>
            <w:r w:rsidRPr="009264C9">
              <w:rPr>
                <w:rFonts w:ascii="Arial Narrow" w:hAnsi="Arial Narrow" w:cs="Arial"/>
                <w:szCs w:val="28"/>
              </w:rPr>
              <w:t>High</w:t>
            </w:r>
          </w:p>
          <w:p w14:paraId="7042C267" w14:textId="77777777" w:rsidR="00010A42" w:rsidRPr="009264C9" w:rsidRDefault="00010A42" w:rsidP="00131F43">
            <w:pPr>
              <w:spacing w:line="240" w:lineRule="auto"/>
              <w:rPr>
                <w:rFonts w:ascii="Arial Narrow" w:hAnsi="Arial Narrow" w:cs="Arial"/>
                <w:szCs w:val="28"/>
              </w:rPr>
            </w:pPr>
          </w:p>
        </w:tc>
        <w:tc>
          <w:tcPr>
            <w:tcW w:w="5046" w:type="dxa"/>
          </w:tcPr>
          <w:p w14:paraId="166288F2" w14:textId="77777777" w:rsidR="00010A42" w:rsidRPr="009264C9" w:rsidRDefault="00010A42" w:rsidP="00131F43">
            <w:pPr>
              <w:spacing w:after="120" w:line="240" w:lineRule="auto"/>
              <w:rPr>
                <w:rFonts w:ascii="Arial Narrow" w:hAnsi="Arial Narrow" w:cs="Arial"/>
                <w:szCs w:val="28"/>
              </w:rPr>
            </w:pPr>
            <w:r w:rsidRPr="009264C9">
              <w:rPr>
                <w:rFonts w:ascii="Arial Narrow" w:hAnsi="Arial Narrow" w:cs="Arial"/>
                <w:szCs w:val="28"/>
              </w:rPr>
              <w:t>Ensure event procedures are in place and that organisers are aware of them.</w:t>
            </w:r>
          </w:p>
          <w:p w14:paraId="5D2C569F" w14:textId="77777777" w:rsidR="00010A42" w:rsidRPr="009264C9" w:rsidRDefault="00010A42" w:rsidP="00131F43">
            <w:pPr>
              <w:spacing w:after="120" w:line="240" w:lineRule="auto"/>
              <w:rPr>
                <w:rFonts w:ascii="Arial Narrow" w:hAnsi="Arial Narrow" w:cs="Arial"/>
                <w:szCs w:val="28"/>
              </w:rPr>
            </w:pPr>
            <w:r w:rsidRPr="009264C9">
              <w:rPr>
                <w:rFonts w:ascii="Arial Narrow" w:hAnsi="Arial Narrow" w:cs="Arial"/>
                <w:szCs w:val="28"/>
              </w:rPr>
              <w:t>All events have post-evaluation surveys which are accessible and timely.</w:t>
            </w:r>
          </w:p>
          <w:p w14:paraId="09040023" w14:textId="6B85EAEA" w:rsidR="00010A42" w:rsidRPr="009264C9" w:rsidRDefault="00010A42" w:rsidP="00131F43">
            <w:pPr>
              <w:spacing w:after="120" w:line="240" w:lineRule="auto"/>
              <w:rPr>
                <w:rFonts w:ascii="Arial Narrow" w:hAnsi="Arial Narrow" w:cs="Arial"/>
                <w:szCs w:val="28"/>
              </w:rPr>
            </w:pPr>
            <w:r w:rsidRPr="009264C9">
              <w:rPr>
                <w:rFonts w:ascii="Arial Narrow" w:hAnsi="Arial Narrow" w:cs="Arial"/>
                <w:szCs w:val="28"/>
              </w:rPr>
              <w:t>Feedback considered when planning events.</w:t>
            </w:r>
          </w:p>
          <w:p w14:paraId="4C28E0A1" w14:textId="5DD490D2" w:rsidR="00010A42" w:rsidRPr="009264C9" w:rsidRDefault="00010A42" w:rsidP="00131F43">
            <w:pPr>
              <w:spacing w:after="0" w:line="240" w:lineRule="auto"/>
              <w:rPr>
                <w:rFonts w:ascii="Arial Narrow" w:hAnsi="Arial Narrow" w:cs="Arial"/>
                <w:szCs w:val="28"/>
              </w:rPr>
            </w:pPr>
            <w:r w:rsidRPr="009264C9">
              <w:rPr>
                <w:rFonts w:ascii="Arial Narrow" w:hAnsi="Arial Narrow" w:cs="Arial"/>
                <w:szCs w:val="28"/>
              </w:rPr>
              <w:t xml:space="preserve">Risk management plans developed for all events. </w:t>
            </w:r>
          </w:p>
        </w:tc>
        <w:tc>
          <w:tcPr>
            <w:tcW w:w="1418" w:type="dxa"/>
          </w:tcPr>
          <w:p w14:paraId="05E67198" w14:textId="77777777" w:rsidR="00010A42" w:rsidRPr="009264C9" w:rsidRDefault="00010A42" w:rsidP="00131F43">
            <w:pPr>
              <w:spacing w:after="0" w:line="240" w:lineRule="auto"/>
              <w:rPr>
                <w:rFonts w:ascii="Arial Narrow" w:hAnsi="Arial Narrow" w:cs="Arial"/>
                <w:szCs w:val="28"/>
              </w:rPr>
            </w:pPr>
            <w:r w:rsidRPr="009264C9">
              <w:rPr>
                <w:rFonts w:ascii="Arial Narrow" w:hAnsi="Arial Narrow" w:cs="Arial"/>
                <w:szCs w:val="28"/>
              </w:rPr>
              <w:t>CEO/</w:t>
            </w:r>
          </w:p>
          <w:p w14:paraId="573E5A07" w14:textId="74A07B1B" w:rsidR="00010A42" w:rsidRPr="009264C9" w:rsidRDefault="00010A42" w:rsidP="00131F43">
            <w:pPr>
              <w:spacing w:after="0" w:line="240" w:lineRule="auto"/>
              <w:rPr>
                <w:rFonts w:ascii="Arial Narrow" w:hAnsi="Arial Narrow" w:cs="Arial"/>
                <w:szCs w:val="28"/>
              </w:rPr>
            </w:pPr>
            <w:r w:rsidRPr="009264C9">
              <w:rPr>
                <w:rFonts w:ascii="Arial Narrow" w:hAnsi="Arial Narrow" w:cs="Arial"/>
                <w:szCs w:val="28"/>
              </w:rPr>
              <w:t>Staff</w:t>
            </w:r>
          </w:p>
        </w:tc>
      </w:tr>
      <w:tr w:rsidR="00010A42" w:rsidRPr="00E85F96" w14:paraId="5A3BF890" w14:textId="77777777" w:rsidTr="00010A42">
        <w:tc>
          <w:tcPr>
            <w:tcW w:w="4253" w:type="dxa"/>
          </w:tcPr>
          <w:p w14:paraId="02628317" w14:textId="0B920D4B" w:rsidR="00010A42" w:rsidRPr="008C4BAA" w:rsidRDefault="00010A42" w:rsidP="00131F43">
            <w:pPr>
              <w:spacing w:after="0" w:line="240" w:lineRule="auto"/>
              <w:rPr>
                <w:rFonts w:cs="Arial"/>
                <w:b/>
                <w:szCs w:val="28"/>
              </w:rPr>
            </w:pPr>
            <w:r>
              <w:br w:type="page"/>
            </w:r>
            <w:r w:rsidRPr="008C4BAA">
              <w:rPr>
                <w:rFonts w:cs="Arial"/>
                <w:b/>
                <w:szCs w:val="28"/>
              </w:rPr>
              <w:t>HEALTH AND SAFETY</w:t>
            </w:r>
          </w:p>
          <w:p w14:paraId="66607ADA" w14:textId="44EF90D6" w:rsidR="00010A42" w:rsidRPr="00E85F96" w:rsidRDefault="00010A42" w:rsidP="00131F43">
            <w:pPr>
              <w:spacing w:after="0" w:line="240" w:lineRule="auto"/>
              <w:rPr>
                <w:rFonts w:cs="Arial"/>
                <w:szCs w:val="28"/>
              </w:rPr>
            </w:pPr>
            <w:r w:rsidRPr="00E85F96">
              <w:rPr>
                <w:rFonts w:cs="Arial"/>
                <w:szCs w:val="28"/>
              </w:rPr>
              <w:t xml:space="preserve">Employees who are blind or vision impaired exposed to risk when in office without sighted staff member </w:t>
            </w:r>
          </w:p>
        </w:tc>
        <w:tc>
          <w:tcPr>
            <w:tcW w:w="1304" w:type="dxa"/>
          </w:tcPr>
          <w:p w14:paraId="65D148BB" w14:textId="6F990E18" w:rsidR="00010A42" w:rsidRPr="00E85F96" w:rsidRDefault="00010A42" w:rsidP="00131F43">
            <w:pPr>
              <w:spacing w:line="240" w:lineRule="auto"/>
              <w:rPr>
                <w:rFonts w:cs="Arial"/>
                <w:szCs w:val="28"/>
              </w:rPr>
            </w:pPr>
            <w:r w:rsidRPr="00E85F96">
              <w:rPr>
                <w:rFonts w:cs="Arial"/>
                <w:szCs w:val="28"/>
              </w:rPr>
              <w:t>Low</w:t>
            </w:r>
          </w:p>
          <w:p w14:paraId="1E55DADC" w14:textId="77777777" w:rsidR="00010A42" w:rsidRPr="00E85F96" w:rsidRDefault="00010A42" w:rsidP="00131F43">
            <w:pPr>
              <w:spacing w:line="240" w:lineRule="auto"/>
              <w:rPr>
                <w:rFonts w:cs="Arial"/>
                <w:szCs w:val="28"/>
              </w:rPr>
            </w:pPr>
          </w:p>
        </w:tc>
        <w:tc>
          <w:tcPr>
            <w:tcW w:w="1304" w:type="dxa"/>
          </w:tcPr>
          <w:p w14:paraId="3B3447F0" w14:textId="36E13032" w:rsidR="00010A42" w:rsidRPr="00E85F96" w:rsidRDefault="00010A42" w:rsidP="00131F43">
            <w:pPr>
              <w:spacing w:line="240" w:lineRule="auto"/>
              <w:rPr>
                <w:rFonts w:cs="Arial"/>
                <w:szCs w:val="28"/>
              </w:rPr>
            </w:pPr>
            <w:r w:rsidRPr="00E85F96">
              <w:rPr>
                <w:rFonts w:cs="Arial"/>
                <w:szCs w:val="28"/>
              </w:rPr>
              <w:t>High</w:t>
            </w:r>
          </w:p>
          <w:p w14:paraId="5EB9DF58" w14:textId="77777777" w:rsidR="00010A42" w:rsidRPr="00E85F96" w:rsidRDefault="00010A42" w:rsidP="00131F43">
            <w:pPr>
              <w:spacing w:line="240" w:lineRule="auto"/>
              <w:rPr>
                <w:rFonts w:cs="Arial"/>
                <w:szCs w:val="28"/>
              </w:rPr>
            </w:pPr>
          </w:p>
        </w:tc>
        <w:tc>
          <w:tcPr>
            <w:tcW w:w="5046" w:type="dxa"/>
          </w:tcPr>
          <w:p w14:paraId="003FF5D9" w14:textId="77777777" w:rsidR="00010A42" w:rsidRPr="00D27365" w:rsidRDefault="00010A42" w:rsidP="00131F43">
            <w:pPr>
              <w:spacing w:after="120" w:line="240" w:lineRule="auto"/>
              <w:rPr>
                <w:rFonts w:cs="Arial"/>
                <w:szCs w:val="28"/>
              </w:rPr>
            </w:pPr>
            <w:r w:rsidRPr="00D27365">
              <w:rPr>
                <w:rFonts w:cs="Arial"/>
                <w:szCs w:val="28"/>
              </w:rPr>
              <w:t>Doors to be locked when no staff with sight are in the office</w:t>
            </w:r>
          </w:p>
          <w:p w14:paraId="1BBA205E" w14:textId="2CC67810" w:rsidR="00010A42" w:rsidRPr="00D27365" w:rsidRDefault="00010A42" w:rsidP="00131F43">
            <w:pPr>
              <w:spacing w:after="0" w:line="240" w:lineRule="auto"/>
              <w:rPr>
                <w:rFonts w:cs="Arial"/>
                <w:szCs w:val="28"/>
              </w:rPr>
            </w:pPr>
            <w:r w:rsidRPr="00D27365">
              <w:rPr>
                <w:rFonts w:cs="Arial"/>
                <w:szCs w:val="28"/>
              </w:rPr>
              <w:t xml:space="preserve">Staff offered option </w:t>
            </w:r>
            <w:r>
              <w:rPr>
                <w:rFonts w:cs="Arial"/>
                <w:szCs w:val="28"/>
              </w:rPr>
              <w:t>t</w:t>
            </w:r>
            <w:r w:rsidRPr="00D27365">
              <w:rPr>
                <w:rFonts w:cs="Arial"/>
                <w:szCs w:val="28"/>
              </w:rPr>
              <w:t xml:space="preserve">o work from home.  </w:t>
            </w:r>
          </w:p>
        </w:tc>
        <w:tc>
          <w:tcPr>
            <w:tcW w:w="1418" w:type="dxa"/>
          </w:tcPr>
          <w:p w14:paraId="4B9F9F10" w14:textId="77777777" w:rsidR="00010A42" w:rsidRDefault="00010A42" w:rsidP="00131F43">
            <w:pPr>
              <w:spacing w:after="0" w:line="240" w:lineRule="auto"/>
              <w:rPr>
                <w:rFonts w:cs="Arial"/>
                <w:szCs w:val="28"/>
              </w:rPr>
            </w:pPr>
            <w:r w:rsidRPr="00E85F96">
              <w:rPr>
                <w:rFonts w:cs="Arial"/>
                <w:szCs w:val="28"/>
              </w:rPr>
              <w:t>CEO/</w:t>
            </w:r>
          </w:p>
          <w:p w14:paraId="4E78711E" w14:textId="45A60400" w:rsidR="00010A42" w:rsidRPr="00E85F96" w:rsidRDefault="00010A42" w:rsidP="00131F43">
            <w:pPr>
              <w:spacing w:after="0" w:line="240" w:lineRule="auto"/>
              <w:rPr>
                <w:rFonts w:cs="Arial"/>
                <w:szCs w:val="28"/>
              </w:rPr>
            </w:pPr>
            <w:r w:rsidRPr="00E85F96">
              <w:rPr>
                <w:rFonts w:cs="Arial"/>
                <w:szCs w:val="28"/>
              </w:rPr>
              <w:t>Staff</w:t>
            </w:r>
          </w:p>
        </w:tc>
      </w:tr>
      <w:tr w:rsidR="00010A42" w:rsidRPr="00E85F96" w14:paraId="004EFEEE" w14:textId="77777777" w:rsidTr="00010A42">
        <w:tc>
          <w:tcPr>
            <w:tcW w:w="4253" w:type="dxa"/>
          </w:tcPr>
          <w:p w14:paraId="313FF8A4" w14:textId="316C086B" w:rsidR="00010A42" w:rsidRPr="00E85F96" w:rsidRDefault="00010A42" w:rsidP="00131F43">
            <w:pPr>
              <w:spacing w:line="240" w:lineRule="auto"/>
              <w:rPr>
                <w:rFonts w:cs="Arial"/>
                <w:szCs w:val="28"/>
              </w:rPr>
            </w:pPr>
            <w:r w:rsidRPr="00E85F96">
              <w:rPr>
                <w:rFonts w:cs="Arial"/>
                <w:szCs w:val="28"/>
              </w:rPr>
              <w:t xml:space="preserve">Staff are exposed to health and safety risks due to working from home  </w:t>
            </w:r>
          </w:p>
          <w:p w14:paraId="5C71877F" w14:textId="77777777" w:rsidR="00010A42" w:rsidRPr="00E85F96" w:rsidRDefault="00010A42" w:rsidP="00131F43">
            <w:pPr>
              <w:spacing w:line="240" w:lineRule="auto"/>
              <w:rPr>
                <w:rFonts w:cs="Arial"/>
                <w:szCs w:val="28"/>
              </w:rPr>
            </w:pPr>
          </w:p>
        </w:tc>
        <w:tc>
          <w:tcPr>
            <w:tcW w:w="1304" w:type="dxa"/>
          </w:tcPr>
          <w:p w14:paraId="74156174" w14:textId="5BF48F46" w:rsidR="00010A42" w:rsidRPr="00E85F96" w:rsidRDefault="00010A42" w:rsidP="00131F43">
            <w:pPr>
              <w:spacing w:line="240" w:lineRule="auto"/>
              <w:rPr>
                <w:rFonts w:cs="Arial"/>
                <w:szCs w:val="28"/>
              </w:rPr>
            </w:pPr>
            <w:r w:rsidRPr="00E85F96">
              <w:rPr>
                <w:rFonts w:cs="Arial"/>
                <w:szCs w:val="28"/>
              </w:rPr>
              <w:t>Low</w:t>
            </w:r>
          </w:p>
          <w:p w14:paraId="0A67EF01" w14:textId="77777777" w:rsidR="00010A42" w:rsidRPr="00E85F96" w:rsidRDefault="00010A42" w:rsidP="00131F43">
            <w:pPr>
              <w:spacing w:line="240" w:lineRule="auto"/>
              <w:rPr>
                <w:rFonts w:cs="Arial"/>
                <w:szCs w:val="28"/>
              </w:rPr>
            </w:pPr>
          </w:p>
        </w:tc>
        <w:tc>
          <w:tcPr>
            <w:tcW w:w="1304" w:type="dxa"/>
          </w:tcPr>
          <w:p w14:paraId="41D6DE95" w14:textId="19F2044C" w:rsidR="00010A42" w:rsidRPr="00E85F96" w:rsidRDefault="00010A42" w:rsidP="00131F43">
            <w:pPr>
              <w:spacing w:line="240" w:lineRule="auto"/>
              <w:rPr>
                <w:rFonts w:cs="Arial"/>
                <w:szCs w:val="28"/>
              </w:rPr>
            </w:pPr>
            <w:r w:rsidRPr="00E85F96">
              <w:rPr>
                <w:rFonts w:cs="Arial"/>
                <w:szCs w:val="28"/>
              </w:rPr>
              <w:t>High</w:t>
            </w:r>
          </w:p>
          <w:p w14:paraId="5048A100" w14:textId="77777777" w:rsidR="00010A42" w:rsidRPr="00E85F96" w:rsidRDefault="00010A42" w:rsidP="00131F43">
            <w:pPr>
              <w:spacing w:line="240" w:lineRule="auto"/>
              <w:rPr>
                <w:rFonts w:cs="Arial"/>
                <w:szCs w:val="28"/>
              </w:rPr>
            </w:pPr>
          </w:p>
        </w:tc>
        <w:tc>
          <w:tcPr>
            <w:tcW w:w="5046" w:type="dxa"/>
          </w:tcPr>
          <w:p w14:paraId="11A545D7" w14:textId="3D6CD5F6" w:rsidR="00010A42" w:rsidRPr="00D27365" w:rsidRDefault="00010A42" w:rsidP="00131F43">
            <w:pPr>
              <w:spacing w:after="120" w:line="240" w:lineRule="auto"/>
              <w:rPr>
                <w:rFonts w:cs="Arial"/>
                <w:szCs w:val="28"/>
              </w:rPr>
            </w:pPr>
            <w:r w:rsidRPr="00D27365">
              <w:rPr>
                <w:rFonts w:cs="Arial"/>
                <w:szCs w:val="28"/>
              </w:rPr>
              <w:t>Working from home policy and check list in place to be reviewed annually to ensure compliance with OH&amp;S re</w:t>
            </w:r>
            <w:r>
              <w:rPr>
                <w:rFonts w:cs="Arial"/>
                <w:szCs w:val="28"/>
              </w:rPr>
              <w:t>q</w:t>
            </w:r>
            <w:r w:rsidRPr="00D27365">
              <w:rPr>
                <w:rFonts w:cs="Arial"/>
                <w:szCs w:val="28"/>
              </w:rPr>
              <w:t>s</w:t>
            </w:r>
          </w:p>
          <w:p w14:paraId="0D555A37" w14:textId="12808B23" w:rsidR="00010A42" w:rsidRPr="00D27365" w:rsidRDefault="00010A42" w:rsidP="00131F43">
            <w:pPr>
              <w:spacing w:after="0" w:line="240" w:lineRule="auto"/>
              <w:rPr>
                <w:rFonts w:cs="Arial"/>
                <w:szCs w:val="28"/>
              </w:rPr>
            </w:pPr>
            <w:r w:rsidRPr="00D27365">
              <w:rPr>
                <w:rFonts w:cs="Arial"/>
                <w:szCs w:val="28"/>
              </w:rPr>
              <w:t xml:space="preserve">Regular phone/E-mail/text contact with supervisor to combat isolation. </w:t>
            </w:r>
          </w:p>
        </w:tc>
        <w:tc>
          <w:tcPr>
            <w:tcW w:w="1418" w:type="dxa"/>
          </w:tcPr>
          <w:p w14:paraId="0CF45004" w14:textId="77777777" w:rsidR="00010A42" w:rsidRDefault="00010A42" w:rsidP="00131F43">
            <w:pPr>
              <w:spacing w:after="0" w:line="240" w:lineRule="auto"/>
              <w:rPr>
                <w:rFonts w:cs="Arial"/>
                <w:szCs w:val="28"/>
              </w:rPr>
            </w:pPr>
            <w:r w:rsidRPr="00E85F96">
              <w:rPr>
                <w:rFonts w:cs="Arial"/>
                <w:szCs w:val="28"/>
              </w:rPr>
              <w:t>CEO/</w:t>
            </w:r>
          </w:p>
          <w:p w14:paraId="1E72A1F6" w14:textId="13AE5F08" w:rsidR="00010A42" w:rsidRPr="00E85F96" w:rsidRDefault="00010A42" w:rsidP="00131F43">
            <w:pPr>
              <w:spacing w:after="0" w:line="240" w:lineRule="auto"/>
              <w:rPr>
                <w:rFonts w:cs="Arial"/>
                <w:szCs w:val="28"/>
              </w:rPr>
            </w:pPr>
            <w:r w:rsidRPr="00E85F96">
              <w:rPr>
                <w:rFonts w:cs="Arial"/>
                <w:szCs w:val="28"/>
              </w:rPr>
              <w:t>Staff</w:t>
            </w:r>
          </w:p>
        </w:tc>
      </w:tr>
      <w:tr w:rsidR="00010A42" w:rsidRPr="00E85F96" w14:paraId="02AD8E53" w14:textId="77777777" w:rsidTr="00010A42">
        <w:tc>
          <w:tcPr>
            <w:tcW w:w="4253" w:type="dxa"/>
          </w:tcPr>
          <w:p w14:paraId="7C59E15C" w14:textId="7C492DBF" w:rsidR="00010A42" w:rsidRPr="00E85F96" w:rsidRDefault="00010A42" w:rsidP="00131F43">
            <w:pPr>
              <w:spacing w:line="240" w:lineRule="auto"/>
              <w:rPr>
                <w:rFonts w:cs="Arial"/>
                <w:szCs w:val="28"/>
              </w:rPr>
            </w:pPr>
            <w:r w:rsidRPr="00E85F96">
              <w:rPr>
                <w:rFonts w:cs="Arial"/>
                <w:szCs w:val="28"/>
              </w:rPr>
              <w:t xml:space="preserve">Mental health issues resulting from advocacy work </w:t>
            </w:r>
          </w:p>
          <w:p w14:paraId="6CC152C6" w14:textId="77777777" w:rsidR="00010A42" w:rsidRPr="00E85F96" w:rsidRDefault="00010A42" w:rsidP="00131F43">
            <w:pPr>
              <w:spacing w:line="240" w:lineRule="auto"/>
              <w:rPr>
                <w:rFonts w:cs="Arial"/>
                <w:szCs w:val="28"/>
              </w:rPr>
            </w:pPr>
          </w:p>
        </w:tc>
        <w:tc>
          <w:tcPr>
            <w:tcW w:w="1304" w:type="dxa"/>
          </w:tcPr>
          <w:p w14:paraId="494506CE" w14:textId="63B062F0" w:rsidR="00010A42" w:rsidRPr="00E85F96" w:rsidRDefault="00010A42" w:rsidP="00131F43">
            <w:pPr>
              <w:spacing w:line="240" w:lineRule="auto"/>
              <w:rPr>
                <w:rFonts w:cs="Arial"/>
                <w:szCs w:val="28"/>
              </w:rPr>
            </w:pPr>
            <w:r w:rsidRPr="00E85F96">
              <w:rPr>
                <w:rFonts w:cs="Arial"/>
                <w:szCs w:val="28"/>
              </w:rPr>
              <w:t>Medium</w:t>
            </w:r>
          </w:p>
          <w:p w14:paraId="4F915BD5" w14:textId="77777777" w:rsidR="00010A42" w:rsidRPr="00E85F96" w:rsidRDefault="00010A42" w:rsidP="00131F43">
            <w:pPr>
              <w:spacing w:line="240" w:lineRule="auto"/>
              <w:rPr>
                <w:rFonts w:cs="Arial"/>
                <w:szCs w:val="28"/>
              </w:rPr>
            </w:pPr>
          </w:p>
        </w:tc>
        <w:tc>
          <w:tcPr>
            <w:tcW w:w="1304" w:type="dxa"/>
          </w:tcPr>
          <w:p w14:paraId="6D76F256" w14:textId="6DC16572" w:rsidR="00010A42" w:rsidRPr="00E85F96" w:rsidRDefault="00010A42" w:rsidP="00131F43">
            <w:pPr>
              <w:spacing w:line="240" w:lineRule="auto"/>
              <w:rPr>
                <w:rFonts w:cs="Arial"/>
                <w:szCs w:val="28"/>
              </w:rPr>
            </w:pPr>
            <w:r w:rsidRPr="00E85F96">
              <w:rPr>
                <w:rFonts w:cs="Arial"/>
                <w:szCs w:val="28"/>
              </w:rPr>
              <w:t>Medium</w:t>
            </w:r>
          </w:p>
          <w:p w14:paraId="167CD56B" w14:textId="77777777" w:rsidR="00010A42" w:rsidRPr="00E85F96" w:rsidRDefault="00010A42" w:rsidP="00131F43">
            <w:pPr>
              <w:spacing w:line="240" w:lineRule="auto"/>
              <w:rPr>
                <w:rFonts w:cs="Arial"/>
                <w:szCs w:val="28"/>
              </w:rPr>
            </w:pPr>
          </w:p>
        </w:tc>
        <w:tc>
          <w:tcPr>
            <w:tcW w:w="5046" w:type="dxa"/>
          </w:tcPr>
          <w:p w14:paraId="25418678" w14:textId="77777777" w:rsidR="00010A42" w:rsidRPr="00D27365" w:rsidRDefault="00010A42" w:rsidP="00131F43">
            <w:pPr>
              <w:spacing w:after="120" w:line="240" w:lineRule="auto"/>
              <w:rPr>
                <w:rFonts w:cs="Arial"/>
                <w:szCs w:val="28"/>
              </w:rPr>
            </w:pPr>
            <w:r w:rsidRPr="00D27365">
              <w:rPr>
                <w:rFonts w:cs="Arial"/>
                <w:szCs w:val="28"/>
              </w:rPr>
              <w:t>Mental health planning session offered to all staff</w:t>
            </w:r>
          </w:p>
          <w:p w14:paraId="5DD07FC3" w14:textId="77777777" w:rsidR="00010A42" w:rsidRPr="00D27365" w:rsidRDefault="00010A42" w:rsidP="00131F43">
            <w:pPr>
              <w:spacing w:after="120" w:line="240" w:lineRule="auto"/>
              <w:rPr>
                <w:rFonts w:cs="Arial"/>
                <w:szCs w:val="28"/>
              </w:rPr>
            </w:pPr>
            <w:r w:rsidRPr="00D27365">
              <w:rPr>
                <w:rFonts w:cs="Arial"/>
                <w:szCs w:val="28"/>
              </w:rPr>
              <w:t>Regular discussion of mental health and well-being in the workplace</w:t>
            </w:r>
          </w:p>
          <w:p w14:paraId="4E1437F2" w14:textId="39E1A0DC" w:rsidR="00010A42" w:rsidRPr="00D27365" w:rsidRDefault="00010A42" w:rsidP="00131F43">
            <w:pPr>
              <w:spacing w:after="0" w:line="240" w:lineRule="auto"/>
              <w:rPr>
                <w:rFonts w:cs="Arial"/>
                <w:szCs w:val="28"/>
              </w:rPr>
            </w:pPr>
            <w:r w:rsidRPr="00D27365">
              <w:rPr>
                <w:rFonts w:cs="Arial"/>
                <w:szCs w:val="28"/>
              </w:rPr>
              <w:t xml:space="preserve">Access to Employee Assistance Program available. </w:t>
            </w:r>
          </w:p>
        </w:tc>
        <w:tc>
          <w:tcPr>
            <w:tcW w:w="1418" w:type="dxa"/>
          </w:tcPr>
          <w:p w14:paraId="78B32317" w14:textId="65080C3C" w:rsidR="00010A42" w:rsidRPr="00E85F96" w:rsidRDefault="00010A42" w:rsidP="00131F43">
            <w:pPr>
              <w:spacing w:after="0" w:line="240" w:lineRule="auto"/>
              <w:rPr>
                <w:rFonts w:cs="Arial"/>
                <w:szCs w:val="28"/>
              </w:rPr>
            </w:pPr>
            <w:r w:rsidRPr="00E85F96">
              <w:rPr>
                <w:rFonts w:cs="Arial"/>
                <w:szCs w:val="28"/>
              </w:rPr>
              <w:t>CEO</w:t>
            </w:r>
          </w:p>
        </w:tc>
      </w:tr>
      <w:tr w:rsidR="00010A42" w:rsidRPr="00E85F96" w14:paraId="1F6FAD40" w14:textId="77777777" w:rsidTr="00010A42">
        <w:tc>
          <w:tcPr>
            <w:tcW w:w="4253" w:type="dxa"/>
          </w:tcPr>
          <w:p w14:paraId="55B062AC" w14:textId="74BEDF28" w:rsidR="00010A42" w:rsidRPr="00E85F96" w:rsidRDefault="00010A42" w:rsidP="00131F43">
            <w:pPr>
              <w:spacing w:line="240" w:lineRule="auto"/>
              <w:rPr>
                <w:rFonts w:cs="Arial"/>
                <w:szCs w:val="28"/>
              </w:rPr>
            </w:pPr>
            <w:r w:rsidRPr="00E85F96">
              <w:rPr>
                <w:rFonts w:cs="Arial"/>
                <w:szCs w:val="28"/>
              </w:rPr>
              <w:t xml:space="preserve">Employee injured undertaking work for BCA </w:t>
            </w:r>
          </w:p>
        </w:tc>
        <w:tc>
          <w:tcPr>
            <w:tcW w:w="1304" w:type="dxa"/>
          </w:tcPr>
          <w:p w14:paraId="0E14D056" w14:textId="6E006B84" w:rsidR="00010A42" w:rsidRPr="00E85F96" w:rsidRDefault="00010A42" w:rsidP="00131F43">
            <w:pPr>
              <w:spacing w:line="240" w:lineRule="auto"/>
              <w:rPr>
                <w:rFonts w:cs="Arial"/>
                <w:szCs w:val="28"/>
              </w:rPr>
            </w:pPr>
            <w:r w:rsidRPr="00E85F96">
              <w:rPr>
                <w:rFonts w:cs="Arial"/>
                <w:szCs w:val="28"/>
              </w:rPr>
              <w:t>Low</w:t>
            </w:r>
          </w:p>
          <w:p w14:paraId="6AC64603" w14:textId="77777777" w:rsidR="00010A42" w:rsidRPr="00E85F96" w:rsidRDefault="00010A42" w:rsidP="00131F43">
            <w:pPr>
              <w:spacing w:line="240" w:lineRule="auto"/>
              <w:rPr>
                <w:rFonts w:cs="Arial"/>
                <w:szCs w:val="28"/>
              </w:rPr>
            </w:pPr>
          </w:p>
        </w:tc>
        <w:tc>
          <w:tcPr>
            <w:tcW w:w="1304" w:type="dxa"/>
          </w:tcPr>
          <w:p w14:paraId="5F176A8D" w14:textId="708AD0A6" w:rsidR="00010A42" w:rsidRPr="00E85F96" w:rsidRDefault="00010A42" w:rsidP="00131F43">
            <w:pPr>
              <w:spacing w:line="240" w:lineRule="auto"/>
              <w:rPr>
                <w:rFonts w:cs="Arial"/>
                <w:szCs w:val="28"/>
              </w:rPr>
            </w:pPr>
            <w:r w:rsidRPr="00E85F96">
              <w:rPr>
                <w:rFonts w:cs="Arial"/>
                <w:szCs w:val="28"/>
              </w:rPr>
              <w:t>Medium</w:t>
            </w:r>
          </w:p>
          <w:p w14:paraId="5378BFA6" w14:textId="77777777" w:rsidR="00010A42" w:rsidRPr="00E85F96" w:rsidRDefault="00010A42" w:rsidP="00131F43">
            <w:pPr>
              <w:spacing w:line="240" w:lineRule="auto"/>
              <w:rPr>
                <w:rFonts w:cs="Arial"/>
                <w:szCs w:val="28"/>
              </w:rPr>
            </w:pPr>
          </w:p>
        </w:tc>
        <w:tc>
          <w:tcPr>
            <w:tcW w:w="5046" w:type="dxa"/>
          </w:tcPr>
          <w:p w14:paraId="3104E7F0" w14:textId="77777777" w:rsidR="00010A42" w:rsidRPr="00E85F96" w:rsidRDefault="00010A42" w:rsidP="00131F43">
            <w:pPr>
              <w:spacing w:after="120" w:line="240" w:lineRule="auto"/>
              <w:rPr>
                <w:rFonts w:cs="Arial"/>
                <w:szCs w:val="28"/>
              </w:rPr>
            </w:pPr>
            <w:r w:rsidRPr="00E85F96">
              <w:rPr>
                <w:rFonts w:cs="Arial"/>
                <w:szCs w:val="28"/>
              </w:rPr>
              <w:t>Current insurances</w:t>
            </w:r>
          </w:p>
          <w:p w14:paraId="5A5D25FC" w14:textId="1C93C0B9" w:rsidR="00010A42" w:rsidRPr="00E85F96" w:rsidRDefault="00010A42" w:rsidP="00131F43">
            <w:pPr>
              <w:spacing w:after="0" w:line="240" w:lineRule="auto"/>
              <w:rPr>
                <w:rFonts w:cs="Arial"/>
                <w:szCs w:val="28"/>
              </w:rPr>
            </w:pPr>
            <w:r w:rsidRPr="00E85F96">
              <w:rPr>
                <w:rFonts w:cs="Arial"/>
                <w:szCs w:val="28"/>
              </w:rPr>
              <w:t>WH&amp;S standing item on staff meeting agenda</w:t>
            </w:r>
            <w:r>
              <w:rPr>
                <w:rFonts w:cs="Arial"/>
                <w:szCs w:val="28"/>
              </w:rPr>
              <w:t xml:space="preserve">. </w:t>
            </w:r>
          </w:p>
        </w:tc>
        <w:tc>
          <w:tcPr>
            <w:tcW w:w="1418" w:type="dxa"/>
          </w:tcPr>
          <w:p w14:paraId="23806484" w14:textId="77777777" w:rsidR="00010A42" w:rsidRDefault="00010A42" w:rsidP="00131F43">
            <w:pPr>
              <w:spacing w:after="0" w:line="240" w:lineRule="auto"/>
              <w:rPr>
                <w:rFonts w:cs="Arial"/>
                <w:szCs w:val="28"/>
              </w:rPr>
            </w:pPr>
            <w:r w:rsidRPr="00E85F96">
              <w:rPr>
                <w:rFonts w:cs="Arial"/>
                <w:szCs w:val="28"/>
              </w:rPr>
              <w:t>Board/</w:t>
            </w:r>
          </w:p>
          <w:p w14:paraId="428716DA" w14:textId="59840960" w:rsidR="00010A42" w:rsidRPr="00E85F96" w:rsidRDefault="00010A42" w:rsidP="00131F43">
            <w:pPr>
              <w:spacing w:after="0" w:line="240" w:lineRule="auto"/>
              <w:rPr>
                <w:rFonts w:cs="Arial"/>
                <w:szCs w:val="28"/>
              </w:rPr>
            </w:pPr>
            <w:r w:rsidRPr="00E85F96">
              <w:rPr>
                <w:rFonts w:cs="Arial"/>
                <w:szCs w:val="28"/>
              </w:rPr>
              <w:t>CEO</w:t>
            </w:r>
            <w:r>
              <w:rPr>
                <w:rFonts w:cs="Arial"/>
                <w:szCs w:val="28"/>
              </w:rPr>
              <w:t xml:space="preserve"> </w:t>
            </w:r>
          </w:p>
        </w:tc>
      </w:tr>
      <w:tr w:rsidR="00010A42" w:rsidRPr="00E85F96" w14:paraId="1C973F9D" w14:textId="77777777" w:rsidTr="00010A42">
        <w:trPr>
          <w:trHeight w:val="984"/>
        </w:trPr>
        <w:tc>
          <w:tcPr>
            <w:tcW w:w="4253" w:type="dxa"/>
          </w:tcPr>
          <w:p w14:paraId="5C6A6B24" w14:textId="0FF19135" w:rsidR="00010A42" w:rsidRPr="00E85F96" w:rsidRDefault="00010A42" w:rsidP="00131F43">
            <w:pPr>
              <w:spacing w:line="240" w:lineRule="auto"/>
              <w:rPr>
                <w:rFonts w:cs="Arial"/>
                <w:szCs w:val="28"/>
              </w:rPr>
            </w:pPr>
            <w:r w:rsidRPr="00E85F96">
              <w:rPr>
                <w:rFonts w:cs="Arial"/>
                <w:szCs w:val="28"/>
              </w:rPr>
              <w:t xml:space="preserve">Member injured while at BCA  </w:t>
            </w:r>
          </w:p>
          <w:p w14:paraId="501D3838" w14:textId="77777777" w:rsidR="00010A42" w:rsidRPr="00E85F96" w:rsidRDefault="00010A42" w:rsidP="00131F43">
            <w:pPr>
              <w:spacing w:line="240" w:lineRule="auto"/>
              <w:rPr>
                <w:rFonts w:cs="Arial"/>
                <w:szCs w:val="28"/>
              </w:rPr>
            </w:pPr>
          </w:p>
        </w:tc>
        <w:tc>
          <w:tcPr>
            <w:tcW w:w="1304" w:type="dxa"/>
          </w:tcPr>
          <w:p w14:paraId="1FC4A1AD" w14:textId="454E8C8A" w:rsidR="00010A42" w:rsidRPr="00E85F96" w:rsidRDefault="00010A42" w:rsidP="00131F43">
            <w:pPr>
              <w:spacing w:line="240" w:lineRule="auto"/>
              <w:rPr>
                <w:rFonts w:cs="Arial"/>
                <w:szCs w:val="28"/>
              </w:rPr>
            </w:pPr>
            <w:r w:rsidRPr="00E85F96">
              <w:rPr>
                <w:rFonts w:cs="Arial"/>
                <w:szCs w:val="28"/>
              </w:rPr>
              <w:t>Low</w:t>
            </w:r>
          </w:p>
          <w:p w14:paraId="0C02961D" w14:textId="77777777" w:rsidR="00010A42" w:rsidRPr="00E85F96" w:rsidRDefault="00010A42" w:rsidP="00131F43">
            <w:pPr>
              <w:spacing w:line="240" w:lineRule="auto"/>
              <w:rPr>
                <w:rFonts w:cs="Arial"/>
                <w:szCs w:val="28"/>
              </w:rPr>
            </w:pPr>
          </w:p>
        </w:tc>
        <w:tc>
          <w:tcPr>
            <w:tcW w:w="1304" w:type="dxa"/>
          </w:tcPr>
          <w:p w14:paraId="73CC9506" w14:textId="04797756" w:rsidR="00010A42" w:rsidRPr="00E85F96" w:rsidRDefault="00010A42" w:rsidP="00131F43">
            <w:pPr>
              <w:spacing w:line="240" w:lineRule="auto"/>
              <w:rPr>
                <w:rFonts w:cs="Arial"/>
                <w:szCs w:val="28"/>
              </w:rPr>
            </w:pPr>
            <w:r w:rsidRPr="00E85F96">
              <w:rPr>
                <w:rFonts w:cs="Arial"/>
                <w:szCs w:val="28"/>
              </w:rPr>
              <w:t>Medium</w:t>
            </w:r>
          </w:p>
          <w:p w14:paraId="5A457AE0" w14:textId="77777777" w:rsidR="00010A42" w:rsidRPr="00E85F96" w:rsidRDefault="00010A42" w:rsidP="00131F43">
            <w:pPr>
              <w:spacing w:line="240" w:lineRule="auto"/>
              <w:rPr>
                <w:rFonts w:cs="Arial"/>
                <w:szCs w:val="28"/>
              </w:rPr>
            </w:pPr>
          </w:p>
        </w:tc>
        <w:tc>
          <w:tcPr>
            <w:tcW w:w="5046" w:type="dxa"/>
          </w:tcPr>
          <w:p w14:paraId="7FBC31D0" w14:textId="77777777" w:rsidR="00010A42" w:rsidRPr="00E85F96" w:rsidRDefault="00010A42" w:rsidP="00131F43">
            <w:pPr>
              <w:spacing w:after="120" w:line="240" w:lineRule="auto"/>
              <w:rPr>
                <w:rFonts w:cs="Arial"/>
                <w:szCs w:val="28"/>
              </w:rPr>
            </w:pPr>
            <w:r w:rsidRPr="00E85F96">
              <w:rPr>
                <w:rFonts w:cs="Arial"/>
                <w:szCs w:val="28"/>
              </w:rPr>
              <w:t>Current insurances</w:t>
            </w:r>
          </w:p>
          <w:p w14:paraId="71CFE5CE" w14:textId="77777777" w:rsidR="00010A42" w:rsidRPr="00E85F96" w:rsidRDefault="00010A42" w:rsidP="00131F43">
            <w:pPr>
              <w:spacing w:after="120" w:line="240" w:lineRule="auto"/>
              <w:rPr>
                <w:rFonts w:cs="Arial"/>
                <w:szCs w:val="28"/>
              </w:rPr>
            </w:pPr>
            <w:r w:rsidRPr="00E85F96">
              <w:rPr>
                <w:rFonts w:cs="Arial"/>
                <w:szCs w:val="28"/>
              </w:rPr>
              <w:t>Accessible and safe office environment</w:t>
            </w:r>
          </w:p>
          <w:p w14:paraId="4FB00998" w14:textId="77777777" w:rsidR="00010A42" w:rsidRDefault="00010A42" w:rsidP="00131F43">
            <w:pPr>
              <w:spacing w:after="120" w:line="240" w:lineRule="auto"/>
              <w:rPr>
                <w:rFonts w:cs="Arial"/>
                <w:szCs w:val="28"/>
              </w:rPr>
            </w:pPr>
            <w:r w:rsidRPr="00E85F96">
              <w:rPr>
                <w:rFonts w:cs="Arial"/>
                <w:szCs w:val="28"/>
              </w:rPr>
              <w:t>WH&amp;S policy in place</w:t>
            </w:r>
          </w:p>
          <w:p w14:paraId="3687C0E3" w14:textId="538DBAF0" w:rsidR="00010A42" w:rsidRPr="00E85F96" w:rsidRDefault="00010A42" w:rsidP="00131F43">
            <w:pPr>
              <w:spacing w:after="0" w:line="240" w:lineRule="auto"/>
              <w:rPr>
                <w:rFonts w:cs="Arial"/>
                <w:szCs w:val="28"/>
              </w:rPr>
            </w:pPr>
            <w:r>
              <w:rPr>
                <w:rFonts w:cs="Arial"/>
                <w:szCs w:val="28"/>
              </w:rPr>
              <w:t xml:space="preserve">Venues checked, accessibility/safety. </w:t>
            </w:r>
          </w:p>
        </w:tc>
        <w:tc>
          <w:tcPr>
            <w:tcW w:w="1418" w:type="dxa"/>
          </w:tcPr>
          <w:p w14:paraId="0DB1C1EE" w14:textId="77777777" w:rsidR="00010A42" w:rsidRDefault="00010A42" w:rsidP="00131F43">
            <w:pPr>
              <w:spacing w:after="0" w:line="240" w:lineRule="auto"/>
              <w:rPr>
                <w:rFonts w:cs="Arial"/>
                <w:szCs w:val="28"/>
              </w:rPr>
            </w:pPr>
            <w:r w:rsidRPr="00E85F96">
              <w:rPr>
                <w:rFonts w:cs="Arial"/>
                <w:szCs w:val="28"/>
              </w:rPr>
              <w:t>CEO/</w:t>
            </w:r>
          </w:p>
          <w:p w14:paraId="10FF9252" w14:textId="77697D55" w:rsidR="00010A42" w:rsidRPr="00E85F96" w:rsidRDefault="00010A42" w:rsidP="00131F43">
            <w:pPr>
              <w:spacing w:after="0" w:line="240" w:lineRule="auto"/>
              <w:rPr>
                <w:rFonts w:cs="Arial"/>
                <w:szCs w:val="28"/>
              </w:rPr>
            </w:pPr>
            <w:r w:rsidRPr="00E85F96">
              <w:rPr>
                <w:rFonts w:cs="Arial"/>
                <w:szCs w:val="28"/>
              </w:rPr>
              <w:t>Staff</w:t>
            </w:r>
          </w:p>
        </w:tc>
      </w:tr>
      <w:tr w:rsidR="00010A42" w:rsidRPr="00E85F96" w14:paraId="1A5C0F77" w14:textId="77777777" w:rsidTr="00010A42">
        <w:tc>
          <w:tcPr>
            <w:tcW w:w="4253" w:type="dxa"/>
          </w:tcPr>
          <w:p w14:paraId="359D9608" w14:textId="4E14258A" w:rsidR="00010A42" w:rsidRPr="00E85F96" w:rsidRDefault="00010A42" w:rsidP="00131F43">
            <w:pPr>
              <w:spacing w:line="240" w:lineRule="auto"/>
              <w:rPr>
                <w:rFonts w:cs="Arial"/>
                <w:szCs w:val="28"/>
              </w:rPr>
            </w:pPr>
            <w:r w:rsidRPr="00E85F96">
              <w:rPr>
                <w:rFonts w:cs="Arial"/>
                <w:szCs w:val="28"/>
              </w:rPr>
              <w:t xml:space="preserve">Abuse/harassment </w:t>
            </w:r>
          </w:p>
        </w:tc>
        <w:tc>
          <w:tcPr>
            <w:tcW w:w="1304" w:type="dxa"/>
          </w:tcPr>
          <w:p w14:paraId="4132DBB3" w14:textId="20A7C2F4" w:rsidR="00010A42" w:rsidRPr="00E85F96" w:rsidRDefault="00010A42" w:rsidP="00131F43">
            <w:pPr>
              <w:spacing w:line="240" w:lineRule="auto"/>
              <w:rPr>
                <w:rFonts w:cs="Arial"/>
                <w:szCs w:val="28"/>
              </w:rPr>
            </w:pPr>
            <w:r w:rsidRPr="00E85F96">
              <w:rPr>
                <w:rFonts w:cs="Arial"/>
                <w:szCs w:val="28"/>
              </w:rPr>
              <w:t>Low</w:t>
            </w:r>
          </w:p>
          <w:p w14:paraId="79917636" w14:textId="77777777" w:rsidR="00010A42" w:rsidRPr="00E85F96" w:rsidRDefault="00010A42" w:rsidP="00131F43">
            <w:pPr>
              <w:spacing w:line="240" w:lineRule="auto"/>
              <w:rPr>
                <w:rFonts w:cs="Arial"/>
                <w:szCs w:val="28"/>
              </w:rPr>
            </w:pPr>
          </w:p>
        </w:tc>
        <w:tc>
          <w:tcPr>
            <w:tcW w:w="1304" w:type="dxa"/>
          </w:tcPr>
          <w:p w14:paraId="7E7FFC86" w14:textId="046F393B" w:rsidR="00010A42" w:rsidRPr="00E85F96" w:rsidRDefault="00010A42" w:rsidP="00131F43">
            <w:pPr>
              <w:spacing w:line="240" w:lineRule="auto"/>
              <w:rPr>
                <w:rFonts w:cs="Arial"/>
                <w:szCs w:val="28"/>
              </w:rPr>
            </w:pPr>
            <w:r w:rsidRPr="00E85F96">
              <w:rPr>
                <w:rFonts w:cs="Arial"/>
                <w:szCs w:val="28"/>
              </w:rPr>
              <w:t>High</w:t>
            </w:r>
          </w:p>
          <w:p w14:paraId="5C70F67E" w14:textId="77777777" w:rsidR="00010A42" w:rsidRPr="00E85F96" w:rsidRDefault="00010A42" w:rsidP="00131F43">
            <w:pPr>
              <w:spacing w:line="240" w:lineRule="auto"/>
              <w:rPr>
                <w:rFonts w:cs="Arial"/>
                <w:szCs w:val="28"/>
              </w:rPr>
            </w:pPr>
          </w:p>
        </w:tc>
        <w:tc>
          <w:tcPr>
            <w:tcW w:w="5046" w:type="dxa"/>
          </w:tcPr>
          <w:p w14:paraId="6EAA95E6" w14:textId="67E1ACD5" w:rsidR="00010A42" w:rsidRPr="00E85F96" w:rsidRDefault="00010A42" w:rsidP="00131F43">
            <w:pPr>
              <w:spacing w:after="120" w:line="240" w:lineRule="auto"/>
              <w:rPr>
                <w:rFonts w:cs="Arial"/>
                <w:szCs w:val="28"/>
              </w:rPr>
            </w:pPr>
            <w:r w:rsidRPr="00E85F96">
              <w:rPr>
                <w:rFonts w:cs="Arial"/>
                <w:szCs w:val="28"/>
              </w:rPr>
              <w:t>Abuse</w:t>
            </w:r>
            <w:r>
              <w:rPr>
                <w:rFonts w:cs="Arial"/>
                <w:szCs w:val="28"/>
              </w:rPr>
              <w:t>/</w:t>
            </w:r>
            <w:r w:rsidRPr="00E85F96">
              <w:rPr>
                <w:rFonts w:cs="Arial"/>
                <w:szCs w:val="28"/>
              </w:rPr>
              <w:t>harassment policy in place and communicated to staff and members.</w:t>
            </w:r>
          </w:p>
          <w:p w14:paraId="74AD29CB" w14:textId="41697C07" w:rsidR="00010A42" w:rsidRPr="00E85F96" w:rsidRDefault="00010A42" w:rsidP="00131F43">
            <w:pPr>
              <w:spacing w:after="0" w:line="240" w:lineRule="auto"/>
              <w:rPr>
                <w:rFonts w:cs="Arial"/>
                <w:szCs w:val="28"/>
              </w:rPr>
            </w:pPr>
            <w:r w:rsidRPr="00E85F96">
              <w:rPr>
                <w:rFonts w:cs="Arial"/>
                <w:szCs w:val="28"/>
              </w:rPr>
              <w:t>Board/staff have police checks.</w:t>
            </w:r>
            <w:r>
              <w:rPr>
                <w:rFonts w:cs="Arial"/>
                <w:szCs w:val="28"/>
              </w:rPr>
              <w:t xml:space="preserve"> </w:t>
            </w:r>
          </w:p>
        </w:tc>
        <w:tc>
          <w:tcPr>
            <w:tcW w:w="1418" w:type="dxa"/>
          </w:tcPr>
          <w:p w14:paraId="24FA16B9" w14:textId="77777777" w:rsidR="00010A42" w:rsidRDefault="00010A42" w:rsidP="00131F43">
            <w:pPr>
              <w:spacing w:after="0" w:line="240" w:lineRule="auto"/>
              <w:rPr>
                <w:rFonts w:cs="Arial"/>
                <w:szCs w:val="28"/>
              </w:rPr>
            </w:pPr>
            <w:r w:rsidRPr="00E85F96">
              <w:rPr>
                <w:rFonts w:cs="Arial"/>
                <w:szCs w:val="28"/>
              </w:rPr>
              <w:t>CEO/</w:t>
            </w:r>
          </w:p>
          <w:p w14:paraId="322951C6" w14:textId="13591596" w:rsidR="00010A42" w:rsidRPr="00E85F96" w:rsidRDefault="00010A42" w:rsidP="00131F43">
            <w:pPr>
              <w:spacing w:after="0" w:line="240" w:lineRule="auto"/>
              <w:rPr>
                <w:rFonts w:cs="Arial"/>
                <w:szCs w:val="28"/>
              </w:rPr>
            </w:pPr>
            <w:r w:rsidRPr="00E85F96">
              <w:rPr>
                <w:rFonts w:cs="Arial"/>
                <w:szCs w:val="28"/>
              </w:rPr>
              <w:t>FARM</w:t>
            </w:r>
            <w:r>
              <w:rPr>
                <w:rFonts w:cs="Arial"/>
                <w:szCs w:val="28"/>
              </w:rPr>
              <w:t xml:space="preserve"> </w:t>
            </w:r>
          </w:p>
        </w:tc>
      </w:tr>
      <w:tr w:rsidR="00010A42" w:rsidRPr="00E85F96" w14:paraId="7D807AC7" w14:textId="77777777" w:rsidTr="00010A42">
        <w:tc>
          <w:tcPr>
            <w:tcW w:w="4253" w:type="dxa"/>
          </w:tcPr>
          <w:p w14:paraId="63D6D2D4" w14:textId="3F332F47" w:rsidR="00010A42" w:rsidRPr="006223B4" w:rsidRDefault="00010A42" w:rsidP="00131F43">
            <w:pPr>
              <w:spacing w:after="0" w:line="240" w:lineRule="auto"/>
              <w:rPr>
                <w:rFonts w:cs="Arial"/>
                <w:b/>
                <w:szCs w:val="28"/>
              </w:rPr>
            </w:pPr>
            <w:r w:rsidRPr="006223B4">
              <w:rPr>
                <w:rFonts w:cs="Arial"/>
                <w:b/>
                <w:szCs w:val="28"/>
              </w:rPr>
              <w:t>FINANCIAL MANAGEMENT AND DAY-TO-DAY OPERATIONS</w:t>
            </w:r>
          </w:p>
          <w:p w14:paraId="4362FEE2" w14:textId="351FB5C6" w:rsidR="00010A42" w:rsidRPr="00E85F96" w:rsidRDefault="00010A42" w:rsidP="00131F43">
            <w:pPr>
              <w:spacing w:line="240" w:lineRule="auto"/>
              <w:rPr>
                <w:rFonts w:cs="Arial"/>
                <w:szCs w:val="28"/>
              </w:rPr>
            </w:pPr>
            <w:r w:rsidRPr="00E85F96">
              <w:rPr>
                <w:rFonts w:cs="Arial"/>
                <w:szCs w:val="28"/>
              </w:rPr>
              <w:t xml:space="preserve">Key Director, CEO or senior staff unable to perform duties  </w:t>
            </w:r>
          </w:p>
          <w:p w14:paraId="340848E8" w14:textId="77777777" w:rsidR="00010A42" w:rsidRPr="00E85F96" w:rsidRDefault="00010A42" w:rsidP="00131F43">
            <w:pPr>
              <w:spacing w:line="240" w:lineRule="auto"/>
              <w:rPr>
                <w:rFonts w:cs="Arial"/>
                <w:szCs w:val="28"/>
              </w:rPr>
            </w:pPr>
          </w:p>
        </w:tc>
        <w:tc>
          <w:tcPr>
            <w:tcW w:w="1304" w:type="dxa"/>
          </w:tcPr>
          <w:p w14:paraId="6BA9ABAD" w14:textId="726D90F0" w:rsidR="00010A42" w:rsidRPr="00E85F96" w:rsidRDefault="00010A42" w:rsidP="00131F43">
            <w:pPr>
              <w:spacing w:line="240" w:lineRule="auto"/>
              <w:rPr>
                <w:rFonts w:cs="Arial"/>
                <w:szCs w:val="28"/>
              </w:rPr>
            </w:pPr>
            <w:r w:rsidRPr="00E85F96">
              <w:rPr>
                <w:rFonts w:cs="Arial"/>
                <w:szCs w:val="28"/>
              </w:rPr>
              <w:t>Medium</w:t>
            </w:r>
          </w:p>
          <w:p w14:paraId="3CE1CBAA" w14:textId="77777777" w:rsidR="00010A42" w:rsidRPr="00E85F96" w:rsidRDefault="00010A42" w:rsidP="00131F43">
            <w:pPr>
              <w:spacing w:line="240" w:lineRule="auto"/>
              <w:rPr>
                <w:rFonts w:cs="Arial"/>
                <w:szCs w:val="28"/>
              </w:rPr>
            </w:pPr>
          </w:p>
        </w:tc>
        <w:tc>
          <w:tcPr>
            <w:tcW w:w="1304" w:type="dxa"/>
          </w:tcPr>
          <w:p w14:paraId="1D5BDCFA" w14:textId="5605C2F4" w:rsidR="00010A42" w:rsidRPr="00E85F96" w:rsidRDefault="00010A42" w:rsidP="00131F43">
            <w:pPr>
              <w:spacing w:line="240" w:lineRule="auto"/>
              <w:rPr>
                <w:rFonts w:cs="Arial"/>
                <w:szCs w:val="28"/>
              </w:rPr>
            </w:pPr>
            <w:r w:rsidRPr="00E85F96">
              <w:rPr>
                <w:rFonts w:cs="Arial"/>
                <w:szCs w:val="28"/>
              </w:rPr>
              <w:t>High</w:t>
            </w:r>
          </w:p>
          <w:p w14:paraId="3D4F1B5D" w14:textId="77777777" w:rsidR="00010A42" w:rsidRPr="00E85F96" w:rsidRDefault="00010A42" w:rsidP="00131F43">
            <w:pPr>
              <w:spacing w:line="240" w:lineRule="auto"/>
              <w:rPr>
                <w:rFonts w:cs="Arial"/>
                <w:szCs w:val="28"/>
              </w:rPr>
            </w:pPr>
          </w:p>
        </w:tc>
        <w:tc>
          <w:tcPr>
            <w:tcW w:w="5046" w:type="dxa"/>
          </w:tcPr>
          <w:p w14:paraId="378AE6B8" w14:textId="77777777" w:rsidR="00010A42" w:rsidRPr="00E85F96" w:rsidRDefault="00010A42" w:rsidP="00131F43">
            <w:pPr>
              <w:spacing w:after="120" w:line="240" w:lineRule="auto"/>
              <w:rPr>
                <w:rFonts w:cs="Arial"/>
                <w:szCs w:val="28"/>
              </w:rPr>
            </w:pPr>
            <w:r w:rsidRPr="00E85F96">
              <w:rPr>
                <w:rFonts w:cs="Arial"/>
                <w:szCs w:val="28"/>
              </w:rPr>
              <w:t>Financial management delegations policy in place</w:t>
            </w:r>
          </w:p>
          <w:p w14:paraId="66C1E361" w14:textId="77777777" w:rsidR="00010A42" w:rsidRPr="00E85F96" w:rsidRDefault="00010A42" w:rsidP="00131F43">
            <w:pPr>
              <w:spacing w:after="120" w:line="240" w:lineRule="auto"/>
              <w:rPr>
                <w:rFonts w:cs="Arial"/>
                <w:szCs w:val="28"/>
              </w:rPr>
            </w:pPr>
            <w:r w:rsidRPr="00E85F96">
              <w:rPr>
                <w:rFonts w:cs="Arial"/>
                <w:szCs w:val="28"/>
              </w:rPr>
              <w:t>Operational policies and procedures in place and easy to locate</w:t>
            </w:r>
          </w:p>
          <w:p w14:paraId="1ED99A20" w14:textId="5E93260E" w:rsidR="00010A42" w:rsidRPr="00E85F96" w:rsidRDefault="00010A42" w:rsidP="00131F43">
            <w:pPr>
              <w:spacing w:after="0" w:line="240" w:lineRule="auto"/>
              <w:rPr>
                <w:rFonts w:cs="Arial"/>
                <w:szCs w:val="28"/>
              </w:rPr>
            </w:pPr>
            <w:r w:rsidRPr="00E85F96">
              <w:rPr>
                <w:rFonts w:cs="Arial"/>
                <w:szCs w:val="28"/>
              </w:rPr>
              <w:t>Succession planning and staff development prioritised.</w:t>
            </w:r>
            <w:r>
              <w:rPr>
                <w:rFonts w:cs="Arial"/>
                <w:szCs w:val="28"/>
              </w:rPr>
              <w:t xml:space="preserve"> </w:t>
            </w:r>
          </w:p>
        </w:tc>
        <w:tc>
          <w:tcPr>
            <w:tcW w:w="1418" w:type="dxa"/>
          </w:tcPr>
          <w:p w14:paraId="4E27D54E" w14:textId="77777777" w:rsidR="00010A42" w:rsidRDefault="00010A42" w:rsidP="00131F43">
            <w:pPr>
              <w:spacing w:after="0" w:line="240" w:lineRule="auto"/>
              <w:rPr>
                <w:rFonts w:cs="Arial"/>
                <w:szCs w:val="28"/>
              </w:rPr>
            </w:pPr>
            <w:r w:rsidRPr="00E85F96">
              <w:rPr>
                <w:rFonts w:cs="Arial"/>
                <w:szCs w:val="28"/>
              </w:rPr>
              <w:t>Board/</w:t>
            </w:r>
          </w:p>
          <w:p w14:paraId="1CFA8136" w14:textId="692EF297" w:rsidR="00010A42" w:rsidRPr="00E85F96" w:rsidRDefault="00010A42" w:rsidP="00131F43">
            <w:pPr>
              <w:spacing w:after="0" w:line="240" w:lineRule="auto"/>
              <w:rPr>
                <w:rFonts w:cs="Arial"/>
                <w:szCs w:val="28"/>
              </w:rPr>
            </w:pPr>
            <w:r w:rsidRPr="00E85F96">
              <w:rPr>
                <w:rFonts w:cs="Arial"/>
                <w:szCs w:val="28"/>
              </w:rPr>
              <w:t>FARM</w:t>
            </w:r>
          </w:p>
        </w:tc>
      </w:tr>
      <w:tr w:rsidR="00010A42" w:rsidRPr="00E85F96" w14:paraId="131B5547" w14:textId="77777777" w:rsidTr="00010A42">
        <w:trPr>
          <w:trHeight w:val="1552"/>
        </w:trPr>
        <w:tc>
          <w:tcPr>
            <w:tcW w:w="4253" w:type="dxa"/>
          </w:tcPr>
          <w:p w14:paraId="5942E22D" w14:textId="714A519F" w:rsidR="00010A42" w:rsidRPr="00E85F96" w:rsidRDefault="00010A42" w:rsidP="00131F43">
            <w:pPr>
              <w:spacing w:line="240" w:lineRule="auto"/>
              <w:rPr>
                <w:rFonts w:cs="Arial"/>
                <w:szCs w:val="28"/>
              </w:rPr>
            </w:pPr>
            <w:r w:rsidRPr="00E85F96">
              <w:rPr>
                <w:rFonts w:cs="Arial"/>
                <w:szCs w:val="28"/>
              </w:rPr>
              <w:t xml:space="preserve">Board/staff members have insufficient skills to ensure effective organisational management   </w:t>
            </w:r>
          </w:p>
        </w:tc>
        <w:tc>
          <w:tcPr>
            <w:tcW w:w="1304" w:type="dxa"/>
          </w:tcPr>
          <w:p w14:paraId="400928BA" w14:textId="48C1ADB2" w:rsidR="00010A42" w:rsidRPr="00E85F96" w:rsidRDefault="00010A42" w:rsidP="00131F43">
            <w:pPr>
              <w:spacing w:line="240" w:lineRule="auto"/>
              <w:rPr>
                <w:rFonts w:cs="Arial"/>
                <w:szCs w:val="28"/>
              </w:rPr>
            </w:pPr>
            <w:r w:rsidRPr="00E85F96">
              <w:rPr>
                <w:rFonts w:cs="Arial"/>
                <w:szCs w:val="28"/>
              </w:rPr>
              <w:t>Medium</w:t>
            </w:r>
          </w:p>
          <w:p w14:paraId="75EBB3D5" w14:textId="77777777" w:rsidR="00010A42" w:rsidRPr="00E85F96" w:rsidRDefault="00010A42" w:rsidP="00131F43">
            <w:pPr>
              <w:spacing w:line="240" w:lineRule="auto"/>
              <w:rPr>
                <w:rFonts w:cs="Arial"/>
                <w:szCs w:val="28"/>
              </w:rPr>
            </w:pPr>
          </w:p>
        </w:tc>
        <w:tc>
          <w:tcPr>
            <w:tcW w:w="1304" w:type="dxa"/>
          </w:tcPr>
          <w:p w14:paraId="66698710" w14:textId="45AB8311" w:rsidR="00010A42" w:rsidRPr="00E85F96" w:rsidRDefault="00010A42" w:rsidP="00131F43">
            <w:pPr>
              <w:spacing w:line="240" w:lineRule="auto"/>
              <w:rPr>
                <w:rFonts w:cs="Arial"/>
                <w:szCs w:val="28"/>
              </w:rPr>
            </w:pPr>
            <w:r w:rsidRPr="00E85F96">
              <w:rPr>
                <w:rFonts w:cs="Arial"/>
                <w:szCs w:val="28"/>
              </w:rPr>
              <w:t>High</w:t>
            </w:r>
          </w:p>
          <w:p w14:paraId="6E5EEA43" w14:textId="77777777" w:rsidR="00010A42" w:rsidRPr="00E85F96" w:rsidRDefault="00010A42" w:rsidP="00131F43">
            <w:pPr>
              <w:spacing w:line="240" w:lineRule="auto"/>
              <w:rPr>
                <w:rFonts w:cs="Arial"/>
                <w:szCs w:val="28"/>
              </w:rPr>
            </w:pPr>
          </w:p>
        </w:tc>
        <w:tc>
          <w:tcPr>
            <w:tcW w:w="5046" w:type="dxa"/>
          </w:tcPr>
          <w:p w14:paraId="4594135E" w14:textId="1255FCBB" w:rsidR="00010A42" w:rsidRPr="00E85F96" w:rsidRDefault="00010A42" w:rsidP="00131F43">
            <w:pPr>
              <w:spacing w:after="120" w:line="240" w:lineRule="auto"/>
              <w:rPr>
                <w:rFonts w:cs="Arial"/>
                <w:szCs w:val="28"/>
              </w:rPr>
            </w:pPr>
            <w:r w:rsidRPr="00E85F96">
              <w:rPr>
                <w:rFonts w:cs="Arial"/>
                <w:szCs w:val="28"/>
              </w:rPr>
              <w:t>Board/staff induction</w:t>
            </w:r>
            <w:r>
              <w:rPr>
                <w:rFonts w:cs="Arial"/>
                <w:szCs w:val="28"/>
              </w:rPr>
              <w:t>/</w:t>
            </w:r>
            <w:r w:rsidRPr="00E85F96">
              <w:rPr>
                <w:rFonts w:cs="Arial"/>
                <w:szCs w:val="28"/>
              </w:rPr>
              <w:t>regular training</w:t>
            </w:r>
          </w:p>
          <w:p w14:paraId="5CB7E9DE" w14:textId="5FCFFEBD" w:rsidR="00010A42" w:rsidRPr="00E85F96" w:rsidRDefault="00010A42" w:rsidP="00131F43">
            <w:pPr>
              <w:spacing w:after="120" w:line="240" w:lineRule="auto"/>
              <w:rPr>
                <w:rFonts w:cs="Arial"/>
                <w:szCs w:val="28"/>
              </w:rPr>
            </w:pPr>
            <w:r w:rsidRPr="00E85F96">
              <w:rPr>
                <w:rFonts w:cs="Arial"/>
                <w:szCs w:val="28"/>
              </w:rPr>
              <w:t>Board/</w:t>
            </w:r>
            <w:r>
              <w:rPr>
                <w:rFonts w:cs="Arial"/>
                <w:szCs w:val="28"/>
              </w:rPr>
              <w:t>C</w:t>
            </w:r>
            <w:r w:rsidRPr="00E85F96">
              <w:rPr>
                <w:rFonts w:cs="Arial"/>
                <w:szCs w:val="28"/>
              </w:rPr>
              <w:t>EO succession planning</w:t>
            </w:r>
          </w:p>
          <w:p w14:paraId="4A4DFE28" w14:textId="6BE34A24" w:rsidR="00010A42" w:rsidRPr="00E85F96" w:rsidRDefault="00010A42" w:rsidP="00131F43">
            <w:pPr>
              <w:spacing w:after="0" w:line="240" w:lineRule="auto"/>
              <w:rPr>
                <w:rFonts w:cs="Arial"/>
                <w:szCs w:val="28"/>
              </w:rPr>
            </w:pPr>
            <w:r w:rsidRPr="00E85F96">
              <w:rPr>
                <w:rFonts w:cs="Arial"/>
                <w:szCs w:val="28"/>
              </w:rPr>
              <w:t>Leadership development prog</w:t>
            </w:r>
            <w:r>
              <w:rPr>
                <w:rFonts w:cs="Arial"/>
                <w:szCs w:val="28"/>
              </w:rPr>
              <w:t>a</w:t>
            </w:r>
            <w:r w:rsidRPr="00E85F96">
              <w:rPr>
                <w:rFonts w:cs="Arial"/>
                <w:szCs w:val="28"/>
              </w:rPr>
              <w:t>ms for BCA members</w:t>
            </w:r>
            <w:r>
              <w:rPr>
                <w:rFonts w:cs="Arial"/>
                <w:szCs w:val="28"/>
              </w:rPr>
              <w:t xml:space="preserve">. </w:t>
            </w:r>
          </w:p>
        </w:tc>
        <w:tc>
          <w:tcPr>
            <w:tcW w:w="1418" w:type="dxa"/>
          </w:tcPr>
          <w:p w14:paraId="10A228C8" w14:textId="77777777" w:rsidR="00010A42" w:rsidRDefault="00010A42" w:rsidP="00131F43">
            <w:pPr>
              <w:spacing w:after="0" w:line="240" w:lineRule="auto"/>
              <w:rPr>
                <w:rFonts w:cs="Arial"/>
                <w:szCs w:val="28"/>
              </w:rPr>
            </w:pPr>
            <w:r w:rsidRPr="00E85F96">
              <w:rPr>
                <w:rFonts w:cs="Arial"/>
                <w:szCs w:val="28"/>
              </w:rPr>
              <w:t>Board/</w:t>
            </w:r>
          </w:p>
          <w:p w14:paraId="2D1C1B13" w14:textId="38032872" w:rsidR="00010A42" w:rsidRPr="00E85F96" w:rsidRDefault="00010A42" w:rsidP="00131F43">
            <w:pPr>
              <w:spacing w:after="0" w:line="240" w:lineRule="auto"/>
              <w:rPr>
                <w:rFonts w:cs="Arial"/>
                <w:szCs w:val="28"/>
              </w:rPr>
            </w:pPr>
            <w:r w:rsidRPr="00E85F96">
              <w:rPr>
                <w:rFonts w:cs="Arial"/>
                <w:szCs w:val="28"/>
              </w:rPr>
              <w:t xml:space="preserve">CEO </w:t>
            </w:r>
          </w:p>
        </w:tc>
      </w:tr>
      <w:tr w:rsidR="00010A42" w:rsidRPr="00E85F96" w14:paraId="5A39B958" w14:textId="77777777" w:rsidTr="00010A42">
        <w:tc>
          <w:tcPr>
            <w:tcW w:w="4253" w:type="dxa"/>
          </w:tcPr>
          <w:p w14:paraId="41586136" w14:textId="45BA6969" w:rsidR="00010A42" w:rsidRPr="00E85F96" w:rsidRDefault="00010A42" w:rsidP="00131F43">
            <w:pPr>
              <w:spacing w:line="240" w:lineRule="auto"/>
              <w:rPr>
                <w:rFonts w:cs="Arial"/>
                <w:szCs w:val="28"/>
              </w:rPr>
            </w:pPr>
            <w:r w:rsidRPr="00E85F96">
              <w:rPr>
                <w:rFonts w:cs="Arial"/>
                <w:szCs w:val="28"/>
              </w:rPr>
              <w:t xml:space="preserve">Projects not able to be completed due to </w:t>
            </w:r>
            <w:r>
              <w:rPr>
                <w:rFonts w:cs="Arial"/>
                <w:szCs w:val="28"/>
              </w:rPr>
              <w:t>insufficient staffing/resources</w:t>
            </w:r>
          </w:p>
          <w:p w14:paraId="55707579" w14:textId="77777777" w:rsidR="00010A42" w:rsidRPr="00E85F96" w:rsidRDefault="00010A42" w:rsidP="00131F43">
            <w:pPr>
              <w:spacing w:line="240" w:lineRule="auto"/>
              <w:rPr>
                <w:rFonts w:cs="Arial"/>
                <w:szCs w:val="28"/>
              </w:rPr>
            </w:pPr>
          </w:p>
        </w:tc>
        <w:tc>
          <w:tcPr>
            <w:tcW w:w="1304" w:type="dxa"/>
          </w:tcPr>
          <w:p w14:paraId="56578137" w14:textId="7D7B5F79" w:rsidR="00010A42" w:rsidRPr="00E85F96" w:rsidRDefault="00010A42" w:rsidP="00131F43">
            <w:pPr>
              <w:spacing w:line="240" w:lineRule="auto"/>
              <w:rPr>
                <w:rFonts w:cs="Arial"/>
                <w:szCs w:val="28"/>
              </w:rPr>
            </w:pPr>
            <w:r>
              <w:rPr>
                <w:rFonts w:cs="Arial"/>
                <w:szCs w:val="28"/>
              </w:rPr>
              <w:t>Medium</w:t>
            </w:r>
          </w:p>
        </w:tc>
        <w:tc>
          <w:tcPr>
            <w:tcW w:w="1304" w:type="dxa"/>
          </w:tcPr>
          <w:p w14:paraId="76050826" w14:textId="010A985A" w:rsidR="00010A42" w:rsidRPr="00E85F96" w:rsidRDefault="00010A42" w:rsidP="00131F43">
            <w:pPr>
              <w:spacing w:line="240" w:lineRule="auto"/>
              <w:rPr>
                <w:rFonts w:cs="Arial"/>
                <w:szCs w:val="28"/>
              </w:rPr>
            </w:pPr>
            <w:r>
              <w:rPr>
                <w:rFonts w:cs="Arial"/>
                <w:szCs w:val="28"/>
              </w:rPr>
              <w:t xml:space="preserve">Medium </w:t>
            </w:r>
          </w:p>
        </w:tc>
        <w:tc>
          <w:tcPr>
            <w:tcW w:w="5046" w:type="dxa"/>
          </w:tcPr>
          <w:p w14:paraId="0F2048FA" w14:textId="77777777" w:rsidR="00010A42" w:rsidRPr="00E85F96" w:rsidRDefault="00010A42" w:rsidP="00131F43">
            <w:pPr>
              <w:spacing w:after="120" w:line="240" w:lineRule="auto"/>
              <w:rPr>
                <w:rFonts w:cs="Arial"/>
                <w:szCs w:val="28"/>
              </w:rPr>
            </w:pPr>
            <w:r w:rsidRPr="00E85F96">
              <w:rPr>
                <w:rFonts w:cs="Arial"/>
                <w:szCs w:val="28"/>
              </w:rPr>
              <w:t>List of temporary staff developed to back fill as needed</w:t>
            </w:r>
          </w:p>
          <w:p w14:paraId="649C5BA9" w14:textId="77777777" w:rsidR="00010A42" w:rsidRPr="00E85F96" w:rsidRDefault="00010A42" w:rsidP="00131F43">
            <w:pPr>
              <w:spacing w:after="120" w:line="240" w:lineRule="auto"/>
              <w:rPr>
                <w:rFonts w:cs="Arial"/>
                <w:szCs w:val="28"/>
              </w:rPr>
            </w:pPr>
            <w:r w:rsidRPr="00E85F96">
              <w:rPr>
                <w:rFonts w:cs="Arial"/>
                <w:szCs w:val="28"/>
              </w:rPr>
              <w:t>Regular supervision in place to ensure staff workloads are manageable</w:t>
            </w:r>
          </w:p>
          <w:p w14:paraId="3A168C98" w14:textId="60ADC3C3" w:rsidR="00010A42" w:rsidRPr="00E85F96" w:rsidRDefault="00010A42" w:rsidP="00131F43">
            <w:pPr>
              <w:spacing w:after="0" w:line="240" w:lineRule="auto"/>
              <w:rPr>
                <w:rFonts w:cs="Arial"/>
                <w:szCs w:val="28"/>
              </w:rPr>
            </w:pPr>
            <w:r w:rsidRPr="00E85F96">
              <w:rPr>
                <w:rFonts w:cs="Arial"/>
                <w:szCs w:val="28"/>
              </w:rPr>
              <w:t>Project budgets include appropriate staffing and resources</w:t>
            </w:r>
            <w:r>
              <w:rPr>
                <w:rFonts w:cs="Arial"/>
                <w:szCs w:val="28"/>
              </w:rPr>
              <w:t xml:space="preserve">. </w:t>
            </w:r>
          </w:p>
        </w:tc>
        <w:tc>
          <w:tcPr>
            <w:tcW w:w="1418" w:type="dxa"/>
          </w:tcPr>
          <w:p w14:paraId="6C336232" w14:textId="77777777" w:rsidR="00010A42" w:rsidRDefault="00010A42" w:rsidP="00131F43">
            <w:pPr>
              <w:spacing w:after="0" w:line="240" w:lineRule="auto"/>
              <w:rPr>
                <w:rFonts w:cs="Arial"/>
                <w:szCs w:val="28"/>
              </w:rPr>
            </w:pPr>
            <w:r w:rsidRPr="00E85F96">
              <w:rPr>
                <w:rFonts w:cs="Arial"/>
                <w:szCs w:val="28"/>
              </w:rPr>
              <w:t>Board/</w:t>
            </w:r>
          </w:p>
          <w:p w14:paraId="0E1C878D" w14:textId="0A4B0EA1" w:rsidR="00010A42" w:rsidRPr="00E85F96" w:rsidRDefault="00010A42" w:rsidP="00131F43">
            <w:pPr>
              <w:spacing w:after="0" w:line="240" w:lineRule="auto"/>
              <w:rPr>
                <w:rFonts w:cs="Arial"/>
                <w:szCs w:val="28"/>
              </w:rPr>
            </w:pPr>
            <w:r w:rsidRPr="00E85F96">
              <w:rPr>
                <w:rFonts w:cs="Arial"/>
                <w:szCs w:val="28"/>
              </w:rPr>
              <w:t>CEO</w:t>
            </w:r>
          </w:p>
        </w:tc>
      </w:tr>
      <w:tr w:rsidR="00010A42" w:rsidRPr="00E85F96" w14:paraId="169783C7" w14:textId="77777777" w:rsidTr="00010A42">
        <w:tc>
          <w:tcPr>
            <w:tcW w:w="4253" w:type="dxa"/>
          </w:tcPr>
          <w:p w14:paraId="66D44EEE" w14:textId="1F46EDC6" w:rsidR="00010A42" w:rsidRPr="00E85F96" w:rsidRDefault="00010A42" w:rsidP="00131F43">
            <w:pPr>
              <w:spacing w:line="240" w:lineRule="auto"/>
              <w:rPr>
                <w:rFonts w:cs="Arial"/>
                <w:szCs w:val="28"/>
              </w:rPr>
            </w:pPr>
            <w:r w:rsidRPr="00E85F96">
              <w:rPr>
                <w:rFonts w:cs="Arial"/>
                <w:szCs w:val="28"/>
              </w:rPr>
              <w:t>Fraud</w:t>
            </w:r>
            <w:r>
              <w:rPr>
                <w:rFonts w:cs="Arial"/>
                <w:szCs w:val="28"/>
              </w:rPr>
              <w:t xml:space="preserve">, </w:t>
            </w:r>
            <w:r w:rsidRPr="00E85F96">
              <w:rPr>
                <w:rFonts w:cs="Arial"/>
                <w:szCs w:val="28"/>
              </w:rPr>
              <w:t>Embezzlement</w:t>
            </w:r>
            <w:r>
              <w:rPr>
                <w:rFonts w:cs="Arial"/>
                <w:szCs w:val="28"/>
              </w:rPr>
              <w:t xml:space="preserve">, </w:t>
            </w:r>
            <w:r w:rsidRPr="00E85F96">
              <w:rPr>
                <w:rFonts w:cs="Arial"/>
                <w:szCs w:val="28"/>
              </w:rPr>
              <w:t xml:space="preserve">misappropriation of funds by someone who has sign off on funds   </w:t>
            </w:r>
          </w:p>
        </w:tc>
        <w:tc>
          <w:tcPr>
            <w:tcW w:w="1304" w:type="dxa"/>
          </w:tcPr>
          <w:p w14:paraId="1BA9165D" w14:textId="5AB39F0B" w:rsidR="00010A42" w:rsidRPr="00E85F96" w:rsidRDefault="00010A42" w:rsidP="00131F43">
            <w:pPr>
              <w:spacing w:line="240" w:lineRule="auto"/>
              <w:rPr>
                <w:rFonts w:cs="Arial"/>
                <w:szCs w:val="28"/>
              </w:rPr>
            </w:pPr>
            <w:r w:rsidRPr="00E85F96">
              <w:rPr>
                <w:rFonts w:cs="Arial"/>
                <w:szCs w:val="28"/>
              </w:rPr>
              <w:t>Low</w:t>
            </w:r>
          </w:p>
          <w:p w14:paraId="79E4F3B3" w14:textId="77777777" w:rsidR="00010A42" w:rsidRPr="00E85F96" w:rsidRDefault="00010A42" w:rsidP="00131F43">
            <w:pPr>
              <w:spacing w:line="240" w:lineRule="auto"/>
              <w:rPr>
                <w:rFonts w:cs="Arial"/>
                <w:szCs w:val="28"/>
              </w:rPr>
            </w:pPr>
          </w:p>
        </w:tc>
        <w:tc>
          <w:tcPr>
            <w:tcW w:w="1304" w:type="dxa"/>
          </w:tcPr>
          <w:p w14:paraId="60EA8282" w14:textId="2560A9D4" w:rsidR="00010A42" w:rsidRPr="00E85F96" w:rsidRDefault="00010A42" w:rsidP="00131F43">
            <w:pPr>
              <w:spacing w:line="240" w:lineRule="auto"/>
              <w:rPr>
                <w:rFonts w:cs="Arial"/>
                <w:szCs w:val="28"/>
              </w:rPr>
            </w:pPr>
            <w:r w:rsidRPr="00E85F96">
              <w:rPr>
                <w:rFonts w:cs="Arial"/>
                <w:szCs w:val="28"/>
              </w:rPr>
              <w:t>High</w:t>
            </w:r>
          </w:p>
          <w:p w14:paraId="5F6601CD" w14:textId="77777777" w:rsidR="00010A42" w:rsidRPr="00E85F96" w:rsidRDefault="00010A42" w:rsidP="00131F43">
            <w:pPr>
              <w:spacing w:line="240" w:lineRule="auto"/>
              <w:rPr>
                <w:rFonts w:cs="Arial"/>
                <w:szCs w:val="28"/>
              </w:rPr>
            </w:pPr>
          </w:p>
        </w:tc>
        <w:tc>
          <w:tcPr>
            <w:tcW w:w="5046" w:type="dxa"/>
          </w:tcPr>
          <w:p w14:paraId="07A74D9B" w14:textId="77777777" w:rsidR="00010A42" w:rsidRPr="00E85F96" w:rsidRDefault="00010A42" w:rsidP="00131F43">
            <w:pPr>
              <w:spacing w:after="120" w:line="240" w:lineRule="auto"/>
              <w:rPr>
                <w:rFonts w:cs="Arial"/>
                <w:szCs w:val="28"/>
              </w:rPr>
            </w:pPr>
            <w:r w:rsidRPr="00E85F96">
              <w:rPr>
                <w:rFonts w:cs="Arial"/>
                <w:szCs w:val="28"/>
              </w:rPr>
              <w:t>Financial management procedures (including debit/credit cards) in place to ensure transparency of transaction</w:t>
            </w:r>
          </w:p>
          <w:p w14:paraId="67600557" w14:textId="7D3CC462" w:rsidR="00010A42" w:rsidRPr="00E85F96" w:rsidRDefault="00010A42" w:rsidP="00131F43">
            <w:pPr>
              <w:spacing w:after="0" w:line="240" w:lineRule="auto"/>
              <w:rPr>
                <w:rFonts w:cs="Arial"/>
                <w:szCs w:val="28"/>
              </w:rPr>
            </w:pPr>
            <w:r w:rsidRPr="00E85F96">
              <w:rPr>
                <w:rFonts w:cs="Arial"/>
                <w:szCs w:val="28"/>
              </w:rPr>
              <w:t>Financial delegations in place</w:t>
            </w:r>
            <w:r>
              <w:rPr>
                <w:rFonts w:cs="Arial"/>
                <w:szCs w:val="28"/>
              </w:rPr>
              <w:t xml:space="preserve">.  </w:t>
            </w:r>
          </w:p>
        </w:tc>
        <w:tc>
          <w:tcPr>
            <w:tcW w:w="1418" w:type="dxa"/>
          </w:tcPr>
          <w:p w14:paraId="62573E3F" w14:textId="77777777" w:rsidR="00010A42" w:rsidRDefault="00010A42" w:rsidP="00131F43">
            <w:pPr>
              <w:spacing w:after="0" w:line="240" w:lineRule="auto"/>
              <w:rPr>
                <w:rFonts w:cs="Arial"/>
                <w:szCs w:val="28"/>
              </w:rPr>
            </w:pPr>
            <w:r w:rsidRPr="00E85F96">
              <w:rPr>
                <w:rFonts w:cs="Arial"/>
                <w:szCs w:val="28"/>
              </w:rPr>
              <w:t>Board/</w:t>
            </w:r>
          </w:p>
          <w:p w14:paraId="7C7CF0B4" w14:textId="77777777" w:rsidR="00010A42" w:rsidRDefault="00010A42" w:rsidP="00131F43">
            <w:pPr>
              <w:spacing w:after="0" w:line="240" w:lineRule="auto"/>
              <w:rPr>
                <w:rFonts w:cs="Arial"/>
                <w:szCs w:val="28"/>
              </w:rPr>
            </w:pPr>
            <w:r>
              <w:rPr>
                <w:rFonts w:cs="Arial"/>
                <w:szCs w:val="28"/>
              </w:rPr>
              <w:t>F</w:t>
            </w:r>
            <w:r w:rsidRPr="00E85F96">
              <w:rPr>
                <w:rFonts w:cs="Arial"/>
                <w:szCs w:val="28"/>
              </w:rPr>
              <w:t>ARM/</w:t>
            </w:r>
          </w:p>
          <w:p w14:paraId="69B9BBB6" w14:textId="602B2EC3" w:rsidR="00010A42" w:rsidRPr="00E85F96" w:rsidRDefault="00010A42" w:rsidP="00131F43">
            <w:pPr>
              <w:spacing w:after="0" w:line="240" w:lineRule="auto"/>
              <w:rPr>
                <w:rFonts w:cs="Arial"/>
                <w:szCs w:val="28"/>
              </w:rPr>
            </w:pPr>
            <w:r w:rsidRPr="00E85F96">
              <w:rPr>
                <w:rFonts w:cs="Arial"/>
                <w:szCs w:val="28"/>
              </w:rPr>
              <w:t xml:space="preserve">CEO </w:t>
            </w:r>
          </w:p>
        </w:tc>
      </w:tr>
      <w:tr w:rsidR="00010A42" w:rsidRPr="00E85F96" w14:paraId="6E208225" w14:textId="77777777" w:rsidTr="00010A42">
        <w:tc>
          <w:tcPr>
            <w:tcW w:w="4253" w:type="dxa"/>
          </w:tcPr>
          <w:p w14:paraId="78DA5A62" w14:textId="0C6C57C9" w:rsidR="00010A42" w:rsidRPr="00E85F96" w:rsidRDefault="00010A42" w:rsidP="00131F43">
            <w:pPr>
              <w:spacing w:line="240" w:lineRule="auto"/>
              <w:rPr>
                <w:rFonts w:cs="Arial"/>
                <w:szCs w:val="28"/>
              </w:rPr>
            </w:pPr>
            <w:r w:rsidRPr="00E85F96">
              <w:rPr>
                <w:rFonts w:cs="Arial"/>
                <w:szCs w:val="28"/>
              </w:rPr>
              <w:t xml:space="preserve">Data </w:t>
            </w:r>
            <w:r>
              <w:rPr>
                <w:rFonts w:cs="Arial"/>
                <w:szCs w:val="28"/>
              </w:rPr>
              <w:t>s</w:t>
            </w:r>
            <w:r w:rsidRPr="00E85F96">
              <w:rPr>
                <w:rFonts w:cs="Arial"/>
                <w:szCs w:val="28"/>
              </w:rPr>
              <w:t xml:space="preserve">ecurity and </w:t>
            </w:r>
            <w:r>
              <w:rPr>
                <w:rFonts w:cs="Arial"/>
                <w:szCs w:val="28"/>
              </w:rPr>
              <w:t>m</w:t>
            </w:r>
            <w:r w:rsidRPr="00E85F96">
              <w:rPr>
                <w:rFonts w:cs="Arial"/>
                <w:szCs w:val="28"/>
              </w:rPr>
              <w:t xml:space="preserve">ember </w:t>
            </w:r>
            <w:r>
              <w:rPr>
                <w:rFonts w:cs="Arial"/>
                <w:szCs w:val="28"/>
              </w:rPr>
              <w:t>c</w:t>
            </w:r>
            <w:r w:rsidRPr="00E85F96">
              <w:rPr>
                <w:rFonts w:cs="Arial"/>
                <w:szCs w:val="28"/>
              </w:rPr>
              <w:t xml:space="preserve">onfidentiality </w:t>
            </w:r>
            <w:r>
              <w:rPr>
                <w:rFonts w:cs="Arial"/>
                <w:szCs w:val="28"/>
              </w:rPr>
              <w:t>- b</w:t>
            </w:r>
            <w:r w:rsidRPr="00E85F96">
              <w:rPr>
                <w:rFonts w:cs="Arial"/>
                <w:szCs w:val="28"/>
              </w:rPr>
              <w:t xml:space="preserve">reach of members’ privacy </w:t>
            </w:r>
          </w:p>
          <w:p w14:paraId="25AE0C01" w14:textId="64039790" w:rsidR="00010A42" w:rsidRPr="00E85F96" w:rsidRDefault="00010A42" w:rsidP="00131F43">
            <w:pPr>
              <w:spacing w:line="240" w:lineRule="auto"/>
              <w:rPr>
                <w:rFonts w:cs="Arial"/>
                <w:szCs w:val="28"/>
              </w:rPr>
            </w:pPr>
          </w:p>
          <w:p w14:paraId="775D6CDA" w14:textId="77777777" w:rsidR="00010A42" w:rsidRPr="00E85F96" w:rsidRDefault="00010A42" w:rsidP="00131F43">
            <w:pPr>
              <w:spacing w:line="240" w:lineRule="auto"/>
              <w:rPr>
                <w:rFonts w:cs="Arial"/>
                <w:szCs w:val="28"/>
              </w:rPr>
            </w:pPr>
          </w:p>
        </w:tc>
        <w:tc>
          <w:tcPr>
            <w:tcW w:w="1304" w:type="dxa"/>
          </w:tcPr>
          <w:p w14:paraId="4B95EA59" w14:textId="3100C0DD" w:rsidR="00010A42" w:rsidRPr="00E85F96" w:rsidRDefault="00010A42" w:rsidP="00131F43">
            <w:pPr>
              <w:spacing w:line="240" w:lineRule="auto"/>
              <w:rPr>
                <w:rFonts w:cs="Arial"/>
                <w:szCs w:val="28"/>
              </w:rPr>
            </w:pPr>
            <w:r w:rsidRPr="00E85F96">
              <w:rPr>
                <w:rFonts w:cs="Arial"/>
                <w:szCs w:val="28"/>
              </w:rPr>
              <w:t>Medium</w:t>
            </w:r>
          </w:p>
          <w:p w14:paraId="5625E539" w14:textId="77777777" w:rsidR="00010A42" w:rsidRPr="00E85F96" w:rsidRDefault="00010A42" w:rsidP="00131F43">
            <w:pPr>
              <w:spacing w:line="240" w:lineRule="auto"/>
              <w:rPr>
                <w:rFonts w:cs="Arial"/>
                <w:szCs w:val="28"/>
              </w:rPr>
            </w:pPr>
          </w:p>
        </w:tc>
        <w:tc>
          <w:tcPr>
            <w:tcW w:w="1304" w:type="dxa"/>
          </w:tcPr>
          <w:p w14:paraId="72DD1746" w14:textId="69EA53AE" w:rsidR="00010A42" w:rsidRPr="00E85F96" w:rsidRDefault="00010A42" w:rsidP="00131F43">
            <w:pPr>
              <w:spacing w:line="240" w:lineRule="auto"/>
              <w:rPr>
                <w:rFonts w:cs="Arial"/>
                <w:szCs w:val="28"/>
              </w:rPr>
            </w:pPr>
            <w:r w:rsidRPr="00E85F96">
              <w:rPr>
                <w:rFonts w:cs="Arial"/>
                <w:szCs w:val="28"/>
              </w:rPr>
              <w:t>High</w:t>
            </w:r>
          </w:p>
          <w:p w14:paraId="06D7A97B" w14:textId="77777777" w:rsidR="00010A42" w:rsidRPr="00E85F96" w:rsidRDefault="00010A42" w:rsidP="00131F43">
            <w:pPr>
              <w:spacing w:line="240" w:lineRule="auto"/>
              <w:rPr>
                <w:rFonts w:cs="Arial"/>
                <w:szCs w:val="28"/>
              </w:rPr>
            </w:pPr>
          </w:p>
        </w:tc>
        <w:tc>
          <w:tcPr>
            <w:tcW w:w="5046" w:type="dxa"/>
          </w:tcPr>
          <w:p w14:paraId="32EB116D" w14:textId="5D993B16" w:rsidR="00010A42" w:rsidRPr="00E85F96" w:rsidRDefault="00010A42" w:rsidP="00131F43">
            <w:pPr>
              <w:spacing w:after="120" w:line="240" w:lineRule="auto"/>
              <w:rPr>
                <w:rFonts w:cs="Arial"/>
                <w:szCs w:val="28"/>
              </w:rPr>
            </w:pPr>
            <w:r w:rsidRPr="00E85F96">
              <w:rPr>
                <w:rFonts w:cs="Arial"/>
                <w:szCs w:val="28"/>
              </w:rPr>
              <w:t>Code of conduct/</w:t>
            </w:r>
            <w:r>
              <w:rPr>
                <w:rFonts w:cs="Arial"/>
                <w:szCs w:val="28"/>
              </w:rPr>
              <w:t xml:space="preserve"> </w:t>
            </w:r>
            <w:r w:rsidRPr="00E85F96">
              <w:rPr>
                <w:rFonts w:cs="Arial"/>
                <w:szCs w:val="28"/>
              </w:rPr>
              <w:t>confidentiality agreements signed by all staff and volunteers prior to commencement</w:t>
            </w:r>
          </w:p>
          <w:p w14:paraId="7F0844D5" w14:textId="27EF1A23" w:rsidR="00010A42" w:rsidRPr="00E85F96" w:rsidRDefault="00010A42" w:rsidP="00131F43">
            <w:pPr>
              <w:spacing w:after="120" w:line="240" w:lineRule="auto"/>
              <w:rPr>
                <w:rFonts w:cs="Arial"/>
                <w:szCs w:val="28"/>
              </w:rPr>
            </w:pPr>
            <w:r w:rsidRPr="00E85F96">
              <w:rPr>
                <w:rFonts w:cs="Arial"/>
                <w:szCs w:val="28"/>
              </w:rPr>
              <w:t>Breaches of confidentiality</w:t>
            </w:r>
            <w:r>
              <w:rPr>
                <w:rFonts w:cs="Arial"/>
                <w:szCs w:val="28"/>
              </w:rPr>
              <w:t xml:space="preserve"> </w:t>
            </w:r>
            <w:r w:rsidRPr="00E85F96">
              <w:rPr>
                <w:rFonts w:cs="Arial"/>
                <w:szCs w:val="28"/>
              </w:rPr>
              <w:t>investigated.</w:t>
            </w:r>
          </w:p>
          <w:p w14:paraId="7B458F18" w14:textId="40BEE682" w:rsidR="00010A42" w:rsidRPr="00E85F96" w:rsidRDefault="00010A42" w:rsidP="00131F43">
            <w:pPr>
              <w:spacing w:after="120" w:line="240" w:lineRule="auto"/>
              <w:rPr>
                <w:rFonts w:cs="Arial"/>
                <w:szCs w:val="28"/>
              </w:rPr>
            </w:pPr>
            <w:r w:rsidRPr="00E85F96">
              <w:rPr>
                <w:rFonts w:cs="Arial"/>
                <w:szCs w:val="28"/>
              </w:rPr>
              <w:t>Electronic</w:t>
            </w:r>
            <w:r>
              <w:rPr>
                <w:rFonts w:cs="Arial"/>
                <w:szCs w:val="28"/>
              </w:rPr>
              <w:t>/</w:t>
            </w:r>
            <w:r w:rsidRPr="00E85F96">
              <w:rPr>
                <w:rFonts w:cs="Arial"/>
                <w:szCs w:val="28"/>
              </w:rPr>
              <w:t xml:space="preserve"> hard copy member information is stored securely.</w:t>
            </w:r>
          </w:p>
          <w:p w14:paraId="1A8D8B22" w14:textId="7CFB4C48" w:rsidR="00010A42" w:rsidRPr="00E85F96" w:rsidRDefault="00010A42" w:rsidP="00131F43">
            <w:pPr>
              <w:spacing w:after="120" w:line="240" w:lineRule="auto"/>
              <w:rPr>
                <w:rFonts w:cs="Arial"/>
                <w:szCs w:val="28"/>
              </w:rPr>
            </w:pPr>
            <w:r w:rsidRPr="00E85F96">
              <w:rPr>
                <w:rFonts w:cs="Arial"/>
                <w:szCs w:val="28"/>
              </w:rPr>
              <w:t>Privacy policy adhered to.</w:t>
            </w:r>
            <w:r>
              <w:rPr>
                <w:rFonts w:cs="Arial"/>
                <w:szCs w:val="28"/>
              </w:rPr>
              <w:t xml:space="preserve"> </w:t>
            </w:r>
          </w:p>
        </w:tc>
        <w:tc>
          <w:tcPr>
            <w:tcW w:w="1418" w:type="dxa"/>
          </w:tcPr>
          <w:p w14:paraId="73ADD4F7" w14:textId="77777777" w:rsidR="00010A42" w:rsidRDefault="00010A42" w:rsidP="00131F43">
            <w:pPr>
              <w:spacing w:after="0" w:line="240" w:lineRule="auto"/>
              <w:rPr>
                <w:rFonts w:cs="Arial"/>
                <w:szCs w:val="28"/>
              </w:rPr>
            </w:pPr>
            <w:r w:rsidRPr="00E85F96">
              <w:rPr>
                <w:rFonts w:cs="Arial"/>
                <w:szCs w:val="28"/>
              </w:rPr>
              <w:t>Board/</w:t>
            </w:r>
          </w:p>
          <w:p w14:paraId="431F5AB6" w14:textId="6ECFF7AC" w:rsidR="00010A42" w:rsidRPr="00E85F96" w:rsidRDefault="00010A42" w:rsidP="00131F43">
            <w:pPr>
              <w:spacing w:after="0" w:line="240" w:lineRule="auto"/>
              <w:rPr>
                <w:rFonts w:cs="Arial"/>
                <w:szCs w:val="28"/>
              </w:rPr>
            </w:pPr>
            <w:r w:rsidRPr="00E85F96">
              <w:rPr>
                <w:rFonts w:cs="Arial"/>
                <w:szCs w:val="28"/>
              </w:rPr>
              <w:t>CEO</w:t>
            </w:r>
          </w:p>
        </w:tc>
      </w:tr>
      <w:tr w:rsidR="00010A42" w:rsidRPr="00E85F96" w14:paraId="14343822" w14:textId="77777777" w:rsidTr="00010A42">
        <w:tc>
          <w:tcPr>
            <w:tcW w:w="4253" w:type="dxa"/>
          </w:tcPr>
          <w:p w14:paraId="4770A9F0" w14:textId="10C77B73" w:rsidR="00010A42" w:rsidRPr="00E85F96" w:rsidRDefault="00010A42" w:rsidP="00131F43">
            <w:pPr>
              <w:spacing w:line="240" w:lineRule="auto"/>
              <w:rPr>
                <w:rFonts w:cs="Arial"/>
                <w:szCs w:val="28"/>
              </w:rPr>
            </w:pPr>
            <w:r w:rsidRPr="00E85F96">
              <w:rPr>
                <w:rFonts w:cs="Arial"/>
                <w:szCs w:val="28"/>
              </w:rPr>
              <w:t xml:space="preserve">Loss of data – IT systems failure  </w:t>
            </w:r>
          </w:p>
          <w:p w14:paraId="71A9E691" w14:textId="77777777" w:rsidR="00010A42" w:rsidRPr="00E85F96" w:rsidRDefault="00010A42" w:rsidP="00131F43">
            <w:pPr>
              <w:spacing w:line="240" w:lineRule="auto"/>
              <w:rPr>
                <w:rFonts w:cs="Arial"/>
                <w:szCs w:val="28"/>
              </w:rPr>
            </w:pPr>
          </w:p>
        </w:tc>
        <w:tc>
          <w:tcPr>
            <w:tcW w:w="1304" w:type="dxa"/>
          </w:tcPr>
          <w:p w14:paraId="154EA4A0" w14:textId="6BC2DF70" w:rsidR="00010A42" w:rsidRPr="00E85F96" w:rsidRDefault="00010A42" w:rsidP="00131F43">
            <w:pPr>
              <w:spacing w:line="240" w:lineRule="auto"/>
              <w:rPr>
                <w:rFonts w:cs="Arial"/>
                <w:szCs w:val="28"/>
              </w:rPr>
            </w:pPr>
            <w:r w:rsidRPr="00E85F96">
              <w:rPr>
                <w:rFonts w:cs="Arial"/>
                <w:szCs w:val="28"/>
              </w:rPr>
              <w:t>Medium</w:t>
            </w:r>
          </w:p>
          <w:p w14:paraId="1DFF4103" w14:textId="77777777" w:rsidR="00010A42" w:rsidRPr="00E85F96" w:rsidRDefault="00010A42" w:rsidP="00131F43">
            <w:pPr>
              <w:spacing w:line="240" w:lineRule="auto"/>
              <w:rPr>
                <w:rFonts w:cs="Arial"/>
                <w:szCs w:val="28"/>
              </w:rPr>
            </w:pPr>
          </w:p>
        </w:tc>
        <w:tc>
          <w:tcPr>
            <w:tcW w:w="1304" w:type="dxa"/>
          </w:tcPr>
          <w:p w14:paraId="0ECC648F" w14:textId="1476D4A3" w:rsidR="00010A42" w:rsidRPr="00E85F96" w:rsidRDefault="00010A42" w:rsidP="00131F43">
            <w:pPr>
              <w:spacing w:line="240" w:lineRule="auto"/>
              <w:rPr>
                <w:rFonts w:cs="Arial"/>
                <w:szCs w:val="28"/>
              </w:rPr>
            </w:pPr>
            <w:r w:rsidRPr="00E85F96">
              <w:rPr>
                <w:rFonts w:cs="Arial"/>
                <w:szCs w:val="28"/>
              </w:rPr>
              <w:t>High</w:t>
            </w:r>
          </w:p>
          <w:p w14:paraId="646DDEFD" w14:textId="77777777" w:rsidR="00010A42" w:rsidRPr="00E85F96" w:rsidRDefault="00010A42" w:rsidP="00131F43">
            <w:pPr>
              <w:spacing w:line="240" w:lineRule="auto"/>
              <w:rPr>
                <w:rFonts w:cs="Arial"/>
                <w:szCs w:val="28"/>
              </w:rPr>
            </w:pPr>
          </w:p>
        </w:tc>
        <w:tc>
          <w:tcPr>
            <w:tcW w:w="5046" w:type="dxa"/>
          </w:tcPr>
          <w:p w14:paraId="0A3034E5" w14:textId="77777777" w:rsidR="00010A42" w:rsidRPr="00E85F96" w:rsidRDefault="00010A42" w:rsidP="00131F43">
            <w:pPr>
              <w:spacing w:after="120" w:line="240" w:lineRule="auto"/>
              <w:rPr>
                <w:rFonts w:cs="Arial"/>
                <w:szCs w:val="28"/>
              </w:rPr>
            </w:pPr>
            <w:r w:rsidRPr="00E85F96">
              <w:rPr>
                <w:rFonts w:cs="Arial"/>
                <w:szCs w:val="28"/>
              </w:rPr>
              <w:t>IT systems regularly audited to ensure they remain fit for purpose.</w:t>
            </w:r>
          </w:p>
          <w:p w14:paraId="66107403" w14:textId="74119680" w:rsidR="00010A42" w:rsidRPr="00E85F96" w:rsidRDefault="00010A42" w:rsidP="00131F43">
            <w:pPr>
              <w:spacing w:after="120" w:line="240" w:lineRule="auto"/>
              <w:rPr>
                <w:rFonts w:cs="Arial"/>
                <w:szCs w:val="28"/>
              </w:rPr>
            </w:pPr>
            <w:r w:rsidRPr="00E85F96">
              <w:rPr>
                <w:rFonts w:cs="Arial"/>
                <w:szCs w:val="28"/>
              </w:rPr>
              <w:t>Back up plans for all devices in place.</w:t>
            </w:r>
            <w:r>
              <w:rPr>
                <w:rFonts w:cs="Arial"/>
                <w:szCs w:val="28"/>
              </w:rPr>
              <w:t xml:space="preserve"> </w:t>
            </w:r>
          </w:p>
        </w:tc>
        <w:tc>
          <w:tcPr>
            <w:tcW w:w="1418" w:type="dxa"/>
          </w:tcPr>
          <w:p w14:paraId="203F8AB5" w14:textId="564F4DF7" w:rsidR="00010A42" w:rsidRPr="00E85F96" w:rsidRDefault="00010A42" w:rsidP="00131F43">
            <w:pPr>
              <w:spacing w:after="0" w:line="240" w:lineRule="auto"/>
              <w:rPr>
                <w:rFonts w:cs="Arial"/>
                <w:szCs w:val="28"/>
              </w:rPr>
            </w:pPr>
            <w:r w:rsidRPr="00E85F96">
              <w:rPr>
                <w:rFonts w:cs="Arial"/>
                <w:szCs w:val="28"/>
              </w:rPr>
              <w:t>CEO</w:t>
            </w:r>
          </w:p>
        </w:tc>
      </w:tr>
    </w:tbl>
    <w:p w14:paraId="2CC580FB" w14:textId="77777777" w:rsidR="006B2110" w:rsidRDefault="006B2110" w:rsidP="009A5296">
      <w:pPr>
        <w:pStyle w:val="Heading3"/>
        <w:jc w:val="both"/>
      </w:pPr>
    </w:p>
    <w:p w14:paraId="2FF1E51E" w14:textId="77777777" w:rsidR="006B2110" w:rsidRDefault="006B2110" w:rsidP="009A5296">
      <w:pPr>
        <w:pStyle w:val="Heading3"/>
        <w:jc w:val="both"/>
      </w:pPr>
    </w:p>
    <w:p w14:paraId="0FB25510" w14:textId="77777777" w:rsidR="00A9204E" w:rsidRDefault="00A9204E" w:rsidP="009A5296">
      <w:pPr>
        <w:jc w:val="both"/>
      </w:pPr>
    </w:p>
    <w:sectPr w:rsidR="00A9204E" w:rsidSect="009264C9">
      <w:footerReference w:type="default" r:id="rId15"/>
      <w:pgSz w:w="16838" w:h="11906" w:orient="landscape"/>
      <w:pgMar w:top="851" w:right="1103" w:bottom="567"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5B0357" w14:textId="77777777" w:rsidR="001E1C27" w:rsidRDefault="001E1C27" w:rsidP="003F2A82">
      <w:pPr>
        <w:spacing w:after="0" w:line="240" w:lineRule="auto"/>
      </w:pPr>
      <w:r>
        <w:separator/>
      </w:r>
    </w:p>
  </w:endnote>
  <w:endnote w:type="continuationSeparator" w:id="0">
    <w:p w14:paraId="68464E3D" w14:textId="77777777" w:rsidR="001E1C27" w:rsidRDefault="001E1C27" w:rsidP="003F2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894912"/>
      <w:docPartObj>
        <w:docPartGallery w:val="Page Numbers (Bottom of Page)"/>
        <w:docPartUnique/>
      </w:docPartObj>
    </w:sdtPr>
    <w:sdtContent>
      <w:sdt>
        <w:sdtPr>
          <w:id w:val="860082579"/>
          <w:docPartObj>
            <w:docPartGallery w:val="Page Numbers (Top of Page)"/>
            <w:docPartUnique/>
          </w:docPartObj>
        </w:sdtPr>
        <w:sdtContent>
          <w:p w14:paraId="55C0594E" w14:textId="5528E807" w:rsidR="009264C9" w:rsidRDefault="009264C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E1C2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E1C27">
              <w:rPr>
                <w:b/>
                <w:bCs/>
                <w:noProof/>
              </w:rPr>
              <w:t>1</w:t>
            </w:r>
            <w:r>
              <w:rPr>
                <w:b/>
                <w:bCs/>
                <w:sz w:val="24"/>
                <w:szCs w:val="24"/>
              </w:rPr>
              <w:fldChar w:fldCharType="end"/>
            </w:r>
          </w:p>
        </w:sdtContent>
      </w:sdt>
    </w:sdtContent>
  </w:sdt>
  <w:p w14:paraId="6AF5BBF7" w14:textId="77777777" w:rsidR="009264C9" w:rsidRDefault="009264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EA008D" w14:textId="77777777" w:rsidR="001E1C27" w:rsidRDefault="001E1C27" w:rsidP="003F2A82">
      <w:pPr>
        <w:spacing w:after="0" w:line="240" w:lineRule="auto"/>
      </w:pPr>
      <w:r>
        <w:separator/>
      </w:r>
    </w:p>
  </w:footnote>
  <w:footnote w:type="continuationSeparator" w:id="0">
    <w:p w14:paraId="604C3C02" w14:textId="77777777" w:rsidR="001E1C27" w:rsidRDefault="001E1C27" w:rsidP="003F2A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4D81D5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A81D22"/>
    <w:multiLevelType w:val="hybridMultilevel"/>
    <w:tmpl w:val="BC382F9C"/>
    <w:lvl w:ilvl="0" w:tplc="99ACF0AE">
      <w:start w:val="1"/>
      <w:numFmt w:val="bullet"/>
      <w:lvlText w:val=""/>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BBB3F42"/>
    <w:multiLevelType w:val="hybridMultilevel"/>
    <w:tmpl w:val="B8D8CBF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18E94A6F"/>
    <w:multiLevelType w:val="hybridMultilevel"/>
    <w:tmpl w:val="B728037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19E2170D"/>
    <w:multiLevelType w:val="hybridMultilevel"/>
    <w:tmpl w:val="DFE4B5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F2F07AF"/>
    <w:multiLevelType w:val="hybridMultilevel"/>
    <w:tmpl w:val="F140EC3C"/>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2BCA127A"/>
    <w:multiLevelType w:val="hybridMultilevel"/>
    <w:tmpl w:val="EA50BE20"/>
    <w:lvl w:ilvl="0" w:tplc="99ACF0AE">
      <w:start w:val="1"/>
      <w:numFmt w:val="bullet"/>
      <w:lvlText w:val=""/>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2C805AF9"/>
    <w:multiLevelType w:val="hybridMultilevel"/>
    <w:tmpl w:val="8F52B4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ED2656E"/>
    <w:multiLevelType w:val="hybridMultilevel"/>
    <w:tmpl w:val="E4485772"/>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30D80330"/>
    <w:multiLevelType w:val="hybridMultilevel"/>
    <w:tmpl w:val="DEB8E6E2"/>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33DA79CB"/>
    <w:multiLevelType w:val="hybridMultilevel"/>
    <w:tmpl w:val="461C0008"/>
    <w:lvl w:ilvl="0" w:tplc="99ACF0AE">
      <w:start w:val="1"/>
      <w:numFmt w:val="bullet"/>
      <w:lvlText w:val=""/>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38C35605"/>
    <w:multiLevelType w:val="hybridMultilevel"/>
    <w:tmpl w:val="7AC437B6"/>
    <w:lvl w:ilvl="0" w:tplc="99ACF0AE">
      <w:start w:val="1"/>
      <w:numFmt w:val="bullet"/>
      <w:lvlText w:val=""/>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3C251729"/>
    <w:multiLevelType w:val="hybridMultilevel"/>
    <w:tmpl w:val="65B2FCD0"/>
    <w:lvl w:ilvl="0" w:tplc="99ACF0AE">
      <w:start w:val="1"/>
      <w:numFmt w:val="bullet"/>
      <w:lvlText w:val=""/>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3CA42F37"/>
    <w:multiLevelType w:val="hybridMultilevel"/>
    <w:tmpl w:val="4EEAD198"/>
    <w:lvl w:ilvl="0" w:tplc="99ACF0AE">
      <w:start w:val="1"/>
      <w:numFmt w:val="bullet"/>
      <w:lvlText w:val=""/>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3D9944C0"/>
    <w:multiLevelType w:val="hybridMultilevel"/>
    <w:tmpl w:val="93ACA3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47E30EF2"/>
    <w:multiLevelType w:val="hybridMultilevel"/>
    <w:tmpl w:val="36A8316C"/>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48436CB9"/>
    <w:multiLevelType w:val="hybridMultilevel"/>
    <w:tmpl w:val="97E6B634"/>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4A0558A6"/>
    <w:multiLevelType w:val="hybridMultilevel"/>
    <w:tmpl w:val="3B8024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4F3612F7"/>
    <w:multiLevelType w:val="hybridMultilevel"/>
    <w:tmpl w:val="FD4E3EEA"/>
    <w:lvl w:ilvl="0" w:tplc="0C09000F">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50E64EF7"/>
    <w:multiLevelType w:val="hybridMultilevel"/>
    <w:tmpl w:val="25186F72"/>
    <w:lvl w:ilvl="0" w:tplc="99ACF0AE">
      <w:start w:val="1"/>
      <w:numFmt w:val="bullet"/>
      <w:lvlText w:val=""/>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54AB5C94"/>
    <w:multiLevelType w:val="hybridMultilevel"/>
    <w:tmpl w:val="B81224C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50A3757"/>
    <w:multiLevelType w:val="hybridMultilevel"/>
    <w:tmpl w:val="6CA6A4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55BB3EDD"/>
    <w:multiLevelType w:val="hybridMultilevel"/>
    <w:tmpl w:val="DFCC117A"/>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5A5B24F8"/>
    <w:multiLevelType w:val="hybridMultilevel"/>
    <w:tmpl w:val="10944CA8"/>
    <w:lvl w:ilvl="0" w:tplc="0C090001">
      <w:start w:val="1"/>
      <w:numFmt w:val="bullet"/>
      <w:lvlText w:val=""/>
      <w:lvlJc w:val="left"/>
      <w:pPr>
        <w:ind w:left="720" w:hanging="360"/>
      </w:pPr>
      <w:rPr>
        <w:rFonts w:ascii="Symbol" w:hAnsi="Symbol" w:hint="default"/>
        <w:color w:val="auto"/>
      </w:rPr>
    </w:lvl>
    <w:lvl w:ilvl="1" w:tplc="0C090009">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18B6392"/>
    <w:multiLevelType w:val="hybridMultilevel"/>
    <w:tmpl w:val="2C8AF618"/>
    <w:lvl w:ilvl="0" w:tplc="99ACF0AE">
      <w:start w:val="1"/>
      <w:numFmt w:val="bullet"/>
      <w:lvlText w:val=""/>
      <w:lvlJc w:val="left"/>
      <w:pPr>
        <w:ind w:left="360" w:hanging="360"/>
      </w:pPr>
      <w:rPr>
        <w:rFonts w:ascii="Wingdings" w:hAnsi="Wingdings"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62A065FF"/>
    <w:multiLevelType w:val="hybridMultilevel"/>
    <w:tmpl w:val="7012D96A"/>
    <w:lvl w:ilvl="0" w:tplc="99ACF0AE">
      <w:start w:val="1"/>
      <w:numFmt w:val="bullet"/>
      <w:lvlText w:val=""/>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64DC2B82"/>
    <w:multiLevelType w:val="hybridMultilevel"/>
    <w:tmpl w:val="3B5E12D6"/>
    <w:lvl w:ilvl="0" w:tplc="99ACF0AE">
      <w:start w:val="1"/>
      <w:numFmt w:val="bullet"/>
      <w:lvlText w:val=""/>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67CB2A18"/>
    <w:multiLevelType w:val="hybridMultilevel"/>
    <w:tmpl w:val="0DE8CA06"/>
    <w:lvl w:ilvl="0" w:tplc="99ACF0AE">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DBF7D1F"/>
    <w:multiLevelType w:val="hybridMultilevel"/>
    <w:tmpl w:val="A5005A0A"/>
    <w:lvl w:ilvl="0" w:tplc="99ACF0AE">
      <w:start w:val="1"/>
      <w:numFmt w:val="bullet"/>
      <w:lvlText w:val=""/>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702B6392"/>
    <w:multiLevelType w:val="hybridMultilevel"/>
    <w:tmpl w:val="3E4E9FC8"/>
    <w:lvl w:ilvl="0" w:tplc="99ACF0AE">
      <w:start w:val="1"/>
      <w:numFmt w:val="bullet"/>
      <w:lvlText w:val=""/>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73BC4A33"/>
    <w:multiLevelType w:val="hybridMultilevel"/>
    <w:tmpl w:val="82BAA4A2"/>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75406798"/>
    <w:multiLevelType w:val="hybridMultilevel"/>
    <w:tmpl w:val="F746C5C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27"/>
  </w:num>
  <w:num w:numId="3">
    <w:abstractNumId w:val="13"/>
  </w:num>
  <w:num w:numId="4">
    <w:abstractNumId w:val="21"/>
  </w:num>
  <w:num w:numId="5">
    <w:abstractNumId w:val="17"/>
  </w:num>
  <w:num w:numId="6">
    <w:abstractNumId w:val="14"/>
  </w:num>
  <w:num w:numId="7">
    <w:abstractNumId w:val="7"/>
  </w:num>
  <w:num w:numId="8">
    <w:abstractNumId w:val="26"/>
  </w:num>
  <w:num w:numId="9">
    <w:abstractNumId w:val="24"/>
  </w:num>
  <w:num w:numId="10">
    <w:abstractNumId w:val="31"/>
  </w:num>
  <w:num w:numId="11">
    <w:abstractNumId w:val="5"/>
  </w:num>
  <w:num w:numId="12">
    <w:abstractNumId w:val="8"/>
  </w:num>
  <w:num w:numId="13">
    <w:abstractNumId w:val="22"/>
  </w:num>
  <w:num w:numId="14">
    <w:abstractNumId w:val="30"/>
  </w:num>
  <w:num w:numId="15">
    <w:abstractNumId w:val="20"/>
  </w:num>
  <w:num w:numId="16">
    <w:abstractNumId w:val="16"/>
  </w:num>
  <w:num w:numId="17">
    <w:abstractNumId w:val="15"/>
  </w:num>
  <w:num w:numId="18">
    <w:abstractNumId w:val="6"/>
  </w:num>
  <w:num w:numId="19">
    <w:abstractNumId w:val="25"/>
  </w:num>
  <w:num w:numId="20">
    <w:abstractNumId w:val="2"/>
  </w:num>
  <w:num w:numId="21">
    <w:abstractNumId w:val="9"/>
  </w:num>
  <w:num w:numId="22">
    <w:abstractNumId w:val="4"/>
  </w:num>
  <w:num w:numId="23">
    <w:abstractNumId w:val="3"/>
  </w:num>
  <w:num w:numId="24">
    <w:abstractNumId w:val="18"/>
  </w:num>
  <w:num w:numId="25">
    <w:abstractNumId w:val="11"/>
  </w:num>
  <w:num w:numId="26">
    <w:abstractNumId w:val="10"/>
  </w:num>
  <w:num w:numId="27">
    <w:abstractNumId w:val="28"/>
  </w:num>
  <w:num w:numId="28">
    <w:abstractNumId w:val="29"/>
  </w:num>
  <w:num w:numId="29">
    <w:abstractNumId w:val="19"/>
  </w:num>
  <w:num w:numId="30">
    <w:abstractNumId w:val="23"/>
  </w:num>
  <w:num w:numId="31">
    <w:abstractNumId w:val="1"/>
  </w:num>
  <w:num w:numId="32">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280"/>
    <w:rsid w:val="0000668C"/>
    <w:rsid w:val="00010A42"/>
    <w:rsid w:val="00036071"/>
    <w:rsid w:val="000E1C86"/>
    <w:rsid w:val="000E25AF"/>
    <w:rsid w:val="00131F43"/>
    <w:rsid w:val="00173F4B"/>
    <w:rsid w:val="0018716D"/>
    <w:rsid w:val="00190A59"/>
    <w:rsid w:val="001B2979"/>
    <w:rsid w:val="001B2B3D"/>
    <w:rsid w:val="001E1C27"/>
    <w:rsid w:val="00203445"/>
    <w:rsid w:val="00207F9A"/>
    <w:rsid w:val="002316BD"/>
    <w:rsid w:val="00282A24"/>
    <w:rsid w:val="002922B1"/>
    <w:rsid w:val="002A08CD"/>
    <w:rsid w:val="002B2F43"/>
    <w:rsid w:val="002F2E24"/>
    <w:rsid w:val="00327C78"/>
    <w:rsid w:val="0033009C"/>
    <w:rsid w:val="003521FC"/>
    <w:rsid w:val="003F2A82"/>
    <w:rsid w:val="00423BE6"/>
    <w:rsid w:val="00423CDB"/>
    <w:rsid w:val="004300E6"/>
    <w:rsid w:val="00442F3E"/>
    <w:rsid w:val="004B4423"/>
    <w:rsid w:val="004E5146"/>
    <w:rsid w:val="00530A41"/>
    <w:rsid w:val="005413EA"/>
    <w:rsid w:val="005730CE"/>
    <w:rsid w:val="0057608D"/>
    <w:rsid w:val="005B1112"/>
    <w:rsid w:val="005E246A"/>
    <w:rsid w:val="005E7F98"/>
    <w:rsid w:val="006079CA"/>
    <w:rsid w:val="006223B4"/>
    <w:rsid w:val="00645252"/>
    <w:rsid w:val="006B0A91"/>
    <w:rsid w:val="006B100C"/>
    <w:rsid w:val="006B2110"/>
    <w:rsid w:val="006C4750"/>
    <w:rsid w:val="006D3D74"/>
    <w:rsid w:val="006E73EE"/>
    <w:rsid w:val="0078231C"/>
    <w:rsid w:val="00805E46"/>
    <w:rsid w:val="0081232F"/>
    <w:rsid w:val="00815A76"/>
    <w:rsid w:val="0083569A"/>
    <w:rsid w:val="00842D16"/>
    <w:rsid w:val="008808CC"/>
    <w:rsid w:val="008C4BAA"/>
    <w:rsid w:val="008E58C2"/>
    <w:rsid w:val="00907BF2"/>
    <w:rsid w:val="009264C9"/>
    <w:rsid w:val="00943D11"/>
    <w:rsid w:val="00944D12"/>
    <w:rsid w:val="009660A8"/>
    <w:rsid w:val="009A5296"/>
    <w:rsid w:val="00A9204E"/>
    <w:rsid w:val="00AA13D5"/>
    <w:rsid w:val="00AC4286"/>
    <w:rsid w:val="00AC6063"/>
    <w:rsid w:val="00B0654C"/>
    <w:rsid w:val="00B12444"/>
    <w:rsid w:val="00B5149F"/>
    <w:rsid w:val="00B543DB"/>
    <w:rsid w:val="00B93772"/>
    <w:rsid w:val="00C11B77"/>
    <w:rsid w:val="00C24A2A"/>
    <w:rsid w:val="00C27D3C"/>
    <w:rsid w:val="00CA401B"/>
    <w:rsid w:val="00CB3A51"/>
    <w:rsid w:val="00CC374F"/>
    <w:rsid w:val="00CC6312"/>
    <w:rsid w:val="00D27365"/>
    <w:rsid w:val="00D46A51"/>
    <w:rsid w:val="00D70D46"/>
    <w:rsid w:val="00D736E3"/>
    <w:rsid w:val="00DB0280"/>
    <w:rsid w:val="00E1335E"/>
    <w:rsid w:val="00E3028F"/>
    <w:rsid w:val="00E3462D"/>
    <w:rsid w:val="00E41C1A"/>
    <w:rsid w:val="00E85F96"/>
    <w:rsid w:val="00EB6579"/>
    <w:rsid w:val="00ED6A09"/>
    <w:rsid w:val="00F024CD"/>
    <w:rsid w:val="00F6445A"/>
    <w:rsid w:val="00F74342"/>
    <w:rsid w:val="00F75F92"/>
    <w:rsid w:val="00FC3BB4"/>
    <w:rsid w:val="00FF5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4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C86"/>
    <w:pPr>
      <w:spacing w:after="200" w:line="259" w:lineRule="auto"/>
    </w:pPr>
    <w:rPr>
      <w:rFonts w:ascii="Arial" w:hAnsi="Arial"/>
      <w:sz w:val="26"/>
      <w:lang w:val="en-AU"/>
    </w:rPr>
  </w:style>
  <w:style w:type="paragraph" w:styleId="Heading1">
    <w:name w:val="heading 1"/>
    <w:basedOn w:val="Normal"/>
    <w:next w:val="Normal"/>
    <w:link w:val="Heading1Char"/>
    <w:uiPriority w:val="9"/>
    <w:qFormat/>
    <w:rsid w:val="006C4750"/>
    <w:pPr>
      <w:keepNext/>
      <w:keepLines/>
      <w:spacing w:before="240" w:after="0" w:line="240" w:lineRule="auto"/>
      <w:outlineLvl w:val="0"/>
    </w:pPr>
    <w:rPr>
      <w:rFonts w:eastAsiaTheme="majorEastAsia" w:cstheme="majorBidi"/>
      <w:b/>
      <w:sz w:val="40"/>
      <w:szCs w:val="32"/>
      <w:lang w:val="en-US"/>
    </w:rPr>
  </w:style>
  <w:style w:type="paragraph" w:styleId="Heading2">
    <w:name w:val="heading 2"/>
    <w:basedOn w:val="Normal"/>
    <w:next w:val="Normal"/>
    <w:link w:val="Heading2Char"/>
    <w:uiPriority w:val="9"/>
    <w:unhideWhenUsed/>
    <w:qFormat/>
    <w:rsid w:val="009A5296"/>
    <w:pPr>
      <w:keepNext/>
      <w:keepLines/>
      <w:spacing w:before="40" w:after="0" w:line="240" w:lineRule="auto"/>
      <w:outlineLvl w:val="1"/>
    </w:pPr>
    <w:rPr>
      <w:rFonts w:eastAsiaTheme="majorEastAsia" w:cstheme="majorBidi"/>
      <w:b/>
      <w:sz w:val="36"/>
      <w:szCs w:val="26"/>
      <w:lang w:val="en-US"/>
    </w:rPr>
  </w:style>
  <w:style w:type="paragraph" w:styleId="Heading3">
    <w:name w:val="heading 3"/>
    <w:basedOn w:val="Normal"/>
    <w:next w:val="Normal"/>
    <w:link w:val="Heading3Char"/>
    <w:uiPriority w:val="9"/>
    <w:unhideWhenUsed/>
    <w:qFormat/>
    <w:rsid w:val="008E58C2"/>
    <w:pPr>
      <w:keepNext/>
      <w:keepLines/>
      <w:spacing w:before="40" w:after="0" w:line="240" w:lineRule="auto"/>
      <w:outlineLvl w:val="2"/>
    </w:pPr>
    <w:rPr>
      <w:rFonts w:eastAsiaTheme="majorEastAsia" w:cstheme="majorBidi"/>
      <w:b/>
      <w:i/>
      <w:szCs w:val="24"/>
      <w:lang w:val="en-US"/>
    </w:rPr>
  </w:style>
  <w:style w:type="paragraph" w:styleId="Heading4">
    <w:name w:val="heading 4"/>
    <w:basedOn w:val="Normal"/>
    <w:next w:val="Normal"/>
    <w:link w:val="Heading4Char"/>
    <w:uiPriority w:val="9"/>
    <w:unhideWhenUsed/>
    <w:qFormat/>
    <w:rsid w:val="006D3D74"/>
    <w:pPr>
      <w:keepNext/>
      <w:keepLines/>
      <w:spacing w:before="40" w:after="0" w:line="240" w:lineRule="auto"/>
      <w:outlineLvl w:val="3"/>
    </w:pPr>
    <w:rPr>
      <w:rFonts w:asciiTheme="majorHAnsi" w:eastAsiaTheme="majorEastAsia" w:hAnsiTheme="majorHAnsi" w:cstheme="majorBidi"/>
      <w:i/>
      <w:iCs/>
      <w:color w:val="1F4E79" w:themeColor="accent1" w:themeShade="80"/>
      <w:lang w:val="en-US"/>
    </w:rPr>
  </w:style>
  <w:style w:type="paragraph" w:styleId="Heading5">
    <w:name w:val="heading 5"/>
    <w:basedOn w:val="Normal"/>
    <w:next w:val="Normal"/>
    <w:link w:val="Heading5Char"/>
    <w:uiPriority w:val="9"/>
    <w:unhideWhenUsed/>
    <w:qFormat/>
    <w:rsid w:val="006D3D74"/>
    <w:pPr>
      <w:keepNext/>
      <w:keepLines/>
      <w:spacing w:before="40" w:after="0" w:line="240" w:lineRule="auto"/>
      <w:outlineLvl w:val="4"/>
    </w:pPr>
    <w:rPr>
      <w:rFonts w:asciiTheme="majorHAnsi" w:eastAsiaTheme="majorEastAsia" w:hAnsiTheme="majorHAnsi" w:cstheme="majorBidi"/>
      <w:color w:val="1F4E79" w:themeColor="accent1" w:themeShade="80"/>
      <w:lang w:val="en-US"/>
    </w:rPr>
  </w:style>
  <w:style w:type="paragraph" w:styleId="Heading6">
    <w:name w:val="heading 6"/>
    <w:basedOn w:val="Normal"/>
    <w:next w:val="Normal"/>
    <w:link w:val="Heading6Char"/>
    <w:uiPriority w:val="9"/>
    <w:unhideWhenUsed/>
    <w:qFormat/>
    <w:rsid w:val="006D3D74"/>
    <w:pPr>
      <w:keepNext/>
      <w:keepLines/>
      <w:spacing w:before="40" w:after="0" w:line="240" w:lineRule="auto"/>
      <w:outlineLvl w:val="5"/>
    </w:pPr>
    <w:rPr>
      <w:rFonts w:asciiTheme="majorHAnsi" w:eastAsiaTheme="majorEastAsia" w:hAnsiTheme="majorHAnsi" w:cstheme="majorBidi"/>
      <w:color w:val="1F4D78" w:themeColor="accent1" w:themeShade="7F"/>
      <w:lang w:val="en-US"/>
    </w:rPr>
  </w:style>
  <w:style w:type="paragraph" w:styleId="Heading7">
    <w:name w:val="heading 7"/>
    <w:basedOn w:val="Normal"/>
    <w:next w:val="Normal"/>
    <w:link w:val="Heading7Char"/>
    <w:uiPriority w:val="9"/>
    <w:unhideWhenUsed/>
    <w:qFormat/>
    <w:rsid w:val="006D3D74"/>
    <w:pPr>
      <w:keepNext/>
      <w:keepLines/>
      <w:spacing w:before="40" w:after="0" w:line="240" w:lineRule="auto"/>
      <w:outlineLvl w:val="6"/>
    </w:pPr>
    <w:rPr>
      <w:rFonts w:asciiTheme="majorHAnsi" w:eastAsiaTheme="majorEastAsia" w:hAnsiTheme="majorHAnsi" w:cstheme="majorBidi"/>
      <w:i/>
      <w:iCs/>
      <w:color w:val="1F4D78" w:themeColor="accent1" w:themeShade="7F"/>
      <w:lang w:val="en-US"/>
    </w:rPr>
  </w:style>
  <w:style w:type="paragraph" w:styleId="Heading8">
    <w:name w:val="heading 8"/>
    <w:basedOn w:val="Normal"/>
    <w:next w:val="Normal"/>
    <w:link w:val="Heading8Char"/>
    <w:uiPriority w:val="9"/>
    <w:unhideWhenUsed/>
    <w:qFormat/>
    <w:rsid w:val="006D3D74"/>
    <w:pPr>
      <w:keepNext/>
      <w:keepLines/>
      <w:spacing w:before="40" w:after="0" w:line="240" w:lineRule="auto"/>
      <w:outlineLvl w:val="7"/>
    </w:pPr>
    <w:rPr>
      <w:rFonts w:asciiTheme="majorHAnsi" w:eastAsiaTheme="majorEastAsia" w:hAnsiTheme="majorHAnsi" w:cstheme="majorBidi"/>
      <w:color w:val="272727" w:themeColor="text1" w:themeTint="D8"/>
      <w:szCs w:val="21"/>
      <w:lang w:val="en-US"/>
    </w:rPr>
  </w:style>
  <w:style w:type="paragraph" w:styleId="Heading9">
    <w:name w:val="heading 9"/>
    <w:basedOn w:val="Normal"/>
    <w:next w:val="Normal"/>
    <w:link w:val="Heading9Char"/>
    <w:uiPriority w:val="9"/>
    <w:unhideWhenUsed/>
    <w:qFormat/>
    <w:rsid w:val="006D3D74"/>
    <w:pPr>
      <w:keepNext/>
      <w:keepLines/>
      <w:spacing w:before="40" w:after="0" w:line="240" w:lineRule="auto"/>
      <w:outlineLvl w:val="8"/>
    </w:pPr>
    <w:rPr>
      <w:rFonts w:asciiTheme="majorHAnsi" w:eastAsiaTheme="majorEastAsia" w:hAnsiTheme="majorHAnsi" w:cstheme="majorBidi"/>
      <w:i/>
      <w:iCs/>
      <w:color w:val="272727" w:themeColor="text1" w:themeTint="D8"/>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750"/>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9A5296"/>
    <w:rPr>
      <w:rFonts w:ascii="Arial" w:eastAsiaTheme="majorEastAsia" w:hAnsi="Arial" w:cstheme="majorBidi"/>
      <w:b/>
      <w:sz w:val="36"/>
      <w:szCs w:val="26"/>
    </w:rPr>
  </w:style>
  <w:style w:type="character" w:customStyle="1" w:styleId="Heading3Char">
    <w:name w:val="Heading 3 Char"/>
    <w:basedOn w:val="DefaultParagraphFont"/>
    <w:link w:val="Heading3"/>
    <w:uiPriority w:val="9"/>
    <w:rsid w:val="008E58C2"/>
    <w:rPr>
      <w:rFonts w:ascii="Arial" w:eastAsiaTheme="majorEastAsia" w:hAnsi="Arial" w:cstheme="majorBidi"/>
      <w:b/>
      <w:i/>
      <w:sz w:val="28"/>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after="0" w:line="240" w:lineRule="auto"/>
    </w:pPr>
    <w:rPr>
      <w:rFonts w:eastAsiaTheme="minorEastAsia"/>
      <w:color w:val="5A5A5A" w:themeColor="text1" w:themeTint="A5"/>
      <w:spacing w:val="15"/>
      <w:lang w:val="en-US"/>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after="0" w:line="240" w:lineRule="auto"/>
      <w:ind w:left="864" w:right="864"/>
      <w:jc w:val="center"/>
    </w:pPr>
    <w:rPr>
      <w:i/>
      <w:iCs/>
      <w:color w:val="404040" w:themeColor="text1" w:themeTint="BF"/>
      <w:lang w:val="en-US"/>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line="240" w:lineRule="auto"/>
      <w:ind w:left="864" w:right="864"/>
      <w:jc w:val="center"/>
    </w:pPr>
    <w:rPr>
      <w:i/>
      <w:iCs/>
      <w:color w:val="1F4E79" w:themeColor="accent1" w:themeShade="80"/>
      <w:lang w:val="en-US"/>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line="240" w:lineRule="auto"/>
    </w:pPr>
    <w:rPr>
      <w:i/>
      <w:iCs/>
      <w:color w:val="44546A" w:themeColor="text2"/>
      <w:szCs w:val="18"/>
      <w:lang w:val="en-US"/>
    </w:rPr>
  </w:style>
  <w:style w:type="paragraph" w:styleId="BalloonText">
    <w:name w:val="Balloon Text"/>
    <w:basedOn w:val="Normal"/>
    <w:link w:val="BalloonTextChar"/>
    <w:uiPriority w:val="99"/>
    <w:semiHidden/>
    <w:unhideWhenUsed/>
    <w:rsid w:val="00645252"/>
    <w:pPr>
      <w:spacing w:after="0" w:line="240" w:lineRule="auto"/>
    </w:pPr>
    <w:rPr>
      <w:rFonts w:ascii="Segoe UI" w:hAnsi="Segoe UI" w:cs="Segoe UI"/>
      <w:szCs w:val="18"/>
      <w:lang w:val="en-US"/>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spacing w:after="0" w:line="240" w:lineRule="auto"/>
      <w:ind w:left="1152" w:right="1152"/>
    </w:pPr>
    <w:rPr>
      <w:rFonts w:eastAsiaTheme="minorEastAsia"/>
      <w:i/>
      <w:iCs/>
      <w:color w:val="1F4E79" w:themeColor="accent1" w:themeShade="80"/>
      <w:lang w:val="en-US"/>
    </w:rPr>
  </w:style>
  <w:style w:type="paragraph" w:styleId="BodyText3">
    <w:name w:val="Body Text 3"/>
    <w:basedOn w:val="Normal"/>
    <w:link w:val="BodyText3Char"/>
    <w:uiPriority w:val="99"/>
    <w:semiHidden/>
    <w:unhideWhenUsed/>
    <w:rsid w:val="00645252"/>
    <w:pPr>
      <w:spacing w:after="120" w:line="240" w:lineRule="auto"/>
    </w:pPr>
    <w:rPr>
      <w:szCs w:val="16"/>
      <w:lang w:val="en-US"/>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line="240" w:lineRule="auto"/>
      <w:ind w:left="360"/>
    </w:pPr>
    <w:rPr>
      <w:szCs w:val="16"/>
      <w:lang w:val="en-US"/>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pPr>
      <w:spacing w:after="0" w:line="240" w:lineRule="auto"/>
    </w:pPr>
    <w:rPr>
      <w:szCs w:val="20"/>
      <w:lang w:val="en-US"/>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pPr>
      <w:spacing w:after="0" w:line="240" w:lineRule="auto"/>
    </w:pPr>
    <w:rPr>
      <w:rFonts w:ascii="Segoe UI" w:hAnsi="Segoe UI" w:cs="Segoe UI"/>
      <w:szCs w:val="16"/>
      <w:lang w:val="en-US"/>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pPr>
      <w:spacing w:after="0" w:line="240" w:lineRule="auto"/>
    </w:pPr>
    <w:rPr>
      <w:szCs w:val="20"/>
      <w:lang w:val="en-US"/>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pPr>
      <w:spacing w:after="0" w:line="240" w:lineRule="auto"/>
    </w:pPr>
    <w:rPr>
      <w:rFonts w:asciiTheme="majorHAnsi" w:eastAsiaTheme="majorEastAsia" w:hAnsiTheme="majorHAnsi" w:cstheme="majorBidi"/>
      <w:szCs w:val="20"/>
      <w:lang w:val="en-US"/>
    </w:rPr>
  </w:style>
  <w:style w:type="paragraph" w:styleId="FootnoteText">
    <w:name w:val="footnote text"/>
    <w:basedOn w:val="Normal"/>
    <w:link w:val="FootnoteTextChar"/>
    <w:uiPriority w:val="99"/>
    <w:semiHidden/>
    <w:unhideWhenUsed/>
    <w:rsid w:val="00645252"/>
    <w:pPr>
      <w:spacing w:after="0" w:line="240" w:lineRule="auto"/>
    </w:pPr>
    <w:rPr>
      <w:szCs w:val="20"/>
      <w:lang w:val="en-US"/>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pPr>
      <w:spacing w:after="0" w:line="240" w:lineRule="auto"/>
    </w:pPr>
    <w:rPr>
      <w:rFonts w:ascii="Consolas" w:hAnsi="Consolas"/>
      <w:szCs w:val="20"/>
      <w:lang w:val="en-US"/>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pPr>
      <w:spacing w:after="0" w:line="240" w:lineRule="auto"/>
    </w:pPr>
    <w:rPr>
      <w:rFonts w:ascii="Consolas" w:hAnsi="Consolas"/>
      <w:szCs w:val="21"/>
      <w:lang w:val="en-US"/>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pPr>
      <w:spacing w:after="0" w:line="240" w:lineRule="auto"/>
    </w:pPr>
    <w:rPr>
      <w:lang w:val="en-US"/>
    </w:rPr>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pPr>
      <w:spacing w:after="0" w:line="240" w:lineRule="auto"/>
    </w:pPr>
    <w:rPr>
      <w:lang w:val="en-US"/>
    </w:rPr>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line="240" w:lineRule="auto"/>
      <w:ind w:left="1757"/>
    </w:pPr>
    <w:rPr>
      <w:lang w:val="en-US"/>
    </w:rPr>
  </w:style>
  <w:style w:type="table" w:styleId="TableGrid">
    <w:name w:val="Table Grid"/>
    <w:basedOn w:val="TableNormal"/>
    <w:uiPriority w:val="39"/>
    <w:rsid w:val="00DB0280"/>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DB0280"/>
    <w:pPr>
      <w:numPr>
        <w:numId w:val="1"/>
      </w:numPr>
      <w:contextualSpacing/>
    </w:pPr>
  </w:style>
  <w:style w:type="paragraph" w:styleId="ListParagraph">
    <w:name w:val="List Paragraph"/>
    <w:basedOn w:val="Normal"/>
    <w:uiPriority w:val="34"/>
    <w:unhideWhenUsed/>
    <w:qFormat/>
    <w:rsid w:val="006C4750"/>
    <w:pPr>
      <w:ind w:left="720"/>
      <w:contextualSpacing/>
    </w:pPr>
  </w:style>
  <w:style w:type="paragraph" w:styleId="TOC1">
    <w:name w:val="toc 1"/>
    <w:basedOn w:val="Normal"/>
    <w:next w:val="Normal"/>
    <w:autoRedefine/>
    <w:uiPriority w:val="39"/>
    <w:unhideWhenUsed/>
    <w:rsid w:val="00131F43"/>
    <w:pPr>
      <w:tabs>
        <w:tab w:val="right" w:leader="dot" w:pos="14591"/>
      </w:tabs>
      <w:spacing w:after="100"/>
      <w:ind w:left="280"/>
    </w:pPr>
  </w:style>
  <w:style w:type="paragraph" w:styleId="TOC2">
    <w:name w:val="toc 2"/>
    <w:basedOn w:val="Normal"/>
    <w:next w:val="Normal"/>
    <w:autoRedefine/>
    <w:uiPriority w:val="39"/>
    <w:unhideWhenUsed/>
    <w:rsid w:val="009660A8"/>
    <w:pPr>
      <w:spacing w:after="100"/>
      <w:ind w:left="280"/>
    </w:pPr>
  </w:style>
  <w:style w:type="character" w:customStyle="1" w:styleId="DefaultParagraphFont1">
    <w:name w:val="Default Paragraph Font1"/>
    <w:semiHidden/>
    <w:rsid w:val="00C27D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C86"/>
    <w:pPr>
      <w:spacing w:after="200" w:line="259" w:lineRule="auto"/>
    </w:pPr>
    <w:rPr>
      <w:rFonts w:ascii="Arial" w:hAnsi="Arial"/>
      <w:sz w:val="26"/>
      <w:lang w:val="en-AU"/>
    </w:rPr>
  </w:style>
  <w:style w:type="paragraph" w:styleId="Heading1">
    <w:name w:val="heading 1"/>
    <w:basedOn w:val="Normal"/>
    <w:next w:val="Normal"/>
    <w:link w:val="Heading1Char"/>
    <w:uiPriority w:val="9"/>
    <w:qFormat/>
    <w:rsid w:val="006C4750"/>
    <w:pPr>
      <w:keepNext/>
      <w:keepLines/>
      <w:spacing w:before="240" w:after="0" w:line="240" w:lineRule="auto"/>
      <w:outlineLvl w:val="0"/>
    </w:pPr>
    <w:rPr>
      <w:rFonts w:eastAsiaTheme="majorEastAsia" w:cstheme="majorBidi"/>
      <w:b/>
      <w:sz w:val="40"/>
      <w:szCs w:val="32"/>
      <w:lang w:val="en-US"/>
    </w:rPr>
  </w:style>
  <w:style w:type="paragraph" w:styleId="Heading2">
    <w:name w:val="heading 2"/>
    <w:basedOn w:val="Normal"/>
    <w:next w:val="Normal"/>
    <w:link w:val="Heading2Char"/>
    <w:uiPriority w:val="9"/>
    <w:unhideWhenUsed/>
    <w:qFormat/>
    <w:rsid w:val="009A5296"/>
    <w:pPr>
      <w:keepNext/>
      <w:keepLines/>
      <w:spacing w:before="40" w:after="0" w:line="240" w:lineRule="auto"/>
      <w:outlineLvl w:val="1"/>
    </w:pPr>
    <w:rPr>
      <w:rFonts w:eastAsiaTheme="majorEastAsia" w:cstheme="majorBidi"/>
      <w:b/>
      <w:sz w:val="36"/>
      <w:szCs w:val="26"/>
      <w:lang w:val="en-US"/>
    </w:rPr>
  </w:style>
  <w:style w:type="paragraph" w:styleId="Heading3">
    <w:name w:val="heading 3"/>
    <w:basedOn w:val="Normal"/>
    <w:next w:val="Normal"/>
    <w:link w:val="Heading3Char"/>
    <w:uiPriority w:val="9"/>
    <w:unhideWhenUsed/>
    <w:qFormat/>
    <w:rsid w:val="008E58C2"/>
    <w:pPr>
      <w:keepNext/>
      <w:keepLines/>
      <w:spacing w:before="40" w:after="0" w:line="240" w:lineRule="auto"/>
      <w:outlineLvl w:val="2"/>
    </w:pPr>
    <w:rPr>
      <w:rFonts w:eastAsiaTheme="majorEastAsia" w:cstheme="majorBidi"/>
      <w:b/>
      <w:i/>
      <w:szCs w:val="24"/>
      <w:lang w:val="en-US"/>
    </w:rPr>
  </w:style>
  <w:style w:type="paragraph" w:styleId="Heading4">
    <w:name w:val="heading 4"/>
    <w:basedOn w:val="Normal"/>
    <w:next w:val="Normal"/>
    <w:link w:val="Heading4Char"/>
    <w:uiPriority w:val="9"/>
    <w:unhideWhenUsed/>
    <w:qFormat/>
    <w:rsid w:val="006D3D74"/>
    <w:pPr>
      <w:keepNext/>
      <w:keepLines/>
      <w:spacing w:before="40" w:after="0" w:line="240" w:lineRule="auto"/>
      <w:outlineLvl w:val="3"/>
    </w:pPr>
    <w:rPr>
      <w:rFonts w:asciiTheme="majorHAnsi" w:eastAsiaTheme="majorEastAsia" w:hAnsiTheme="majorHAnsi" w:cstheme="majorBidi"/>
      <w:i/>
      <w:iCs/>
      <w:color w:val="1F4E79" w:themeColor="accent1" w:themeShade="80"/>
      <w:lang w:val="en-US"/>
    </w:rPr>
  </w:style>
  <w:style w:type="paragraph" w:styleId="Heading5">
    <w:name w:val="heading 5"/>
    <w:basedOn w:val="Normal"/>
    <w:next w:val="Normal"/>
    <w:link w:val="Heading5Char"/>
    <w:uiPriority w:val="9"/>
    <w:unhideWhenUsed/>
    <w:qFormat/>
    <w:rsid w:val="006D3D74"/>
    <w:pPr>
      <w:keepNext/>
      <w:keepLines/>
      <w:spacing w:before="40" w:after="0" w:line="240" w:lineRule="auto"/>
      <w:outlineLvl w:val="4"/>
    </w:pPr>
    <w:rPr>
      <w:rFonts w:asciiTheme="majorHAnsi" w:eastAsiaTheme="majorEastAsia" w:hAnsiTheme="majorHAnsi" w:cstheme="majorBidi"/>
      <w:color w:val="1F4E79" w:themeColor="accent1" w:themeShade="80"/>
      <w:lang w:val="en-US"/>
    </w:rPr>
  </w:style>
  <w:style w:type="paragraph" w:styleId="Heading6">
    <w:name w:val="heading 6"/>
    <w:basedOn w:val="Normal"/>
    <w:next w:val="Normal"/>
    <w:link w:val="Heading6Char"/>
    <w:uiPriority w:val="9"/>
    <w:unhideWhenUsed/>
    <w:qFormat/>
    <w:rsid w:val="006D3D74"/>
    <w:pPr>
      <w:keepNext/>
      <w:keepLines/>
      <w:spacing w:before="40" w:after="0" w:line="240" w:lineRule="auto"/>
      <w:outlineLvl w:val="5"/>
    </w:pPr>
    <w:rPr>
      <w:rFonts w:asciiTheme="majorHAnsi" w:eastAsiaTheme="majorEastAsia" w:hAnsiTheme="majorHAnsi" w:cstheme="majorBidi"/>
      <w:color w:val="1F4D78" w:themeColor="accent1" w:themeShade="7F"/>
      <w:lang w:val="en-US"/>
    </w:rPr>
  </w:style>
  <w:style w:type="paragraph" w:styleId="Heading7">
    <w:name w:val="heading 7"/>
    <w:basedOn w:val="Normal"/>
    <w:next w:val="Normal"/>
    <w:link w:val="Heading7Char"/>
    <w:uiPriority w:val="9"/>
    <w:unhideWhenUsed/>
    <w:qFormat/>
    <w:rsid w:val="006D3D74"/>
    <w:pPr>
      <w:keepNext/>
      <w:keepLines/>
      <w:spacing w:before="40" w:after="0" w:line="240" w:lineRule="auto"/>
      <w:outlineLvl w:val="6"/>
    </w:pPr>
    <w:rPr>
      <w:rFonts w:asciiTheme="majorHAnsi" w:eastAsiaTheme="majorEastAsia" w:hAnsiTheme="majorHAnsi" w:cstheme="majorBidi"/>
      <w:i/>
      <w:iCs/>
      <w:color w:val="1F4D78" w:themeColor="accent1" w:themeShade="7F"/>
      <w:lang w:val="en-US"/>
    </w:rPr>
  </w:style>
  <w:style w:type="paragraph" w:styleId="Heading8">
    <w:name w:val="heading 8"/>
    <w:basedOn w:val="Normal"/>
    <w:next w:val="Normal"/>
    <w:link w:val="Heading8Char"/>
    <w:uiPriority w:val="9"/>
    <w:unhideWhenUsed/>
    <w:qFormat/>
    <w:rsid w:val="006D3D74"/>
    <w:pPr>
      <w:keepNext/>
      <w:keepLines/>
      <w:spacing w:before="40" w:after="0" w:line="240" w:lineRule="auto"/>
      <w:outlineLvl w:val="7"/>
    </w:pPr>
    <w:rPr>
      <w:rFonts w:asciiTheme="majorHAnsi" w:eastAsiaTheme="majorEastAsia" w:hAnsiTheme="majorHAnsi" w:cstheme="majorBidi"/>
      <w:color w:val="272727" w:themeColor="text1" w:themeTint="D8"/>
      <w:szCs w:val="21"/>
      <w:lang w:val="en-US"/>
    </w:rPr>
  </w:style>
  <w:style w:type="paragraph" w:styleId="Heading9">
    <w:name w:val="heading 9"/>
    <w:basedOn w:val="Normal"/>
    <w:next w:val="Normal"/>
    <w:link w:val="Heading9Char"/>
    <w:uiPriority w:val="9"/>
    <w:unhideWhenUsed/>
    <w:qFormat/>
    <w:rsid w:val="006D3D74"/>
    <w:pPr>
      <w:keepNext/>
      <w:keepLines/>
      <w:spacing w:before="40" w:after="0" w:line="240" w:lineRule="auto"/>
      <w:outlineLvl w:val="8"/>
    </w:pPr>
    <w:rPr>
      <w:rFonts w:asciiTheme="majorHAnsi" w:eastAsiaTheme="majorEastAsia" w:hAnsiTheme="majorHAnsi" w:cstheme="majorBidi"/>
      <w:i/>
      <w:iCs/>
      <w:color w:val="272727" w:themeColor="text1" w:themeTint="D8"/>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750"/>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9A5296"/>
    <w:rPr>
      <w:rFonts w:ascii="Arial" w:eastAsiaTheme="majorEastAsia" w:hAnsi="Arial" w:cstheme="majorBidi"/>
      <w:b/>
      <w:sz w:val="36"/>
      <w:szCs w:val="26"/>
    </w:rPr>
  </w:style>
  <w:style w:type="character" w:customStyle="1" w:styleId="Heading3Char">
    <w:name w:val="Heading 3 Char"/>
    <w:basedOn w:val="DefaultParagraphFont"/>
    <w:link w:val="Heading3"/>
    <w:uiPriority w:val="9"/>
    <w:rsid w:val="008E58C2"/>
    <w:rPr>
      <w:rFonts w:ascii="Arial" w:eastAsiaTheme="majorEastAsia" w:hAnsi="Arial" w:cstheme="majorBidi"/>
      <w:b/>
      <w:i/>
      <w:sz w:val="28"/>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after="0" w:line="240" w:lineRule="auto"/>
    </w:pPr>
    <w:rPr>
      <w:rFonts w:eastAsiaTheme="minorEastAsia"/>
      <w:color w:val="5A5A5A" w:themeColor="text1" w:themeTint="A5"/>
      <w:spacing w:val="15"/>
      <w:lang w:val="en-US"/>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after="0" w:line="240" w:lineRule="auto"/>
      <w:ind w:left="864" w:right="864"/>
      <w:jc w:val="center"/>
    </w:pPr>
    <w:rPr>
      <w:i/>
      <w:iCs/>
      <w:color w:val="404040" w:themeColor="text1" w:themeTint="BF"/>
      <w:lang w:val="en-US"/>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line="240" w:lineRule="auto"/>
      <w:ind w:left="864" w:right="864"/>
      <w:jc w:val="center"/>
    </w:pPr>
    <w:rPr>
      <w:i/>
      <w:iCs/>
      <w:color w:val="1F4E79" w:themeColor="accent1" w:themeShade="80"/>
      <w:lang w:val="en-US"/>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line="240" w:lineRule="auto"/>
    </w:pPr>
    <w:rPr>
      <w:i/>
      <w:iCs/>
      <w:color w:val="44546A" w:themeColor="text2"/>
      <w:szCs w:val="18"/>
      <w:lang w:val="en-US"/>
    </w:rPr>
  </w:style>
  <w:style w:type="paragraph" w:styleId="BalloonText">
    <w:name w:val="Balloon Text"/>
    <w:basedOn w:val="Normal"/>
    <w:link w:val="BalloonTextChar"/>
    <w:uiPriority w:val="99"/>
    <w:semiHidden/>
    <w:unhideWhenUsed/>
    <w:rsid w:val="00645252"/>
    <w:pPr>
      <w:spacing w:after="0" w:line="240" w:lineRule="auto"/>
    </w:pPr>
    <w:rPr>
      <w:rFonts w:ascii="Segoe UI" w:hAnsi="Segoe UI" w:cs="Segoe UI"/>
      <w:szCs w:val="18"/>
      <w:lang w:val="en-US"/>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spacing w:after="0" w:line="240" w:lineRule="auto"/>
      <w:ind w:left="1152" w:right="1152"/>
    </w:pPr>
    <w:rPr>
      <w:rFonts w:eastAsiaTheme="minorEastAsia"/>
      <w:i/>
      <w:iCs/>
      <w:color w:val="1F4E79" w:themeColor="accent1" w:themeShade="80"/>
      <w:lang w:val="en-US"/>
    </w:rPr>
  </w:style>
  <w:style w:type="paragraph" w:styleId="BodyText3">
    <w:name w:val="Body Text 3"/>
    <w:basedOn w:val="Normal"/>
    <w:link w:val="BodyText3Char"/>
    <w:uiPriority w:val="99"/>
    <w:semiHidden/>
    <w:unhideWhenUsed/>
    <w:rsid w:val="00645252"/>
    <w:pPr>
      <w:spacing w:after="120" w:line="240" w:lineRule="auto"/>
    </w:pPr>
    <w:rPr>
      <w:szCs w:val="16"/>
      <w:lang w:val="en-US"/>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line="240" w:lineRule="auto"/>
      <w:ind w:left="360"/>
    </w:pPr>
    <w:rPr>
      <w:szCs w:val="16"/>
      <w:lang w:val="en-US"/>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pPr>
      <w:spacing w:after="0" w:line="240" w:lineRule="auto"/>
    </w:pPr>
    <w:rPr>
      <w:szCs w:val="20"/>
      <w:lang w:val="en-US"/>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pPr>
      <w:spacing w:after="0" w:line="240" w:lineRule="auto"/>
    </w:pPr>
    <w:rPr>
      <w:rFonts w:ascii="Segoe UI" w:hAnsi="Segoe UI" w:cs="Segoe UI"/>
      <w:szCs w:val="16"/>
      <w:lang w:val="en-US"/>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pPr>
      <w:spacing w:after="0" w:line="240" w:lineRule="auto"/>
    </w:pPr>
    <w:rPr>
      <w:szCs w:val="20"/>
      <w:lang w:val="en-US"/>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pPr>
      <w:spacing w:after="0" w:line="240" w:lineRule="auto"/>
    </w:pPr>
    <w:rPr>
      <w:rFonts w:asciiTheme="majorHAnsi" w:eastAsiaTheme="majorEastAsia" w:hAnsiTheme="majorHAnsi" w:cstheme="majorBidi"/>
      <w:szCs w:val="20"/>
      <w:lang w:val="en-US"/>
    </w:rPr>
  </w:style>
  <w:style w:type="paragraph" w:styleId="FootnoteText">
    <w:name w:val="footnote text"/>
    <w:basedOn w:val="Normal"/>
    <w:link w:val="FootnoteTextChar"/>
    <w:uiPriority w:val="99"/>
    <w:semiHidden/>
    <w:unhideWhenUsed/>
    <w:rsid w:val="00645252"/>
    <w:pPr>
      <w:spacing w:after="0" w:line="240" w:lineRule="auto"/>
    </w:pPr>
    <w:rPr>
      <w:szCs w:val="20"/>
      <w:lang w:val="en-US"/>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pPr>
      <w:spacing w:after="0" w:line="240" w:lineRule="auto"/>
    </w:pPr>
    <w:rPr>
      <w:rFonts w:ascii="Consolas" w:hAnsi="Consolas"/>
      <w:szCs w:val="20"/>
      <w:lang w:val="en-US"/>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pPr>
      <w:spacing w:after="0" w:line="240" w:lineRule="auto"/>
    </w:pPr>
    <w:rPr>
      <w:rFonts w:ascii="Consolas" w:hAnsi="Consolas"/>
      <w:szCs w:val="21"/>
      <w:lang w:val="en-US"/>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pPr>
      <w:spacing w:after="0" w:line="240" w:lineRule="auto"/>
    </w:pPr>
    <w:rPr>
      <w:lang w:val="en-US"/>
    </w:rPr>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pPr>
      <w:spacing w:after="0" w:line="240" w:lineRule="auto"/>
    </w:pPr>
    <w:rPr>
      <w:lang w:val="en-US"/>
    </w:rPr>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line="240" w:lineRule="auto"/>
      <w:ind w:left="1757"/>
    </w:pPr>
    <w:rPr>
      <w:lang w:val="en-US"/>
    </w:rPr>
  </w:style>
  <w:style w:type="table" w:styleId="TableGrid">
    <w:name w:val="Table Grid"/>
    <w:basedOn w:val="TableNormal"/>
    <w:uiPriority w:val="39"/>
    <w:rsid w:val="00DB0280"/>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DB0280"/>
    <w:pPr>
      <w:numPr>
        <w:numId w:val="1"/>
      </w:numPr>
      <w:contextualSpacing/>
    </w:pPr>
  </w:style>
  <w:style w:type="paragraph" w:styleId="ListParagraph">
    <w:name w:val="List Paragraph"/>
    <w:basedOn w:val="Normal"/>
    <w:uiPriority w:val="34"/>
    <w:unhideWhenUsed/>
    <w:qFormat/>
    <w:rsid w:val="006C4750"/>
    <w:pPr>
      <w:ind w:left="720"/>
      <w:contextualSpacing/>
    </w:pPr>
  </w:style>
  <w:style w:type="paragraph" w:styleId="TOC1">
    <w:name w:val="toc 1"/>
    <w:basedOn w:val="Normal"/>
    <w:next w:val="Normal"/>
    <w:autoRedefine/>
    <w:uiPriority w:val="39"/>
    <w:unhideWhenUsed/>
    <w:rsid w:val="00131F43"/>
    <w:pPr>
      <w:tabs>
        <w:tab w:val="right" w:leader="dot" w:pos="14591"/>
      </w:tabs>
      <w:spacing w:after="100"/>
      <w:ind w:left="280"/>
    </w:pPr>
  </w:style>
  <w:style w:type="paragraph" w:styleId="TOC2">
    <w:name w:val="toc 2"/>
    <w:basedOn w:val="Normal"/>
    <w:next w:val="Normal"/>
    <w:autoRedefine/>
    <w:uiPriority w:val="39"/>
    <w:unhideWhenUsed/>
    <w:rsid w:val="009660A8"/>
    <w:pPr>
      <w:spacing w:after="100"/>
      <w:ind w:left="280"/>
    </w:pPr>
  </w:style>
  <w:style w:type="character" w:customStyle="1" w:styleId="DefaultParagraphFont1">
    <w:name w:val="Default Paragraph Font1"/>
    <w:semiHidden/>
    <w:rsid w:val="00C27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237039">
      <w:bodyDiv w:val="1"/>
      <w:marLeft w:val="0"/>
      <w:marRight w:val="0"/>
      <w:marTop w:val="0"/>
      <w:marBottom w:val="0"/>
      <w:divBdr>
        <w:top w:val="none" w:sz="0" w:space="0" w:color="auto"/>
        <w:left w:val="none" w:sz="0" w:space="0" w:color="auto"/>
        <w:bottom w:val="none" w:sz="0" w:space="0" w:color="auto"/>
        <w:right w:val="none" w:sz="0" w:space="0" w:color="auto"/>
      </w:divBdr>
    </w:div>
    <w:div w:id="634678738">
      <w:bodyDiv w:val="1"/>
      <w:marLeft w:val="0"/>
      <w:marRight w:val="0"/>
      <w:marTop w:val="0"/>
      <w:marBottom w:val="0"/>
      <w:divBdr>
        <w:top w:val="none" w:sz="0" w:space="0" w:color="auto"/>
        <w:left w:val="none" w:sz="0" w:space="0" w:color="auto"/>
        <w:bottom w:val="none" w:sz="0" w:space="0" w:color="auto"/>
        <w:right w:val="none" w:sz="0" w:space="0" w:color="auto"/>
      </w:divBdr>
    </w:div>
    <w:div w:id="1316762156">
      <w:bodyDiv w:val="1"/>
      <w:marLeft w:val="0"/>
      <w:marRight w:val="0"/>
      <w:marTop w:val="0"/>
      <w:marBottom w:val="0"/>
      <w:divBdr>
        <w:top w:val="none" w:sz="0" w:space="0" w:color="auto"/>
        <w:left w:val="none" w:sz="0" w:space="0" w:color="auto"/>
        <w:bottom w:val="none" w:sz="0" w:space="0" w:color="auto"/>
        <w:right w:val="none" w:sz="0" w:space="0" w:color="auto"/>
      </w:divBdr>
    </w:div>
    <w:div w:id="161474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ca.org.au/about/"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ca.org.au/wp-content/uploads/2018/11/2017-18-Year-in-Review-for-web.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Benniso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167980590E0644B29A54F4150AFD74" ma:contentTypeVersion="10" ma:contentTypeDescription="Create a new document." ma:contentTypeScope="" ma:versionID="d1549735df4d5d0fac6edfd6d5d02ae4">
  <xsd:schema xmlns:xsd="http://www.w3.org/2001/XMLSchema" xmlns:xs="http://www.w3.org/2001/XMLSchema" xmlns:p="http://schemas.microsoft.com/office/2006/metadata/properties" xmlns:ns2="0bec18fc-f114-415a-892c-7a4e80c68006" xmlns:ns3="e6b92012-73ef-42fe-b930-ea647f4e298e" targetNamespace="http://schemas.microsoft.com/office/2006/metadata/properties" ma:root="true" ma:fieldsID="fbe80fad343c8f228a20a7d88e3077ec" ns2:_="" ns3:_="">
    <xsd:import namespace="0bec18fc-f114-415a-892c-7a4e80c68006"/>
    <xsd:import namespace="e6b92012-73ef-42fe-b930-ea647f4e29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c18fc-f114-415a-892c-7a4e80c680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b92012-73ef-42fe-b930-ea647f4e298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B901B-D42C-4F92-AF4B-DC38D9D452B4}"/>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8D00F2BC-1983-402A-84AB-7F0E671A2BE6}"/>
</file>

<file path=customXml/itemProps4.xml><?xml version="1.0" encoding="utf-8"?>
<ds:datastoreItem xmlns:ds="http://schemas.openxmlformats.org/officeDocument/2006/customXml" ds:itemID="{8E502DE6-559B-4A72-9C29-BBF3DE5D3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0</TotalTime>
  <Pages>24</Pages>
  <Words>6947</Words>
  <Characters>39601</Characters>
  <Application>Microsoft Office Word</Application>
  <DocSecurity>0</DocSecurity>
  <Lines>330</Lines>
  <Paragraphs>92</Paragraphs>
  <ScaleCrop>false</ScaleCrop>
  <HeadingPairs>
    <vt:vector size="4" baseType="variant">
      <vt:variant>
        <vt:lpstr>Title</vt:lpstr>
      </vt:variant>
      <vt:variant>
        <vt:i4>1</vt:i4>
      </vt:variant>
      <vt:variant>
        <vt:lpstr>Headings</vt:lpstr>
      </vt:variant>
      <vt:variant>
        <vt:i4>35</vt:i4>
      </vt:variant>
    </vt:vector>
  </HeadingPairs>
  <TitlesOfParts>
    <vt:vector size="36" baseType="lpstr">
      <vt:lpstr/>
      <vt:lpstr>/</vt:lpstr>
      <vt:lpstr/>
      <vt:lpstr>Blind Citizens Australia</vt:lpstr>
      <vt:lpstr>Business Plan 2019-2021</vt:lpstr>
      <vt:lpstr>    1. Executive Summary</vt:lpstr>
      <vt:lpstr>    About Us</vt:lpstr>
      <vt:lpstr>        Our Values</vt:lpstr>
      <vt:lpstr>    Context</vt:lpstr>
      <vt:lpstr>        Who We Represent</vt:lpstr>
      <vt:lpstr>        Our Outreach</vt:lpstr>
      <vt:lpstr>        Capacity-building</vt:lpstr>
      <vt:lpstr>        Our Commitment to accessibility</vt:lpstr>
      <vt:lpstr>        Our Key Achievements</vt:lpstr>
      <vt:lpstr>    Market Analysis</vt:lpstr>
      <vt:lpstr>        Our Markets and Unique Selling Points</vt:lpstr>
      <vt:lpstr>        Our Markets and Offer</vt:lpstr>
      <vt:lpstr>        Competitors</vt:lpstr>
      <vt:lpstr>    </vt:lpstr>
      <vt:lpstr>    Strategic Goals and Key Performance indicators</vt:lpstr>
      <vt:lpstr>    </vt:lpstr>
      <vt:lpstr>    Marketing and Communications Plan</vt:lpstr>
      <vt:lpstr>        Current Situation</vt:lpstr>
      <vt:lpstr>        Marketing Goal</vt:lpstr>
      <vt:lpstr>    </vt:lpstr>
      <vt:lpstr>    Financial Plan</vt:lpstr>
      <vt:lpstr>        Current Situation</vt:lpstr>
      <vt:lpstr>        Future Strategies:</vt:lpstr>
      <vt:lpstr>    Governance and Management Plan</vt:lpstr>
      <vt:lpstr>        Our Board and Subcommittees</vt:lpstr>
      <vt:lpstr>        Current Directors:</vt:lpstr>
      <vt:lpstr>        Board and CEO Recruitment and Succession Planning</vt:lpstr>
      <vt:lpstr>    International Engagement </vt:lpstr>
      <vt:lpstr>    Risk Management Plan</vt:lpstr>
      <vt:lpstr>        </vt:lpstr>
      <vt:lpstr>        </vt:lpstr>
    </vt:vector>
  </TitlesOfParts>
  <Company/>
  <LinksUpToDate>false</LinksUpToDate>
  <CharactersWithSpaces>46456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Bennison</dc:creator>
  <cp:lastModifiedBy>John Simpson</cp:lastModifiedBy>
  <cp:revision>2</cp:revision>
  <dcterms:created xsi:type="dcterms:W3CDTF">2019-01-21T05:16:00Z</dcterms:created>
  <dcterms:modified xsi:type="dcterms:W3CDTF">2019-01-21T05:16:00Z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0x01010064167980590E0644B29A54F4150AFD74</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