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FB31" w14:textId="77777777" w:rsidR="00633529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</w:p>
    <w:p w14:paraId="0ECE5CAC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noProof/>
          <w:sz w:val="24"/>
          <w:lang w:eastAsia="en-AU"/>
        </w:rPr>
        <w:drawing>
          <wp:anchor distT="0" distB="0" distL="114300" distR="114300" simplePos="0" relativeHeight="251659264" behindDoc="1" locked="0" layoutInCell="1" allowOverlap="1" wp14:anchorId="2DD1AC21" wp14:editId="5FC54461">
            <wp:simplePos x="0" y="0"/>
            <wp:positionH relativeFrom="margin">
              <wp:posOffset>108548</wp:posOffset>
            </wp:positionH>
            <wp:positionV relativeFrom="paragraph">
              <wp:posOffset>0</wp:posOffset>
            </wp:positionV>
            <wp:extent cx="125730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273" y="21337"/>
                <wp:lineTo x="21273" y="0"/>
                <wp:lineTo x="0" y="0"/>
              </wp:wrapPolygon>
            </wp:wrapTight>
            <wp:docPr id="2" name="Picture 2" descr="BCA%20logo%20-%20without%20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%20logo%20-%20without%20wo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DC2">
        <w:rPr>
          <w:rFonts w:cstheme="minorHAnsi"/>
          <w:sz w:val="24"/>
        </w:rPr>
        <w:t>Level 3 Ross House</w:t>
      </w:r>
    </w:p>
    <w:p w14:paraId="1DC5EC1B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247-251 Flinders Lane</w:t>
      </w:r>
    </w:p>
    <w:p w14:paraId="4CFF956F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Melbourne Victoria 3000</w:t>
      </w:r>
    </w:p>
    <w:p w14:paraId="0414A410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Telephone: 03 9654 1400</w:t>
      </w:r>
    </w:p>
    <w:p w14:paraId="26E69A09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Toll Free: 1800 033 660</w:t>
      </w:r>
    </w:p>
    <w:p w14:paraId="77B002CA" w14:textId="77777777" w:rsidR="00633529" w:rsidRPr="004B0DC2" w:rsidRDefault="00633529" w:rsidP="00633529">
      <w:pPr>
        <w:tabs>
          <w:tab w:val="left" w:pos="7513"/>
        </w:tabs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Fax: 03 9650 3200</w:t>
      </w:r>
    </w:p>
    <w:p w14:paraId="3667F013" w14:textId="77777777" w:rsidR="00633529" w:rsidRPr="004B0DC2" w:rsidRDefault="00633529" w:rsidP="00633529">
      <w:pPr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>Email: bca@bca.org.au</w:t>
      </w:r>
    </w:p>
    <w:p w14:paraId="4C71E9EF" w14:textId="77777777" w:rsidR="00633529" w:rsidRPr="004B0DC2" w:rsidRDefault="00633529" w:rsidP="00633529">
      <w:pPr>
        <w:spacing w:after="0" w:line="276" w:lineRule="auto"/>
        <w:jc w:val="right"/>
        <w:rPr>
          <w:rFonts w:cstheme="minorHAnsi"/>
          <w:sz w:val="24"/>
        </w:rPr>
      </w:pPr>
      <w:r w:rsidRPr="004B0DC2">
        <w:rPr>
          <w:rFonts w:cstheme="minorHAnsi"/>
          <w:sz w:val="24"/>
        </w:rPr>
        <w:t xml:space="preserve">Website: </w:t>
      </w:r>
      <w:hyperlink r:id="rId10" w:history="1">
        <w:r w:rsidRPr="004B0DC2">
          <w:rPr>
            <w:rStyle w:val="Hyperlink"/>
            <w:rFonts w:cstheme="minorHAnsi"/>
            <w:sz w:val="24"/>
          </w:rPr>
          <w:t>www.bca.org.au</w:t>
        </w:r>
      </w:hyperlink>
    </w:p>
    <w:p w14:paraId="49285848" w14:textId="77777777" w:rsidR="00633529" w:rsidRPr="004B0DC2" w:rsidRDefault="00633529" w:rsidP="00633529">
      <w:pPr>
        <w:spacing w:after="0" w:line="276" w:lineRule="auto"/>
        <w:jc w:val="right"/>
        <w:rPr>
          <w:rFonts w:cstheme="minorHAnsi"/>
          <w:sz w:val="24"/>
          <w:lang w:val="en-US"/>
        </w:rPr>
      </w:pPr>
      <w:r w:rsidRPr="004B0DC2">
        <w:rPr>
          <w:rFonts w:cstheme="minorHAnsi"/>
          <w:sz w:val="24"/>
          <w:lang w:val="en-US"/>
        </w:rPr>
        <w:t>Facebook: /</w:t>
      </w:r>
      <w:proofErr w:type="spellStart"/>
      <w:r w:rsidRPr="004B0DC2">
        <w:rPr>
          <w:rFonts w:cstheme="minorHAnsi"/>
          <w:sz w:val="24"/>
          <w:lang w:val="en-US"/>
        </w:rPr>
        <w:t>BlindCitizensAustralia</w:t>
      </w:r>
      <w:proofErr w:type="spellEnd"/>
    </w:p>
    <w:p w14:paraId="2BCF8F8F" w14:textId="77777777" w:rsidR="00633529" w:rsidRPr="004B0DC2" w:rsidRDefault="00633529" w:rsidP="00633529">
      <w:pPr>
        <w:spacing w:after="0" w:line="276" w:lineRule="auto"/>
        <w:jc w:val="right"/>
        <w:rPr>
          <w:rFonts w:cstheme="minorHAnsi"/>
          <w:sz w:val="24"/>
          <w:lang w:val="en-US"/>
        </w:rPr>
      </w:pPr>
      <w:r w:rsidRPr="004B0DC2">
        <w:rPr>
          <w:rFonts w:cstheme="minorHAnsi"/>
          <w:sz w:val="24"/>
          <w:lang w:val="en-US"/>
        </w:rPr>
        <w:t>Twitter:  @au_BCA</w:t>
      </w:r>
    </w:p>
    <w:p w14:paraId="54C32CC7" w14:textId="77777777" w:rsidR="00633529" w:rsidRPr="004B0DC2" w:rsidRDefault="00633529" w:rsidP="00633529">
      <w:pPr>
        <w:spacing w:after="0" w:line="276" w:lineRule="auto"/>
        <w:jc w:val="right"/>
        <w:rPr>
          <w:rFonts w:cstheme="minorHAnsi"/>
          <w:sz w:val="24"/>
        </w:rPr>
      </w:pPr>
    </w:p>
    <w:p w14:paraId="5E99A13D" w14:textId="77777777" w:rsidR="00633529" w:rsidRPr="001E51F1" w:rsidRDefault="00633529" w:rsidP="00633529">
      <w:pPr>
        <w:spacing w:after="0" w:line="240" w:lineRule="auto"/>
        <w:rPr>
          <w:rFonts w:eastAsia="Calibri" w:cstheme="minorHAnsi"/>
          <w:sz w:val="28"/>
          <w:szCs w:val="24"/>
          <w:lang w:val="en-US"/>
        </w:rPr>
      </w:pPr>
      <w:r w:rsidRPr="001E51F1">
        <w:rPr>
          <w:rFonts w:eastAsia="Calibri" w:cstheme="minorHAnsi"/>
          <w:sz w:val="28"/>
          <w:szCs w:val="24"/>
          <w:lang w:val="en-US"/>
        </w:rPr>
        <w:t>Blind Citizens Australia</w:t>
      </w:r>
    </w:p>
    <w:p w14:paraId="07AA9BA2" w14:textId="09C35FD0" w:rsidR="00633529" w:rsidRDefault="00DB6A8C" w:rsidP="00633529">
      <w:pPr>
        <w:spacing w:after="0" w:line="240" w:lineRule="auto"/>
        <w:rPr>
          <w:rFonts w:eastAsia="Calibri" w:cstheme="minorHAnsi"/>
          <w:sz w:val="28"/>
          <w:szCs w:val="24"/>
          <w:lang w:val="en-US"/>
        </w:rPr>
      </w:pPr>
      <w:r>
        <w:rPr>
          <w:rFonts w:eastAsia="Calibri" w:cstheme="minorHAnsi"/>
          <w:sz w:val="28"/>
          <w:szCs w:val="24"/>
          <w:lang w:val="en-US"/>
        </w:rPr>
        <w:t>6</w:t>
      </w:r>
      <w:r w:rsidRPr="00DB6A8C">
        <w:rPr>
          <w:rFonts w:eastAsia="Calibri" w:cstheme="minorHAnsi"/>
          <w:sz w:val="28"/>
          <w:szCs w:val="24"/>
          <w:vertAlign w:val="superscript"/>
          <w:lang w:val="en-US"/>
        </w:rPr>
        <w:t>th</w:t>
      </w:r>
      <w:r>
        <w:rPr>
          <w:rFonts w:eastAsia="Calibri" w:cstheme="minorHAnsi"/>
          <w:sz w:val="28"/>
          <w:szCs w:val="24"/>
          <w:lang w:val="en-US"/>
        </w:rPr>
        <w:t xml:space="preserve"> May 2020</w:t>
      </w:r>
    </w:p>
    <w:p w14:paraId="273F60C4" w14:textId="77777777" w:rsidR="00DB6A8C" w:rsidRDefault="00DB6A8C" w:rsidP="00633529">
      <w:pPr>
        <w:spacing w:after="0" w:line="240" w:lineRule="auto"/>
        <w:rPr>
          <w:rFonts w:eastAsia="Calibri" w:cstheme="minorHAnsi"/>
          <w:sz w:val="28"/>
          <w:szCs w:val="24"/>
          <w:lang w:val="en-US"/>
        </w:rPr>
      </w:pPr>
    </w:p>
    <w:p w14:paraId="3721419C" w14:textId="77777777" w:rsidR="00633529" w:rsidRDefault="00633529" w:rsidP="00336ADE">
      <w:pPr>
        <w:spacing w:after="0" w:line="240" w:lineRule="auto"/>
        <w:rPr>
          <w:rFonts w:eastAsia="Calibri" w:cstheme="minorHAnsi"/>
          <w:sz w:val="28"/>
          <w:szCs w:val="24"/>
          <w:lang w:val="en-US"/>
        </w:rPr>
      </w:pPr>
      <w:r>
        <w:rPr>
          <w:rFonts w:eastAsia="Calibri" w:cstheme="minorHAnsi"/>
          <w:sz w:val="28"/>
          <w:szCs w:val="24"/>
          <w:lang w:val="en-US"/>
        </w:rPr>
        <w:t>Jane Britt, Policy Officer</w:t>
      </w:r>
    </w:p>
    <w:p w14:paraId="11DEDA83" w14:textId="77777777" w:rsidR="00336ADE" w:rsidRPr="00336ADE" w:rsidRDefault="00336ADE" w:rsidP="00336ADE">
      <w:pPr>
        <w:spacing w:after="0" w:line="240" w:lineRule="auto"/>
        <w:rPr>
          <w:rFonts w:eastAsia="Calibri" w:cstheme="minorHAnsi"/>
          <w:sz w:val="28"/>
          <w:szCs w:val="24"/>
          <w:lang w:val="en-US"/>
        </w:rPr>
      </w:pPr>
    </w:p>
    <w:p w14:paraId="2D718917" w14:textId="77777777" w:rsidR="00633529" w:rsidRPr="00DF3F70" w:rsidRDefault="00633529" w:rsidP="00633529">
      <w:pPr>
        <w:pStyle w:val="Title"/>
        <w:jc w:val="center"/>
      </w:pPr>
      <w:r>
        <w:t>Australian Environmental Scan of E-scooters</w:t>
      </w:r>
      <w:r w:rsidR="00336ADE">
        <w:t xml:space="preserve"> and E-bikes</w:t>
      </w:r>
    </w:p>
    <w:p w14:paraId="77A5055A" w14:textId="77777777" w:rsidR="00EE1BEF" w:rsidRPr="00667E6B" w:rsidRDefault="00EE1BEF" w:rsidP="00EE1BEF">
      <w:pPr>
        <w:pStyle w:val="Heading1"/>
      </w:pPr>
      <w:r w:rsidRPr="00667E6B">
        <w:t>Australian legal requirements for scooter or other devices</w:t>
      </w:r>
    </w:p>
    <w:p w14:paraId="10CB5146" w14:textId="6DAB75A7" w:rsidR="00EE1BEF" w:rsidRPr="00667E6B" w:rsidRDefault="00EE1BEF" w:rsidP="00EE1BEF">
      <w:r w:rsidRPr="00667E6B">
        <w:t xml:space="preserve">In order to understand the current landscape </w:t>
      </w:r>
      <w:proofErr w:type="gramStart"/>
      <w:r w:rsidRPr="00667E6B">
        <w:t>in regards to</w:t>
      </w:r>
      <w:proofErr w:type="gramEnd"/>
      <w:r w:rsidRPr="00667E6B">
        <w:t xml:space="preserve"> the use of e-scooters in Australia, it is necessary to explore the legislative requirements in each state or territory. </w:t>
      </w:r>
    </w:p>
    <w:p w14:paraId="62F99C68" w14:textId="77777777" w:rsidR="00EE1BEF" w:rsidRPr="00667E6B" w:rsidRDefault="00EE1BEF" w:rsidP="00EE1BEF">
      <w:pPr>
        <w:pStyle w:val="Heading2"/>
      </w:pPr>
      <w:r w:rsidRPr="00667E6B">
        <w:t>Queensland</w:t>
      </w:r>
    </w:p>
    <w:p w14:paraId="347E9156" w14:textId="64E568B2" w:rsidR="00A764D0" w:rsidRDefault="00A764D0" w:rsidP="00EE1BEF">
      <w:r w:rsidRPr="00667E6B">
        <w:t>The capital city of Queensland, Brisbane, was the first city to host a trial of the e-scooters. Two companies, Lime and Neuron Mobility were awarded contracts to operate in Brisbane beyond the trial by Brisbane City Council, in June 2019.</w:t>
      </w:r>
      <w:r w:rsidRPr="00667E6B">
        <w:rPr>
          <w:rStyle w:val="EndnoteReference"/>
        </w:rPr>
        <w:endnoteReference w:id="1"/>
      </w:r>
    </w:p>
    <w:p w14:paraId="1CF2218B" w14:textId="653EC7A9" w:rsidR="00EE1BEF" w:rsidRPr="00667E6B" w:rsidRDefault="00EE1BEF" w:rsidP="00EE1BEF">
      <w:r w:rsidRPr="00667E6B">
        <w:t xml:space="preserve">E-scooters or powered scooters are currently accepted, </w:t>
      </w:r>
      <w:proofErr w:type="gramStart"/>
      <w:r w:rsidRPr="00667E6B">
        <w:t>as long as</w:t>
      </w:r>
      <w:proofErr w:type="gramEnd"/>
      <w:r w:rsidRPr="00667E6B">
        <w:t xml:space="preserve"> the motor does not exceed 200 watts and the ground speed of the scooter does not exceed 10 km/hr. It should be noted that the Lime scooters involved in the trial could travel up to 25 km/hr though. Powered or e-scooters which adhere to these requirements must follow the same road rules as skateboards or other scooters.</w:t>
      </w:r>
      <w:r w:rsidRPr="00667E6B">
        <w:rPr>
          <w:rStyle w:val="EndnoteReference"/>
        </w:rPr>
        <w:endnoteReference w:id="2"/>
      </w:r>
      <w:r w:rsidRPr="00667E6B">
        <w:t xml:space="preserve"> </w:t>
      </w:r>
    </w:p>
    <w:p w14:paraId="0FFD8A38" w14:textId="77777777" w:rsidR="007F4C4F" w:rsidRPr="00667E6B" w:rsidRDefault="00EE1BEF" w:rsidP="00EE1BEF">
      <w:r w:rsidRPr="00667E6B">
        <w:lastRenderedPageBreak/>
        <w:t xml:space="preserve">Many other personal mobility devices or </w:t>
      </w:r>
      <w:proofErr w:type="spellStart"/>
      <w:r w:rsidRPr="00667E6B">
        <w:t>rideables</w:t>
      </w:r>
      <w:proofErr w:type="spellEnd"/>
      <w:r w:rsidRPr="00667E6B">
        <w:t xml:space="preserve"> may meet the requirements for use in Queensland with rules including the ability for them to be used on some local streets.</w:t>
      </w:r>
      <w:r w:rsidRPr="00667E6B">
        <w:rPr>
          <w:rStyle w:val="EndnoteReference"/>
        </w:rPr>
        <w:endnoteReference w:id="3"/>
      </w:r>
    </w:p>
    <w:p w14:paraId="4915BDB9" w14:textId="77777777" w:rsidR="007F4C4F" w:rsidRPr="00667E6B" w:rsidRDefault="007F4C4F" w:rsidP="007F4C4F">
      <w:r w:rsidRPr="00667E6B">
        <w:t>The push to reduce to speed capability to 10 km/hr was intensified after a fatal crash occurred in Brisbane in May, with blindness service provider, Vision Australia putting their weight behind the calls due to concerns for people who are blind and vision-impaired sharing pathways where scooters were travelling at high speed.</w:t>
      </w:r>
      <w:r w:rsidRPr="00667E6B">
        <w:rPr>
          <w:rStyle w:val="EndnoteReference"/>
        </w:rPr>
        <w:endnoteReference w:id="4"/>
      </w:r>
      <w:r w:rsidRPr="00667E6B">
        <w:t xml:space="preserve"> </w:t>
      </w:r>
    </w:p>
    <w:p w14:paraId="7268F0CF" w14:textId="77777777" w:rsidR="00322CCE" w:rsidRPr="00667E6B" w:rsidRDefault="00322CCE" w:rsidP="00322CCE">
      <w:r w:rsidRPr="00667E6B">
        <w:t>In Brisbane, 300 fines were issued between December 2018 and March 2019 for non-compliance with city scooter rules, including speeding violations.</w:t>
      </w:r>
      <w:r w:rsidRPr="00667E6B">
        <w:rPr>
          <w:rStyle w:val="EndnoteReference"/>
        </w:rPr>
        <w:endnoteReference w:id="5"/>
      </w:r>
    </w:p>
    <w:p w14:paraId="3EEB36FA" w14:textId="77777777" w:rsidR="00EE1BEF" w:rsidRPr="00667E6B" w:rsidRDefault="00EE1BEF" w:rsidP="00EE1BEF">
      <w:pPr>
        <w:pStyle w:val="Heading2"/>
      </w:pPr>
      <w:r w:rsidRPr="00667E6B">
        <w:t>New South Wales</w:t>
      </w:r>
    </w:p>
    <w:p w14:paraId="60A8DF5F" w14:textId="77777777" w:rsidR="00EE1BEF" w:rsidRPr="00667E6B" w:rsidRDefault="00EE1BEF" w:rsidP="00EE1BEF">
      <w:r w:rsidRPr="00667E6B">
        <w:t>E-scooters or powered scooters are currently prohibited from use in New South Wales unless they are being operated private land,</w:t>
      </w:r>
      <w:r w:rsidRPr="00667E6B">
        <w:rPr>
          <w:rStyle w:val="EndnoteReference"/>
        </w:rPr>
        <w:endnoteReference w:id="6"/>
      </w:r>
      <w:r w:rsidRPr="00667E6B">
        <w:t xml:space="preserve"> however there are currently discussions taking place which indicate that up to eight councils within the Sydney region are considering trials.</w:t>
      </w:r>
      <w:r w:rsidRPr="00667E6B">
        <w:rPr>
          <w:rStyle w:val="EndnoteReference"/>
        </w:rPr>
        <w:endnoteReference w:id="7"/>
      </w:r>
    </w:p>
    <w:p w14:paraId="498E3573" w14:textId="77777777" w:rsidR="00EE1BEF" w:rsidRPr="00667E6B" w:rsidRDefault="00EE1BEF" w:rsidP="00EE1BEF">
      <w:pPr>
        <w:pStyle w:val="Heading2"/>
      </w:pPr>
      <w:r w:rsidRPr="00667E6B">
        <w:t>Australian Capital Territory</w:t>
      </w:r>
    </w:p>
    <w:p w14:paraId="6FA552DE" w14:textId="77777777" w:rsidR="00EE1BEF" w:rsidRPr="00667E6B" w:rsidRDefault="00EE1BEF" w:rsidP="00EE1BEF">
      <w:r w:rsidRPr="00667E6B">
        <w:t>E-scooters or powered scooters are currently prohibited from use on road or road-related areas e.g., footpaths, public areas that are not roads used by cars, public areas that are not roads used by animals or</w:t>
      </w:r>
      <w:r w:rsidR="00A20C71">
        <w:t xml:space="preserve"> </w:t>
      </w:r>
      <w:r w:rsidRPr="00667E6B">
        <w:t>cyclists etc.</w:t>
      </w:r>
      <w:r w:rsidRPr="00667E6B">
        <w:rPr>
          <w:rStyle w:val="EndnoteReference"/>
        </w:rPr>
        <w:endnoteReference w:id="8"/>
      </w:r>
      <w:r w:rsidRPr="00667E6B">
        <w:t xml:space="preserve"> The Australian Capital Territory (ACT) is currently developing a legislative framework for a </w:t>
      </w:r>
      <w:proofErr w:type="spellStart"/>
      <w:r w:rsidRPr="00667E6B">
        <w:t>dockless</w:t>
      </w:r>
      <w:proofErr w:type="spellEnd"/>
      <w:r w:rsidRPr="00667E6B">
        <w:t xml:space="preserve"> e-scooter and bike loan scheme though.</w:t>
      </w:r>
    </w:p>
    <w:p w14:paraId="3469038A" w14:textId="77777777" w:rsidR="00EE1BEF" w:rsidRPr="00667E6B" w:rsidRDefault="00EE1BEF" w:rsidP="00EE1BEF">
      <w:pPr>
        <w:pStyle w:val="Heading2"/>
      </w:pPr>
      <w:r w:rsidRPr="00667E6B">
        <w:t>Victoria</w:t>
      </w:r>
    </w:p>
    <w:p w14:paraId="3BB98665" w14:textId="77777777" w:rsidR="00EE1BEF" w:rsidRPr="00667E6B" w:rsidRDefault="00EE1BEF" w:rsidP="00EE1BEF">
      <w:r w:rsidRPr="00667E6B">
        <w:t>E-scooters or powered scooters are not permitted for use on roads or road-related areas if it has a petrol motor, it has the capacity to exceed 10 km/hr or it has an electric motor with a power greater than 200 watts.</w:t>
      </w:r>
      <w:r w:rsidRPr="00667E6B">
        <w:rPr>
          <w:rStyle w:val="EndnoteReference"/>
        </w:rPr>
        <w:endnoteReference w:id="9"/>
      </w:r>
      <w:r w:rsidRPr="00667E6B">
        <w:t xml:space="preserve"> People who breach this rule incur a significant fine of 826 AUD (approx. 567 USD). Otherwise, devices deemed to be motorised personal mobility devices are prohibited from use on </w:t>
      </w:r>
      <w:r w:rsidRPr="00667E6B">
        <w:lastRenderedPageBreak/>
        <w:t>roads or footpaths due to not meeting Australian Design Rules.</w:t>
      </w:r>
      <w:r w:rsidRPr="00667E6B">
        <w:rPr>
          <w:rStyle w:val="EndnoteReference"/>
        </w:rPr>
        <w:endnoteReference w:id="10"/>
      </w:r>
      <w:r w:rsidRPr="00667E6B">
        <w:t xml:space="preserve"> An e-scooter trial was conducted on the campus of Monash University. </w:t>
      </w:r>
    </w:p>
    <w:p w14:paraId="5765B28C" w14:textId="77777777" w:rsidR="00EE1BEF" w:rsidRPr="00667E6B" w:rsidRDefault="00EE1BEF" w:rsidP="00EE1BEF">
      <w:pPr>
        <w:pStyle w:val="Heading2"/>
      </w:pPr>
      <w:r w:rsidRPr="00667E6B">
        <w:t>Northern Territory</w:t>
      </w:r>
    </w:p>
    <w:p w14:paraId="737F873D" w14:textId="77777777" w:rsidR="00EE1BEF" w:rsidRPr="00667E6B" w:rsidRDefault="00EE1BEF" w:rsidP="00EE1BEF">
      <w:r w:rsidRPr="00667E6B">
        <w:t xml:space="preserve">E-scooters or powered scooters are considered to be motor vehicles under Northern Territory (NT) </w:t>
      </w:r>
      <w:proofErr w:type="gramStart"/>
      <w:r w:rsidRPr="00667E6B">
        <w:t>law,</w:t>
      </w:r>
      <w:proofErr w:type="gramEnd"/>
      <w:r w:rsidRPr="00667E6B">
        <w:t xml:space="preserve"> therefore they have to be registered for use on roads or other public places.</w:t>
      </w:r>
      <w:r w:rsidRPr="00667E6B">
        <w:rPr>
          <w:rStyle w:val="EndnoteReference"/>
        </w:rPr>
        <w:endnoteReference w:id="11"/>
      </w:r>
      <w:r w:rsidRPr="00667E6B">
        <w:t xml:space="preserve"> The City of Darwin, however, announced in April 2019 that they had elected to host a 12-month trial of e-scooters across the city.</w:t>
      </w:r>
      <w:r w:rsidRPr="00667E6B">
        <w:rPr>
          <w:rStyle w:val="EndnoteReference"/>
        </w:rPr>
        <w:endnoteReference w:id="12"/>
      </w:r>
    </w:p>
    <w:p w14:paraId="7E741BF4" w14:textId="77777777" w:rsidR="00EE1BEF" w:rsidRPr="00667E6B" w:rsidRDefault="00EE1BEF" w:rsidP="00EE1BEF">
      <w:pPr>
        <w:pStyle w:val="Heading2"/>
      </w:pPr>
      <w:r w:rsidRPr="00667E6B">
        <w:t>South Australia</w:t>
      </w:r>
    </w:p>
    <w:p w14:paraId="476155F4" w14:textId="77777777" w:rsidR="00EE1BEF" w:rsidRDefault="00EE1BEF" w:rsidP="00EE1BEF">
      <w:r w:rsidRPr="00667E6B">
        <w:t xml:space="preserve">E-scooters or powered scooters are generally prohibited for use by South Australia </w:t>
      </w:r>
      <w:proofErr w:type="gramStart"/>
      <w:r w:rsidRPr="00667E6B">
        <w:t>law,</w:t>
      </w:r>
      <w:proofErr w:type="gramEnd"/>
      <w:r w:rsidRPr="00667E6B">
        <w:t xml:space="preserve"> however a trial is currently taking place in the CBD of Adelaide with a clear geographical boundary for use and stringent rules around speed and other general use.</w:t>
      </w:r>
      <w:r w:rsidRPr="00667E6B">
        <w:rPr>
          <w:rStyle w:val="EndnoteReference"/>
        </w:rPr>
        <w:endnoteReference w:id="13"/>
      </w:r>
      <w:r w:rsidRPr="00667E6B">
        <w:t xml:space="preserve"> Other motorised wheel recreational devices in additional to electric scooters are also prohibited from use due to not meeting Australian Design Rules.</w:t>
      </w:r>
      <w:r w:rsidRPr="00667E6B">
        <w:rPr>
          <w:rStyle w:val="EndnoteReference"/>
        </w:rPr>
        <w:endnoteReference w:id="14"/>
      </w:r>
    </w:p>
    <w:p w14:paraId="7C2B4448" w14:textId="77777777" w:rsidR="00322CCE" w:rsidRPr="00667E6B" w:rsidRDefault="00322CCE" w:rsidP="00322CCE">
      <w:r>
        <w:t>In</w:t>
      </w:r>
      <w:r w:rsidRPr="00667E6B">
        <w:t xml:space="preserve"> Adelaide, 264 cautions were issued due to people using scooters under the influence of alcohol, including 3 riders who had their licenses revoked on the spot due to their alcohol blood count.</w:t>
      </w:r>
      <w:r w:rsidRPr="00667E6B">
        <w:rPr>
          <w:rStyle w:val="EndnoteReference"/>
        </w:rPr>
        <w:endnoteReference w:id="15"/>
      </w:r>
    </w:p>
    <w:p w14:paraId="22E78BC6" w14:textId="77777777" w:rsidR="00EE1BEF" w:rsidRPr="00667E6B" w:rsidRDefault="00EE1BEF" w:rsidP="00EE1BEF">
      <w:pPr>
        <w:pStyle w:val="Heading2"/>
      </w:pPr>
      <w:r w:rsidRPr="00667E6B">
        <w:t>Western Australia</w:t>
      </w:r>
    </w:p>
    <w:p w14:paraId="27E9EA19" w14:textId="77777777" w:rsidR="00EE1BEF" w:rsidRPr="00667E6B" w:rsidRDefault="00EE1BEF" w:rsidP="00EE1BEF">
      <w:r w:rsidRPr="00667E6B">
        <w:t xml:space="preserve">E-scooters, powered scooters or mini motorcycles may only be used on roads if they are licensed in Western Australia (WA). E-scooters or powered </w:t>
      </w:r>
      <w:proofErr w:type="gramStart"/>
      <w:r w:rsidRPr="00667E6B">
        <w:t>scooters  are</w:t>
      </w:r>
      <w:proofErr w:type="gramEnd"/>
      <w:r w:rsidRPr="00667E6B">
        <w:t xml:space="preserve"> otherwise prohibited from being used on footpaths and other pedestrian areas.</w:t>
      </w:r>
      <w:r w:rsidRPr="00667E6B">
        <w:rPr>
          <w:rStyle w:val="EndnoteReference"/>
        </w:rPr>
        <w:endnoteReference w:id="16"/>
      </w:r>
      <w:r w:rsidRPr="00667E6B">
        <w:t xml:space="preserve"> The company Lime Scooters entered the Australian market in a few cities including Perth, although the scooters had to comply with the rules of a maximum of 10 km/hr speed requirements.</w:t>
      </w:r>
      <w:r w:rsidRPr="00667E6B">
        <w:rPr>
          <w:rStyle w:val="EndnoteReference"/>
        </w:rPr>
        <w:endnoteReference w:id="17"/>
      </w:r>
    </w:p>
    <w:p w14:paraId="53C67947" w14:textId="77777777" w:rsidR="00EE1BEF" w:rsidRPr="00667E6B" w:rsidRDefault="00EE1BEF" w:rsidP="00EE1BEF">
      <w:pPr>
        <w:pStyle w:val="Heading2"/>
      </w:pPr>
      <w:r w:rsidRPr="00667E6B">
        <w:t>Tasmania</w:t>
      </w:r>
    </w:p>
    <w:p w14:paraId="00277B7A" w14:textId="77777777" w:rsidR="00EE1BEF" w:rsidRDefault="00EE1BEF" w:rsidP="00EE1BEF">
      <w:pPr>
        <w:rPr>
          <w:sz w:val="28"/>
        </w:rPr>
      </w:pPr>
      <w:r w:rsidRPr="00667E6B">
        <w:t xml:space="preserve">E-scooters or powered scooters are only permitted if low-powered i.e., under 200 watts and the ground speed of the scooter must not </w:t>
      </w:r>
      <w:r w:rsidRPr="00667E6B">
        <w:lastRenderedPageBreak/>
        <w:t xml:space="preserve">exceed 10 km/hr. </w:t>
      </w:r>
      <w:r w:rsidRPr="007D310F">
        <w:t>Otherwise, the use of e-scooters is prohibited, unless on private property</w:t>
      </w:r>
      <w:r>
        <w:rPr>
          <w:sz w:val="28"/>
        </w:rPr>
        <w:t>.</w:t>
      </w:r>
      <w:r>
        <w:rPr>
          <w:rStyle w:val="EndnoteReference"/>
          <w:sz w:val="28"/>
        </w:rPr>
        <w:endnoteReference w:id="18"/>
      </w:r>
    </w:p>
    <w:p w14:paraId="05B8B344" w14:textId="77777777" w:rsidR="00B146CD" w:rsidRDefault="00B146CD" w:rsidP="00B146CD">
      <w:pPr>
        <w:pStyle w:val="Heading1"/>
      </w:pPr>
      <w:r>
        <w:t>Australian legal requirements for e-bikes</w:t>
      </w:r>
    </w:p>
    <w:p w14:paraId="19C1F72C" w14:textId="4E78C810" w:rsidR="00193E30" w:rsidRDefault="00193E30" w:rsidP="00193E30">
      <w:r>
        <w:t xml:space="preserve">At present, every state except NSW and Victoria </w:t>
      </w:r>
      <w:proofErr w:type="gramStart"/>
      <w:r>
        <w:t>allow</w:t>
      </w:r>
      <w:proofErr w:type="gramEnd"/>
      <w:r>
        <w:t xml:space="preserve"> people to ride on footpaths. In </w:t>
      </w:r>
      <w:r w:rsidR="0004317C">
        <w:t>Victoria, o</w:t>
      </w:r>
      <w:r>
        <w:t>nly children</w:t>
      </w:r>
      <w:r w:rsidR="0004317C">
        <w:t xml:space="preserve"> under 12</w:t>
      </w:r>
      <w:r>
        <w:t xml:space="preserve"> can ride on the footpath,</w:t>
      </w:r>
      <w:r w:rsidR="0004317C">
        <w:t xml:space="preserve"> and an adult may also </w:t>
      </w:r>
      <w:r>
        <w:t>accompany</w:t>
      </w:r>
      <w:r w:rsidR="0004317C">
        <w:t xml:space="preserve"> the child</w:t>
      </w:r>
      <w:r>
        <w:t xml:space="preserve">. In NSW, they have to be under 16 and the path must not be marked by a ‘no bicycles’ sign. </w:t>
      </w:r>
    </w:p>
    <w:p w14:paraId="41340F10" w14:textId="77777777" w:rsidR="00193E30" w:rsidRPr="0070107B" w:rsidRDefault="00193E30" w:rsidP="00193E30">
      <w:r>
        <w:t xml:space="preserve">In states that allow people to ride on footpaths, their rules generally stipulate </w:t>
      </w:r>
      <w:proofErr w:type="gramStart"/>
      <w:r>
        <w:t>that riders</w:t>
      </w:r>
      <w:proofErr w:type="gramEnd"/>
      <w:r>
        <w:t xml:space="preserve"> must stay left, give way to pedestrians and slow down when overtaking pedestrians.  </w:t>
      </w:r>
    </w:p>
    <w:p w14:paraId="0532B5B1" w14:textId="77777777" w:rsidR="007D310F" w:rsidRDefault="007D310F" w:rsidP="007D310F">
      <w:r>
        <w:t xml:space="preserve">At present, </w:t>
      </w:r>
      <w:r w:rsidRPr="00BB6910">
        <w:t>Australian Design Rules</w:t>
      </w:r>
      <w:r>
        <w:t xml:space="preserve"> restrict the power availability for e-bikes. The bike must have an auxiliary motor/s that is/are not capable of exceeding 200 Watts (power-assisted pedal cycle) or 250 Watts with pedal-assist (</w:t>
      </w:r>
      <w:proofErr w:type="spellStart"/>
      <w:r>
        <w:t>pedelec</w:t>
      </w:r>
      <w:proofErr w:type="spellEnd"/>
      <w:r>
        <w:t xml:space="preserve">). An electric bike using the </w:t>
      </w:r>
      <w:proofErr w:type="spellStart"/>
      <w:r>
        <w:t>pedelec</w:t>
      </w:r>
      <w:proofErr w:type="spellEnd"/>
      <w:r>
        <w:t xml:space="preserve"> set-up must have a top, power-assisted speed of 25 km/hr. These rules for a pedal-assist bike are consistent with European standards </w:t>
      </w:r>
      <w:r w:rsidRPr="00BB6910">
        <w:t>(EN 15194, 2009 or EN 15194, 2009 + A1, 2011).</w:t>
      </w:r>
    </w:p>
    <w:p w14:paraId="0570ED12" w14:textId="77777777" w:rsidR="007D310F" w:rsidRDefault="007D310F" w:rsidP="007D310F">
      <w:r>
        <w:t>An electric bike with pedal-assist (</w:t>
      </w:r>
      <w:proofErr w:type="spellStart"/>
      <w:r>
        <w:t>pedelec</w:t>
      </w:r>
      <w:proofErr w:type="spellEnd"/>
      <w:r>
        <w:t xml:space="preserve">) is classed to be a ‘non-road vehicle’ under 6a (meeting definition in part 5, power-assisted pedal cycle) of the </w:t>
      </w:r>
      <w:r w:rsidRPr="007A6980">
        <w:rPr>
          <w:i/>
        </w:rPr>
        <w:t>Motor Vehicle Standards (Road Vehicles) Determination</w:t>
      </w:r>
      <w:r w:rsidRPr="007A6980">
        <w:t xml:space="preserve"> 2017.</w:t>
      </w:r>
      <w:r>
        <w:rPr>
          <w:rStyle w:val="EndnoteReference"/>
        </w:rPr>
        <w:endnoteReference w:id="19"/>
      </w:r>
    </w:p>
    <w:p w14:paraId="58436DA1" w14:textId="77777777" w:rsidR="009A0A99" w:rsidRDefault="009A0A99"/>
    <w:sectPr w:rsidR="009A0A99" w:rsidSect="009B334B">
      <w:footerReference w:type="default" r:id="rId11"/>
      <w:endnotePr>
        <w:numFmt w:val="decimal"/>
      </w:endnotePr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7CE4" w14:textId="77777777" w:rsidR="00BB62B4" w:rsidRDefault="00BB62B4" w:rsidP="00EE1BEF">
      <w:pPr>
        <w:spacing w:after="0" w:line="240" w:lineRule="auto"/>
      </w:pPr>
      <w:r>
        <w:separator/>
      </w:r>
    </w:p>
  </w:endnote>
  <w:endnote w:type="continuationSeparator" w:id="0">
    <w:p w14:paraId="5285EBC0" w14:textId="77777777" w:rsidR="00BB62B4" w:rsidRDefault="00BB62B4" w:rsidP="00EE1BEF">
      <w:pPr>
        <w:spacing w:after="0" w:line="240" w:lineRule="auto"/>
      </w:pPr>
      <w:r>
        <w:continuationSeparator/>
      </w:r>
    </w:p>
  </w:endnote>
  <w:endnote w:id="1">
    <w:p w14:paraId="1ACDD15C" w14:textId="77777777" w:rsidR="00A764D0" w:rsidRPr="006E1A6E" w:rsidRDefault="00A764D0" w:rsidP="00A764D0">
      <w:pPr>
        <w:pStyle w:val="EndnoteText"/>
      </w:pPr>
      <w:r>
        <w:rPr>
          <w:rStyle w:val="EndnoteReference"/>
        </w:rPr>
        <w:endnoteRef/>
      </w:r>
      <w:r>
        <w:t xml:space="preserve"> Stone, L. (2019, 25 June). </w:t>
      </w:r>
      <w:r w:rsidRPr="006E1A6E">
        <w:t>Brisbane City Council awards contract to new e-scooter company</w:t>
      </w:r>
      <w:r>
        <w:t xml:space="preserve">. </w:t>
      </w:r>
      <w:r>
        <w:rPr>
          <w:i/>
        </w:rPr>
        <w:t xml:space="preserve">Brisbane Times. </w:t>
      </w:r>
      <w:r>
        <w:t xml:space="preserve">Retrieved from </w:t>
      </w:r>
      <w:hyperlink r:id="rId1" w:history="1">
        <w:r>
          <w:rPr>
            <w:rStyle w:val="Hyperlink"/>
          </w:rPr>
          <w:t>https://www.brisbanetimes.com.au/national/queensland/brisbane-city-council-awards-contract-to-new-e-scooter-company-20190625-p5213g.html</w:t>
        </w:r>
      </w:hyperlink>
    </w:p>
  </w:endnote>
  <w:endnote w:id="2">
    <w:p w14:paraId="7770D75F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Queensland Government. (2018, 19 December). Skateboards, foot scooters and similar. Retrieved from </w:t>
      </w:r>
      <w:hyperlink r:id="rId2" w:history="1">
        <w:r>
          <w:rPr>
            <w:rStyle w:val="Hyperlink"/>
          </w:rPr>
          <w:t>https://www.qld.gov.au/transport/safety/rules/wheeled-devices/skateboards</w:t>
        </w:r>
      </w:hyperlink>
    </w:p>
  </w:endnote>
  <w:endnote w:id="3">
    <w:p w14:paraId="3F034701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Queensland Government. (2019, 1 July). Rules for personal mobility devices. Retrieved from </w:t>
      </w:r>
      <w:hyperlink r:id="rId3" w:history="1">
        <w:r>
          <w:rPr>
            <w:rStyle w:val="Hyperlink"/>
          </w:rPr>
          <w:t>https://www.qld.gov.au/transport/safety/rules/wheeled-devices/personal-mobility-devices</w:t>
        </w:r>
      </w:hyperlink>
    </w:p>
  </w:endnote>
  <w:endnote w:id="4">
    <w:p w14:paraId="3C6948F1" w14:textId="77777777" w:rsidR="007F4C4F" w:rsidRPr="00E67D4E" w:rsidRDefault="007F4C4F" w:rsidP="007F4C4F">
      <w:pPr>
        <w:pStyle w:val="EndnoteText"/>
      </w:pPr>
      <w:r>
        <w:rPr>
          <w:rStyle w:val="EndnoteReference"/>
        </w:rPr>
        <w:endnoteRef/>
      </w:r>
      <w:r>
        <w:t xml:space="preserve"> Crockford, T. (2019, 10 May). </w:t>
      </w:r>
      <w:r w:rsidRPr="00E67D4E">
        <w:t>Push for Lime scooter speed reduction after fatal Brisbane crash</w:t>
      </w:r>
      <w:r>
        <w:t xml:space="preserve">. </w:t>
      </w:r>
      <w:r>
        <w:rPr>
          <w:i/>
        </w:rPr>
        <w:t>Brisbane Times</w:t>
      </w:r>
      <w:r>
        <w:t xml:space="preserve">. Retrieve from </w:t>
      </w:r>
      <w:hyperlink r:id="rId4" w:history="1">
        <w:r>
          <w:rPr>
            <w:rStyle w:val="Hyperlink"/>
          </w:rPr>
          <w:t>https://www.brisbanetimes.com.au/national/queensland/push-for-lime-scooter-speed-reduction-after-fatal-brisbane-crash-20190510-p51m4k.html</w:t>
        </w:r>
      </w:hyperlink>
    </w:p>
  </w:endnote>
  <w:endnote w:id="5">
    <w:p w14:paraId="1EA3B08F" w14:textId="77777777" w:rsidR="00322CCE" w:rsidRPr="006E1A6E" w:rsidRDefault="00322CCE" w:rsidP="00322CCE">
      <w:pPr>
        <w:pStyle w:val="EndnoteText"/>
      </w:pPr>
      <w:r>
        <w:rPr>
          <w:rStyle w:val="EndnoteReference"/>
        </w:rPr>
        <w:endnoteRef/>
      </w:r>
      <w:r>
        <w:t xml:space="preserve"> Riga, R. (2019, 30 March). </w:t>
      </w:r>
      <w:r w:rsidRPr="006E1A6E">
        <w:t>Brisbane scooter riders fined for hundreds of safety breaches in Queensland</w:t>
      </w:r>
      <w:r>
        <w:t xml:space="preserve">. </w:t>
      </w:r>
      <w:r>
        <w:rPr>
          <w:i/>
        </w:rPr>
        <w:t xml:space="preserve">ABC News. </w:t>
      </w:r>
      <w:r>
        <w:t xml:space="preserve">Retrieved from </w:t>
      </w:r>
      <w:hyperlink r:id="rId5" w:history="1">
        <w:r>
          <w:rPr>
            <w:rStyle w:val="Hyperlink"/>
          </w:rPr>
          <w:t>https://www.abc.net.au/news/2019-03-30/electric-scooters-riders-fined-safety-breaches-brisbane-qld/10956110</w:t>
        </w:r>
      </w:hyperlink>
    </w:p>
  </w:endnote>
  <w:endnote w:id="6">
    <w:p w14:paraId="08B91912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New South Wales Centre of Road Safety (2018, June 28). Skateboards, foot scooters and rollerblades. Retrieved from </w:t>
      </w:r>
      <w:hyperlink r:id="rId6" w:history="1">
        <w:r>
          <w:rPr>
            <w:rStyle w:val="Hyperlink"/>
          </w:rPr>
          <w:t>https://roadsafety.transport.nsw.gov.au/stayingsafe/pedestrians/skateboardsfootscootersandrollerblades/index.html</w:t>
        </w:r>
      </w:hyperlink>
    </w:p>
  </w:endnote>
  <w:endnote w:id="7">
    <w:p w14:paraId="40038714" w14:textId="77777777" w:rsidR="00EE1BEF" w:rsidRPr="002C4DFB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Dye, J. (2019, August 25). </w:t>
      </w:r>
      <w:r w:rsidRPr="002C4DFB">
        <w:t>Sydney's electric scooter trial plagued by safety fears</w:t>
      </w:r>
      <w:r>
        <w:t xml:space="preserve">. </w:t>
      </w:r>
      <w:r>
        <w:rPr>
          <w:i/>
        </w:rPr>
        <w:t>Sydney Morning Herald</w:t>
      </w:r>
      <w:r>
        <w:t xml:space="preserve">. Retrieved from </w:t>
      </w:r>
      <w:hyperlink r:id="rId7" w:history="1">
        <w:r>
          <w:rPr>
            <w:rStyle w:val="Hyperlink"/>
          </w:rPr>
          <w:t>https://www.smh.com.au/national/nsw/sydney-s-electric-scooter-trial-plagued-by-safety-fears-20190823-p52k5i.html</w:t>
        </w:r>
      </w:hyperlink>
    </w:p>
  </w:endnote>
  <w:endnote w:id="8">
    <w:p w14:paraId="6261E54D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ACT Government (2019). FAQs. Retrieved from </w:t>
      </w:r>
      <w:hyperlink r:id="rId8" w:history="1">
        <w:r>
          <w:rPr>
            <w:rStyle w:val="Hyperlink"/>
          </w:rPr>
          <w:t>https://www.yoursay.act.gov.au/e-scooters/faqs</w:t>
        </w:r>
      </w:hyperlink>
    </w:p>
  </w:endnote>
  <w:endnote w:id="9">
    <w:p w14:paraId="60A6AF69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Victoria State Government (2019, 29 August). Scooters and wheeled recreation vehicles. Retrieved from </w:t>
      </w:r>
      <w:hyperlink r:id="rId9" w:history="1">
        <w:r>
          <w:rPr>
            <w:rStyle w:val="Hyperlink"/>
          </w:rPr>
          <w:t>https://www.vicroads.vic.gov.au/safety-and-road-rules/road-rules/a-to-z-of-road-rules/scooters-and-wheeled-recreational-devices</w:t>
        </w:r>
      </w:hyperlink>
    </w:p>
  </w:endnote>
  <w:endnote w:id="10">
    <w:p w14:paraId="75A43352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Victoria State Government. (2019, 29 August). Hoverboards, segways and other motorised personal mobility devices. Retrieved from </w:t>
      </w:r>
      <w:hyperlink r:id="rId10" w:history="1">
        <w:r>
          <w:rPr>
            <w:rStyle w:val="Hyperlink"/>
          </w:rPr>
          <w:t>https://www.vicroads.vic.gov.au/safety-and-road-rules/road-rules/a-to-z-of-road-rules/hoverboards-segways-and-other-motorised-devices</w:t>
        </w:r>
      </w:hyperlink>
    </w:p>
  </w:endnote>
  <w:endnote w:id="11">
    <w:p w14:paraId="3751CB5F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Northern Territory Government of Australia. (2019). Scooters. Retrieved from </w:t>
      </w:r>
      <w:hyperlink r:id="rId11" w:history="1">
        <w:r>
          <w:rPr>
            <w:rStyle w:val="Hyperlink"/>
          </w:rPr>
          <w:t>https://nt.gov.au/driving/rego/registration-other-vehicles/scooters</w:t>
        </w:r>
      </w:hyperlink>
    </w:p>
  </w:endnote>
  <w:endnote w:id="12">
    <w:p w14:paraId="57F3DBA5" w14:textId="77777777" w:rsidR="00EE1BEF" w:rsidRPr="008A6B23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City of Darwin. (2019, 16 April). </w:t>
      </w:r>
      <w:r>
        <w:rPr>
          <w:i/>
        </w:rPr>
        <w:t>Neuron Mobility e-scooters arrive in Darwin</w:t>
      </w:r>
      <w:r>
        <w:t xml:space="preserve"> [Press release]. Retrieved from </w:t>
      </w:r>
      <w:hyperlink r:id="rId12" w:history="1">
        <w:r>
          <w:rPr>
            <w:rStyle w:val="Hyperlink"/>
          </w:rPr>
          <w:t>https://www.darwin.nt.gov.au/council/news-media/news/neuron-mobility-e-scooters-arrive-in-darwin</w:t>
        </w:r>
      </w:hyperlink>
    </w:p>
  </w:endnote>
  <w:endnote w:id="13">
    <w:p w14:paraId="413E2481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Government of South Australia. (2019). E-scooter trial rules and road laws. Retrieved from </w:t>
      </w:r>
      <w:hyperlink r:id="rId13" w:history="1">
        <w:r>
          <w:rPr>
            <w:rStyle w:val="Hyperlink"/>
          </w:rPr>
          <w:t>https://www.mylicence.sa.gov.au/road-rules/e-scooter-trial</w:t>
        </w:r>
      </w:hyperlink>
    </w:p>
  </w:endnote>
  <w:endnote w:id="14">
    <w:p w14:paraId="080B415B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Government of South Australia. (2019). Rules for riding motorised scooters and skateboards in South Australia. Retrieved from </w:t>
      </w:r>
      <w:hyperlink r:id="rId14" w:history="1">
        <w:r>
          <w:rPr>
            <w:rStyle w:val="Hyperlink"/>
          </w:rPr>
          <w:t>https://mylicence.sa.gov.au/road-rules/riding_motorised_scooters</w:t>
        </w:r>
      </w:hyperlink>
    </w:p>
  </w:endnote>
  <w:endnote w:id="15">
    <w:p w14:paraId="32D70764" w14:textId="77777777" w:rsidR="00322CCE" w:rsidRDefault="00322CCE" w:rsidP="00322CCE">
      <w:pPr>
        <w:pStyle w:val="EndnoteText"/>
      </w:pPr>
      <w:r>
        <w:rPr>
          <w:rStyle w:val="EndnoteReference"/>
        </w:rPr>
        <w:endnoteRef/>
      </w:r>
      <w:r>
        <w:t xml:space="preserve"> The Advertiser. (2019, 22 March). </w:t>
      </w:r>
      <w:r w:rsidRPr="009864A2">
        <w:t>Police issue hundreds of cautions for Lime Scooter users as CBD trial continues</w:t>
      </w:r>
      <w:r>
        <w:t xml:space="preserve">. Retrieved from </w:t>
      </w:r>
      <w:hyperlink r:id="rId15" w:history="1">
        <w:r>
          <w:rPr>
            <w:rStyle w:val="Hyperlink"/>
          </w:rPr>
          <w:t>https://www.adelaidenow.com.au/news/law-order/police-issue-hundreds-of-cautions-for-lime-scooter-users-as-cbd-trial-continues/news-story/a254cadfe299d55bf24e19e1202542b2</w:t>
        </w:r>
      </w:hyperlink>
    </w:p>
  </w:endnote>
  <w:endnote w:id="16">
    <w:p w14:paraId="7E435E2B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Government of Western Australia. Mini motorcycles and mini scooters. Retrieved from </w:t>
      </w:r>
      <w:hyperlink r:id="rId16" w:history="1">
        <w:r>
          <w:rPr>
            <w:rStyle w:val="Hyperlink"/>
          </w:rPr>
          <w:t>https://www.commerce.wa.gov.au/sites/default/files/atoms/files/minimotorcycles.pdf</w:t>
        </w:r>
      </w:hyperlink>
    </w:p>
  </w:endnote>
  <w:endnote w:id="17">
    <w:p w14:paraId="79808576" w14:textId="77777777" w:rsidR="00EE1BEF" w:rsidRPr="009B10AE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Creasy, E. (2018, 28 December). Plans for Australian scooter hire to hit WA. </w:t>
      </w:r>
      <w:r>
        <w:rPr>
          <w:i/>
        </w:rPr>
        <w:t>Nine News</w:t>
      </w:r>
      <w:r>
        <w:t xml:space="preserve">. Retrieved from </w:t>
      </w:r>
      <w:hyperlink r:id="rId17" w:history="1">
        <w:r>
          <w:rPr>
            <w:rStyle w:val="Hyperlink"/>
          </w:rPr>
          <w:t>https://www.9news.com.au/national/scooter-hire-ride-share-lime-coming-to-wa/393c85d2-1cb4-40eb-bd99-ba68b3bafa56</w:t>
        </w:r>
      </w:hyperlink>
    </w:p>
  </w:endnote>
  <w:endnote w:id="18">
    <w:p w14:paraId="528D0B28" w14:textId="77777777" w:rsidR="00EE1BEF" w:rsidRDefault="00EE1BEF" w:rsidP="00EE1BEF">
      <w:pPr>
        <w:pStyle w:val="EndnoteText"/>
      </w:pPr>
      <w:r>
        <w:rPr>
          <w:rStyle w:val="EndnoteReference"/>
        </w:rPr>
        <w:endnoteRef/>
      </w:r>
      <w:r>
        <w:t xml:space="preserve"> Department of State Growth (2016, November). Power-assisted pedal vehicles. Retrieved from </w:t>
      </w:r>
      <w:hyperlink r:id="rId18" w:history="1">
        <w:r>
          <w:rPr>
            <w:rStyle w:val="Hyperlink"/>
          </w:rPr>
          <w:t>https://www.transport.tas.gov.au/__data/assets/pdf_file/0015/141117/Power-assisted_pedal_cycles_-_Information_Sheet_-_Dec_2016.pdf</w:t>
        </w:r>
      </w:hyperlink>
    </w:p>
  </w:endnote>
  <w:endnote w:id="19">
    <w:p w14:paraId="07F1F126" w14:textId="77777777" w:rsidR="007D310F" w:rsidRDefault="007D310F" w:rsidP="007D310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107D0" w:rsidRPr="004107D0">
        <w:t>Motor Vehicle Standards (Road Vehicles) Determination 2017</w:t>
      </w:r>
      <w:r w:rsidR="004107D0">
        <w:t>. Retrieve</w:t>
      </w:r>
      <w:r w:rsidR="007D34F7">
        <w:t>d</w:t>
      </w:r>
      <w:r w:rsidR="004107D0">
        <w:t xml:space="preserve"> from </w:t>
      </w:r>
      <w:hyperlink r:id="rId19" w:history="1">
        <w:r>
          <w:rPr>
            <w:rStyle w:val="Hyperlink"/>
          </w:rPr>
          <w:t>https://www.legislation.gov.au/Details/F2017L01175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4923" w14:textId="77777777" w:rsidR="009B334B" w:rsidRDefault="00360786">
    <w:pPr>
      <w:pStyle w:val="Footer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20C7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20C7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1A92" w14:textId="77777777" w:rsidR="00BB62B4" w:rsidRDefault="00BB62B4" w:rsidP="00EE1BEF">
      <w:pPr>
        <w:spacing w:after="0" w:line="240" w:lineRule="auto"/>
      </w:pPr>
      <w:r>
        <w:separator/>
      </w:r>
    </w:p>
  </w:footnote>
  <w:footnote w:type="continuationSeparator" w:id="0">
    <w:p w14:paraId="79F83BE9" w14:textId="77777777" w:rsidR="00BB62B4" w:rsidRDefault="00BB62B4" w:rsidP="00EE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EF"/>
    <w:rsid w:val="0004317C"/>
    <w:rsid w:val="000D29C3"/>
    <w:rsid w:val="00145B1B"/>
    <w:rsid w:val="00193E30"/>
    <w:rsid w:val="00322CCE"/>
    <w:rsid w:val="00326582"/>
    <w:rsid w:val="00336ADE"/>
    <w:rsid w:val="00360786"/>
    <w:rsid w:val="0036471B"/>
    <w:rsid w:val="004107D0"/>
    <w:rsid w:val="004B14FD"/>
    <w:rsid w:val="004C7A67"/>
    <w:rsid w:val="0050026A"/>
    <w:rsid w:val="00633529"/>
    <w:rsid w:val="006D5674"/>
    <w:rsid w:val="00710942"/>
    <w:rsid w:val="00730777"/>
    <w:rsid w:val="007D310F"/>
    <w:rsid w:val="007D34F7"/>
    <w:rsid w:val="007E3148"/>
    <w:rsid w:val="007F4C4F"/>
    <w:rsid w:val="0085183E"/>
    <w:rsid w:val="008B60DC"/>
    <w:rsid w:val="008E7463"/>
    <w:rsid w:val="0090052F"/>
    <w:rsid w:val="009A0A99"/>
    <w:rsid w:val="00A04740"/>
    <w:rsid w:val="00A20C71"/>
    <w:rsid w:val="00A764D0"/>
    <w:rsid w:val="00B146CD"/>
    <w:rsid w:val="00B23D67"/>
    <w:rsid w:val="00BA360D"/>
    <w:rsid w:val="00BB62B4"/>
    <w:rsid w:val="00C046FC"/>
    <w:rsid w:val="00C07740"/>
    <w:rsid w:val="00CC066B"/>
    <w:rsid w:val="00CC69DC"/>
    <w:rsid w:val="00CE5E73"/>
    <w:rsid w:val="00D03569"/>
    <w:rsid w:val="00DB6A8C"/>
    <w:rsid w:val="00E5267A"/>
    <w:rsid w:val="00ED614E"/>
    <w:rsid w:val="00E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6E35"/>
  <w15:chartTrackingRefBased/>
  <w15:docId w15:val="{73BCAD16-F13B-4529-B980-C4C6561D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EF"/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1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6FC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tyle1">
    <w:name w:val="Style1"/>
    <w:basedOn w:val="Normal"/>
    <w:qFormat/>
    <w:rsid w:val="0036471B"/>
    <w:pPr>
      <w:spacing w:after="0" w:line="240" w:lineRule="auto"/>
    </w:pPr>
    <w:rPr>
      <w:rFonts w:ascii="Calibri" w:hAnsi="Calibri" w:cs="Calibri"/>
      <w:b/>
    </w:rPr>
  </w:style>
  <w:style w:type="paragraph" w:customStyle="1" w:styleId="Style2">
    <w:name w:val="Style2"/>
    <w:basedOn w:val="Normal"/>
    <w:autoRedefine/>
    <w:qFormat/>
    <w:rsid w:val="00B23D67"/>
    <w:pPr>
      <w:spacing w:line="256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BEF"/>
    <w:rPr>
      <w:rFonts w:asciiTheme="majorHAnsi" w:eastAsiaTheme="majorEastAsia" w:hAnsiTheme="majorHAnsi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EE1B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EF"/>
    <w:rPr>
      <w:sz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B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B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BE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3352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2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ca.org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say.act.gov.au/e-scooters/faqs" TargetMode="External"/><Relationship Id="rId13" Type="http://schemas.openxmlformats.org/officeDocument/2006/relationships/hyperlink" Target="https://www.mylicence.sa.gov.au/road-rules/e-scooter-trial" TargetMode="External"/><Relationship Id="rId18" Type="http://schemas.openxmlformats.org/officeDocument/2006/relationships/hyperlink" Target="https://www.transport.tas.gov.au/__data/assets/pdf_file/0015/141117/Power-assisted_pedal_cycles_-_Information_Sheet_-_Dec_2016.pdf" TargetMode="External"/><Relationship Id="rId3" Type="http://schemas.openxmlformats.org/officeDocument/2006/relationships/hyperlink" Target="https://www.qld.gov.au/transport/safety/rules/wheeled-devices/personal-mobility-devices" TargetMode="External"/><Relationship Id="rId7" Type="http://schemas.openxmlformats.org/officeDocument/2006/relationships/hyperlink" Target="https://www.smh.com.au/national/nsw/sydney-s-electric-scooter-trial-plagued-by-safety-fears-20190823-p52k5i.html" TargetMode="External"/><Relationship Id="rId12" Type="http://schemas.openxmlformats.org/officeDocument/2006/relationships/hyperlink" Target="https://www.darwin.nt.gov.au/council/news-media/news/neuron-mobility-e-scooters-arrive-in-darwin" TargetMode="External"/><Relationship Id="rId17" Type="http://schemas.openxmlformats.org/officeDocument/2006/relationships/hyperlink" Target="https://www.9news.com.au/national/scooter-hire-ride-share-lime-coming-to-wa/393c85d2-1cb4-40eb-bd99-ba68b3bafa56" TargetMode="External"/><Relationship Id="rId2" Type="http://schemas.openxmlformats.org/officeDocument/2006/relationships/hyperlink" Target="https://www.qld.gov.au/transport/safety/rules/wheeled-devices/skateboards" TargetMode="External"/><Relationship Id="rId16" Type="http://schemas.openxmlformats.org/officeDocument/2006/relationships/hyperlink" Target="https://www.commerce.wa.gov.au/sites/default/files/atoms/files/minimotorcycles.pdf" TargetMode="External"/><Relationship Id="rId1" Type="http://schemas.openxmlformats.org/officeDocument/2006/relationships/hyperlink" Target="https://www.brisbanetimes.com.au/national/queensland/brisbane-city-council-awards-contract-to-new-e-scooter-company-20190625-p5213g.html" TargetMode="External"/><Relationship Id="rId6" Type="http://schemas.openxmlformats.org/officeDocument/2006/relationships/hyperlink" Target="https://roadsafety.transport.nsw.gov.au/stayingsafe/pedestrians/skateboardsfootscootersandrollerblades/index.html" TargetMode="External"/><Relationship Id="rId11" Type="http://schemas.openxmlformats.org/officeDocument/2006/relationships/hyperlink" Target="https://nt.gov.au/driving/rego/registration-other-vehicles/scooters" TargetMode="External"/><Relationship Id="rId5" Type="http://schemas.openxmlformats.org/officeDocument/2006/relationships/hyperlink" Target="https://www.abc.net.au/news/2019-03-30/electric-scooters-riders-fined-safety-breaches-brisbane-qld/10956110" TargetMode="External"/><Relationship Id="rId15" Type="http://schemas.openxmlformats.org/officeDocument/2006/relationships/hyperlink" Target="https://www.adelaidenow.com.au/news/law-order/police-issue-hundreds-of-cautions-for-lime-scooter-users-as-cbd-trial-continues/news-story/a254cadfe299d55bf24e19e1202542b2" TargetMode="External"/><Relationship Id="rId10" Type="http://schemas.openxmlformats.org/officeDocument/2006/relationships/hyperlink" Target="https://www.vicroads.vic.gov.au/safety-and-road-rules/road-rules/a-to-z-of-road-rules/hoverboards-segways-and-other-motorised-devices" TargetMode="External"/><Relationship Id="rId19" Type="http://schemas.openxmlformats.org/officeDocument/2006/relationships/hyperlink" Target="https://www.legislation.gov.au/Details/F2017L01175" TargetMode="External"/><Relationship Id="rId4" Type="http://schemas.openxmlformats.org/officeDocument/2006/relationships/hyperlink" Target="https://www.brisbanetimes.com.au/national/queensland/push-for-lime-scooter-speed-reduction-after-fatal-brisbane-crash-20190510-p51m4k.html" TargetMode="External"/><Relationship Id="rId9" Type="http://schemas.openxmlformats.org/officeDocument/2006/relationships/hyperlink" Target="https://www.vicroads.vic.gov.au/safety-and-road-rules/road-rules/a-to-z-of-road-rules/scooters-and-wheeled-recreational-devices" TargetMode="External"/><Relationship Id="rId14" Type="http://schemas.openxmlformats.org/officeDocument/2006/relationships/hyperlink" Target="https://mylicence.sa.gov.au/road-rules/riding_motorised_scoo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21334-3087-4AD7-A3DA-93CE767AD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4769A-8E38-406C-BEAA-791687F4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BA12C-8FC7-4B16-988A-48DD3828E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Britt</dc:creator>
  <cp:keywords/>
  <dc:description/>
  <cp:lastModifiedBy>Jill McKee</cp:lastModifiedBy>
  <cp:revision>2</cp:revision>
  <dcterms:created xsi:type="dcterms:W3CDTF">2021-07-27T02:47:00Z</dcterms:created>
  <dcterms:modified xsi:type="dcterms:W3CDTF">2021-07-27T02:47:00Z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