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19188" w14:textId="77777777" w:rsidR="00DB5396" w:rsidRPr="00DB5396" w:rsidRDefault="00DB5396" w:rsidP="00DB5396">
      <w:pPr>
        <w:spacing w:before="120" w:after="300" w:line="240" w:lineRule="auto"/>
        <w:ind w:left="-284"/>
        <w:contextualSpacing/>
        <w:rPr>
          <w:rFonts w:asciiTheme="majorHAnsi" w:eastAsiaTheme="majorEastAsia" w:hAnsiTheme="majorHAnsi" w:cstheme="majorBidi"/>
          <w:kern w:val="28"/>
          <w:sz w:val="60"/>
          <w:szCs w:val="60"/>
          <w:lang w:eastAsia="ja-JP"/>
        </w:rPr>
      </w:pPr>
      <w:r w:rsidRPr="00DB5396">
        <w:rPr>
          <w:rFonts w:asciiTheme="majorHAnsi" w:eastAsiaTheme="majorEastAsia" w:hAnsiTheme="majorHAnsi" w:cstheme="majorBidi"/>
          <w:noProof/>
          <w:kern w:val="28"/>
          <w:sz w:val="60"/>
          <w:szCs w:val="60"/>
          <w:lang w:eastAsia="ja-JP"/>
        </w:rPr>
        <w:drawing>
          <wp:inline distT="0" distB="0" distL="0" distR="0" wp14:anchorId="18BB19CE" wp14:editId="5CD9B8FE">
            <wp:extent cx="5524500" cy="828675"/>
            <wp:effectExtent l="0" t="0" r="0" b="0"/>
            <wp:docPr id="3" name="Picture 3" descr="Blind Citizens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CA LOGO LANDSCAPE.png"/>
                    <pic:cNvPicPr/>
                  </pic:nvPicPr>
                  <pic:blipFill>
                    <a:blip r:embed="rId11"/>
                    <a:stretch>
                      <a:fillRect/>
                    </a:stretch>
                  </pic:blipFill>
                  <pic:spPr>
                    <a:xfrm>
                      <a:off x="0" y="0"/>
                      <a:ext cx="5547133" cy="832070"/>
                    </a:xfrm>
                    <a:prstGeom prst="rect">
                      <a:avLst/>
                    </a:prstGeom>
                  </pic:spPr>
                </pic:pic>
              </a:graphicData>
            </a:graphic>
          </wp:inline>
        </w:drawing>
      </w:r>
    </w:p>
    <w:p w14:paraId="5CF8F009" w14:textId="77777777" w:rsidR="00DB5396" w:rsidRPr="00DB5396" w:rsidRDefault="00DB5396" w:rsidP="00DB5396">
      <w:pPr>
        <w:pBdr>
          <w:bottom w:val="single" w:sz="8" w:space="10" w:color="44546A" w:themeColor="text2"/>
        </w:pBdr>
        <w:spacing w:before="120" w:after="0" w:line="240" w:lineRule="auto"/>
        <w:contextualSpacing/>
        <w:rPr>
          <w:rFonts w:ascii="Arial" w:eastAsiaTheme="minorEastAsia" w:hAnsi="Arial" w:cs="Arial"/>
          <w:bCs/>
          <w:color w:val="500061"/>
          <w:sz w:val="24"/>
          <w:szCs w:val="24"/>
          <w:lang w:eastAsia="ja-JP"/>
        </w:rPr>
      </w:pPr>
      <w:bookmarkStart w:id="0" w:name="_Toc83292715"/>
      <w:r w:rsidRPr="00DB5396">
        <w:rPr>
          <w:rFonts w:ascii="Arial" w:eastAsiaTheme="minorEastAsia" w:hAnsi="Arial" w:cs="Arial"/>
          <w:bCs/>
          <w:color w:val="500061"/>
          <w:sz w:val="24"/>
          <w:szCs w:val="24"/>
          <w:lang w:eastAsia="ja-JP"/>
        </w:rPr>
        <w:t>Ph</w:t>
      </w:r>
      <w:bookmarkEnd w:id="0"/>
      <w:r w:rsidRPr="00DB5396">
        <w:rPr>
          <w:rFonts w:ascii="Arial" w:eastAsiaTheme="minorEastAsia" w:hAnsi="Arial" w:cs="Arial"/>
          <w:bCs/>
          <w:color w:val="500061"/>
          <w:sz w:val="24"/>
          <w:szCs w:val="24"/>
          <w:lang w:eastAsia="ja-JP"/>
        </w:rPr>
        <w:t xml:space="preserve"> 1800 033 660 | E </w:t>
      </w:r>
      <w:hyperlink r:id="rId12" w:history="1">
        <w:r w:rsidRPr="00DB5396">
          <w:rPr>
            <w:rFonts w:ascii="Arial" w:eastAsiaTheme="minorEastAsia" w:hAnsi="Arial" w:cs="Arial"/>
            <w:bCs/>
            <w:color w:val="44546A" w:themeColor="text2"/>
            <w:sz w:val="24"/>
            <w:szCs w:val="24"/>
            <w:u w:val="single"/>
            <w:lang w:eastAsia="ja-JP"/>
          </w:rPr>
          <w:t>bca@bca.org.au</w:t>
        </w:r>
      </w:hyperlink>
      <w:r w:rsidRPr="00DB5396">
        <w:rPr>
          <w:rFonts w:ascii="Arial" w:eastAsiaTheme="minorEastAsia" w:hAnsi="Arial" w:cs="Arial"/>
          <w:bCs/>
          <w:color w:val="44546A" w:themeColor="text2"/>
          <w:sz w:val="24"/>
          <w:szCs w:val="24"/>
          <w:u w:val="single"/>
          <w:lang w:eastAsia="ja-JP"/>
        </w:rPr>
        <w:t xml:space="preserve"> </w:t>
      </w:r>
      <w:r w:rsidRPr="00DB5396">
        <w:rPr>
          <w:rFonts w:ascii="Arial" w:eastAsiaTheme="minorEastAsia" w:hAnsi="Arial" w:cs="Arial"/>
          <w:bCs/>
          <w:color w:val="500061"/>
          <w:sz w:val="24"/>
          <w:szCs w:val="24"/>
          <w:lang w:eastAsia="ja-JP"/>
        </w:rPr>
        <w:t xml:space="preserve"> |  W </w:t>
      </w:r>
      <w:hyperlink r:id="rId13" w:tooltip="click to go to BCA website" w:history="1">
        <w:r w:rsidRPr="00DB5396">
          <w:rPr>
            <w:rFonts w:ascii="Arial" w:eastAsiaTheme="minorEastAsia" w:hAnsi="Arial" w:cs="Arial"/>
            <w:bCs/>
            <w:color w:val="44546A" w:themeColor="text2"/>
            <w:sz w:val="24"/>
            <w:szCs w:val="24"/>
            <w:u w:val="single"/>
            <w:lang w:eastAsia="ja-JP"/>
          </w:rPr>
          <w:t>bca.org.au</w:t>
        </w:r>
      </w:hyperlink>
      <w:r w:rsidRPr="00DB5396">
        <w:rPr>
          <w:rFonts w:ascii="Arial" w:eastAsiaTheme="minorEastAsia" w:hAnsi="Arial" w:cs="Arial"/>
          <w:bCs/>
          <w:color w:val="44546A" w:themeColor="text2"/>
          <w:sz w:val="24"/>
          <w:szCs w:val="24"/>
          <w:u w:val="single"/>
          <w:lang w:eastAsia="ja-JP"/>
        </w:rPr>
        <w:t xml:space="preserve"> | ABN</w:t>
      </w:r>
      <w:r w:rsidRPr="00DB5396">
        <w:rPr>
          <w:rFonts w:ascii="Arial" w:eastAsiaTheme="minorEastAsia" w:hAnsi="Arial" w:cs="Arial"/>
          <w:bCs/>
          <w:color w:val="500061"/>
          <w:sz w:val="24"/>
          <w:szCs w:val="24"/>
          <w:lang w:eastAsia="ja-JP"/>
        </w:rPr>
        <w:t xml:space="preserve"> 90 006 985 226</w:t>
      </w:r>
    </w:p>
    <w:p w14:paraId="551D7D1C" w14:textId="64A69314" w:rsidR="00DB5396" w:rsidRPr="00DB5396" w:rsidRDefault="00DB5396" w:rsidP="00DB5396">
      <w:pPr>
        <w:spacing w:before="240" w:after="300" w:line="360" w:lineRule="auto"/>
        <w:contextualSpacing/>
        <w:outlineLvl w:val="0"/>
        <w:rPr>
          <w:rFonts w:ascii="Arial" w:eastAsiaTheme="majorEastAsia" w:hAnsi="Arial" w:cstheme="majorBidi"/>
          <w:b/>
          <w:bCs/>
          <w:color w:val="500061"/>
          <w:kern w:val="28"/>
          <w:sz w:val="44"/>
          <w:szCs w:val="40"/>
        </w:rPr>
      </w:pPr>
      <w:bookmarkStart w:id="1" w:name="_Toc137041938"/>
      <w:r w:rsidRPr="00DB5396">
        <w:rPr>
          <w:rFonts w:ascii="Arial" w:eastAsiaTheme="majorEastAsia" w:hAnsi="Arial" w:cstheme="majorBidi"/>
          <w:b/>
          <w:bCs/>
          <w:color w:val="500061"/>
          <w:kern w:val="28"/>
          <w:sz w:val="44"/>
          <w:szCs w:val="40"/>
        </w:rPr>
        <w:t xml:space="preserve">Response to the </w:t>
      </w:r>
      <w:r w:rsidR="005005E6">
        <w:rPr>
          <w:rFonts w:ascii="Arial" w:eastAsiaTheme="majorEastAsia" w:hAnsi="Arial" w:cstheme="majorBidi"/>
          <w:b/>
          <w:bCs/>
          <w:color w:val="500061"/>
          <w:kern w:val="28"/>
          <w:sz w:val="44"/>
          <w:szCs w:val="40"/>
        </w:rPr>
        <w:t>NDIS Quality and Safeguarding Framework Issues Paper</w:t>
      </w:r>
      <w:bookmarkEnd w:id="1"/>
    </w:p>
    <w:p w14:paraId="67556DF7" w14:textId="77777777" w:rsidR="00DB5396" w:rsidRPr="00DB5396" w:rsidRDefault="00DB5396" w:rsidP="00DB5396">
      <w:pPr>
        <w:spacing w:before="120" w:after="0" w:line="360" w:lineRule="auto"/>
        <w:rPr>
          <w:rFonts w:ascii="Arial" w:eastAsia="MS Mincho" w:hAnsi="Arial" w:cs="Arial"/>
          <w:color w:val="2C2A29"/>
          <w:sz w:val="26"/>
          <w:szCs w:val="26"/>
          <w:shd w:val="clear" w:color="auto" w:fill="FFFFFF"/>
          <w:lang w:eastAsia="ja-JP"/>
        </w:rPr>
      </w:pPr>
    </w:p>
    <w:p w14:paraId="536891EB" w14:textId="553FC2E6" w:rsidR="00DB5396" w:rsidRPr="00DB5396" w:rsidRDefault="00DB5396" w:rsidP="00DB5396">
      <w:pPr>
        <w:spacing w:before="120" w:after="0" w:line="360" w:lineRule="auto"/>
        <w:rPr>
          <w:rFonts w:ascii="Arial" w:eastAsia="MS Mincho" w:hAnsi="Arial" w:cs="Arial"/>
          <w:sz w:val="26"/>
          <w:szCs w:val="26"/>
          <w:lang w:eastAsia="ja-JP"/>
        </w:rPr>
      </w:pPr>
      <w:bookmarkStart w:id="2" w:name="_Toc59048282"/>
      <w:r w:rsidRPr="00DB5396">
        <w:rPr>
          <w:rFonts w:ascii="Arial" w:eastAsia="MS Mincho" w:hAnsi="Arial" w:cs="Arial"/>
          <w:color w:val="2C2A29"/>
          <w:sz w:val="26"/>
          <w:szCs w:val="26"/>
          <w:shd w:val="clear" w:color="auto" w:fill="FFFFFF"/>
          <w:lang w:eastAsia="ja-JP"/>
        </w:rPr>
        <w:t>Lodged via:</w:t>
      </w:r>
      <w:r w:rsidRPr="00DB5396">
        <w:rPr>
          <w:rFonts w:ascii="Arial" w:eastAsia="MS Mincho" w:hAnsi="Arial" w:cs="Arial"/>
          <w:sz w:val="26"/>
          <w:szCs w:val="26"/>
          <w:lang w:eastAsia="ja-JP"/>
        </w:rPr>
        <w:t xml:space="preserve"> </w:t>
      </w:r>
      <w:hyperlink r:id="rId14" w:history="1">
        <w:r w:rsidR="005005E6" w:rsidRPr="00BD0585">
          <w:rPr>
            <w:rStyle w:val="Hyperlink"/>
            <w:rFonts w:ascii="Arial" w:eastAsia="MS Mincho" w:hAnsi="Arial" w:cs="Arial"/>
            <w:sz w:val="26"/>
            <w:szCs w:val="26"/>
            <w:lang w:eastAsia="ja-JP"/>
          </w:rPr>
          <w:t>https://www.ndisreview.gov.au/have-your-say/ndis-quality-and-safeguarding-framework</w:t>
        </w:r>
      </w:hyperlink>
      <w:r w:rsidR="005005E6">
        <w:rPr>
          <w:rFonts w:ascii="Arial" w:eastAsia="MS Mincho" w:hAnsi="Arial" w:cs="Arial"/>
          <w:sz w:val="26"/>
          <w:szCs w:val="26"/>
          <w:lang w:eastAsia="ja-JP"/>
        </w:rPr>
        <w:t xml:space="preserve"> </w:t>
      </w:r>
    </w:p>
    <w:p w14:paraId="6DB2C181" w14:textId="77777777" w:rsidR="00DB5396" w:rsidRPr="00DB5396" w:rsidRDefault="00DB5396" w:rsidP="00DB5396">
      <w:pPr>
        <w:spacing w:before="120" w:after="0" w:line="360" w:lineRule="auto"/>
        <w:rPr>
          <w:rFonts w:ascii="Arial" w:eastAsia="MS Mincho" w:hAnsi="Arial" w:cs="Arial"/>
          <w:sz w:val="24"/>
          <w:szCs w:val="16"/>
          <w:lang w:eastAsia="ja-JP"/>
        </w:rPr>
      </w:pPr>
    </w:p>
    <w:p w14:paraId="7DB66998" w14:textId="77777777" w:rsidR="00DB5396" w:rsidRPr="00DB5396" w:rsidRDefault="00DB5396" w:rsidP="00DB5396">
      <w:pPr>
        <w:spacing w:before="120" w:after="0" w:line="360" w:lineRule="auto"/>
        <w:rPr>
          <w:rFonts w:ascii="Arial" w:eastAsia="MS Mincho" w:hAnsi="Arial" w:cs="Arial"/>
          <w:sz w:val="24"/>
          <w:szCs w:val="16"/>
          <w:lang w:eastAsia="ja-JP"/>
        </w:rPr>
      </w:pPr>
      <w:r w:rsidRPr="00DB5396">
        <w:rPr>
          <w:rFonts w:ascii="Arial" w:eastAsia="MS Mincho" w:hAnsi="Arial" w:cs="Arial"/>
          <w:sz w:val="24"/>
          <w:szCs w:val="16"/>
          <w:lang w:eastAsia="ja-JP"/>
        </w:rPr>
        <w:t>Author: Corey Crawford, National Policy Officer</w:t>
      </w:r>
    </w:p>
    <w:p w14:paraId="59FDF69C" w14:textId="77777777" w:rsidR="00DB5396" w:rsidRPr="00DB5396" w:rsidRDefault="0081105A" w:rsidP="00DB5396">
      <w:pPr>
        <w:spacing w:before="120" w:after="0" w:line="360" w:lineRule="auto"/>
        <w:rPr>
          <w:rFonts w:ascii="Arial" w:eastAsia="MS Mincho" w:hAnsi="Arial" w:cs="Arial"/>
          <w:sz w:val="24"/>
          <w:szCs w:val="16"/>
          <w:lang w:eastAsia="ja-JP"/>
        </w:rPr>
      </w:pPr>
      <w:hyperlink r:id="rId15" w:history="1">
        <w:r w:rsidR="00DB5396" w:rsidRPr="00DB5396">
          <w:rPr>
            <w:rFonts w:ascii="Arial" w:eastAsia="MS Mincho" w:hAnsi="Arial" w:cs="Arial"/>
            <w:color w:val="44546A" w:themeColor="text2"/>
            <w:sz w:val="24"/>
            <w:szCs w:val="16"/>
            <w:u w:val="single"/>
            <w:lang w:eastAsia="ja-JP"/>
          </w:rPr>
          <w:t>corey.crawford@bca.org.au</w:t>
        </w:r>
      </w:hyperlink>
      <w:r w:rsidR="00DB5396" w:rsidRPr="00DB5396">
        <w:rPr>
          <w:rFonts w:ascii="Arial" w:eastAsia="MS Mincho" w:hAnsi="Arial" w:cs="Arial"/>
          <w:sz w:val="24"/>
          <w:szCs w:val="16"/>
          <w:lang w:eastAsia="ja-JP"/>
        </w:rPr>
        <w:t xml:space="preserve"> </w:t>
      </w:r>
    </w:p>
    <w:p w14:paraId="7EEAAB64" w14:textId="787862D2" w:rsidR="00DB5396" w:rsidRPr="00DB5396" w:rsidRDefault="008D5C9F" w:rsidP="00DB5396">
      <w:pPr>
        <w:spacing w:before="120" w:after="0" w:line="360" w:lineRule="auto"/>
        <w:rPr>
          <w:rFonts w:ascii="Arial" w:eastAsia="MS Mincho" w:hAnsi="Arial" w:cs="Arial"/>
          <w:sz w:val="24"/>
          <w:szCs w:val="16"/>
          <w:lang w:eastAsia="ja-JP"/>
        </w:rPr>
      </w:pPr>
      <w:r>
        <w:rPr>
          <w:rFonts w:ascii="Arial" w:eastAsia="MS Mincho" w:hAnsi="Arial" w:cs="Arial"/>
          <w:sz w:val="24"/>
          <w:szCs w:val="16"/>
          <w:lang w:eastAsia="ja-JP"/>
        </w:rPr>
        <w:t>7</w:t>
      </w:r>
      <w:r w:rsidR="00A113D1">
        <w:rPr>
          <w:rFonts w:ascii="Arial" w:eastAsia="MS Mincho" w:hAnsi="Arial" w:cs="Arial"/>
          <w:sz w:val="24"/>
          <w:szCs w:val="16"/>
          <w:lang w:eastAsia="ja-JP"/>
        </w:rPr>
        <w:t>th</w:t>
      </w:r>
      <w:r w:rsidR="005005E6">
        <w:rPr>
          <w:rFonts w:ascii="Arial" w:eastAsia="MS Mincho" w:hAnsi="Arial" w:cs="Arial"/>
          <w:sz w:val="24"/>
          <w:szCs w:val="16"/>
          <w:lang w:eastAsia="ja-JP"/>
        </w:rPr>
        <w:t xml:space="preserve"> June </w:t>
      </w:r>
      <w:r w:rsidR="00DB5396" w:rsidRPr="00DB5396">
        <w:rPr>
          <w:rFonts w:ascii="Arial" w:eastAsia="MS Mincho" w:hAnsi="Arial" w:cs="Arial"/>
          <w:sz w:val="24"/>
          <w:szCs w:val="16"/>
          <w:lang w:eastAsia="ja-JP"/>
        </w:rPr>
        <w:t>2023</w:t>
      </w:r>
    </w:p>
    <w:p w14:paraId="0BBE0AAD" w14:textId="77777777" w:rsidR="00DB5396" w:rsidRPr="00DB5396" w:rsidRDefault="00DB5396" w:rsidP="00DB5396">
      <w:pPr>
        <w:spacing w:before="120" w:after="0" w:line="360" w:lineRule="auto"/>
        <w:rPr>
          <w:rFonts w:ascii="Arial" w:eastAsia="MS Mincho" w:hAnsi="Arial" w:cs="Arial"/>
          <w:sz w:val="24"/>
          <w:szCs w:val="16"/>
          <w:lang w:eastAsia="ja-JP"/>
        </w:rPr>
      </w:pPr>
    </w:p>
    <w:p w14:paraId="14AC3F54" w14:textId="77777777" w:rsidR="00DB5396" w:rsidRPr="00DB5396" w:rsidRDefault="00DB5396" w:rsidP="00DB5396">
      <w:pPr>
        <w:spacing w:after="240" w:line="300" w:lineRule="auto"/>
        <w:ind w:left="3744"/>
        <w:rPr>
          <w:rFonts w:ascii="Arial" w:eastAsia="MS Mincho" w:hAnsi="Arial" w:cs="Arial"/>
          <w:sz w:val="24"/>
          <w:szCs w:val="16"/>
          <w:lang w:eastAsia="ja-JP"/>
        </w:rPr>
      </w:pPr>
      <w:r w:rsidRPr="00DB5396">
        <w:rPr>
          <w:rFonts w:ascii="Arial" w:eastAsia="MS Mincho" w:hAnsi="Arial" w:cs="Arial"/>
          <w:sz w:val="24"/>
          <w:szCs w:val="16"/>
          <w:lang w:eastAsia="ja-JP"/>
        </w:rPr>
        <w:br w:type="page"/>
      </w:r>
    </w:p>
    <w:p w14:paraId="2F064100" w14:textId="77777777" w:rsidR="00DB5396" w:rsidRPr="00DB5396" w:rsidRDefault="00DB5396" w:rsidP="00DB5396">
      <w:pPr>
        <w:keepNext/>
        <w:pBdr>
          <w:bottom w:val="single" w:sz="8" w:space="4" w:color="E7E6E6" w:themeColor="background2"/>
        </w:pBdr>
        <w:spacing w:before="240" w:after="240" w:line="360" w:lineRule="auto"/>
        <w:contextualSpacing/>
        <w:outlineLvl w:val="1"/>
        <w:rPr>
          <w:rFonts w:ascii="Arial" w:eastAsia="MS Gothic" w:hAnsi="Arial" w:cs="Times New Roman"/>
          <w:b/>
          <w:color w:val="4F2260"/>
          <w:kern w:val="28"/>
          <w:sz w:val="40"/>
          <w:szCs w:val="26"/>
          <w:lang w:eastAsia="ja-JP"/>
        </w:rPr>
      </w:pPr>
      <w:bookmarkStart w:id="3" w:name="_Toc137041939"/>
      <w:r w:rsidRPr="00DB5396">
        <w:rPr>
          <w:rFonts w:ascii="Arial" w:eastAsia="MS Gothic" w:hAnsi="Arial" w:cs="Times New Roman"/>
          <w:b/>
          <w:color w:val="4F2260"/>
          <w:kern w:val="28"/>
          <w:sz w:val="40"/>
          <w:szCs w:val="26"/>
          <w:lang w:eastAsia="ja-JP"/>
        </w:rPr>
        <w:lastRenderedPageBreak/>
        <w:t>Contents</w:t>
      </w:r>
      <w:bookmarkEnd w:id="3"/>
    </w:p>
    <w:p w14:paraId="16A1AD1A" w14:textId="670E0EDF" w:rsidR="001505DA" w:rsidRPr="00A80C8C" w:rsidRDefault="00DB5396" w:rsidP="00A80C8C">
      <w:pPr>
        <w:pStyle w:val="TOC1"/>
        <w:rPr>
          <w:rFonts w:ascii="Arial" w:eastAsiaTheme="minorEastAsia" w:hAnsi="Arial" w:cs="Arial"/>
          <w:noProof/>
          <w:kern w:val="2"/>
          <w:sz w:val="24"/>
          <w:szCs w:val="24"/>
          <w:lang w:eastAsia="en-AU"/>
          <w14:ligatures w14:val="standardContextual"/>
        </w:rPr>
      </w:pPr>
      <w:r w:rsidRPr="00A80C8C">
        <w:rPr>
          <w:rFonts w:ascii="Arial" w:eastAsia="MS Mincho" w:hAnsi="Arial" w:cs="Arial"/>
          <w:sz w:val="24"/>
          <w:szCs w:val="24"/>
          <w:lang w:eastAsia="ja-JP"/>
        </w:rPr>
        <w:fldChar w:fldCharType="begin"/>
      </w:r>
      <w:r w:rsidRPr="00A80C8C">
        <w:rPr>
          <w:rFonts w:ascii="Arial" w:eastAsia="MS Mincho" w:hAnsi="Arial" w:cs="Arial"/>
          <w:sz w:val="24"/>
          <w:szCs w:val="24"/>
          <w:lang w:eastAsia="ja-JP"/>
        </w:rPr>
        <w:instrText xml:space="preserve"> TOC \o "1-3" \h \z \u </w:instrText>
      </w:r>
      <w:r w:rsidRPr="00A80C8C">
        <w:rPr>
          <w:rFonts w:ascii="Arial" w:eastAsia="MS Mincho" w:hAnsi="Arial" w:cs="Arial"/>
          <w:sz w:val="24"/>
          <w:szCs w:val="24"/>
          <w:lang w:eastAsia="ja-JP"/>
        </w:rPr>
        <w:fldChar w:fldCharType="separate"/>
      </w:r>
      <w:hyperlink w:anchor="_Toc137041938" w:history="1">
        <w:r w:rsidR="001505DA" w:rsidRPr="00A80C8C">
          <w:rPr>
            <w:rStyle w:val="Hyperlink"/>
            <w:rFonts w:ascii="Arial" w:eastAsiaTheme="majorEastAsia" w:hAnsi="Arial" w:cs="Arial"/>
            <w:noProof/>
            <w:kern w:val="28"/>
            <w:sz w:val="24"/>
            <w:szCs w:val="24"/>
          </w:rPr>
          <w:t>Response to the NDIS Quality and Safeguarding Framework Issues Paper</w:t>
        </w:r>
        <w:r w:rsidR="001505DA" w:rsidRPr="00A80C8C">
          <w:rPr>
            <w:rFonts w:ascii="Arial" w:hAnsi="Arial" w:cs="Arial"/>
            <w:noProof/>
            <w:webHidden/>
            <w:sz w:val="24"/>
            <w:szCs w:val="24"/>
          </w:rPr>
          <w:tab/>
        </w:r>
        <w:r w:rsidR="001505DA" w:rsidRPr="00A80C8C">
          <w:rPr>
            <w:rFonts w:ascii="Arial" w:hAnsi="Arial" w:cs="Arial"/>
            <w:noProof/>
            <w:webHidden/>
            <w:sz w:val="24"/>
            <w:szCs w:val="24"/>
          </w:rPr>
          <w:fldChar w:fldCharType="begin"/>
        </w:r>
        <w:r w:rsidR="001505DA" w:rsidRPr="00A80C8C">
          <w:rPr>
            <w:rFonts w:ascii="Arial" w:hAnsi="Arial" w:cs="Arial"/>
            <w:noProof/>
            <w:webHidden/>
            <w:sz w:val="24"/>
            <w:szCs w:val="24"/>
          </w:rPr>
          <w:instrText xml:space="preserve"> PAGEREF _Toc137041938 \h </w:instrText>
        </w:r>
        <w:r w:rsidR="001505DA" w:rsidRPr="00A80C8C">
          <w:rPr>
            <w:rFonts w:ascii="Arial" w:hAnsi="Arial" w:cs="Arial"/>
            <w:noProof/>
            <w:webHidden/>
            <w:sz w:val="24"/>
            <w:szCs w:val="24"/>
          </w:rPr>
        </w:r>
        <w:r w:rsidR="001505DA" w:rsidRPr="00A80C8C">
          <w:rPr>
            <w:rFonts w:ascii="Arial" w:hAnsi="Arial" w:cs="Arial"/>
            <w:noProof/>
            <w:webHidden/>
            <w:sz w:val="24"/>
            <w:szCs w:val="24"/>
          </w:rPr>
          <w:fldChar w:fldCharType="separate"/>
        </w:r>
        <w:r w:rsidR="0081105A">
          <w:rPr>
            <w:rFonts w:ascii="Arial" w:hAnsi="Arial" w:cs="Arial"/>
            <w:noProof/>
            <w:webHidden/>
            <w:sz w:val="24"/>
            <w:szCs w:val="24"/>
          </w:rPr>
          <w:t>1</w:t>
        </w:r>
        <w:r w:rsidR="001505DA" w:rsidRPr="00A80C8C">
          <w:rPr>
            <w:rFonts w:ascii="Arial" w:hAnsi="Arial" w:cs="Arial"/>
            <w:noProof/>
            <w:webHidden/>
            <w:sz w:val="24"/>
            <w:szCs w:val="24"/>
          </w:rPr>
          <w:fldChar w:fldCharType="end"/>
        </w:r>
      </w:hyperlink>
    </w:p>
    <w:p w14:paraId="537A73B8" w14:textId="4F77A622" w:rsidR="001505DA" w:rsidRPr="00A80C8C" w:rsidRDefault="0081105A" w:rsidP="00A80C8C">
      <w:pPr>
        <w:pStyle w:val="TOC2"/>
        <w:tabs>
          <w:tab w:val="right" w:leader="dot" w:pos="9016"/>
        </w:tabs>
        <w:spacing w:line="360" w:lineRule="auto"/>
        <w:rPr>
          <w:rFonts w:ascii="Arial" w:eastAsiaTheme="minorEastAsia" w:hAnsi="Arial" w:cs="Arial"/>
          <w:noProof/>
          <w:kern w:val="2"/>
          <w:sz w:val="24"/>
          <w:szCs w:val="24"/>
          <w:lang w:eastAsia="en-AU"/>
          <w14:ligatures w14:val="standardContextual"/>
        </w:rPr>
      </w:pPr>
      <w:hyperlink w:anchor="_Toc137041939" w:history="1">
        <w:r w:rsidR="001505DA" w:rsidRPr="00A80C8C">
          <w:rPr>
            <w:rStyle w:val="Hyperlink"/>
            <w:rFonts w:ascii="Arial" w:eastAsia="MS Gothic" w:hAnsi="Arial" w:cs="Arial"/>
            <w:noProof/>
            <w:kern w:val="28"/>
            <w:sz w:val="24"/>
            <w:szCs w:val="24"/>
            <w:lang w:eastAsia="ja-JP"/>
          </w:rPr>
          <w:t>Contents</w:t>
        </w:r>
        <w:r w:rsidR="001505DA" w:rsidRPr="00A80C8C">
          <w:rPr>
            <w:rFonts w:ascii="Arial" w:hAnsi="Arial" w:cs="Arial"/>
            <w:noProof/>
            <w:webHidden/>
            <w:sz w:val="24"/>
            <w:szCs w:val="24"/>
          </w:rPr>
          <w:tab/>
        </w:r>
        <w:r w:rsidR="001505DA" w:rsidRPr="00A80C8C">
          <w:rPr>
            <w:rFonts w:ascii="Arial" w:hAnsi="Arial" w:cs="Arial"/>
            <w:noProof/>
            <w:webHidden/>
            <w:sz w:val="24"/>
            <w:szCs w:val="24"/>
          </w:rPr>
          <w:fldChar w:fldCharType="begin"/>
        </w:r>
        <w:r w:rsidR="001505DA" w:rsidRPr="00A80C8C">
          <w:rPr>
            <w:rFonts w:ascii="Arial" w:hAnsi="Arial" w:cs="Arial"/>
            <w:noProof/>
            <w:webHidden/>
            <w:sz w:val="24"/>
            <w:szCs w:val="24"/>
          </w:rPr>
          <w:instrText xml:space="preserve"> PAGEREF _Toc137041939 \h </w:instrText>
        </w:r>
        <w:r w:rsidR="001505DA" w:rsidRPr="00A80C8C">
          <w:rPr>
            <w:rFonts w:ascii="Arial" w:hAnsi="Arial" w:cs="Arial"/>
            <w:noProof/>
            <w:webHidden/>
            <w:sz w:val="24"/>
            <w:szCs w:val="24"/>
          </w:rPr>
        </w:r>
        <w:r w:rsidR="001505DA" w:rsidRPr="00A80C8C">
          <w:rPr>
            <w:rFonts w:ascii="Arial" w:hAnsi="Arial" w:cs="Arial"/>
            <w:noProof/>
            <w:webHidden/>
            <w:sz w:val="24"/>
            <w:szCs w:val="24"/>
          </w:rPr>
          <w:fldChar w:fldCharType="separate"/>
        </w:r>
        <w:r>
          <w:rPr>
            <w:rFonts w:ascii="Arial" w:hAnsi="Arial" w:cs="Arial"/>
            <w:noProof/>
            <w:webHidden/>
            <w:sz w:val="24"/>
            <w:szCs w:val="24"/>
          </w:rPr>
          <w:t>2</w:t>
        </w:r>
        <w:r w:rsidR="001505DA" w:rsidRPr="00A80C8C">
          <w:rPr>
            <w:rFonts w:ascii="Arial" w:hAnsi="Arial" w:cs="Arial"/>
            <w:noProof/>
            <w:webHidden/>
            <w:sz w:val="24"/>
            <w:szCs w:val="24"/>
          </w:rPr>
          <w:fldChar w:fldCharType="end"/>
        </w:r>
      </w:hyperlink>
    </w:p>
    <w:p w14:paraId="1BB6394E" w14:textId="319F4B78" w:rsidR="001505DA" w:rsidRPr="00A80C8C" w:rsidRDefault="0081105A" w:rsidP="00A80C8C">
      <w:pPr>
        <w:pStyle w:val="TOC2"/>
        <w:tabs>
          <w:tab w:val="right" w:leader="dot" w:pos="9016"/>
        </w:tabs>
        <w:spacing w:line="360" w:lineRule="auto"/>
        <w:rPr>
          <w:rFonts w:ascii="Arial" w:eastAsiaTheme="minorEastAsia" w:hAnsi="Arial" w:cs="Arial"/>
          <w:noProof/>
          <w:kern w:val="2"/>
          <w:sz w:val="24"/>
          <w:szCs w:val="24"/>
          <w:lang w:eastAsia="en-AU"/>
          <w14:ligatures w14:val="standardContextual"/>
        </w:rPr>
      </w:pPr>
      <w:hyperlink w:anchor="_Toc137041940" w:history="1">
        <w:r w:rsidR="001505DA" w:rsidRPr="00A80C8C">
          <w:rPr>
            <w:rStyle w:val="Hyperlink"/>
            <w:rFonts w:ascii="Arial" w:eastAsia="MS Gothic" w:hAnsi="Arial" w:cs="Arial"/>
            <w:noProof/>
            <w:kern w:val="28"/>
            <w:sz w:val="24"/>
            <w:szCs w:val="24"/>
            <w:lang w:eastAsia="ja-JP"/>
          </w:rPr>
          <w:t>1. Introduction</w:t>
        </w:r>
        <w:r w:rsidR="001505DA" w:rsidRPr="00A80C8C">
          <w:rPr>
            <w:rFonts w:ascii="Arial" w:hAnsi="Arial" w:cs="Arial"/>
            <w:noProof/>
            <w:webHidden/>
            <w:sz w:val="24"/>
            <w:szCs w:val="24"/>
          </w:rPr>
          <w:tab/>
        </w:r>
        <w:r w:rsidR="001505DA" w:rsidRPr="00A80C8C">
          <w:rPr>
            <w:rFonts w:ascii="Arial" w:hAnsi="Arial" w:cs="Arial"/>
            <w:noProof/>
            <w:webHidden/>
            <w:sz w:val="24"/>
            <w:szCs w:val="24"/>
          </w:rPr>
          <w:fldChar w:fldCharType="begin"/>
        </w:r>
        <w:r w:rsidR="001505DA" w:rsidRPr="00A80C8C">
          <w:rPr>
            <w:rFonts w:ascii="Arial" w:hAnsi="Arial" w:cs="Arial"/>
            <w:noProof/>
            <w:webHidden/>
            <w:sz w:val="24"/>
            <w:szCs w:val="24"/>
          </w:rPr>
          <w:instrText xml:space="preserve"> PAGEREF _Toc137041940 \h </w:instrText>
        </w:r>
        <w:r w:rsidR="001505DA" w:rsidRPr="00A80C8C">
          <w:rPr>
            <w:rFonts w:ascii="Arial" w:hAnsi="Arial" w:cs="Arial"/>
            <w:noProof/>
            <w:webHidden/>
            <w:sz w:val="24"/>
            <w:szCs w:val="24"/>
          </w:rPr>
        </w:r>
        <w:r w:rsidR="001505DA" w:rsidRPr="00A80C8C">
          <w:rPr>
            <w:rFonts w:ascii="Arial" w:hAnsi="Arial" w:cs="Arial"/>
            <w:noProof/>
            <w:webHidden/>
            <w:sz w:val="24"/>
            <w:szCs w:val="24"/>
          </w:rPr>
          <w:fldChar w:fldCharType="separate"/>
        </w:r>
        <w:r>
          <w:rPr>
            <w:rFonts w:ascii="Arial" w:hAnsi="Arial" w:cs="Arial"/>
            <w:noProof/>
            <w:webHidden/>
            <w:sz w:val="24"/>
            <w:szCs w:val="24"/>
          </w:rPr>
          <w:t>2</w:t>
        </w:r>
        <w:r w:rsidR="001505DA" w:rsidRPr="00A80C8C">
          <w:rPr>
            <w:rFonts w:ascii="Arial" w:hAnsi="Arial" w:cs="Arial"/>
            <w:noProof/>
            <w:webHidden/>
            <w:sz w:val="24"/>
            <w:szCs w:val="24"/>
          </w:rPr>
          <w:fldChar w:fldCharType="end"/>
        </w:r>
      </w:hyperlink>
    </w:p>
    <w:p w14:paraId="38C1288C" w14:textId="0EC1739A" w:rsidR="001505DA" w:rsidRPr="00A80C8C" w:rsidRDefault="0081105A" w:rsidP="00A80C8C">
      <w:pPr>
        <w:pStyle w:val="TOC3"/>
        <w:tabs>
          <w:tab w:val="right" w:leader="dot" w:pos="9016"/>
        </w:tabs>
        <w:spacing w:line="360" w:lineRule="auto"/>
        <w:rPr>
          <w:rFonts w:ascii="Arial" w:eastAsiaTheme="minorEastAsia" w:hAnsi="Arial" w:cs="Arial"/>
          <w:noProof/>
          <w:kern w:val="2"/>
          <w:sz w:val="24"/>
          <w:szCs w:val="24"/>
          <w:lang w:eastAsia="en-AU"/>
          <w14:ligatures w14:val="standardContextual"/>
        </w:rPr>
      </w:pPr>
      <w:hyperlink w:anchor="_Toc137041941" w:history="1">
        <w:r w:rsidR="001505DA" w:rsidRPr="00A80C8C">
          <w:rPr>
            <w:rStyle w:val="Hyperlink"/>
            <w:rFonts w:ascii="Arial" w:eastAsia="MS Gothic" w:hAnsi="Arial" w:cs="Arial"/>
            <w:noProof/>
            <w:sz w:val="24"/>
            <w:szCs w:val="24"/>
            <w:lang w:eastAsia="ja-JP"/>
          </w:rPr>
          <w:t>1.1 About Blind Citizens Australia (BCA)</w:t>
        </w:r>
        <w:r w:rsidR="001505DA" w:rsidRPr="00A80C8C">
          <w:rPr>
            <w:rFonts w:ascii="Arial" w:hAnsi="Arial" w:cs="Arial"/>
            <w:noProof/>
            <w:webHidden/>
            <w:sz w:val="24"/>
            <w:szCs w:val="24"/>
          </w:rPr>
          <w:tab/>
        </w:r>
        <w:r w:rsidR="001505DA" w:rsidRPr="00A80C8C">
          <w:rPr>
            <w:rFonts w:ascii="Arial" w:hAnsi="Arial" w:cs="Arial"/>
            <w:noProof/>
            <w:webHidden/>
            <w:sz w:val="24"/>
            <w:szCs w:val="24"/>
          </w:rPr>
          <w:fldChar w:fldCharType="begin"/>
        </w:r>
        <w:r w:rsidR="001505DA" w:rsidRPr="00A80C8C">
          <w:rPr>
            <w:rFonts w:ascii="Arial" w:hAnsi="Arial" w:cs="Arial"/>
            <w:noProof/>
            <w:webHidden/>
            <w:sz w:val="24"/>
            <w:szCs w:val="24"/>
          </w:rPr>
          <w:instrText xml:space="preserve"> PAGEREF _Toc137041941 \h </w:instrText>
        </w:r>
        <w:r w:rsidR="001505DA" w:rsidRPr="00A80C8C">
          <w:rPr>
            <w:rFonts w:ascii="Arial" w:hAnsi="Arial" w:cs="Arial"/>
            <w:noProof/>
            <w:webHidden/>
            <w:sz w:val="24"/>
            <w:szCs w:val="24"/>
          </w:rPr>
        </w:r>
        <w:r w:rsidR="001505DA" w:rsidRPr="00A80C8C">
          <w:rPr>
            <w:rFonts w:ascii="Arial" w:hAnsi="Arial" w:cs="Arial"/>
            <w:noProof/>
            <w:webHidden/>
            <w:sz w:val="24"/>
            <w:szCs w:val="24"/>
          </w:rPr>
          <w:fldChar w:fldCharType="separate"/>
        </w:r>
        <w:r>
          <w:rPr>
            <w:rFonts w:ascii="Arial" w:hAnsi="Arial" w:cs="Arial"/>
            <w:noProof/>
            <w:webHidden/>
            <w:sz w:val="24"/>
            <w:szCs w:val="24"/>
          </w:rPr>
          <w:t>2</w:t>
        </w:r>
        <w:r w:rsidR="001505DA" w:rsidRPr="00A80C8C">
          <w:rPr>
            <w:rFonts w:ascii="Arial" w:hAnsi="Arial" w:cs="Arial"/>
            <w:noProof/>
            <w:webHidden/>
            <w:sz w:val="24"/>
            <w:szCs w:val="24"/>
          </w:rPr>
          <w:fldChar w:fldCharType="end"/>
        </w:r>
      </w:hyperlink>
    </w:p>
    <w:p w14:paraId="653D5A13" w14:textId="7D5F00A9" w:rsidR="001505DA" w:rsidRPr="00A80C8C" w:rsidRDefault="0081105A" w:rsidP="00A80C8C">
      <w:pPr>
        <w:pStyle w:val="TOC3"/>
        <w:tabs>
          <w:tab w:val="right" w:leader="dot" w:pos="9016"/>
        </w:tabs>
        <w:spacing w:line="360" w:lineRule="auto"/>
        <w:rPr>
          <w:rFonts w:ascii="Arial" w:eastAsiaTheme="minorEastAsia" w:hAnsi="Arial" w:cs="Arial"/>
          <w:noProof/>
          <w:kern w:val="2"/>
          <w:sz w:val="24"/>
          <w:szCs w:val="24"/>
          <w:lang w:eastAsia="en-AU"/>
          <w14:ligatures w14:val="standardContextual"/>
        </w:rPr>
      </w:pPr>
      <w:hyperlink w:anchor="_Toc137041942" w:history="1">
        <w:r w:rsidR="001505DA" w:rsidRPr="00A80C8C">
          <w:rPr>
            <w:rStyle w:val="Hyperlink"/>
            <w:rFonts w:ascii="Arial" w:eastAsia="MS Gothic" w:hAnsi="Arial" w:cs="Arial"/>
            <w:noProof/>
            <w:sz w:val="24"/>
            <w:szCs w:val="24"/>
            <w:lang w:eastAsia="ja-JP"/>
          </w:rPr>
          <w:t>1.2 About people who are blind or vision impaired</w:t>
        </w:r>
        <w:r w:rsidR="001505DA" w:rsidRPr="00A80C8C">
          <w:rPr>
            <w:rFonts w:ascii="Arial" w:hAnsi="Arial" w:cs="Arial"/>
            <w:noProof/>
            <w:webHidden/>
            <w:sz w:val="24"/>
            <w:szCs w:val="24"/>
          </w:rPr>
          <w:tab/>
        </w:r>
        <w:r w:rsidR="001505DA" w:rsidRPr="00A80C8C">
          <w:rPr>
            <w:rFonts w:ascii="Arial" w:hAnsi="Arial" w:cs="Arial"/>
            <w:noProof/>
            <w:webHidden/>
            <w:sz w:val="24"/>
            <w:szCs w:val="24"/>
          </w:rPr>
          <w:fldChar w:fldCharType="begin"/>
        </w:r>
        <w:r w:rsidR="001505DA" w:rsidRPr="00A80C8C">
          <w:rPr>
            <w:rFonts w:ascii="Arial" w:hAnsi="Arial" w:cs="Arial"/>
            <w:noProof/>
            <w:webHidden/>
            <w:sz w:val="24"/>
            <w:szCs w:val="24"/>
          </w:rPr>
          <w:instrText xml:space="preserve"> PAGEREF _Toc137041942 \h </w:instrText>
        </w:r>
        <w:r w:rsidR="001505DA" w:rsidRPr="00A80C8C">
          <w:rPr>
            <w:rFonts w:ascii="Arial" w:hAnsi="Arial" w:cs="Arial"/>
            <w:noProof/>
            <w:webHidden/>
            <w:sz w:val="24"/>
            <w:szCs w:val="24"/>
          </w:rPr>
        </w:r>
        <w:r w:rsidR="001505DA" w:rsidRPr="00A80C8C">
          <w:rPr>
            <w:rFonts w:ascii="Arial" w:hAnsi="Arial" w:cs="Arial"/>
            <w:noProof/>
            <w:webHidden/>
            <w:sz w:val="24"/>
            <w:szCs w:val="24"/>
          </w:rPr>
          <w:fldChar w:fldCharType="separate"/>
        </w:r>
        <w:r>
          <w:rPr>
            <w:rFonts w:ascii="Arial" w:hAnsi="Arial" w:cs="Arial"/>
            <w:noProof/>
            <w:webHidden/>
            <w:sz w:val="24"/>
            <w:szCs w:val="24"/>
          </w:rPr>
          <w:t>3</w:t>
        </w:r>
        <w:r w:rsidR="001505DA" w:rsidRPr="00A80C8C">
          <w:rPr>
            <w:rFonts w:ascii="Arial" w:hAnsi="Arial" w:cs="Arial"/>
            <w:noProof/>
            <w:webHidden/>
            <w:sz w:val="24"/>
            <w:szCs w:val="24"/>
          </w:rPr>
          <w:fldChar w:fldCharType="end"/>
        </w:r>
      </w:hyperlink>
    </w:p>
    <w:p w14:paraId="7DB57539" w14:textId="382A46A9" w:rsidR="001505DA" w:rsidRPr="00A80C8C" w:rsidRDefault="0081105A" w:rsidP="00A80C8C">
      <w:pPr>
        <w:pStyle w:val="TOC2"/>
        <w:tabs>
          <w:tab w:val="right" w:leader="dot" w:pos="9016"/>
        </w:tabs>
        <w:spacing w:line="360" w:lineRule="auto"/>
        <w:rPr>
          <w:rFonts w:ascii="Arial" w:eastAsiaTheme="minorEastAsia" w:hAnsi="Arial" w:cs="Arial"/>
          <w:noProof/>
          <w:kern w:val="2"/>
          <w:sz w:val="24"/>
          <w:szCs w:val="24"/>
          <w:lang w:eastAsia="en-AU"/>
          <w14:ligatures w14:val="standardContextual"/>
        </w:rPr>
      </w:pPr>
      <w:hyperlink w:anchor="_Toc137041943" w:history="1">
        <w:r w:rsidR="001505DA" w:rsidRPr="00A80C8C">
          <w:rPr>
            <w:rStyle w:val="Hyperlink"/>
            <w:rFonts w:ascii="Arial" w:eastAsia="MS Gothic" w:hAnsi="Arial" w:cs="Arial"/>
            <w:noProof/>
            <w:kern w:val="28"/>
            <w:sz w:val="24"/>
            <w:szCs w:val="24"/>
            <w:lang w:eastAsia="ja-JP"/>
          </w:rPr>
          <w:t>2. Submission Context</w:t>
        </w:r>
        <w:r w:rsidR="001505DA" w:rsidRPr="00A80C8C">
          <w:rPr>
            <w:rFonts w:ascii="Arial" w:hAnsi="Arial" w:cs="Arial"/>
            <w:noProof/>
            <w:webHidden/>
            <w:sz w:val="24"/>
            <w:szCs w:val="24"/>
          </w:rPr>
          <w:tab/>
        </w:r>
        <w:r w:rsidR="001505DA" w:rsidRPr="00A80C8C">
          <w:rPr>
            <w:rFonts w:ascii="Arial" w:hAnsi="Arial" w:cs="Arial"/>
            <w:noProof/>
            <w:webHidden/>
            <w:sz w:val="24"/>
            <w:szCs w:val="24"/>
          </w:rPr>
          <w:fldChar w:fldCharType="begin"/>
        </w:r>
        <w:r w:rsidR="001505DA" w:rsidRPr="00A80C8C">
          <w:rPr>
            <w:rFonts w:ascii="Arial" w:hAnsi="Arial" w:cs="Arial"/>
            <w:noProof/>
            <w:webHidden/>
            <w:sz w:val="24"/>
            <w:szCs w:val="24"/>
          </w:rPr>
          <w:instrText xml:space="preserve"> PAGEREF _Toc137041943 \h </w:instrText>
        </w:r>
        <w:r w:rsidR="001505DA" w:rsidRPr="00A80C8C">
          <w:rPr>
            <w:rFonts w:ascii="Arial" w:hAnsi="Arial" w:cs="Arial"/>
            <w:noProof/>
            <w:webHidden/>
            <w:sz w:val="24"/>
            <w:szCs w:val="24"/>
          </w:rPr>
        </w:r>
        <w:r w:rsidR="001505DA" w:rsidRPr="00A80C8C">
          <w:rPr>
            <w:rFonts w:ascii="Arial" w:hAnsi="Arial" w:cs="Arial"/>
            <w:noProof/>
            <w:webHidden/>
            <w:sz w:val="24"/>
            <w:szCs w:val="24"/>
          </w:rPr>
          <w:fldChar w:fldCharType="separate"/>
        </w:r>
        <w:r>
          <w:rPr>
            <w:rFonts w:ascii="Arial" w:hAnsi="Arial" w:cs="Arial"/>
            <w:noProof/>
            <w:webHidden/>
            <w:sz w:val="24"/>
            <w:szCs w:val="24"/>
          </w:rPr>
          <w:t>3</w:t>
        </w:r>
        <w:r w:rsidR="001505DA" w:rsidRPr="00A80C8C">
          <w:rPr>
            <w:rFonts w:ascii="Arial" w:hAnsi="Arial" w:cs="Arial"/>
            <w:noProof/>
            <w:webHidden/>
            <w:sz w:val="24"/>
            <w:szCs w:val="24"/>
          </w:rPr>
          <w:fldChar w:fldCharType="end"/>
        </w:r>
      </w:hyperlink>
    </w:p>
    <w:p w14:paraId="355F023F" w14:textId="2BA67CCA" w:rsidR="001505DA" w:rsidRPr="00A80C8C" w:rsidRDefault="0081105A" w:rsidP="00A80C8C">
      <w:pPr>
        <w:pStyle w:val="TOC2"/>
        <w:tabs>
          <w:tab w:val="right" w:leader="dot" w:pos="9016"/>
        </w:tabs>
        <w:spacing w:line="360" w:lineRule="auto"/>
        <w:rPr>
          <w:rFonts w:ascii="Arial" w:eastAsiaTheme="minorEastAsia" w:hAnsi="Arial" w:cs="Arial"/>
          <w:noProof/>
          <w:kern w:val="2"/>
          <w:sz w:val="24"/>
          <w:szCs w:val="24"/>
          <w:lang w:eastAsia="en-AU"/>
          <w14:ligatures w14:val="standardContextual"/>
        </w:rPr>
      </w:pPr>
      <w:hyperlink w:anchor="_Toc137041944" w:history="1">
        <w:r w:rsidR="001505DA" w:rsidRPr="00A80C8C">
          <w:rPr>
            <w:rStyle w:val="Hyperlink"/>
            <w:rFonts w:ascii="Arial" w:eastAsia="MS Gothic" w:hAnsi="Arial" w:cs="Arial"/>
            <w:noProof/>
            <w:kern w:val="28"/>
            <w:sz w:val="24"/>
            <w:szCs w:val="24"/>
            <w:lang w:eastAsia="ja-JP"/>
          </w:rPr>
          <w:t>3. Blind Citizens Australia’s Submission</w:t>
        </w:r>
        <w:r w:rsidR="001505DA" w:rsidRPr="00A80C8C">
          <w:rPr>
            <w:rFonts w:ascii="Arial" w:hAnsi="Arial" w:cs="Arial"/>
            <w:noProof/>
            <w:webHidden/>
            <w:sz w:val="24"/>
            <w:szCs w:val="24"/>
          </w:rPr>
          <w:tab/>
        </w:r>
        <w:r w:rsidR="001505DA" w:rsidRPr="00A80C8C">
          <w:rPr>
            <w:rFonts w:ascii="Arial" w:hAnsi="Arial" w:cs="Arial"/>
            <w:noProof/>
            <w:webHidden/>
            <w:sz w:val="24"/>
            <w:szCs w:val="24"/>
          </w:rPr>
          <w:fldChar w:fldCharType="begin"/>
        </w:r>
        <w:r w:rsidR="001505DA" w:rsidRPr="00A80C8C">
          <w:rPr>
            <w:rFonts w:ascii="Arial" w:hAnsi="Arial" w:cs="Arial"/>
            <w:noProof/>
            <w:webHidden/>
            <w:sz w:val="24"/>
            <w:szCs w:val="24"/>
          </w:rPr>
          <w:instrText xml:space="preserve"> PAGEREF _Toc137041944 \h </w:instrText>
        </w:r>
        <w:r w:rsidR="001505DA" w:rsidRPr="00A80C8C">
          <w:rPr>
            <w:rFonts w:ascii="Arial" w:hAnsi="Arial" w:cs="Arial"/>
            <w:noProof/>
            <w:webHidden/>
            <w:sz w:val="24"/>
            <w:szCs w:val="24"/>
          </w:rPr>
        </w:r>
        <w:r w:rsidR="001505DA" w:rsidRPr="00A80C8C">
          <w:rPr>
            <w:rFonts w:ascii="Arial" w:hAnsi="Arial" w:cs="Arial"/>
            <w:noProof/>
            <w:webHidden/>
            <w:sz w:val="24"/>
            <w:szCs w:val="24"/>
          </w:rPr>
          <w:fldChar w:fldCharType="separate"/>
        </w:r>
        <w:r>
          <w:rPr>
            <w:rFonts w:ascii="Arial" w:hAnsi="Arial" w:cs="Arial"/>
            <w:noProof/>
            <w:webHidden/>
            <w:sz w:val="24"/>
            <w:szCs w:val="24"/>
          </w:rPr>
          <w:t>5</w:t>
        </w:r>
        <w:r w:rsidR="001505DA" w:rsidRPr="00A80C8C">
          <w:rPr>
            <w:rFonts w:ascii="Arial" w:hAnsi="Arial" w:cs="Arial"/>
            <w:noProof/>
            <w:webHidden/>
            <w:sz w:val="24"/>
            <w:szCs w:val="24"/>
          </w:rPr>
          <w:fldChar w:fldCharType="end"/>
        </w:r>
      </w:hyperlink>
    </w:p>
    <w:p w14:paraId="18E5EC27" w14:textId="11443669" w:rsidR="001505DA" w:rsidRPr="00A80C8C" w:rsidRDefault="0081105A" w:rsidP="00A80C8C">
      <w:pPr>
        <w:pStyle w:val="TOC3"/>
        <w:tabs>
          <w:tab w:val="right" w:leader="dot" w:pos="9016"/>
        </w:tabs>
        <w:spacing w:line="360" w:lineRule="auto"/>
        <w:rPr>
          <w:rFonts w:ascii="Arial" w:eastAsiaTheme="minorEastAsia" w:hAnsi="Arial" w:cs="Arial"/>
          <w:noProof/>
          <w:kern w:val="2"/>
          <w:sz w:val="24"/>
          <w:szCs w:val="24"/>
          <w:lang w:eastAsia="en-AU"/>
          <w14:ligatures w14:val="standardContextual"/>
        </w:rPr>
      </w:pPr>
      <w:hyperlink w:anchor="_Toc137041945" w:history="1">
        <w:r w:rsidR="001505DA" w:rsidRPr="00A80C8C">
          <w:rPr>
            <w:rStyle w:val="Hyperlink"/>
            <w:rFonts w:ascii="Arial" w:eastAsia="MS Gothic" w:hAnsi="Arial" w:cs="Arial"/>
            <w:noProof/>
            <w:sz w:val="24"/>
            <w:szCs w:val="24"/>
            <w:lang w:eastAsia="ja-JP"/>
          </w:rPr>
          <w:t>3.1 Accessible materials for people who are blind or vision impaired</w:t>
        </w:r>
        <w:r w:rsidR="001505DA" w:rsidRPr="00A80C8C">
          <w:rPr>
            <w:rFonts w:ascii="Arial" w:hAnsi="Arial" w:cs="Arial"/>
            <w:noProof/>
            <w:webHidden/>
            <w:sz w:val="24"/>
            <w:szCs w:val="24"/>
          </w:rPr>
          <w:tab/>
        </w:r>
        <w:r w:rsidR="001505DA" w:rsidRPr="00A80C8C">
          <w:rPr>
            <w:rFonts w:ascii="Arial" w:hAnsi="Arial" w:cs="Arial"/>
            <w:noProof/>
            <w:webHidden/>
            <w:sz w:val="24"/>
            <w:szCs w:val="24"/>
          </w:rPr>
          <w:fldChar w:fldCharType="begin"/>
        </w:r>
        <w:r w:rsidR="001505DA" w:rsidRPr="00A80C8C">
          <w:rPr>
            <w:rFonts w:ascii="Arial" w:hAnsi="Arial" w:cs="Arial"/>
            <w:noProof/>
            <w:webHidden/>
            <w:sz w:val="24"/>
            <w:szCs w:val="24"/>
          </w:rPr>
          <w:instrText xml:space="preserve"> PAGEREF _Toc137041945 \h </w:instrText>
        </w:r>
        <w:r w:rsidR="001505DA" w:rsidRPr="00A80C8C">
          <w:rPr>
            <w:rFonts w:ascii="Arial" w:hAnsi="Arial" w:cs="Arial"/>
            <w:noProof/>
            <w:webHidden/>
            <w:sz w:val="24"/>
            <w:szCs w:val="24"/>
          </w:rPr>
        </w:r>
        <w:r w:rsidR="001505DA" w:rsidRPr="00A80C8C">
          <w:rPr>
            <w:rFonts w:ascii="Arial" w:hAnsi="Arial" w:cs="Arial"/>
            <w:noProof/>
            <w:webHidden/>
            <w:sz w:val="24"/>
            <w:szCs w:val="24"/>
          </w:rPr>
          <w:fldChar w:fldCharType="separate"/>
        </w:r>
        <w:r>
          <w:rPr>
            <w:rFonts w:ascii="Arial" w:hAnsi="Arial" w:cs="Arial"/>
            <w:noProof/>
            <w:webHidden/>
            <w:sz w:val="24"/>
            <w:szCs w:val="24"/>
          </w:rPr>
          <w:t>5</w:t>
        </w:r>
        <w:r w:rsidR="001505DA" w:rsidRPr="00A80C8C">
          <w:rPr>
            <w:rFonts w:ascii="Arial" w:hAnsi="Arial" w:cs="Arial"/>
            <w:noProof/>
            <w:webHidden/>
            <w:sz w:val="24"/>
            <w:szCs w:val="24"/>
          </w:rPr>
          <w:fldChar w:fldCharType="end"/>
        </w:r>
      </w:hyperlink>
    </w:p>
    <w:p w14:paraId="47A14FA9" w14:textId="63E62155" w:rsidR="001505DA" w:rsidRPr="00A80C8C" w:rsidRDefault="0081105A" w:rsidP="00A80C8C">
      <w:pPr>
        <w:pStyle w:val="TOC3"/>
        <w:tabs>
          <w:tab w:val="right" w:leader="dot" w:pos="9016"/>
        </w:tabs>
        <w:spacing w:line="360" w:lineRule="auto"/>
        <w:rPr>
          <w:rFonts w:ascii="Arial" w:eastAsiaTheme="minorEastAsia" w:hAnsi="Arial" w:cs="Arial"/>
          <w:noProof/>
          <w:kern w:val="2"/>
          <w:sz w:val="24"/>
          <w:szCs w:val="24"/>
          <w:lang w:eastAsia="en-AU"/>
          <w14:ligatures w14:val="standardContextual"/>
        </w:rPr>
      </w:pPr>
      <w:hyperlink w:anchor="_Toc137041946" w:history="1">
        <w:r w:rsidR="001505DA" w:rsidRPr="00A80C8C">
          <w:rPr>
            <w:rStyle w:val="Hyperlink"/>
            <w:rFonts w:ascii="Arial" w:eastAsia="MS Gothic" w:hAnsi="Arial" w:cs="Arial"/>
            <w:noProof/>
            <w:sz w:val="24"/>
            <w:szCs w:val="24"/>
            <w:lang w:eastAsia="ja-JP"/>
          </w:rPr>
          <w:t>3.2 Improved quality control for support workers</w:t>
        </w:r>
        <w:r w:rsidR="001505DA" w:rsidRPr="00A80C8C">
          <w:rPr>
            <w:rFonts w:ascii="Arial" w:hAnsi="Arial" w:cs="Arial"/>
            <w:noProof/>
            <w:webHidden/>
            <w:sz w:val="24"/>
            <w:szCs w:val="24"/>
          </w:rPr>
          <w:tab/>
        </w:r>
        <w:r w:rsidR="001505DA" w:rsidRPr="00A80C8C">
          <w:rPr>
            <w:rFonts w:ascii="Arial" w:hAnsi="Arial" w:cs="Arial"/>
            <w:noProof/>
            <w:webHidden/>
            <w:sz w:val="24"/>
            <w:szCs w:val="24"/>
          </w:rPr>
          <w:fldChar w:fldCharType="begin"/>
        </w:r>
        <w:r w:rsidR="001505DA" w:rsidRPr="00A80C8C">
          <w:rPr>
            <w:rFonts w:ascii="Arial" w:hAnsi="Arial" w:cs="Arial"/>
            <w:noProof/>
            <w:webHidden/>
            <w:sz w:val="24"/>
            <w:szCs w:val="24"/>
          </w:rPr>
          <w:instrText xml:space="preserve"> PAGEREF _Toc137041946 \h </w:instrText>
        </w:r>
        <w:r w:rsidR="001505DA" w:rsidRPr="00A80C8C">
          <w:rPr>
            <w:rFonts w:ascii="Arial" w:hAnsi="Arial" w:cs="Arial"/>
            <w:noProof/>
            <w:webHidden/>
            <w:sz w:val="24"/>
            <w:szCs w:val="24"/>
          </w:rPr>
        </w:r>
        <w:r w:rsidR="001505DA" w:rsidRPr="00A80C8C">
          <w:rPr>
            <w:rFonts w:ascii="Arial" w:hAnsi="Arial" w:cs="Arial"/>
            <w:noProof/>
            <w:webHidden/>
            <w:sz w:val="24"/>
            <w:szCs w:val="24"/>
          </w:rPr>
          <w:fldChar w:fldCharType="separate"/>
        </w:r>
        <w:r>
          <w:rPr>
            <w:rFonts w:ascii="Arial" w:hAnsi="Arial" w:cs="Arial"/>
            <w:noProof/>
            <w:webHidden/>
            <w:sz w:val="24"/>
            <w:szCs w:val="24"/>
          </w:rPr>
          <w:t>6</w:t>
        </w:r>
        <w:r w:rsidR="001505DA" w:rsidRPr="00A80C8C">
          <w:rPr>
            <w:rFonts w:ascii="Arial" w:hAnsi="Arial" w:cs="Arial"/>
            <w:noProof/>
            <w:webHidden/>
            <w:sz w:val="24"/>
            <w:szCs w:val="24"/>
          </w:rPr>
          <w:fldChar w:fldCharType="end"/>
        </w:r>
      </w:hyperlink>
    </w:p>
    <w:p w14:paraId="1279E8C7" w14:textId="397940CB" w:rsidR="001505DA" w:rsidRPr="00A80C8C" w:rsidRDefault="0081105A" w:rsidP="00A80C8C">
      <w:pPr>
        <w:pStyle w:val="TOC3"/>
        <w:tabs>
          <w:tab w:val="right" w:leader="dot" w:pos="9016"/>
        </w:tabs>
        <w:spacing w:line="360" w:lineRule="auto"/>
        <w:rPr>
          <w:rFonts w:ascii="Arial" w:eastAsiaTheme="minorEastAsia" w:hAnsi="Arial" w:cs="Arial"/>
          <w:noProof/>
          <w:kern w:val="2"/>
          <w:sz w:val="24"/>
          <w:szCs w:val="24"/>
          <w:lang w:eastAsia="en-AU"/>
          <w14:ligatures w14:val="standardContextual"/>
        </w:rPr>
      </w:pPr>
      <w:hyperlink w:anchor="_Toc137041947" w:history="1">
        <w:r w:rsidR="001505DA" w:rsidRPr="00A80C8C">
          <w:rPr>
            <w:rStyle w:val="Hyperlink"/>
            <w:rFonts w:ascii="Arial" w:eastAsia="MS Gothic" w:hAnsi="Arial" w:cs="Arial"/>
            <w:noProof/>
            <w:sz w:val="24"/>
            <w:szCs w:val="24"/>
            <w:lang w:eastAsia="ja-JP"/>
          </w:rPr>
          <w:t>3.3 Greater transparency for NDIS service fees and a new clawback mechanism</w:t>
        </w:r>
        <w:r w:rsidR="001505DA" w:rsidRPr="00A80C8C">
          <w:rPr>
            <w:rFonts w:ascii="Arial" w:hAnsi="Arial" w:cs="Arial"/>
            <w:noProof/>
            <w:webHidden/>
            <w:sz w:val="24"/>
            <w:szCs w:val="24"/>
          </w:rPr>
          <w:tab/>
        </w:r>
        <w:r w:rsidR="001505DA" w:rsidRPr="00A80C8C">
          <w:rPr>
            <w:rFonts w:ascii="Arial" w:hAnsi="Arial" w:cs="Arial"/>
            <w:noProof/>
            <w:webHidden/>
            <w:sz w:val="24"/>
            <w:szCs w:val="24"/>
          </w:rPr>
          <w:fldChar w:fldCharType="begin"/>
        </w:r>
        <w:r w:rsidR="001505DA" w:rsidRPr="00A80C8C">
          <w:rPr>
            <w:rFonts w:ascii="Arial" w:hAnsi="Arial" w:cs="Arial"/>
            <w:noProof/>
            <w:webHidden/>
            <w:sz w:val="24"/>
            <w:szCs w:val="24"/>
          </w:rPr>
          <w:instrText xml:space="preserve"> PAGEREF _Toc137041947 \h </w:instrText>
        </w:r>
        <w:r w:rsidR="001505DA" w:rsidRPr="00A80C8C">
          <w:rPr>
            <w:rFonts w:ascii="Arial" w:hAnsi="Arial" w:cs="Arial"/>
            <w:noProof/>
            <w:webHidden/>
            <w:sz w:val="24"/>
            <w:szCs w:val="24"/>
          </w:rPr>
        </w:r>
        <w:r w:rsidR="001505DA" w:rsidRPr="00A80C8C">
          <w:rPr>
            <w:rFonts w:ascii="Arial" w:hAnsi="Arial" w:cs="Arial"/>
            <w:noProof/>
            <w:webHidden/>
            <w:sz w:val="24"/>
            <w:szCs w:val="24"/>
          </w:rPr>
          <w:fldChar w:fldCharType="separate"/>
        </w:r>
        <w:r>
          <w:rPr>
            <w:rFonts w:ascii="Arial" w:hAnsi="Arial" w:cs="Arial"/>
            <w:noProof/>
            <w:webHidden/>
            <w:sz w:val="24"/>
            <w:szCs w:val="24"/>
          </w:rPr>
          <w:t>7</w:t>
        </w:r>
        <w:r w:rsidR="001505DA" w:rsidRPr="00A80C8C">
          <w:rPr>
            <w:rFonts w:ascii="Arial" w:hAnsi="Arial" w:cs="Arial"/>
            <w:noProof/>
            <w:webHidden/>
            <w:sz w:val="24"/>
            <w:szCs w:val="24"/>
          </w:rPr>
          <w:fldChar w:fldCharType="end"/>
        </w:r>
      </w:hyperlink>
    </w:p>
    <w:p w14:paraId="69E3E0B9" w14:textId="49396C6D" w:rsidR="001505DA" w:rsidRPr="00A80C8C" w:rsidRDefault="0081105A" w:rsidP="00A80C8C">
      <w:pPr>
        <w:pStyle w:val="TOC2"/>
        <w:tabs>
          <w:tab w:val="right" w:leader="dot" w:pos="9016"/>
        </w:tabs>
        <w:spacing w:line="360" w:lineRule="auto"/>
        <w:rPr>
          <w:rFonts w:ascii="Arial" w:eastAsiaTheme="minorEastAsia" w:hAnsi="Arial" w:cs="Arial"/>
          <w:noProof/>
          <w:kern w:val="2"/>
          <w:sz w:val="24"/>
          <w:szCs w:val="24"/>
          <w:lang w:eastAsia="en-AU"/>
          <w14:ligatures w14:val="standardContextual"/>
        </w:rPr>
      </w:pPr>
      <w:hyperlink w:anchor="_Toc137041948" w:history="1">
        <w:r w:rsidR="001505DA" w:rsidRPr="00A80C8C">
          <w:rPr>
            <w:rStyle w:val="Hyperlink"/>
            <w:rFonts w:ascii="Arial" w:eastAsia="MS Gothic" w:hAnsi="Arial" w:cs="Arial"/>
            <w:noProof/>
            <w:kern w:val="28"/>
            <w:sz w:val="24"/>
            <w:szCs w:val="24"/>
            <w:lang w:eastAsia="ja-JP"/>
          </w:rPr>
          <w:t>4. Recommendations</w:t>
        </w:r>
        <w:r w:rsidR="001505DA" w:rsidRPr="00A80C8C">
          <w:rPr>
            <w:rFonts w:ascii="Arial" w:hAnsi="Arial" w:cs="Arial"/>
            <w:noProof/>
            <w:webHidden/>
            <w:sz w:val="24"/>
            <w:szCs w:val="24"/>
          </w:rPr>
          <w:tab/>
        </w:r>
        <w:r w:rsidR="001505DA" w:rsidRPr="00A80C8C">
          <w:rPr>
            <w:rFonts w:ascii="Arial" w:hAnsi="Arial" w:cs="Arial"/>
            <w:noProof/>
            <w:webHidden/>
            <w:sz w:val="24"/>
            <w:szCs w:val="24"/>
          </w:rPr>
          <w:fldChar w:fldCharType="begin"/>
        </w:r>
        <w:r w:rsidR="001505DA" w:rsidRPr="00A80C8C">
          <w:rPr>
            <w:rFonts w:ascii="Arial" w:hAnsi="Arial" w:cs="Arial"/>
            <w:noProof/>
            <w:webHidden/>
            <w:sz w:val="24"/>
            <w:szCs w:val="24"/>
          </w:rPr>
          <w:instrText xml:space="preserve"> PAGEREF _Toc137041948 \h </w:instrText>
        </w:r>
        <w:r w:rsidR="001505DA" w:rsidRPr="00A80C8C">
          <w:rPr>
            <w:rFonts w:ascii="Arial" w:hAnsi="Arial" w:cs="Arial"/>
            <w:noProof/>
            <w:webHidden/>
            <w:sz w:val="24"/>
            <w:szCs w:val="24"/>
          </w:rPr>
        </w:r>
        <w:r w:rsidR="001505DA" w:rsidRPr="00A80C8C">
          <w:rPr>
            <w:rFonts w:ascii="Arial" w:hAnsi="Arial" w:cs="Arial"/>
            <w:noProof/>
            <w:webHidden/>
            <w:sz w:val="24"/>
            <w:szCs w:val="24"/>
          </w:rPr>
          <w:fldChar w:fldCharType="separate"/>
        </w:r>
        <w:r>
          <w:rPr>
            <w:rFonts w:ascii="Arial" w:hAnsi="Arial" w:cs="Arial"/>
            <w:noProof/>
            <w:webHidden/>
            <w:sz w:val="24"/>
            <w:szCs w:val="24"/>
          </w:rPr>
          <w:t>8</w:t>
        </w:r>
        <w:r w:rsidR="001505DA" w:rsidRPr="00A80C8C">
          <w:rPr>
            <w:rFonts w:ascii="Arial" w:hAnsi="Arial" w:cs="Arial"/>
            <w:noProof/>
            <w:webHidden/>
            <w:sz w:val="24"/>
            <w:szCs w:val="24"/>
          </w:rPr>
          <w:fldChar w:fldCharType="end"/>
        </w:r>
      </w:hyperlink>
    </w:p>
    <w:p w14:paraId="2C1E84E1" w14:textId="66310F84" w:rsidR="007235FA" w:rsidRPr="007235FA" w:rsidRDefault="00DB5396" w:rsidP="00A80C8C">
      <w:pPr>
        <w:spacing w:line="360" w:lineRule="auto"/>
        <w:rPr>
          <w:lang w:eastAsia="ja-JP"/>
        </w:rPr>
      </w:pPr>
      <w:r w:rsidRPr="00A80C8C">
        <w:rPr>
          <w:rFonts w:ascii="Arial" w:hAnsi="Arial" w:cs="Arial"/>
          <w:sz w:val="24"/>
          <w:szCs w:val="24"/>
          <w:lang w:eastAsia="ja-JP"/>
        </w:rPr>
        <w:fldChar w:fldCharType="end"/>
      </w:r>
      <w:bookmarkEnd w:id="2"/>
    </w:p>
    <w:p w14:paraId="00CFA25D" w14:textId="6463FB1F" w:rsidR="007235FA" w:rsidRPr="00DB5396" w:rsidRDefault="007235FA" w:rsidP="007235FA">
      <w:pPr>
        <w:keepNext/>
        <w:pBdr>
          <w:bottom w:val="single" w:sz="8" w:space="4" w:color="E7E6E6" w:themeColor="background2"/>
        </w:pBdr>
        <w:spacing w:before="240" w:after="240" w:line="360" w:lineRule="auto"/>
        <w:contextualSpacing/>
        <w:outlineLvl w:val="1"/>
        <w:rPr>
          <w:rFonts w:ascii="Arial" w:eastAsia="MS Gothic" w:hAnsi="Arial" w:cs="Times New Roman"/>
          <w:b/>
          <w:color w:val="4F2260"/>
          <w:kern w:val="28"/>
          <w:sz w:val="40"/>
          <w:szCs w:val="26"/>
          <w:lang w:eastAsia="ja-JP"/>
        </w:rPr>
      </w:pPr>
      <w:bookmarkStart w:id="4" w:name="_Toc137041940"/>
      <w:r>
        <w:rPr>
          <w:rFonts w:ascii="Arial" w:eastAsia="MS Gothic" w:hAnsi="Arial" w:cs="Times New Roman"/>
          <w:b/>
          <w:color w:val="4F2260"/>
          <w:kern w:val="28"/>
          <w:sz w:val="40"/>
          <w:szCs w:val="26"/>
          <w:lang w:eastAsia="ja-JP"/>
        </w:rPr>
        <w:t>1</w:t>
      </w:r>
      <w:r w:rsidRPr="00DB5396">
        <w:rPr>
          <w:rFonts w:ascii="Arial" w:eastAsia="MS Gothic" w:hAnsi="Arial" w:cs="Times New Roman"/>
          <w:b/>
          <w:color w:val="4F2260"/>
          <w:kern w:val="28"/>
          <w:sz w:val="40"/>
          <w:szCs w:val="26"/>
          <w:lang w:eastAsia="ja-JP"/>
        </w:rPr>
        <w:t xml:space="preserve">. </w:t>
      </w:r>
      <w:r>
        <w:rPr>
          <w:rFonts w:ascii="Arial" w:eastAsia="MS Gothic" w:hAnsi="Arial" w:cs="Times New Roman"/>
          <w:b/>
          <w:color w:val="4F2260"/>
          <w:kern w:val="28"/>
          <w:sz w:val="40"/>
          <w:szCs w:val="26"/>
          <w:lang w:eastAsia="ja-JP"/>
        </w:rPr>
        <w:t>Introduction</w:t>
      </w:r>
      <w:bookmarkEnd w:id="4"/>
    </w:p>
    <w:p w14:paraId="2D880556" w14:textId="77777777" w:rsidR="00DB5396" w:rsidRPr="00DB5396" w:rsidRDefault="00DB5396" w:rsidP="00DB5396">
      <w:pPr>
        <w:keepNext/>
        <w:keepLines/>
        <w:spacing w:before="360" w:after="0" w:line="360" w:lineRule="auto"/>
        <w:contextualSpacing/>
        <w:outlineLvl w:val="2"/>
        <w:rPr>
          <w:rFonts w:ascii="Arial" w:eastAsia="MS Gothic" w:hAnsi="Arial" w:cs="Times New Roman"/>
          <w:b/>
          <w:color w:val="4F2260"/>
          <w:sz w:val="32"/>
          <w:szCs w:val="24"/>
          <w:lang w:eastAsia="ja-JP"/>
        </w:rPr>
      </w:pPr>
      <w:bookmarkStart w:id="5" w:name="_Toc59048283"/>
      <w:bookmarkStart w:id="6" w:name="_Toc137041941"/>
      <w:bookmarkStart w:id="7" w:name="_Toc43900325"/>
      <w:r w:rsidRPr="00DB5396">
        <w:rPr>
          <w:rFonts w:ascii="Arial" w:eastAsia="MS Gothic" w:hAnsi="Arial" w:cs="Times New Roman"/>
          <w:b/>
          <w:color w:val="4F2260"/>
          <w:sz w:val="32"/>
          <w:szCs w:val="24"/>
          <w:lang w:eastAsia="ja-JP"/>
        </w:rPr>
        <w:t>1.1 About Blind Citizens Australia (BCA)</w:t>
      </w:r>
      <w:bookmarkEnd w:id="5"/>
      <w:bookmarkEnd w:id="6"/>
    </w:p>
    <w:p w14:paraId="2417DA9C" w14:textId="77777777" w:rsidR="006311E6" w:rsidRDefault="00DB5396" w:rsidP="00DB5396">
      <w:pPr>
        <w:spacing w:before="120" w:after="0" w:line="360" w:lineRule="auto"/>
        <w:rPr>
          <w:rFonts w:ascii="Arial" w:eastAsia="MS Mincho" w:hAnsi="Arial" w:cs="Arial"/>
          <w:sz w:val="24"/>
          <w:szCs w:val="16"/>
          <w:lang w:eastAsia="ja-JP"/>
        </w:rPr>
      </w:pPr>
      <w:bookmarkStart w:id="8" w:name="_Toc59048284"/>
      <w:bookmarkEnd w:id="7"/>
      <w:r w:rsidRPr="00DB5396">
        <w:rPr>
          <w:rFonts w:ascii="Arial" w:eastAsia="MS Mincho" w:hAnsi="Arial" w:cs="Arial"/>
          <w:sz w:val="24"/>
          <w:szCs w:val="16"/>
          <w:lang w:eastAsia="ja-JP"/>
        </w:rPr>
        <w:t xml:space="preserve">Blind Citizens Australia (BCA) is the peak national representative organisation of and for the over 500,000 people in Australia who are blind or vision impaired. For nearly 50 years, BCA has built a strong reputation for empowering Australians who are blind or vision impaired to lead full and active lives and to make meaningful contributions to our communities. BCA provides peer support and individual advocacy to people who are blind or vision impaired across Australia. </w:t>
      </w:r>
    </w:p>
    <w:p w14:paraId="56418E74" w14:textId="580A742E" w:rsidR="00DB5396" w:rsidRPr="00DB5396" w:rsidRDefault="00DB5396" w:rsidP="00DB5396">
      <w:pPr>
        <w:spacing w:before="120" w:after="0" w:line="360" w:lineRule="auto"/>
        <w:rPr>
          <w:rFonts w:ascii="Arial" w:eastAsia="MS Mincho" w:hAnsi="Arial" w:cs="Arial"/>
          <w:sz w:val="24"/>
          <w:szCs w:val="16"/>
          <w:lang w:eastAsia="ja-JP"/>
        </w:rPr>
      </w:pPr>
      <w:r w:rsidRPr="00DB5396">
        <w:rPr>
          <w:rFonts w:ascii="Arial" w:eastAsia="MS Mincho" w:hAnsi="Arial" w:cs="Arial"/>
          <w:sz w:val="24"/>
          <w:szCs w:val="16"/>
          <w:lang w:eastAsia="ja-JP"/>
        </w:rPr>
        <w:t xml:space="preserve">Through our campaign work, we address systemic barriers by promoting the full and equal participation in society of people who are blind or vision impaired. Through our policy work, we provide advice to community and governments on issues of importance to people who are blind or vision impaired. As a disability-led organisation, our work is directly informed by lived experience. All directors are full </w:t>
      </w:r>
      <w:r w:rsidRPr="00DB5396">
        <w:rPr>
          <w:rFonts w:ascii="Arial" w:eastAsia="MS Mincho" w:hAnsi="Arial" w:cs="Arial"/>
          <w:sz w:val="24"/>
          <w:szCs w:val="16"/>
          <w:lang w:eastAsia="ja-JP"/>
        </w:rPr>
        <w:lastRenderedPageBreak/>
        <w:t xml:space="preserve">members of BCA and the majority of our volunteers and staff are blind or vision impaired. They are of diverse backgrounds and identities. </w:t>
      </w:r>
      <w:r w:rsidRPr="00DB5396">
        <w:rPr>
          <w:rFonts w:ascii="Arial" w:eastAsia="MS Mincho" w:hAnsi="Arial" w:cs="Arial"/>
          <w:sz w:val="24"/>
          <w:szCs w:val="16"/>
          <w:lang w:eastAsia="ja-JP"/>
        </w:rPr>
        <w:br/>
      </w:r>
    </w:p>
    <w:p w14:paraId="2C02ECA8" w14:textId="77777777" w:rsidR="00DB5396" w:rsidRPr="00DB5396" w:rsidRDefault="00DB5396" w:rsidP="00DB5396">
      <w:pPr>
        <w:keepNext/>
        <w:keepLines/>
        <w:spacing w:before="360" w:after="0" w:line="360" w:lineRule="auto"/>
        <w:contextualSpacing/>
        <w:outlineLvl w:val="2"/>
        <w:rPr>
          <w:rFonts w:ascii="Arial" w:eastAsia="MS Gothic" w:hAnsi="Arial" w:cs="Times New Roman"/>
          <w:b/>
          <w:color w:val="4F2260"/>
          <w:sz w:val="32"/>
          <w:szCs w:val="24"/>
          <w:lang w:eastAsia="ja-JP"/>
        </w:rPr>
      </w:pPr>
      <w:bookmarkStart w:id="9" w:name="_Toc137041942"/>
      <w:r w:rsidRPr="00DB5396">
        <w:rPr>
          <w:rFonts w:ascii="Arial" w:eastAsia="MS Gothic" w:hAnsi="Arial" w:cs="Times New Roman"/>
          <w:b/>
          <w:color w:val="4F2260"/>
          <w:sz w:val="32"/>
          <w:szCs w:val="24"/>
          <w:lang w:eastAsia="ja-JP"/>
        </w:rPr>
        <w:t>1.2 About people who are blind or vision impaired</w:t>
      </w:r>
      <w:bookmarkEnd w:id="8"/>
      <w:bookmarkEnd w:id="9"/>
    </w:p>
    <w:p w14:paraId="073DADD2" w14:textId="79F407F7" w:rsidR="00DB5396" w:rsidRPr="00DB5396" w:rsidRDefault="00DB5396" w:rsidP="00DB5396">
      <w:pPr>
        <w:spacing w:before="120" w:after="0" w:line="360" w:lineRule="auto"/>
        <w:rPr>
          <w:rFonts w:ascii="Arial" w:eastAsia="MS Mincho" w:hAnsi="Arial" w:cs="Arial"/>
          <w:sz w:val="24"/>
          <w:szCs w:val="16"/>
          <w:lang w:eastAsia="ja-JP"/>
        </w:rPr>
      </w:pPr>
      <w:r w:rsidRPr="00DB5396">
        <w:rPr>
          <w:rFonts w:ascii="Arial" w:eastAsia="MS Mincho" w:hAnsi="Arial" w:cs="Arial"/>
          <w:sz w:val="24"/>
          <w:szCs w:val="16"/>
          <w:lang w:eastAsia="ja-JP"/>
        </w:rPr>
        <w:t>There are currently more than 500,000 people who are blind or vision impaired in Australia with estimates that this will rise to 564,000 by 2030. According to Vision Initiative, around 80</w:t>
      </w:r>
      <w:r w:rsidR="0081105A">
        <w:rPr>
          <w:rFonts w:ascii="Arial" w:eastAsia="MS Mincho" w:hAnsi="Arial" w:cs="Arial"/>
          <w:sz w:val="24"/>
          <w:szCs w:val="16"/>
          <w:lang w:eastAsia="ja-JP"/>
        </w:rPr>
        <w:t xml:space="preserve"> per cent</w:t>
      </w:r>
      <w:r w:rsidRPr="00DB5396">
        <w:rPr>
          <w:rFonts w:ascii="Arial" w:eastAsia="MS Mincho" w:hAnsi="Arial" w:cs="Arial"/>
          <w:sz w:val="24"/>
          <w:szCs w:val="16"/>
          <w:lang w:eastAsia="ja-JP"/>
        </w:rPr>
        <w:t xml:space="preserve"> of vision loss in Australia is caused by conditions that become more common as people age.</w:t>
      </w:r>
      <w:r w:rsidRPr="00DB5396">
        <w:rPr>
          <w:rFonts w:ascii="Arial" w:eastAsia="MS Mincho" w:hAnsi="Arial" w:cs="Arial"/>
          <w:sz w:val="24"/>
          <w:szCs w:val="16"/>
          <w:vertAlign w:val="superscript"/>
          <w:lang w:eastAsia="ja-JP"/>
        </w:rPr>
        <w:endnoteReference w:id="2"/>
      </w:r>
    </w:p>
    <w:p w14:paraId="6441FB06" w14:textId="77777777" w:rsidR="00DB5396" w:rsidRPr="00DB5396" w:rsidRDefault="00DB5396" w:rsidP="00DB5396">
      <w:pPr>
        <w:spacing w:before="120" w:after="0" w:line="360" w:lineRule="auto"/>
        <w:rPr>
          <w:rFonts w:ascii="Arial" w:eastAsia="MS Mincho" w:hAnsi="Arial" w:cs="Arial"/>
          <w:sz w:val="24"/>
          <w:szCs w:val="16"/>
          <w:lang w:eastAsia="ja-JP"/>
        </w:rPr>
      </w:pPr>
      <w:r w:rsidRPr="00DB5396">
        <w:rPr>
          <w:rFonts w:ascii="Arial" w:eastAsia="MS Mincho" w:hAnsi="Arial" w:cs="Arial"/>
          <w:sz w:val="24"/>
          <w:szCs w:val="16"/>
          <w:lang w:eastAsia="ja-JP"/>
        </w:rPr>
        <w:t xml:space="preserve">Australians who are blind or vision impaired can live rich and active lives and make meaningful contributions to their communities: working, volunteering, raising families and engaging in sports and other recreational activities. The extent to which people can actively and independently participate in community life does, however, rely on facilities, services and systems that are available to the public being designed in a way that makes them inclusive of the needs of all citizens – including those who are blind or vision impaired. </w:t>
      </w:r>
      <w:r w:rsidRPr="00DB5396">
        <w:rPr>
          <w:rFonts w:ascii="Arial" w:eastAsia="MS Mincho" w:hAnsi="Arial" w:cs="Arial"/>
          <w:sz w:val="24"/>
          <w:szCs w:val="16"/>
          <w:lang w:eastAsia="ja-JP"/>
        </w:rPr>
        <w:br/>
      </w:r>
    </w:p>
    <w:p w14:paraId="5247F5B0" w14:textId="77777777" w:rsidR="00DB5396" w:rsidRPr="00DB5396" w:rsidRDefault="00DB5396" w:rsidP="00DB5396">
      <w:pPr>
        <w:keepNext/>
        <w:pBdr>
          <w:bottom w:val="single" w:sz="8" w:space="4" w:color="E7E6E6" w:themeColor="background2"/>
        </w:pBdr>
        <w:spacing w:before="240" w:after="240" w:line="360" w:lineRule="auto"/>
        <w:contextualSpacing/>
        <w:outlineLvl w:val="1"/>
        <w:rPr>
          <w:rFonts w:ascii="Arial" w:eastAsia="MS Gothic" w:hAnsi="Arial" w:cs="Times New Roman"/>
          <w:b/>
          <w:color w:val="4F2260"/>
          <w:kern w:val="28"/>
          <w:sz w:val="40"/>
          <w:szCs w:val="26"/>
          <w:lang w:eastAsia="ja-JP"/>
        </w:rPr>
      </w:pPr>
      <w:bookmarkStart w:id="10" w:name="_Toc59048285"/>
      <w:bookmarkStart w:id="11" w:name="_Toc137041943"/>
      <w:bookmarkStart w:id="12" w:name="_Hlk137041393"/>
      <w:r w:rsidRPr="00DB5396">
        <w:rPr>
          <w:rFonts w:ascii="Arial" w:eastAsia="MS Gothic" w:hAnsi="Arial" w:cs="Times New Roman"/>
          <w:b/>
          <w:color w:val="4F2260"/>
          <w:kern w:val="28"/>
          <w:sz w:val="40"/>
          <w:szCs w:val="26"/>
          <w:lang w:eastAsia="ja-JP"/>
        </w:rPr>
        <w:t xml:space="preserve">2. </w:t>
      </w:r>
      <w:bookmarkEnd w:id="10"/>
      <w:r w:rsidRPr="00DB5396">
        <w:rPr>
          <w:rFonts w:ascii="Arial" w:eastAsia="MS Gothic" w:hAnsi="Arial" w:cs="Times New Roman"/>
          <w:b/>
          <w:color w:val="4F2260"/>
          <w:kern w:val="28"/>
          <w:sz w:val="40"/>
          <w:szCs w:val="26"/>
          <w:lang w:eastAsia="ja-JP"/>
        </w:rPr>
        <w:t>Submission Context</w:t>
      </w:r>
      <w:bookmarkEnd w:id="11"/>
    </w:p>
    <w:bookmarkEnd w:id="12"/>
    <w:p w14:paraId="20E5BF49" w14:textId="6A7AC496" w:rsidR="00DB5396" w:rsidRPr="00883E6E" w:rsidRDefault="00DB5396" w:rsidP="00883E6E">
      <w:pPr>
        <w:spacing w:before="120" w:after="0" w:line="360" w:lineRule="auto"/>
        <w:rPr>
          <w:rFonts w:ascii="Arial" w:eastAsia="MS Mincho" w:hAnsi="Arial" w:cs="Arial"/>
          <w:sz w:val="24"/>
          <w:szCs w:val="24"/>
          <w:lang w:eastAsia="ja-JP"/>
        </w:rPr>
      </w:pPr>
      <w:r w:rsidRPr="00DB5396">
        <w:rPr>
          <w:rFonts w:ascii="Arial" w:eastAsia="MS Mincho" w:hAnsi="Arial" w:cs="Arial"/>
          <w:sz w:val="24"/>
          <w:szCs w:val="24"/>
          <w:lang w:eastAsia="ja-JP"/>
        </w:rPr>
        <w:t xml:space="preserve">BCA welcomes the opportunity to make a submission </w:t>
      </w:r>
      <w:r w:rsidR="005005E6" w:rsidRPr="00883E6E">
        <w:rPr>
          <w:rFonts w:ascii="Arial" w:eastAsia="MS Mincho" w:hAnsi="Arial" w:cs="Arial"/>
          <w:sz w:val="24"/>
          <w:szCs w:val="24"/>
          <w:lang w:eastAsia="ja-JP"/>
        </w:rPr>
        <w:t xml:space="preserve">in response to </w:t>
      </w:r>
      <w:bookmarkStart w:id="13" w:name="_Hlk136866154"/>
      <w:r w:rsidR="005005E6" w:rsidRPr="00883E6E">
        <w:rPr>
          <w:rFonts w:ascii="Arial" w:eastAsia="MS Mincho" w:hAnsi="Arial" w:cs="Arial"/>
          <w:sz w:val="24"/>
          <w:szCs w:val="24"/>
          <w:lang w:eastAsia="ja-JP"/>
        </w:rPr>
        <w:t xml:space="preserve">the NDIS Quality and Safeguarding Framework </w:t>
      </w:r>
      <w:bookmarkEnd w:id="13"/>
      <w:r w:rsidR="00613C8B" w:rsidRPr="00883E6E">
        <w:rPr>
          <w:rFonts w:ascii="Arial" w:eastAsia="MS Mincho" w:hAnsi="Arial" w:cs="Arial"/>
          <w:sz w:val="24"/>
          <w:szCs w:val="24"/>
          <w:lang w:eastAsia="ja-JP"/>
        </w:rPr>
        <w:t>I</w:t>
      </w:r>
      <w:r w:rsidR="005005E6" w:rsidRPr="00883E6E">
        <w:rPr>
          <w:rFonts w:ascii="Arial" w:eastAsia="MS Mincho" w:hAnsi="Arial" w:cs="Arial"/>
          <w:sz w:val="24"/>
          <w:szCs w:val="24"/>
          <w:lang w:eastAsia="ja-JP"/>
        </w:rPr>
        <w:t xml:space="preserve">ssues </w:t>
      </w:r>
      <w:r w:rsidR="00613C8B" w:rsidRPr="00883E6E">
        <w:rPr>
          <w:rFonts w:ascii="Arial" w:eastAsia="MS Mincho" w:hAnsi="Arial" w:cs="Arial"/>
          <w:sz w:val="24"/>
          <w:szCs w:val="24"/>
          <w:lang w:eastAsia="ja-JP"/>
        </w:rPr>
        <w:t>P</w:t>
      </w:r>
      <w:r w:rsidR="005005E6" w:rsidRPr="00883E6E">
        <w:rPr>
          <w:rFonts w:ascii="Arial" w:eastAsia="MS Mincho" w:hAnsi="Arial" w:cs="Arial"/>
          <w:sz w:val="24"/>
          <w:szCs w:val="24"/>
          <w:lang w:eastAsia="ja-JP"/>
        </w:rPr>
        <w:t xml:space="preserve">aper. </w:t>
      </w:r>
    </w:p>
    <w:p w14:paraId="06F7B0BF" w14:textId="77777777" w:rsidR="00DB5396" w:rsidRPr="00DB5396" w:rsidRDefault="00DB5396" w:rsidP="00883E6E">
      <w:pPr>
        <w:spacing w:before="120" w:after="0" w:line="360" w:lineRule="auto"/>
        <w:rPr>
          <w:rFonts w:ascii="Arial" w:eastAsia="MS Mincho" w:hAnsi="Arial" w:cs="Arial"/>
          <w:sz w:val="24"/>
          <w:szCs w:val="24"/>
          <w:lang w:eastAsia="ja-JP"/>
        </w:rPr>
      </w:pPr>
      <w:r w:rsidRPr="00DB5396">
        <w:rPr>
          <w:rFonts w:ascii="Arial" w:eastAsia="MS Mincho" w:hAnsi="Arial" w:cs="Arial"/>
          <w:sz w:val="24"/>
          <w:szCs w:val="24"/>
          <w:lang w:eastAsia="ja-JP"/>
        </w:rPr>
        <w:t>BCA’s submission is based on existing legislation and frameworks:</w:t>
      </w:r>
    </w:p>
    <w:p w14:paraId="6744549E" w14:textId="5CFEE594" w:rsidR="00DB5396" w:rsidRPr="00883E6E" w:rsidRDefault="005005E6" w:rsidP="00883E6E">
      <w:pPr>
        <w:numPr>
          <w:ilvl w:val="0"/>
          <w:numId w:val="1"/>
        </w:numPr>
        <w:spacing w:before="120" w:after="0" w:line="360" w:lineRule="auto"/>
        <w:contextualSpacing/>
        <w:rPr>
          <w:rFonts w:ascii="Arial" w:eastAsia="MS Mincho" w:hAnsi="Arial" w:cs="Arial"/>
          <w:sz w:val="24"/>
          <w:szCs w:val="24"/>
          <w:lang w:eastAsia="ja-JP"/>
        </w:rPr>
      </w:pPr>
      <w:r w:rsidRPr="00883E6E">
        <w:rPr>
          <w:rFonts w:ascii="Arial" w:eastAsia="Times New Roman" w:hAnsi="Arial" w:cs="Arial"/>
          <w:sz w:val="24"/>
          <w:szCs w:val="24"/>
          <w:lang w:eastAsia="en-AU"/>
        </w:rPr>
        <w:t>National Disability Insurance Scheme Act 2013</w:t>
      </w:r>
      <w:r w:rsidR="00DB5396" w:rsidRPr="00DB5396">
        <w:rPr>
          <w:rFonts w:ascii="Arial" w:eastAsia="Times New Roman" w:hAnsi="Arial" w:cs="Arial"/>
          <w:sz w:val="24"/>
          <w:szCs w:val="24"/>
          <w:lang w:eastAsia="en-AU"/>
        </w:rPr>
        <w:t xml:space="preserve"> (Cth) </w:t>
      </w:r>
      <w:r w:rsidR="0063676F">
        <w:rPr>
          <w:rFonts w:ascii="Arial" w:eastAsia="Times New Roman" w:hAnsi="Arial" w:cs="Arial"/>
          <w:sz w:val="24"/>
          <w:szCs w:val="24"/>
          <w:lang w:eastAsia="en-AU"/>
        </w:rPr>
        <w:t>(NDIS Act)</w:t>
      </w:r>
    </w:p>
    <w:p w14:paraId="5D4E49BB" w14:textId="150413D6" w:rsidR="005005E6" w:rsidRPr="00DB5396" w:rsidRDefault="005005E6" w:rsidP="00883E6E">
      <w:pPr>
        <w:numPr>
          <w:ilvl w:val="0"/>
          <w:numId w:val="1"/>
        </w:numPr>
        <w:spacing w:before="120" w:after="0" w:line="360" w:lineRule="auto"/>
        <w:contextualSpacing/>
        <w:rPr>
          <w:rFonts w:ascii="Arial" w:eastAsia="MS Mincho" w:hAnsi="Arial" w:cs="Arial"/>
          <w:sz w:val="24"/>
          <w:szCs w:val="24"/>
          <w:lang w:eastAsia="ja-JP"/>
        </w:rPr>
      </w:pPr>
      <w:r w:rsidRPr="00883E6E">
        <w:rPr>
          <w:rFonts w:ascii="Arial" w:eastAsia="Times New Roman" w:hAnsi="Arial" w:cs="Arial"/>
          <w:sz w:val="24"/>
          <w:szCs w:val="24"/>
          <w:lang w:eastAsia="en-AU"/>
        </w:rPr>
        <w:t>NDIS Quality and Safeguarding Framework (the Framework)</w:t>
      </w:r>
    </w:p>
    <w:p w14:paraId="1ADD3D7C" w14:textId="78888FFE" w:rsidR="00DB5396" w:rsidRPr="00DB5396" w:rsidRDefault="00DB5396" w:rsidP="00883E6E">
      <w:pPr>
        <w:numPr>
          <w:ilvl w:val="0"/>
          <w:numId w:val="1"/>
        </w:numPr>
        <w:spacing w:before="120" w:after="0" w:line="360" w:lineRule="auto"/>
        <w:contextualSpacing/>
        <w:rPr>
          <w:rFonts w:ascii="Arial" w:eastAsia="MS Mincho" w:hAnsi="Arial" w:cs="Arial"/>
          <w:sz w:val="24"/>
          <w:szCs w:val="24"/>
          <w:lang w:eastAsia="ja-JP"/>
        </w:rPr>
      </w:pPr>
      <w:r w:rsidRPr="00DB5396">
        <w:rPr>
          <w:rFonts w:ascii="Arial" w:eastAsia="Times New Roman" w:hAnsi="Arial" w:cs="Arial"/>
          <w:sz w:val="24"/>
          <w:szCs w:val="24"/>
          <w:lang w:eastAsia="en-AU"/>
        </w:rPr>
        <w:t xml:space="preserve">Australia’s Disability Strategy 2021–2031 </w:t>
      </w:r>
      <w:r w:rsidR="005005E6" w:rsidRPr="00883E6E">
        <w:rPr>
          <w:rFonts w:ascii="Arial" w:eastAsia="Times New Roman" w:hAnsi="Arial" w:cs="Arial"/>
          <w:sz w:val="24"/>
          <w:szCs w:val="24"/>
          <w:lang w:eastAsia="en-AU"/>
        </w:rPr>
        <w:t>(the Strategy)</w:t>
      </w:r>
    </w:p>
    <w:p w14:paraId="0AFD3294" w14:textId="77777777" w:rsidR="00DB5396" w:rsidRPr="00DB5396" w:rsidRDefault="00DB5396" w:rsidP="00883E6E">
      <w:pPr>
        <w:numPr>
          <w:ilvl w:val="0"/>
          <w:numId w:val="1"/>
        </w:numPr>
        <w:spacing w:before="120" w:line="360" w:lineRule="auto"/>
        <w:contextualSpacing/>
        <w:rPr>
          <w:rFonts w:ascii="Arial" w:eastAsia="MS Mincho" w:hAnsi="Arial" w:cs="Arial"/>
          <w:sz w:val="24"/>
          <w:szCs w:val="24"/>
          <w:lang w:eastAsia="ja-JP"/>
        </w:rPr>
      </w:pPr>
      <w:r w:rsidRPr="00DB5396">
        <w:rPr>
          <w:rFonts w:ascii="Arial" w:eastAsia="Times New Roman" w:hAnsi="Arial" w:cs="Arial"/>
          <w:sz w:val="24"/>
          <w:szCs w:val="24"/>
          <w:lang w:eastAsia="en-AU"/>
        </w:rPr>
        <w:t>United Nations Convention on the Rights of Persons with Disabilities (</w:t>
      </w:r>
      <w:bookmarkStart w:id="14" w:name="_Hlk125992386"/>
      <w:r w:rsidRPr="00DB5396">
        <w:rPr>
          <w:rFonts w:ascii="Arial" w:eastAsia="Times New Roman" w:hAnsi="Arial" w:cs="Arial"/>
          <w:sz w:val="24"/>
          <w:szCs w:val="24"/>
          <w:lang w:eastAsia="en-AU"/>
        </w:rPr>
        <w:t>UNCRPD</w:t>
      </w:r>
      <w:bookmarkEnd w:id="14"/>
      <w:r w:rsidRPr="00DB5396">
        <w:rPr>
          <w:rFonts w:ascii="Arial" w:eastAsia="Times New Roman" w:hAnsi="Arial" w:cs="Arial"/>
          <w:sz w:val="24"/>
          <w:szCs w:val="24"/>
          <w:lang w:eastAsia="en-AU"/>
        </w:rPr>
        <w:t>)</w:t>
      </w:r>
    </w:p>
    <w:p w14:paraId="379D566F" w14:textId="77777777" w:rsidR="00613C8B" w:rsidRPr="00613C8B" w:rsidRDefault="00613C8B" w:rsidP="00883E6E">
      <w:pPr>
        <w:spacing w:before="120" w:after="0" w:line="360" w:lineRule="auto"/>
        <w:rPr>
          <w:rFonts w:ascii="Arial" w:hAnsi="Arial" w:cs="Arial"/>
          <w:kern w:val="2"/>
          <w:sz w:val="24"/>
          <w:szCs w:val="24"/>
          <w14:ligatures w14:val="standardContextual"/>
        </w:rPr>
      </w:pPr>
      <w:r w:rsidRPr="00613C8B">
        <w:rPr>
          <w:rFonts w:ascii="Arial" w:eastAsia="MS Mincho" w:hAnsi="Arial" w:cs="Arial"/>
          <w:sz w:val="24"/>
          <w:szCs w:val="24"/>
          <w:lang w:eastAsia="ja-JP"/>
        </w:rPr>
        <w:t>Australia’s formal commitment to the UNCRPD and the development of the Strategy have driven greater engagement by people with disability in determining how they live and are supported.</w:t>
      </w:r>
      <w:r w:rsidRPr="00613C8B">
        <w:rPr>
          <w:rFonts w:ascii="Arial" w:hAnsi="Arial" w:cs="Arial"/>
          <w:kern w:val="2"/>
          <w:sz w:val="24"/>
          <w:szCs w:val="24"/>
          <w14:ligatures w14:val="standardContextual"/>
        </w:rPr>
        <w:t xml:space="preserve"> The National Disability Insurance Scheme (NDIS) is the most significant example of this altered approach.</w:t>
      </w:r>
    </w:p>
    <w:p w14:paraId="64BE43F9" w14:textId="547569BA" w:rsidR="00836028" w:rsidRDefault="00613C8B" w:rsidP="00883E6E">
      <w:pPr>
        <w:spacing w:before="120" w:after="0" w:line="360" w:lineRule="auto"/>
        <w:rPr>
          <w:rFonts w:ascii="Arial" w:hAnsi="Arial" w:cs="Arial"/>
          <w:kern w:val="2"/>
          <w:sz w:val="24"/>
          <w:szCs w:val="24"/>
          <w14:ligatures w14:val="standardContextual"/>
        </w:rPr>
      </w:pPr>
      <w:r w:rsidRPr="00613C8B">
        <w:rPr>
          <w:rFonts w:ascii="Arial" w:hAnsi="Arial" w:cs="Arial"/>
          <w:kern w:val="2"/>
          <w:sz w:val="24"/>
          <w:szCs w:val="24"/>
          <w14:ligatures w14:val="standardContextual"/>
        </w:rPr>
        <w:t xml:space="preserve">Having commenced its rollout in 2013, the NDIS can provide life-changing supports for people with disability, including people who are blind or vision impaired, and aged </w:t>
      </w:r>
      <w:r w:rsidRPr="00613C8B">
        <w:rPr>
          <w:rFonts w:ascii="Arial" w:hAnsi="Arial" w:cs="Arial"/>
          <w:kern w:val="2"/>
          <w:sz w:val="24"/>
          <w:szCs w:val="24"/>
          <w14:ligatures w14:val="standardContextual"/>
        </w:rPr>
        <w:lastRenderedPageBreak/>
        <w:t xml:space="preserve">up to 65. </w:t>
      </w:r>
      <w:r w:rsidR="00836028">
        <w:rPr>
          <w:rFonts w:ascii="Arial" w:hAnsi="Arial" w:cs="Arial"/>
          <w:kern w:val="2"/>
          <w:sz w:val="24"/>
          <w:szCs w:val="24"/>
          <w14:ligatures w14:val="standardContextual"/>
        </w:rPr>
        <w:t xml:space="preserve">Approximately </w:t>
      </w:r>
      <w:r w:rsidR="00836028" w:rsidRPr="00613C8B">
        <w:rPr>
          <w:rFonts w:ascii="Arial" w:hAnsi="Arial" w:cs="Arial"/>
          <w:kern w:val="2"/>
          <w:sz w:val="24"/>
          <w:szCs w:val="24"/>
          <w14:ligatures w14:val="standardContextual"/>
        </w:rPr>
        <w:t>two per cent of NDIS participants are blind or vision impaired.</w:t>
      </w:r>
      <w:r w:rsidR="00836028" w:rsidRPr="00613C8B">
        <w:rPr>
          <w:rFonts w:ascii="Arial" w:hAnsi="Arial" w:cs="Arial"/>
          <w:kern w:val="2"/>
          <w:sz w:val="24"/>
          <w:szCs w:val="24"/>
          <w:vertAlign w:val="superscript"/>
          <w14:ligatures w14:val="standardContextual"/>
        </w:rPr>
        <w:endnoteReference w:id="3"/>
      </w:r>
    </w:p>
    <w:p w14:paraId="3267D98F" w14:textId="77777777" w:rsidR="00D777F8" w:rsidRDefault="0063676F" w:rsidP="00D777F8">
      <w:pPr>
        <w:spacing w:before="120" w:after="0" w:line="360" w:lineRule="auto"/>
        <w:rPr>
          <w:rFonts w:ascii="Arial" w:hAnsi="Arial" w:cs="Arial"/>
          <w:kern w:val="2"/>
          <w:sz w:val="24"/>
          <w:szCs w:val="24"/>
          <w14:ligatures w14:val="standardContextual"/>
        </w:rPr>
      </w:pPr>
      <w:r w:rsidRPr="0063676F">
        <w:rPr>
          <w:rFonts w:ascii="Arial" w:hAnsi="Arial" w:cs="Arial"/>
          <w:kern w:val="2"/>
          <w:sz w:val="24"/>
          <w:szCs w:val="24"/>
          <w14:ligatures w14:val="standardContextual"/>
        </w:rPr>
        <w:t>The NDIS Quality and Safeguarding Framework was put in place in 2016. The Framework was created to ensure national consistency and replace previous state and territory quality and safeguarding arrangements.</w:t>
      </w:r>
    </w:p>
    <w:p w14:paraId="40AFF478" w14:textId="77777777" w:rsidR="002602FA" w:rsidRDefault="0063676F" w:rsidP="002602FA">
      <w:pPr>
        <w:spacing w:before="120" w:after="0" w:line="360" w:lineRule="auto"/>
        <w:rPr>
          <w:rFonts w:ascii="Arial" w:hAnsi="Arial" w:cs="Arial"/>
          <w:kern w:val="2"/>
          <w:sz w:val="24"/>
          <w:szCs w:val="24"/>
          <w14:ligatures w14:val="standardContextual"/>
        </w:rPr>
      </w:pPr>
      <w:r w:rsidRPr="0063676F">
        <w:rPr>
          <w:rFonts w:ascii="Arial" w:hAnsi="Arial" w:cs="Arial"/>
          <w:kern w:val="2"/>
          <w:sz w:val="24"/>
          <w:szCs w:val="24"/>
          <w14:ligatures w14:val="standardContextual"/>
        </w:rPr>
        <w:t xml:space="preserve">The Framework is linked to the NDIS Act </w:t>
      </w:r>
      <w:r w:rsidR="00D777F8">
        <w:rPr>
          <w:rFonts w:ascii="Arial" w:hAnsi="Arial" w:cs="Arial"/>
          <w:kern w:val="2"/>
          <w:sz w:val="24"/>
          <w:szCs w:val="24"/>
          <w14:ligatures w14:val="standardContextual"/>
        </w:rPr>
        <w:t>and the UNCRPD</w:t>
      </w:r>
      <w:r w:rsidRPr="0063676F">
        <w:rPr>
          <w:rFonts w:ascii="Arial" w:hAnsi="Arial" w:cs="Arial"/>
          <w:kern w:val="2"/>
          <w:sz w:val="24"/>
          <w:szCs w:val="24"/>
          <w14:ligatures w14:val="standardContextual"/>
        </w:rPr>
        <w:t>, using a human rights-based approach that puts participants at the centre, and promotes choice and control.</w:t>
      </w:r>
      <w:r w:rsidR="00BC2489">
        <w:rPr>
          <w:rFonts w:ascii="Arial" w:hAnsi="Arial" w:cs="Arial"/>
          <w:kern w:val="2"/>
          <w:sz w:val="24"/>
          <w:szCs w:val="24"/>
          <w14:ligatures w14:val="standardContextual"/>
        </w:rPr>
        <w:t xml:space="preserve"> </w:t>
      </w:r>
      <w:r w:rsidRPr="0063676F">
        <w:rPr>
          <w:rFonts w:ascii="Arial" w:hAnsi="Arial" w:cs="Arial"/>
          <w:kern w:val="2"/>
          <w:sz w:val="24"/>
          <w:szCs w:val="24"/>
          <w14:ligatures w14:val="standardContextual"/>
        </w:rPr>
        <w:t>The Framework outlines what needs to be done to make NDIS supports safe and of good quality.</w:t>
      </w:r>
    </w:p>
    <w:p w14:paraId="0DAAF728" w14:textId="77777777" w:rsidR="009A0404" w:rsidRDefault="002602FA" w:rsidP="009A0404">
      <w:pPr>
        <w:spacing w:before="120" w:after="0" w:line="360" w:lineRule="auto"/>
        <w:rPr>
          <w:rFonts w:ascii="Arial" w:hAnsi="Arial" w:cs="Arial"/>
          <w:kern w:val="2"/>
          <w:sz w:val="24"/>
          <w:szCs w:val="24"/>
          <w14:ligatures w14:val="standardContextual"/>
        </w:rPr>
      </w:pPr>
      <w:r w:rsidRPr="002602FA">
        <w:rPr>
          <w:rFonts w:ascii="Arial" w:hAnsi="Arial" w:cs="Arial"/>
          <w:kern w:val="2"/>
          <w:sz w:val="24"/>
          <w:szCs w:val="24"/>
          <w14:ligatures w14:val="standardContextual"/>
        </w:rPr>
        <w:t xml:space="preserve">The review of the Framework, as part of the </w:t>
      </w:r>
      <w:r w:rsidR="00EF06B1">
        <w:rPr>
          <w:rFonts w:ascii="Arial" w:hAnsi="Arial" w:cs="Arial"/>
          <w:kern w:val="2"/>
          <w:sz w:val="24"/>
          <w:szCs w:val="24"/>
          <w14:ligatures w14:val="standardContextual"/>
        </w:rPr>
        <w:t xml:space="preserve">broader </w:t>
      </w:r>
      <w:r w:rsidRPr="002602FA">
        <w:rPr>
          <w:rFonts w:ascii="Arial" w:hAnsi="Arial" w:cs="Arial"/>
          <w:kern w:val="2"/>
          <w:sz w:val="24"/>
          <w:szCs w:val="24"/>
          <w14:ligatures w14:val="standardContextual"/>
        </w:rPr>
        <w:t xml:space="preserve">Independent Review of the NDIS, </w:t>
      </w:r>
      <w:r w:rsidR="0073381A">
        <w:rPr>
          <w:rFonts w:ascii="Arial" w:hAnsi="Arial" w:cs="Arial"/>
          <w:kern w:val="2"/>
          <w:sz w:val="24"/>
          <w:szCs w:val="24"/>
          <w14:ligatures w14:val="standardContextual"/>
        </w:rPr>
        <w:t xml:space="preserve">aims to identify </w:t>
      </w:r>
      <w:r w:rsidRPr="002602FA">
        <w:rPr>
          <w:rFonts w:ascii="Arial" w:hAnsi="Arial" w:cs="Arial"/>
          <w:kern w:val="2"/>
          <w:sz w:val="24"/>
          <w:szCs w:val="24"/>
          <w14:ligatures w14:val="standardContextual"/>
        </w:rPr>
        <w:t xml:space="preserve">what has worked well and what needs to be improved to ensure the Framework remains fit for purpose and reflects the lived experiences of </w:t>
      </w:r>
      <w:r w:rsidR="0073381A">
        <w:rPr>
          <w:rFonts w:ascii="Arial" w:hAnsi="Arial" w:cs="Arial"/>
          <w:kern w:val="2"/>
          <w:sz w:val="24"/>
          <w:szCs w:val="24"/>
          <w14:ligatures w14:val="standardContextual"/>
        </w:rPr>
        <w:t>people with disability.</w:t>
      </w:r>
    </w:p>
    <w:p w14:paraId="37BD1A34" w14:textId="4A794D5E" w:rsidR="00A250BB" w:rsidRPr="002602FA" w:rsidRDefault="00A250BB" w:rsidP="002602FA">
      <w:pPr>
        <w:spacing w:before="120" w:after="0" w:line="360" w:lineRule="auto"/>
        <w:rPr>
          <w:rFonts w:ascii="Arial" w:hAnsi="Arial" w:cs="Arial"/>
          <w:kern w:val="2"/>
          <w:sz w:val="24"/>
          <w:szCs w:val="24"/>
          <w14:ligatures w14:val="standardContextual"/>
        </w:rPr>
      </w:pPr>
      <w:r w:rsidRPr="009A0404">
        <w:rPr>
          <w:rFonts w:ascii="Arial" w:hAnsi="Arial" w:cs="Arial"/>
          <w:kern w:val="2"/>
          <w:sz w:val="24"/>
          <w:szCs w:val="24"/>
          <w14:ligatures w14:val="standardContextual"/>
        </w:rPr>
        <w:t>There is an urgent need for a review of the NDIS</w:t>
      </w:r>
      <w:r w:rsidR="00A63E47">
        <w:rPr>
          <w:rFonts w:ascii="Arial" w:hAnsi="Arial" w:cs="Arial"/>
          <w:kern w:val="2"/>
          <w:sz w:val="24"/>
          <w:szCs w:val="24"/>
          <w14:ligatures w14:val="standardContextual"/>
        </w:rPr>
        <w:t xml:space="preserve">. </w:t>
      </w:r>
      <w:r w:rsidR="008C2E23">
        <w:rPr>
          <w:rFonts w:ascii="Arial" w:hAnsi="Arial" w:cs="Arial"/>
          <w:kern w:val="2"/>
          <w:sz w:val="24"/>
          <w:szCs w:val="24"/>
          <w14:ligatures w14:val="standardContextual"/>
        </w:rPr>
        <w:t>S</w:t>
      </w:r>
      <w:r w:rsidR="00C5455B">
        <w:rPr>
          <w:rFonts w:ascii="Arial" w:hAnsi="Arial" w:cs="Arial"/>
          <w:kern w:val="2"/>
          <w:sz w:val="24"/>
          <w:szCs w:val="24"/>
          <w14:ligatures w14:val="standardContextual"/>
        </w:rPr>
        <w:t xml:space="preserve">peaking for many </w:t>
      </w:r>
      <w:r w:rsidR="008C2E23">
        <w:rPr>
          <w:rFonts w:ascii="Arial" w:hAnsi="Arial" w:cs="Arial"/>
          <w:kern w:val="2"/>
          <w:sz w:val="24"/>
          <w:szCs w:val="24"/>
          <w14:ligatures w14:val="standardContextual"/>
        </w:rPr>
        <w:t xml:space="preserve">exasperated </w:t>
      </w:r>
      <w:r w:rsidR="00C5455B">
        <w:rPr>
          <w:rFonts w:ascii="Arial" w:hAnsi="Arial" w:cs="Arial"/>
          <w:kern w:val="2"/>
          <w:sz w:val="24"/>
          <w:szCs w:val="24"/>
          <w14:ligatures w14:val="standardContextual"/>
        </w:rPr>
        <w:t>NDIS participants</w:t>
      </w:r>
      <w:r w:rsidR="008C2E23">
        <w:rPr>
          <w:rFonts w:ascii="Arial" w:hAnsi="Arial" w:cs="Arial"/>
          <w:kern w:val="2"/>
          <w:sz w:val="24"/>
          <w:szCs w:val="24"/>
          <w14:ligatures w14:val="standardContextual"/>
        </w:rPr>
        <w:t xml:space="preserve">, one BCA member said, </w:t>
      </w:r>
      <w:r w:rsidR="009A0404" w:rsidRPr="008C2E23">
        <w:rPr>
          <w:rFonts w:ascii="Arial" w:hAnsi="Arial" w:cs="Arial"/>
          <w:sz w:val="24"/>
          <w:szCs w:val="24"/>
        </w:rPr>
        <w:t xml:space="preserve">‘Whenever you communicate with the </w:t>
      </w:r>
      <w:r w:rsidR="008C2E23">
        <w:rPr>
          <w:rFonts w:ascii="Arial" w:hAnsi="Arial" w:cs="Arial"/>
          <w:sz w:val="24"/>
          <w:szCs w:val="24"/>
        </w:rPr>
        <w:t>National Disability Insurance Agency (</w:t>
      </w:r>
      <w:r w:rsidR="009A0404" w:rsidRPr="008C2E23">
        <w:rPr>
          <w:rFonts w:ascii="Arial" w:hAnsi="Arial" w:cs="Arial"/>
          <w:sz w:val="24"/>
          <w:szCs w:val="24"/>
        </w:rPr>
        <w:t>NDIA</w:t>
      </w:r>
      <w:r w:rsidR="008C2E23">
        <w:rPr>
          <w:rFonts w:ascii="Arial" w:hAnsi="Arial" w:cs="Arial"/>
          <w:sz w:val="24"/>
          <w:szCs w:val="24"/>
        </w:rPr>
        <w:t>)</w:t>
      </w:r>
      <w:r w:rsidR="009A0404" w:rsidRPr="008C2E23">
        <w:rPr>
          <w:rFonts w:ascii="Arial" w:hAnsi="Arial" w:cs="Arial"/>
          <w:sz w:val="24"/>
          <w:szCs w:val="24"/>
        </w:rPr>
        <w:t>, you feel like you’re up for a fight.’</w:t>
      </w:r>
    </w:p>
    <w:p w14:paraId="0A5E6F7F" w14:textId="77777777" w:rsidR="0067745E" w:rsidRDefault="00883E6E" w:rsidP="00883E6E">
      <w:pPr>
        <w:spacing w:before="120" w:after="0" w:line="360" w:lineRule="auto"/>
        <w:rPr>
          <w:rFonts w:ascii="Arial" w:hAnsi="Arial" w:cs="Arial"/>
          <w:sz w:val="24"/>
          <w:szCs w:val="24"/>
        </w:rPr>
      </w:pPr>
      <w:r w:rsidRPr="00883E6E">
        <w:rPr>
          <w:rFonts w:ascii="Arial" w:eastAsia="MS Mincho" w:hAnsi="Arial" w:cs="Arial"/>
          <w:sz w:val="24"/>
          <w:szCs w:val="24"/>
          <w:lang w:eastAsia="ja-JP"/>
        </w:rPr>
        <w:t xml:space="preserve">BCA’s response </w:t>
      </w:r>
      <w:r w:rsidR="00EA61B4">
        <w:rPr>
          <w:rFonts w:ascii="Arial" w:eastAsia="MS Mincho" w:hAnsi="Arial" w:cs="Arial"/>
          <w:sz w:val="24"/>
          <w:szCs w:val="24"/>
          <w:lang w:eastAsia="ja-JP"/>
        </w:rPr>
        <w:t xml:space="preserve">to </w:t>
      </w:r>
      <w:r w:rsidR="00EA61B4">
        <w:rPr>
          <w:rFonts w:ascii="Arial" w:hAnsi="Arial" w:cs="Arial"/>
          <w:sz w:val="24"/>
          <w:szCs w:val="24"/>
        </w:rPr>
        <w:t xml:space="preserve">the </w:t>
      </w:r>
      <w:r w:rsidR="00AC6F76">
        <w:rPr>
          <w:rFonts w:ascii="Arial" w:hAnsi="Arial" w:cs="Arial"/>
          <w:sz w:val="24"/>
          <w:szCs w:val="24"/>
        </w:rPr>
        <w:t xml:space="preserve">five </w:t>
      </w:r>
      <w:r w:rsidR="00EA61B4">
        <w:rPr>
          <w:rFonts w:ascii="Arial" w:hAnsi="Arial" w:cs="Arial"/>
          <w:sz w:val="24"/>
          <w:szCs w:val="24"/>
        </w:rPr>
        <w:t>set</w:t>
      </w:r>
      <w:r w:rsidR="00AC6F76">
        <w:rPr>
          <w:rFonts w:ascii="Arial" w:hAnsi="Arial" w:cs="Arial"/>
          <w:sz w:val="24"/>
          <w:szCs w:val="24"/>
        </w:rPr>
        <w:t>s</w:t>
      </w:r>
      <w:r w:rsidR="00EA61B4">
        <w:rPr>
          <w:rFonts w:ascii="Arial" w:hAnsi="Arial" w:cs="Arial"/>
          <w:sz w:val="24"/>
          <w:szCs w:val="24"/>
        </w:rPr>
        <w:t xml:space="preserve"> </w:t>
      </w:r>
      <w:r w:rsidR="00EA61B4" w:rsidRPr="00883E6E">
        <w:rPr>
          <w:rFonts w:ascii="Arial" w:hAnsi="Arial" w:cs="Arial"/>
          <w:sz w:val="24"/>
          <w:szCs w:val="24"/>
        </w:rPr>
        <w:t>of questions put forward in the</w:t>
      </w:r>
      <w:r w:rsidR="00EA61B4" w:rsidRPr="00883E6E">
        <w:rPr>
          <w:rFonts w:ascii="Arial" w:eastAsia="MS Mincho" w:hAnsi="Arial" w:cs="Arial"/>
          <w:sz w:val="24"/>
          <w:szCs w:val="24"/>
          <w:lang w:eastAsia="ja-JP"/>
        </w:rPr>
        <w:t xml:space="preserve"> </w:t>
      </w:r>
      <w:r w:rsidR="00EA61B4" w:rsidRPr="00883E6E">
        <w:rPr>
          <w:rFonts w:ascii="Arial" w:hAnsi="Arial" w:cs="Arial"/>
          <w:sz w:val="24"/>
          <w:szCs w:val="24"/>
        </w:rPr>
        <w:t>Issues Paper</w:t>
      </w:r>
      <w:r w:rsidR="000862D0">
        <w:rPr>
          <w:rFonts w:ascii="Arial" w:hAnsi="Arial" w:cs="Arial"/>
          <w:sz w:val="24"/>
          <w:szCs w:val="24"/>
        </w:rPr>
        <w:t xml:space="preserve"> identifies </w:t>
      </w:r>
      <w:r w:rsidR="00336C82">
        <w:rPr>
          <w:rFonts w:ascii="Arial" w:hAnsi="Arial" w:cs="Arial"/>
          <w:sz w:val="24"/>
          <w:szCs w:val="24"/>
        </w:rPr>
        <w:t xml:space="preserve">three key needs: </w:t>
      </w:r>
    </w:p>
    <w:p w14:paraId="77E0B8F1" w14:textId="77777777" w:rsidR="0067745E" w:rsidRDefault="0067745E" w:rsidP="0067745E">
      <w:pPr>
        <w:pStyle w:val="ListParagraph"/>
        <w:numPr>
          <w:ilvl w:val="0"/>
          <w:numId w:val="9"/>
        </w:numPr>
        <w:spacing w:before="120" w:after="0" w:line="360" w:lineRule="auto"/>
        <w:rPr>
          <w:rFonts w:ascii="Arial" w:hAnsi="Arial" w:cs="Arial"/>
          <w:sz w:val="24"/>
          <w:szCs w:val="24"/>
        </w:rPr>
      </w:pPr>
      <w:r>
        <w:rPr>
          <w:rFonts w:ascii="Arial" w:hAnsi="Arial" w:cs="Arial"/>
          <w:sz w:val="24"/>
          <w:szCs w:val="24"/>
        </w:rPr>
        <w:t>I</w:t>
      </w:r>
      <w:r w:rsidR="00336C82" w:rsidRPr="0067745E">
        <w:rPr>
          <w:rFonts w:ascii="Arial" w:hAnsi="Arial" w:cs="Arial"/>
          <w:sz w:val="24"/>
          <w:szCs w:val="24"/>
        </w:rPr>
        <w:t xml:space="preserve">mproved accessibility </w:t>
      </w:r>
      <w:r w:rsidR="00640255" w:rsidRPr="0067745E">
        <w:rPr>
          <w:rFonts w:ascii="Arial" w:hAnsi="Arial" w:cs="Arial"/>
          <w:sz w:val="24"/>
          <w:szCs w:val="24"/>
        </w:rPr>
        <w:t>of</w:t>
      </w:r>
      <w:r w:rsidR="00AE72B6" w:rsidRPr="0067745E">
        <w:rPr>
          <w:rFonts w:ascii="Arial" w:hAnsi="Arial" w:cs="Arial"/>
          <w:sz w:val="24"/>
          <w:szCs w:val="24"/>
        </w:rPr>
        <w:t xml:space="preserve"> NDIS</w:t>
      </w:r>
      <w:r w:rsidR="00640255" w:rsidRPr="0067745E">
        <w:rPr>
          <w:rFonts w:ascii="Arial" w:hAnsi="Arial" w:cs="Arial"/>
          <w:sz w:val="24"/>
          <w:szCs w:val="24"/>
        </w:rPr>
        <w:t xml:space="preserve"> materials for people who are blind or vision impaired</w:t>
      </w:r>
      <w:r>
        <w:rPr>
          <w:rFonts w:ascii="Arial" w:hAnsi="Arial" w:cs="Arial"/>
          <w:sz w:val="24"/>
          <w:szCs w:val="24"/>
        </w:rPr>
        <w:t>.</w:t>
      </w:r>
    </w:p>
    <w:p w14:paraId="26C9DF61" w14:textId="77777777" w:rsidR="0017779B" w:rsidRDefault="0067745E" w:rsidP="0067745E">
      <w:pPr>
        <w:pStyle w:val="ListParagraph"/>
        <w:numPr>
          <w:ilvl w:val="0"/>
          <w:numId w:val="9"/>
        </w:numPr>
        <w:spacing w:before="120" w:after="0" w:line="360" w:lineRule="auto"/>
        <w:rPr>
          <w:rFonts w:ascii="Arial" w:hAnsi="Arial" w:cs="Arial"/>
          <w:sz w:val="24"/>
          <w:szCs w:val="24"/>
        </w:rPr>
      </w:pPr>
      <w:r>
        <w:rPr>
          <w:rFonts w:ascii="Arial" w:hAnsi="Arial" w:cs="Arial"/>
          <w:sz w:val="24"/>
          <w:szCs w:val="24"/>
        </w:rPr>
        <w:t>I</w:t>
      </w:r>
      <w:r w:rsidR="000808CD" w:rsidRPr="0067745E">
        <w:rPr>
          <w:rFonts w:ascii="Arial" w:hAnsi="Arial" w:cs="Arial"/>
          <w:sz w:val="24"/>
          <w:szCs w:val="24"/>
        </w:rPr>
        <w:t xml:space="preserve">mproved quality control for </w:t>
      </w:r>
      <w:r w:rsidR="00603257" w:rsidRPr="0067745E">
        <w:rPr>
          <w:rFonts w:ascii="Arial" w:hAnsi="Arial" w:cs="Arial"/>
          <w:sz w:val="24"/>
          <w:szCs w:val="24"/>
        </w:rPr>
        <w:t xml:space="preserve">NDIS </w:t>
      </w:r>
      <w:r w:rsidR="005A02E1" w:rsidRPr="0067745E">
        <w:rPr>
          <w:rFonts w:ascii="Arial" w:hAnsi="Arial" w:cs="Arial"/>
          <w:sz w:val="24"/>
          <w:szCs w:val="24"/>
        </w:rPr>
        <w:t>support workers</w:t>
      </w:r>
      <w:r w:rsidR="0017779B">
        <w:rPr>
          <w:rFonts w:ascii="Arial" w:hAnsi="Arial" w:cs="Arial"/>
          <w:sz w:val="24"/>
          <w:szCs w:val="24"/>
        </w:rPr>
        <w:t>.</w:t>
      </w:r>
    </w:p>
    <w:p w14:paraId="7D47602A" w14:textId="7CE0A85A" w:rsidR="00972247" w:rsidRPr="00CB4809" w:rsidRDefault="002E24DB" w:rsidP="00CD38F6">
      <w:pPr>
        <w:pStyle w:val="ListParagraph"/>
        <w:numPr>
          <w:ilvl w:val="0"/>
          <w:numId w:val="9"/>
        </w:numPr>
        <w:spacing w:before="120" w:after="0" w:line="360" w:lineRule="auto"/>
        <w:rPr>
          <w:rFonts w:ascii="Arial" w:hAnsi="Arial" w:cs="Arial"/>
          <w:sz w:val="24"/>
          <w:szCs w:val="24"/>
        </w:rPr>
      </w:pPr>
      <w:r w:rsidRPr="00CB4809">
        <w:rPr>
          <w:rFonts w:ascii="Arial" w:hAnsi="Arial" w:cs="Arial"/>
          <w:sz w:val="24"/>
          <w:szCs w:val="24"/>
        </w:rPr>
        <w:t>G</w:t>
      </w:r>
      <w:r w:rsidR="0030243A" w:rsidRPr="00CB4809">
        <w:rPr>
          <w:rFonts w:ascii="Arial" w:hAnsi="Arial" w:cs="Arial"/>
          <w:sz w:val="24"/>
          <w:szCs w:val="24"/>
        </w:rPr>
        <w:t xml:space="preserve">reater transparency for </w:t>
      </w:r>
      <w:r w:rsidR="00CD23AC" w:rsidRPr="00CB4809">
        <w:rPr>
          <w:rFonts w:ascii="Arial" w:hAnsi="Arial" w:cs="Arial"/>
          <w:sz w:val="24"/>
          <w:szCs w:val="24"/>
        </w:rPr>
        <w:t xml:space="preserve">NDIS </w:t>
      </w:r>
      <w:r w:rsidR="0030243A" w:rsidRPr="00CB4809">
        <w:rPr>
          <w:rFonts w:ascii="Arial" w:hAnsi="Arial" w:cs="Arial"/>
          <w:sz w:val="24"/>
          <w:szCs w:val="24"/>
        </w:rPr>
        <w:t>service fees</w:t>
      </w:r>
      <w:r w:rsidRPr="00CB4809">
        <w:rPr>
          <w:rFonts w:ascii="Arial" w:hAnsi="Arial" w:cs="Arial"/>
          <w:sz w:val="24"/>
          <w:szCs w:val="24"/>
        </w:rPr>
        <w:t xml:space="preserve"> </w:t>
      </w:r>
      <w:r w:rsidR="00091FB2" w:rsidRPr="00CB4809">
        <w:rPr>
          <w:rFonts w:ascii="Arial" w:hAnsi="Arial" w:cs="Arial"/>
          <w:sz w:val="24"/>
          <w:szCs w:val="24"/>
        </w:rPr>
        <w:t xml:space="preserve">and </w:t>
      </w:r>
      <w:r w:rsidR="00C36B5C">
        <w:rPr>
          <w:rFonts w:ascii="Arial" w:hAnsi="Arial" w:cs="Arial"/>
          <w:sz w:val="24"/>
          <w:szCs w:val="24"/>
        </w:rPr>
        <w:t>a new mechanism f</w:t>
      </w:r>
      <w:r w:rsidR="00091FB2" w:rsidRPr="00CB4809">
        <w:rPr>
          <w:rFonts w:ascii="Arial" w:hAnsi="Arial" w:cs="Arial"/>
          <w:sz w:val="24"/>
          <w:szCs w:val="24"/>
        </w:rPr>
        <w:t>or the NDIS Commission</w:t>
      </w:r>
      <w:r w:rsidR="00CB4809" w:rsidRPr="00CB4809">
        <w:rPr>
          <w:rFonts w:ascii="Arial" w:hAnsi="Arial" w:cs="Arial"/>
          <w:sz w:val="24"/>
          <w:szCs w:val="24"/>
        </w:rPr>
        <w:t xml:space="preserve"> to claw</w:t>
      </w:r>
      <w:r w:rsidR="00D05839">
        <w:rPr>
          <w:rFonts w:ascii="Arial" w:hAnsi="Arial" w:cs="Arial"/>
          <w:sz w:val="24"/>
          <w:szCs w:val="24"/>
        </w:rPr>
        <w:t xml:space="preserve"> </w:t>
      </w:r>
      <w:r w:rsidR="00CB4809" w:rsidRPr="00CB4809">
        <w:rPr>
          <w:rFonts w:ascii="Arial" w:hAnsi="Arial" w:cs="Arial"/>
          <w:sz w:val="24"/>
          <w:szCs w:val="24"/>
        </w:rPr>
        <w:t xml:space="preserve">back excessive fees. </w:t>
      </w:r>
    </w:p>
    <w:p w14:paraId="67627632" w14:textId="46B81FDA" w:rsidR="00465F64" w:rsidRDefault="005A02E1" w:rsidP="0067745E">
      <w:pPr>
        <w:spacing w:before="120" w:after="0" w:line="360" w:lineRule="auto"/>
        <w:rPr>
          <w:rFonts w:ascii="Arial" w:eastAsia="MS Mincho" w:hAnsi="Arial" w:cs="Arial"/>
          <w:sz w:val="24"/>
          <w:szCs w:val="24"/>
          <w:lang w:eastAsia="ja-JP"/>
        </w:rPr>
      </w:pPr>
      <w:r>
        <w:rPr>
          <w:rFonts w:ascii="Arial" w:hAnsi="Arial" w:cs="Arial"/>
          <w:sz w:val="24"/>
          <w:szCs w:val="24"/>
        </w:rPr>
        <w:t xml:space="preserve">BCA’s response </w:t>
      </w:r>
      <w:r w:rsidR="00883E6E" w:rsidRPr="00883E6E">
        <w:rPr>
          <w:rFonts w:ascii="Arial" w:eastAsia="MS Mincho" w:hAnsi="Arial" w:cs="Arial"/>
          <w:sz w:val="24"/>
          <w:szCs w:val="24"/>
          <w:lang w:eastAsia="ja-JP"/>
        </w:rPr>
        <w:t>is based on extensive consultations with members and other people who are blind or vision impaired, and our ongoing advocacy work in the disability sector.</w:t>
      </w:r>
      <w:bookmarkStart w:id="15" w:name="_Toc59048287"/>
      <w:bookmarkStart w:id="16" w:name="_Toc126862910"/>
    </w:p>
    <w:p w14:paraId="04C43A2C" w14:textId="77777777" w:rsidR="00341C7F" w:rsidRDefault="00341C7F" w:rsidP="0067745E">
      <w:pPr>
        <w:spacing w:before="120" w:after="0" w:line="360" w:lineRule="auto"/>
        <w:rPr>
          <w:rFonts w:ascii="Arial" w:eastAsia="MS Mincho" w:hAnsi="Arial" w:cs="Arial"/>
          <w:sz w:val="24"/>
          <w:szCs w:val="24"/>
          <w:lang w:eastAsia="ja-JP"/>
        </w:rPr>
      </w:pPr>
    </w:p>
    <w:p w14:paraId="7952C9DB" w14:textId="1089ED60" w:rsidR="00465F64" w:rsidRPr="00DB5396" w:rsidRDefault="00465F64" w:rsidP="00465F64">
      <w:pPr>
        <w:keepNext/>
        <w:pBdr>
          <w:bottom w:val="single" w:sz="8" w:space="4" w:color="E7E6E6" w:themeColor="background2"/>
        </w:pBdr>
        <w:spacing w:before="240" w:after="240" w:line="360" w:lineRule="auto"/>
        <w:contextualSpacing/>
        <w:outlineLvl w:val="1"/>
        <w:rPr>
          <w:rFonts w:ascii="Arial" w:eastAsia="MS Gothic" w:hAnsi="Arial" w:cs="Times New Roman"/>
          <w:b/>
          <w:color w:val="4F2260"/>
          <w:kern w:val="28"/>
          <w:sz w:val="40"/>
          <w:szCs w:val="26"/>
          <w:lang w:eastAsia="ja-JP"/>
        </w:rPr>
      </w:pPr>
      <w:bookmarkStart w:id="17" w:name="_Toc137041944"/>
      <w:r>
        <w:rPr>
          <w:rFonts w:ascii="Arial" w:eastAsia="MS Gothic" w:hAnsi="Arial" w:cs="Times New Roman"/>
          <w:b/>
          <w:color w:val="4F2260"/>
          <w:kern w:val="28"/>
          <w:sz w:val="40"/>
          <w:szCs w:val="26"/>
          <w:lang w:eastAsia="ja-JP"/>
        </w:rPr>
        <w:lastRenderedPageBreak/>
        <w:t>3</w:t>
      </w:r>
      <w:r w:rsidRPr="00DB5396">
        <w:rPr>
          <w:rFonts w:ascii="Arial" w:eastAsia="MS Gothic" w:hAnsi="Arial" w:cs="Times New Roman"/>
          <w:b/>
          <w:color w:val="4F2260"/>
          <w:kern w:val="28"/>
          <w:sz w:val="40"/>
          <w:szCs w:val="26"/>
          <w:lang w:eastAsia="ja-JP"/>
        </w:rPr>
        <w:t xml:space="preserve">. </w:t>
      </w:r>
      <w:r>
        <w:rPr>
          <w:rFonts w:ascii="Arial" w:eastAsia="MS Gothic" w:hAnsi="Arial" w:cs="Times New Roman"/>
          <w:b/>
          <w:color w:val="4F2260"/>
          <w:kern w:val="28"/>
          <w:sz w:val="40"/>
          <w:szCs w:val="26"/>
          <w:lang w:eastAsia="ja-JP"/>
        </w:rPr>
        <w:t>Blind Citizens Australia’s Submission</w:t>
      </w:r>
      <w:bookmarkEnd w:id="17"/>
    </w:p>
    <w:p w14:paraId="2CCD10AA" w14:textId="23266691" w:rsidR="00457D9B" w:rsidRPr="001505DA" w:rsidRDefault="001505DA" w:rsidP="00B15CFE">
      <w:pPr>
        <w:keepNext/>
        <w:keepLines/>
        <w:spacing w:before="120" w:after="0" w:line="360" w:lineRule="auto"/>
        <w:outlineLvl w:val="2"/>
        <w:rPr>
          <w:rFonts w:ascii="Arial" w:eastAsia="MS Mincho" w:hAnsi="Arial" w:cs="Arial"/>
          <w:sz w:val="24"/>
          <w:szCs w:val="24"/>
          <w:lang w:eastAsia="ja-JP"/>
        </w:rPr>
      </w:pPr>
      <w:bookmarkStart w:id="18" w:name="_Hlk136355374"/>
      <w:bookmarkStart w:id="19" w:name="_Toc137041945"/>
      <w:bookmarkEnd w:id="15"/>
      <w:bookmarkEnd w:id="16"/>
      <w:r w:rsidRPr="00BC54D7">
        <w:rPr>
          <w:rFonts w:ascii="Arial" w:eastAsia="MS Gothic" w:hAnsi="Arial" w:cs="Times New Roman"/>
          <w:b/>
          <w:color w:val="4F2260"/>
          <w:sz w:val="32"/>
          <w:szCs w:val="24"/>
          <w:lang w:eastAsia="ja-JP"/>
        </w:rPr>
        <w:t>3.</w:t>
      </w:r>
      <w:r w:rsidR="00083497">
        <w:rPr>
          <w:rFonts w:ascii="Arial" w:eastAsia="MS Gothic" w:hAnsi="Arial" w:cs="Times New Roman"/>
          <w:b/>
          <w:color w:val="4F2260"/>
          <w:sz w:val="32"/>
          <w:szCs w:val="24"/>
          <w:lang w:eastAsia="ja-JP"/>
        </w:rPr>
        <w:t>1</w:t>
      </w:r>
      <w:r w:rsidR="00DB5396" w:rsidRPr="00DB5396">
        <w:rPr>
          <w:rFonts w:ascii="Arial" w:eastAsia="MS Gothic" w:hAnsi="Arial" w:cs="Times New Roman"/>
          <w:b/>
          <w:color w:val="4F2260"/>
          <w:sz w:val="32"/>
          <w:szCs w:val="24"/>
          <w:lang w:eastAsia="ja-JP"/>
        </w:rPr>
        <w:t xml:space="preserve"> </w:t>
      </w:r>
      <w:r w:rsidR="00E33E09">
        <w:rPr>
          <w:rFonts w:ascii="Arial" w:eastAsia="MS Gothic" w:hAnsi="Arial" w:cs="Times New Roman"/>
          <w:b/>
          <w:color w:val="4F2260"/>
          <w:sz w:val="32"/>
          <w:szCs w:val="24"/>
          <w:lang w:eastAsia="ja-JP"/>
        </w:rPr>
        <w:t>A</w:t>
      </w:r>
      <w:r w:rsidR="00A07F04">
        <w:rPr>
          <w:rFonts w:ascii="Arial" w:eastAsia="MS Gothic" w:hAnsi="Arial" w:cs="Times New Roman"/>
          <w:b/>
          <w:color w:val="4F2260"/>
          <w:sz w:val="32"/>
          <w:szCs w:val="24"/>
          <w:lang w:eastAsia="ja-JP"/>
        </w:rPr>
        <w:t xml:space="preserve">ccessible </w:t>
      </w:r>
      <w:r w:rsidR="00943FB7">
        <w:rPr>
          <w:rFonts w:ascii="Arial" w:eastAsia="MS Gothic" w:hAnsi="Arial" w:cs="Times New Roman"/>
          <w:b/>
          <w:color w:val="4F2260"/>
          <w:sz w:val="32"/>
          <w:szCs w:val="24"/>
          <w:lang w:eastAsia="ja-JP"/>
        </w:rPr>
        <w:t xml:space="preserve">materials </w:t>
      </w:r>
      <w:r w:rsidR="00442380">
        <w:rPr>
          <w:rFonts w:ascii="Arial" w:eastAsia="MS Gothic" w:hAnsi="Arial" w:cs="Times New Roman"/>
          <w:b/>
          <w:color w:val="4F2260"/>
          <w:sz w:val="32"/>
          <w:szCs w:val="24"/>
          <w:lang w:eastAsia="ja-JP"/>
        </w:rPr>
        <w:t>for people who are blind or vision impaired</w:t>
      </w:r>
      <w:bookmarkEnd w:id="18"/>
      <w:r>
        <w:rPr>
          <w:rFonts w:ascii="Arial" w:eastAsia="MS Gothic" w:hAnsi="Arial" w:cs="Times New Roman"/>
          <w:b/>
          <w:color w:val="4F2260"/>
          <w:kern w:val="28"/>
          <w:sz w:val="40"/>
          <w:szCs w:val="26"/>
          <w:lang w:eastAsia="ja-JP"/>
        </w:rPr>
        <w:br/>
      </w:r>
      <w:r w:rsidR="00232D76">
        <w:rPr>
          <w:rFonts w:ascii="Arial" w:eastAsia="MS Mincho" w:hAnsi="Arial" w:cs="Arial"/>
          <w:sz w:val="24"/>
          <w:szCs w:val="24"/>
          <w:lang w:eastAsia="ja-JP"/>
        </w:rPr>
        <w:t xml:space="preserve">There is a </w:t>
      </w:r>
      <w:r w:rsidR="00457D9B">
        <w:rPr>
          <w:rFonts w:ascii="Arial" w:eastAsia="MS Mincho" w:hAnsi="Arial" w:cs="Arial"/>
          <w:sz w:val="24"/>
          <w:szCs w:val="24"/>
          <w:lang w:eastAsia="ja-JP"/>
        </w:rPr>
        <w:t xml:space="preserve">clear and </w:t>
      </w:r>
      <w:r w:rsidR="00232D76">
        <w:rPr>
          <w:rFonts w:ascii="Arial" w:eastAsia="MS Mincho" w:hAnsi="Arial" w:cs="Arial"/>
          <w:sz w:val="24"/>
          <w:szCs w:val="24"/>
          <w:lang w:eastAsia="ja-JP"/>
        </w:rPr>
        <w:t xml:space="preserve">consistent message when </w:t>
      </w:r>
      <w:r w:rsidR="00351CEB">
        <w:rPr>
          <w:rFonts w:ascii="Arial" w:eastAsia="MS Mincho" w:hAnsi="Arial" w:cs="Arial"/>
          <w:sz w:val="24"/>
          <w:szCs w:val="24"/>
          <w:lang w:eastAsia="ja-JP"/>
        </w:rPr>
        <w:t xml:space="preserve">people who are blind or vision impaired speak about the NDIS: the ongoing and </w:t>
      </w:r>
      <w:r w:rsidR="0070055D">
        <w:rPr>
          <w:rFonts w:ascii="Arial" w:eastAsia="MS Mincho" w:hAnsi="Arial" w:cs="Arial"/>
          <w:sz w:val="24"/>
          <w:szCs w:val="24"/>
          <w:lang w:eastAsia="ja-JP"/>
        </w:rPr>
        <w:t>deeply frustrating lack of accessib</w:t>
      </w:r>
      <w:r w:rsidR="00541151">
        <w:rPr>
          <w:rFonts w:ascii="Arial" w:eastAsia="MS Mincho" w:hAnsi="Arial" w:cs="Arial"/>
          <w:sz w:val="24"/>
          <w:szCs w:val="24"/>
          <w:lang w:eastAsia="ja-JP"/>
        </w:rPr>
        <w:t xml:space="preserve">le </w:t>
      </w:r>
      <w:r w:rsidR="00C4092E">
        <w:rPr>
          <w:rFonts w:ascii="Arial" w:eastAsia="MS Mincho" w:hAnsi="Arial" w:cs="Arial"/>
          <w:sz w:val="24"/>
          <w:szCs w:val="24"/>
          <w:lang w:eastAsia="ja-JP"/>
        </w:rPr>
        <w:t>documents.</w:t>
      </w:r>
      <w:bookmarkEnd w:id="19"/>
      <w:r w:rsidR="00C4092E">
        <w:rPr>
          <w:rFonts w:ascii="Arial" w:eastAsia="MS Mincho" w:hAnsi="Arial" w:cs="Arial"/>
          <w:sz w:val="24"/>
          <w:szCs w:val="24"/>
          <w:lang w:eastAsia="ja-JP"/>
        </w:rPr>
        <w:t xml:space="preserve"> </w:t>
      </w:r>
    </w:p>
    <w:p w14:paraId="01DDA4D2" w14:textId="1D64A04D" w:rsidR="00454102" w:rsidRDefault="00306726" w:rsidP="00DB5396">
      <w:pPr>
        <w:spacing w:before="120" w:after="0" w:line="360" w:lineRule="auto"/>
        <w:rPr>
          <w:rFonts w:ascii="Arial" w:eastAsia="MS Mincho" w:hAnsi="Arial" w:cs="Arial"/>
          <w:sz w:val="24"/>
          <w:szCs w:val="24"/>
          <w:lang w:eastAsia="ja-JP"/>
        </w:rPr>
      </w:pPr>
      <w:r>
        <w:rPr>
          <w:rFonts w:ascii="Arial" w:eastAsia="MS Mincho" w:hAnsi="Arial" w:cs="Arial"/>
          <w:sz w:val="24"/>
          <w:szCs w:val="24"/>
          <w:lang w:eastAsia="ja-JP"/>
        </w:rPr>
        <w:t xml:space="preserve">The </w:t>
      </w:r>
      <w:r w:rsidR="002E21A2">
        <w:rPr>
          <w:rFonts w:ascii="Arial" w:eastAsia="MS Mincho" w:hAnsi="Arial" w:cs="Arial"/>
          <w:sz w:val="24"/>
          <w:szCs w:val="24"/>
          <w:lang w:eastAsia="ja-JP"/>
        </w:rPr>
        <w:t>NDIA</w:t>
      </w:r>
      <w:r>
        <w:rPr>
          <w:rFonts w:ascii="Arial" w:eastAsia="MS Mincho" w:hAnsi="Arial" w:cs="Arial"/>
          <w:sz w:val="24"/>
          <w:szCs w:val="24"/>
          <w:lang w:eastAsia="ja-JP"/>
        </w:rPr>
        <w:t>, the independent</w:t>
      </w:r>
      <w:r w:rsidR="002E21A2">
        <w:rPr>
          <w:rFonts w:ascii="Arial" w:eastAsia="MS Mincho" w:hAnsi="Arial" w:cs="Arial"/>
          <w:sz w:val="24"/>
          <w:szCs w:val="24"/>
          <w:lang w:eastAsia="ja-JP"/>
        </w:rPr>
        <w:t xml:space="preserve"> statutory agency </w:t>
      </w:r>
      <w:r w:rsidR="00462519">
        <w:rPr>
          <w:rFonts w:ascii="Arial" w:eastAsia="MS Mincho" w:hAnsi="Arial" w:cs="Arial"/>
          <w:sz w:val="24"/>
          <w:szCs w:val="24"/>
          <w:lang w:eastAsia="ja-JP"/>
        </w:rPr>
        <w:t>whose role it is to implement the NDIS, continues to produce documents</w:t>
      </w:r>
      <w:r w:rsidR="0044324E">
        <w:rPr>
          <w:rFonts w:ascii="Arial" w:eastAsia="MS Mincho" w:hAnsi="Arial" w:cs="Arial"/>
          <w:sz w:val="24"/>
          <w:szCs w:val="24"/>
          <w:lang w:eastAsia="ja-JP"/>
        </w:rPr>
        <w:t xml:space="preserve">, such as information in tables, </w:t>
      </w:r>
      <w:r w:rsidR="00462519">
        <w:rPr>
          <w:rFonts w:ascii="Arial" w:eastAsia="MS Mincho" w:hAnsi="Arial" w:cs="Arial"/>
          <w:sz w:val="24"/>
          <w:szCs w:val="24"/>
          <w:lang w:eastAsia="ja-JP"/>
        </w:rPr>
        <w:t xml:space="preserve">which </w:t>
      </w:r>
      <w:r w:rsidR="00956CC9">
        <w:rPr>
          <w:rFonts w:ascii="Arial" w:eastAsia="MS Mincho" w:hAnsi="Arial" w:cs="Arial"/>
          <w:sz w:val="24"/>
          <w:szCs w:val="24"/>
          <w:lang w:eastAsia="ja-JP"/>
        </w:rPr>
        <w:t>cannot be read by people who use screen readers.</w:t>
      </w:r>
      <w:r w:rsidR="00150CCF">
        <w:rPr>
          <w:rFonts w:ascii="Arial" w:eastAsia="MS Mincho" w:hAnsi="Arial" w:cs="Arial"/>
          <w:sz w:val="24"/>
          <w:szCs w:val="24"/>
          <w:lang w:eastAsia="ja-JP"/>
        </w:rPr>
        <w:t xml:space="preserve"> </w:t>
      </w:r>
      <w:r w:rsidR="006C675F">
        <w:rPr>
          <w:rFonts w:ascii="Arial" w:eastAsia="MS Mincho" w:hAnsi="Arial" w:cs="Arial"/>
          <w:sz w:val="24"/>
          <w:szCs w:val="24"/>
          <w:lang w:eastAsia="ja-JP"/>
        </w:rPr>
        <w:t>A screen reader is a form of assistive technology that renders text and image content a</w:t>
      </w:r>
      <w:r w:rsidR="00D850C1">
        <w:rPr>
          <w:rFonts w:ascii="Arial" w:eastAsia="MS Mincho" w:hAnsi="Arial" w:cs="Arial"/>
          <w:sz w:val="24"/>
          <w:szCs w:val="24"/>
          <w:lang w:eastAsia="ja-JP"/>
        </w:rPr>
        <w:t>s</w:t>
      </w:r>
      <w:r w:rsidR="006C675F">
        <w:rPr>
          <w:rFonts w:ascii="Arial" w:eastAsia="MS Mincho" w:hAnsi="Arial" w:cs="Arial"/>
          <w:sz w:val="24"/>
          <w:szCs w:val="24"/>
          <w:lang w:eastAsia="ja-JP"/>
        </w:rPr>
        <w:t xml:space="preserve"> speech or braille output. </w:t>
      </w:r>
    </w:p>
    <w:p w14:paraId="1D2F8E8E" w14:textId="55FAF1A4" w:rsidR="001E2DB4" w:rsidRDefault="00DB16BE" w:rsidP="00371900">
      <w:pPr>
        <w:spacing w:before="120" w:after="0" w:line="360" w:lineRule="auto"/>
        <w:rPr>
          <w:rFonts w:ascii="Arial" w:eastAsia="MS Mincho" w:hAnsi="Arial" w:cs="Arial"/>
          <w:sz w:val="24"/>
          <w:szCs w:val="24"/>
          <w:lang w:eastAsia="ja-JP"/>
        </w:rPr>
      </w:pPr>
      <w:r>
        <w:rPr>
          <w:rFonts w:ascii="Arial" w:eastAsia="MS Mincho" w:hAnsi="Arial" w:cs="Arial"/>
          <w:sz w:val="24"/>
          <w:szCs w:val="24"/>
          <w:lang w:eastAsia="ja-JP"/>
        </w:rPr>
        <w:t xml:space="preserve">The Administrative </w:t>
      </w:r>
      <w:r w:rsidR="00B93ADE">
        <w:rPr>
          <w:rFonts w:ascii="Arial" w:eastAsia="MS Mincho" w:hAnsi="Arial" w:cs="Arial"/>
          <w:sz w:val="24"/>
          <w:szCs w:val="24"/>
          <w:lang w:eastAsia="ja-JP"/>
        </w:rPr>
        <w:t xml:space="preserve">Appeals Tribunal </w:t>
      </w:r>
      <w:r w:rsidR="008E26E6">
        <w:rPr>
          <w:rFonts w:ascii="Arial" w:eastAsia="MS Mincho" w:hAnsi="Arial" w:cs="Arial"/>
          <w:sz w:val="24"/>
          <w:szCs w:val="24"/>
          <w:lang w:eastAsia="ja-JP"/>
        </w:rPr>
        <w:t xml:space="preserve">(AAT) </w:t>
      </w:r>
      <w:r w:rsidR="00B93ADE">
        <w:rPr>
          <w:rFonts w:ascii="Arial" w:eastAsia="MS Mincho" w:hAnsi="Arial" w:cs="Arial"/>
          <w:sz w:val="24"/>
          <w:szCs w:val="24"/>
          <w:lang w:eastAsia="ja-JP"/>
        </w:rPr>
        <w:t xml:space="preserve">and other government bodies </w:t>
      </w:r>
      <w:r w:rsidR="00611FD3">
        <w:rPr>
          <w:rFonts w:ascii="Arial" w:eastAsia="MS Mincho" w:hAnsi="Arial" w:cs="Arial"/>
          <w:sz w:val="24"/>
          <w:szCs w:val="24"/>
          <w:lang w:eastAsia="ja-JP"/>
        </w:rPr>
        <w:t xml:space="preserve">associated with the NDIS </w:t>
      </w:r>
      <w:r w:rsidR="00A87B4B">
        <w:rPr>
          <w:rFonts w:ascii="Arial" w:eastAsia="MS Mincho" w:hAnsi="Arial" w:cs="Arial"/>
          <w:sz w:val="24"/>
          <w:szCs w:val="24"/>
          <w:lang w:eastAsia="ja-JP"/>
        </w:rPr>
        <w:t>also routinely produce</w:t>
      </w:r>
      <w:r w:rsidR="00D850C1">
        <w:rPr>
          <w:rFonts w:ascii="Arial" w:eastAsia="MS Mincho" w:hAnsi="Arial" w:cs="Arial"/>
          <w:sz w:val="24"/>
          <w:szCs w:val="24"/>
          <w:lang w:eastAsia="ja-JP"/>
        </w:rPr>
        <w:t xml:space="preserve"> documents </w:t>
      </w:r>
      <w:r w:rsidR="00A64663">
        <w:rPr>
          <w:rFonts w:ascii="Arial" w:eastAsia="MS Mincho" w:hAnsi="Arial" w:cs="Arial"/>
          <w:sz w:val="24"/>
          <w:szCs w:val="24"/>
          <w:lang w:eastAsia="ja-JP"/>
        </w:rPr>
        <w:t xml:space="preserve">that </w:t>
      </w:r>
      <w:r w:rsidR="00D850C1">
        <w:rPr>
          <w:rFonts w:ascii="Arial" w:eastAsia="MS Mincho" w:hAnsi="Arial" w:cs="Arial"/>
          <w:sz w:val="24"/>
          <w:szCs w:val="24"/>
          <w:lang w:eastAsia="ja-JP"/>
        </w:rPr>
        <w:t>cannot be read by screen readers.</w:t>
      </w:r>
      <w:r w:rsidR="008A42B9">
        <w:rPr>
          <w:rStyle w:val="EndnoteReference"/>
          <w:rFonts w:ascii="Arial" w:eastAsia="MS Mincho" w:hAnsi="Arial" w:cs="Arial"/>
          <w:sz w:val="24"/>
          <w:szCs w:val="24"/>
          <w:lang w:eastAsia="ja-JP"/>
        </w:rPr>
        <w:endnoteReference w:id="4"/>
      </w:r>
      <w:r w:rsidR="00B93ADE">
        <w:rPr>
          <w:rFonts w:ascii="Arial" w:eastAsia="MS Mincho" w:hAnsi="Arial" w:cs="Arial"/>
          <w:sz w:val="24"/>
          <w:szCs w:val="24"/>
          <w:lang w:eastAsia="ja-JP"/>
        </w:rPr>
        <w:t xml:space="preserve"> </w:t>
      </w:r>
      <w:r w:rsidR="00EE48D7">
        <w:rPr>
          <w:rFonts w:ascii="Arial" w:eastAsia="MS Mincho" w:hAnsi="Arial" w:cs="Arial"/>
          <w:sz w:val="24"/>
          <w:szCs w:val="24"/>
          <w:lang w:eastAsia="ja-JP"/>
        </w:rPr>
        <w:t xml:space="preserve">Screen reader inaccessibility </w:t>
      </w:r>
      <w:r w:rsidR="0075041A">
        <w:rPr>
          <w:rFonts w:ascii="Arial" w:eastAsia="MS Mincho" w:hAnsi="Arial" w:cs="Arial"/>
          <w:sz w:val="24"/>
          <w:szCs w:val="24"/>
          <w:lang w:eastAsia="ja-JP"/>
        </w:rPr>
        <w:t xml:space="preserve">disempowers </w:t>
      </w:r>
      <w:r w:rsidR="001B6DE4">
        <w:rPr>
          <w:rFonts w:ascii="Arial" w:eastAsia="MS Mincho" w:hAnsi="Arial" w:cs="Arial"/>
          <w:sz w:val="24"/>
          <w:szCs w:val="24"/>
          <w:lang w:eastAsia="ja-JP"/>
        </w:rPr>
        <w:t>people who are blind or vision impaired</w:t>
      </w:r>
      <w:r w:rsidR="00A7535F">
        <w:rPr>
          <w:rFonts w:ascii="Arial" w:eastAsia="MS Mincho" w:hAnsi="Arial" w:cs="Arial"/>
          <w:sz w:val="24"/>
          <w:szCs w:val="24"/>
          <w:lang w:eastAsia="ja-JP"/>
        </w:rPr>
        <w:t xml:space="preserve"> – </w:t>
      </w:r>
      <w:r w:rsidR="00AA2F59">
        <w:rPr>
          <w:rFonts w:ascii="Arial" w:eastAsia="MS Mincho" w:hAnsi="Arial" w:cs="Arial"/>
          <w:sz w:val="24"/>
          <w:szCs w:val="24"/>
          <w:lang w:eastAsia="ja-JP"/>
        </w:rPr>
        <w:t>it makes them</w:t>
      </w:r>
      <w:r w:rsidR="001B6DE4">
        <w:rPr>
          <w:rFonts w:ascii="Arial" w:eastAsia="MS Mincho" w:hAnsi="Arial" w:cs="Arial"/>
          <w:sz w:val="24"/>
          <w:szCs w:val="24"/>
          <w:lang w:eastAsia="ja-JP"/>
        </w:rPr>
        <w:t xml:space="preserve"> heavily reliant on their advocate, if they have one, </w:t>
      </w:r>
      <w:r w:rsidR="00417276">
        <w:rPr>
          <w:rFonts w:ascii="Arial" w:eastAsia="MS Mincho" w:hAnsi="Arial" w:cs="Arial"/>
          <w:sz w:val="24"/>
          <w:szCs w:val="24"/>
          <w:lang w:eastAsia="ja-JP"/>
        </w:rPr>
        <w:t xml:space="preserve">or some other trusted person to disclose all the information contained in </w:t>
      </w:r>
      <w:r w:rsidR="00EE48D7">
        <w:rPr>
          <w:rFonts w:ascii="Arial" w:eastAsia="MS Mincho" w:hAnsi="Arial" w:cs="Arial"/>
          <w:sz w:val="24"/>
          <w:szCs w:val="24"/>
          <w:lang w:eastAsia="ja-JP"/>
        </w:rPr>
        <w:t xml:space="preserve">such </w:t>
      </w:r>
      <w:r w:rsidR="00417276">
        <w:rPr>
          <w:rFonts w:ascii="Arial" w:eastAsia="MS Mincho" w:hAnsi="Arial" w:cs="Arial"/>
          <w:sz w:val="24"/>
          <w:szCs w:val="24"/>
          <w:lang w:eastAsia="ja-JP"/>
        </w:rPr>
        <w:t xml:space="preserve">documents. </w:t>
      </w:r>
    </w:p>
    <w:p w14:paraId="79E6D4D1" w14:textId="1BEAEC97" w:rsidR="008028F5" w:rsidRDefault="00EC02EF" w:rsidP="00371900">
      <w:pPr>
        <w:spacing w:before="120" w:after="0" w:line="360" w:lineRule="auto"/>
        <w:rPr>
          <w:rFonts w:ascii="Arial" w:eastAsia="MS Mincho" w:hAnsi="Arial" w:cs="Arial"/>
          <w:sz w:val="24"/>
          <w:szCs w:val="24"/>
          <w:lang w:eastAsia="ja-JP"/>
        </w:rPr>
      </w:pPr>
      <w:r>
        <w:rPr>
          <w:rFonts w:ascii="Arial" w:eastAsia="MS Mincho" w:hAnsi="Arial" w:cs="Arial"/>
          <w:sz w:val="24"/>
          <w:szCs w:val="24"/>
          <w:lang w:eastAsia="ja-JP"/>
        </w:rPr>
        <w:t xml:space="preserve">Whilst generally supportive of the Framework, </w:t>
      </w:r>
      <w:r w:rsidR="00196731">
        <w:rPr>
          <w:rFonts w:ascii="Arial" w:eastAsia="MS Mincho" w:hAnsi="Arial" w:cs="Arial"/>
          <w:sz w:val="24"/>
          <w:szCs w:val="24"/>
          <w:lang w:eastAsia="ja-JP"/>
        </w:rPr>
        <w:t>o</w:t>
      </w:r>
      <w:r w:rsidR="008028F5">
        <w:rPr>
          <w:rFonts w:ascii="Arial" w:eastAsia="MS Mincho" w:hAnsi="Arial" w:cs="Arial"/>
          <w:sz w:val="24"/>
          <w:szCs w:val="24"/>
          <w:lang w:eastAsia="ja-JP"/>
        </w:rPr>
        <w:t xml:space="preserve">ne BCA member </w:t>
      </w:r>
      <w:r w:rsidR="004B534A">
        <w:rPr>
          <w:rFonts w:ascii="Arial" w:eastAsia="MS Mincho" w:hAnsi="Arial" w:cs="Arial"/>
          <w:sz w:val="24"/>
          <w:szCs w:val="24"/>
          <w:lang w:eastAsia="ja-JP"/>
        </w:rPr>
        <w:t xml:space="preserve">expressed his disappointment in </w:t>
      </w:r>
      <w:r w:rsidR="008A2395">
        <w:rPr>
          <w:rFonts w:ascii="Arial" w:eastAsia="MS Mincho" w:hAnsi="Arial" w:cs="Arial"/>
          <w:sz w:val="24"/>
          <w:szCs w:val="24"/>
          <w:lang w:eastAsia="ja-JP"/>
        </w:rPr>
        <w:t xml:space="preserve">the </w:t>
      </w:r>
      <w:r w:rsidR="00281774">
        <w:rPr>
          <w:rFonts w:ascii="Arial" w:eastAsia="MS Mincho" w:hAnsi="Arial" w:cs="Arial"/>
          <w:sz w:val="24"/>
          <w:szCs w:val="24"/>
          <w:lang w:eastAsia="ja-JP"/>
        </w:rPr>
        <w:t xml:space="preserve">NDIS Quality and Safeguards Commission, also known as the NDIS Commission, </w:t>
      </w:r>
      <w:r w:rsidR="008A2395">
        <w:rPr>
          <w:rFonts w:ascii="Arial" w:eastAsia="MS Mincho" w:hAnsi="Arial" w:cs="Arial"/>
          <w:sz w:val="24"/>
          <w:szCs w:val="24"/>
          <w:lang w:eastAsia="ja-JP"/>
        </w:rPr>
        <w:t xml:space="preserve">for not making </w:t>
      </w:r>
      <w:r w:rsidR="00CE5C48">
        <w:rPr>
          <w:rFonts w:ascii="Arial" w:eastAsia="MS Mincho" w:hAnsi="Arial" w:cs="Arial"/>
          <w:sz w:val="24"/>
          <w:szCs w:val="24"/>
          <w:lang w:eastAsia="ja-JP"/>
        </w:rPr>
        <w:t xml:space="preserve">its content </w:t>
      </w:r>
      <w:r w:rsidR="009F0142">
        <w:rPr>
          <w:rFonts w:ascii="Arial" w:eastAsia="MS Mincho" w:hAnsi="Arial" w:cs="Arial"/>
          <w:sz w:val="24"/>
          <w:szCs w:val="24"/>
          <w:lang w:eastAsia="ja-JP"/>
        </w:rPr>
        <w:t xml:space="preserve">accessible to screen reader users. This member went so far as to offer his </w:t>
      </w:r>
      <w:r w:rsidR="00D22831">
        <w:rPr>
          <w:rFonts w:ascii="Arial" w:eastAsia="MS Mincho" w:hAnsi="Arial" w:cs="Arial"/>
          <w:sz w:val="24"/>
          <w:szCs w:val="24"/>
          <w:lang w:eastAsia="ja-JP"/>
        </w:rPr>
        <w:t>services free of charge to improve the accessibility of NDIS Commission</w:t>
      </w:r>
      <w:r w:rsidR="00230115">
        <w:rPr>
          <w:rFonts w:ascii="Arial" w:eastAsia="MS Mincho" w:hAnsi="Arial" w:cs="Arial"/>
          <w:sz w:val="24"/>
          <w:szCs w:val="24"/>
          <w:lang w:eastAsia="ja-JP"/>
        </w:rPr>
        <w:t xml:space="preserve"> </w:t>
      </w:r>
      <w:r w:rsidR="007414BA">
        <w:rPr>
          <w:rFonts w:ascii="Arial" w:eastAsia="MS Mincho" w:hAnsi="Arial" w:cs="Arial"/>
          <w:sz w:val="24"/>
          <w:szCs w:val="24"/>
          <w:lang w:eastAsia="ja-JP"/>
        </w:rPr>
        <w:t>documents but</w:t>
      </w:r>
      <w:r w:rsidR="00230115">
        <w:rPr>
          <w:rFonts w:ascii="Arial" w:eastAsia="MS Mincho" w:hAnsi="Arial" w:cs="Arial"/>
          <w:sz w:val="24"/>
          <w:szCs w:val="24"/>
          <w:lang w:eastAsia="ja-JP"/>
        </w:rPr>
        <w:t xml:space="preserve"> received no response. </w:t>
      </w:r>
      <w:r w:rsidR="00D22831">
        <w:rPr>
          <w:rFonts w:ascii="Arial" w:eastAsia="MS Mincho" w:hAnsi="Arial" w:cs="Arial"/>
          <w:sz w:val="24"/>
          <w:szCs w:val="24"/>
          <w:lang w:eastAsia="ja-JP"/>
        </w:rPr>
        <w:t xml:space="preserve">  </w:t>
      </w:r>
      <w:r w:rsidR="00196731">
        <w:rPr>
          <w:rFonts w:ascii="Arial" w:eastAsia="MS Mincho" w:hAnsi="Arial" w:cs="Arial"/>
          <w:sz w:val="24"/>
          <w:szCs w:val="24"/>
          <w:lang w:eastAsia="ja-JP"/>
        </w:rPr>
        <w:t xml:space="preserve"> </w:t>
      </w:r>
    </w:p>
    <w:p w14:paraId="7FEA63EF" w14:textId="55129FB7" w:rsidR="001A3ADF" w:rsidRDefault="002C7C5E" w:rsidP="00371900">
      <w:pPr>
        <w:spacing w:before="120" w:after="0" w:line="360" w:lineRule="auto"/>
        <w:rPr>
          <w:rFonts w:ascii="Arial" w:eastAsia="MS Mincho" w:hAnsi="Arial" w:cs="Arial"/>
          <w:sz w:val="24"/>
          <w:szCs w:val="24"/>
          <w:lang w:eastAsia="ja-JP"/>
        </w:rPr>
      </w:pPr>
      <w:r>
        <w:rPr>
          <w:rFonts w:ascii="Arial" w:eastAsia="MS Mincho" w:hAnsi="Arial" w:cs="Arial"/>
          <w:sz w:val="24"/>
          <w:szCs w:val="24"/>
          <w:lang w:eastAsia="ja-JP"/>
        </w:rPr>
        <w:t xml:space="preserve">Another </w:t>
      </w:r>
      <w:r w:rsidR="00545D7A">
        <w:rPr>
          <w:rFonts w:ascii="Arial" w:eastAsia="MS Mincho" w:hAnsi="Arial" w:cs="Arial"/>
          <w:sz w:val="24"/>
          <w:szCs w:val="24"/>
          <w:lang w:eastAsia="ja-JP"/>
        </w:rPr>
        <w:t>BCA member lamented that they were now onto their fourth NDIS plan</w:t>
      </w:r>
      <w:r w:rsidR="004C30F8">
        <w:rPr>
          <w:rFonts w:ascii="Arial" w:eastAsia="MS Mincho" w:hAnsi="Arial" w:cs="Arial"/>
          <w:sz w:val="24"/>
          <w:szCs w:val="24"/>
          <w:lang w:eastAsia="ja-JP"/>
        </w:rPr>
        <w:t xml:space="preserve"> but still unable to access </w:t>
      </w:r>
      <w:r w:rsidR="00D503A7">
        <w:rPr>
          <w:rFonts w:ascii="Arial" w:eastAsia="MS Mincho" w:hAnsi="Arial" w:cs="Arial"/>
          <w:sz w:val="24"/>
          <w:szCs w:val="24"/>
          <w:lang w:eastAsia="ja-JP"/>
        </w:rPr>
        <w:t xml:space="preserve">it with their JAWS </w:t>
      </w:r>
      <w:r w:rsidR="00ED1753">
        <w:rPr>
          <w:rFonts w:ascii="Arial" w:eastAsia="MS Mincho" w:hAnsi="Arial" w:cs="Arial"/>
          <w:sz w:val="24"/>
          <w:szCs w:val="24"/>
          <w:lang w:eastAsia="ja-JP"/>
        </w:rPr>
        <w:t xml:space="preserve">screen reading software. </w:t>
      </w:r>
      <w:r w:rsidR="00622B18">
        <w:rPr>
          <w:rFonts w:ascii="Arial" w:eastAsia="MS Mincho" w:hAnsi="Arial" w:cs="Arial"/>
          <w:sz w:val="24"/>
          <w:szCs w:val="24"/>
          <w:lang w:eastAsia="ja-JP"/>
        </w:rPr>
        <w:t xml:space="preserve">Such difficulties are only compounded when the participant is from a culturally and linguistically diverse background. </w:t>
      </w:r>
    </w:p>
    <w:p w14:paraId="5B61D251" w14:textId="2AF6E1B2" w:rsidR="00D54EB4" w:rsidRDefault="007A1D7B" w:rsidP="006F7905">
      <w:pPr>
        <w:spacing w:before="120" w:after="0" w:line="360" w:lineRule="auto"/>
        <w:rPr>
          <w:rFonts w:ascii="Arial" w:eastAsia="MS Mincho" w:hAnsi="Arial" w:cs="Arial"/>
          <w:sz w:val="24"/>
          <w:szCs w:val="24"/>
          <w:lang w:eastAsia="ja-JP"/>
        </w:rPr>
      </w:pPr>
      <w:r>
        <w:rPr>
          <w:rFonts w:ascii="Arial" w:eastAsia="MS Mincho" w:hAnsi="Arial" w:cs="Arial"/>
          <w:sz w:val="24"/>
          <w:szCs w:val="24"/>
          <w:lang w:eastAsia="ja-JP"/>
        </w:rPr>
        <w:t xml:space="preserve">Another BCA </w:t>
      </w:r>
      <w:r w:rsidR="00852B5B">
        <w:rPr>
          <w:rFonts w:ascii="Arial" w:eastAsia="MS Mincho" w:hAnsi="Arial" w:cs="Arial"/>
          <w:sz w:val="24"/>
          <w:szCs w:val="24"/>
          <w:lang w:eastAsia="ja-JP"/>
        </w:rPr>
        <w:t>member</w:t>
      </w:r>
      <w:r w:rsidR="009C0579">
        <w:rPr>
          <w:rFonts w:ascii="Arial" w:eastAsia="MS Mincho" w:hAnsi="Arial" w:cs="Arial"/>
          <w:sz w:val="24"/>
          <w:szCs w:val="24"/>
          <w:lang w:eastAsia="ja-JP"/>
        </w:rPr>
        <w:t>, who has</w:t>
      </w:r>
      <w:r w:rsidR="00AB656D">
        <w:rPr>
          <w:rFonts w:ascii="Arial" w:eastAsia="MS Mincho" w:hAnsi="Arial" w:cs="Arial"/>
          <w:sz w:val="24"/>
          <w:szCs w:val="24"/>
          <w:lang w:eastAsia="ja-JP"/>
        </w:rPr>
        <w:t xml:space="preserve"> worked as</w:t>
      </w:r>
      <w:r w:rsidR="002D2B60">
        <w:rPr>
          <w:rFonts w:ascii="Arial" w:eastAsia="MS Mincho" w:hAnsi="Arial" w:cs="Arial"/>
          <w:sz w:val="24"/>
          <w:szCs w:val="24"/>
          <w:lang w:eastAsia="ja-JP"/>
        </w:rPr>
        <w:t xml:space="preserve"> an </w:t>
      </w:r>
      <w:r w:rsidR="009C0579">
        <w:rPr>
          <w:rFonts w:ascii="Arial" w:eastAsia="MS Mincho" w:hAnsi="Arial" w:cs="Arial"/>
          <w:sz w:val="24"/>
          <w:szCs w:val="24"/>
          <w:lang w:eastAsia="ja-JP"/>
        </w:rPr>
        <w:t>NDIS</w:t>
      </w:r>
      <w:r w:rsidR="002D2B60">
        <w:rPr>
          <w:rFonts w:ascii="Arial" w:eastAsia="MS Mincho" w:hAnsi="Arial" w:cs="Arial"/>
          <w:sz w:val="24"/>
          <w:szCs w:val="24"/>
          <w:lang w:eastAsia="ja-JP"/>
        </w:rPr>
        <w:t xml:space="preserve"> employee</w:t>
      </w:r>
      <w:r w:rsidR="009C0579">
        <w:rPr>
          <w:rFonts w:ascii="Arial" w:eastAsia="MS Mincho" w:hAnsi="Arial" w:cs="Arial"/>
          <w:sz w:val="24"/>
          <w:szCs w:val="24"/>
          <w:lang w:eastAsia="ja-JP"/>
        </w:rPr>
        <w:t>,</w:t>
      </w:r>
      <w:r w:rsidR="00852B5B">
        <w:rPr>
          <w:rFonts w:ascii="Arial" w:eastAsia="MS Mincho" w:hAnsi="Arial" w:cs="Arial"/>
          <w:sz w:val="24"/>
          <w:szCs w:val="24"/>
          <w:lang w:eastAsia="ja-JP"/>
        </w:rPr>
        <w:t xml:space="preserve"> </w:t>
      </w:r>
      <w:r w:rsidR="0099732B">
        <w:rPr>
          <w:rFonts w:ascii="Arial" w:eastAsia="MS Mincho" w:hAnsi="Arial" w:cs="Arial"/>
          <w:sz w:val="24"/>
          <w:szCs w:val="24"/>
          <w:lang w:eastAsia="ja-JP"/>
        </w:rPr>
        <w:t>spoke of the inaccessibility of NDIS plans and service agreements</w:t>
      </w:r>
      <w:r w:rsidR="00F221A6">
        <w:rPr>
          <w:rFonts w:ascii="Arial" w:eastAsia="MS Mincho" w:hAnsi="Arial" w:cs="Arial"/>
          <w:sz w:val="24"/>
          <w:szCs w:val="24"/>
          <w:lang w:eastAsia="ja-JP"/>
        </w:rPr>
        <w:t xml:space="preserve"> and the general </w:t>
      </w:r>
      <w:r w:rsidR="00B872F4">
        <w:rPr>
          <w:rFonts w:ascii="Arial" w:eastAsia="MS Mincho" w:hAnsi="Arial" w:cs="Arial"/>
          <w:sz w:val="24"/>
          <w:szCs w:val="24"/>
          <w:lang w:eastAsia="ja-JP"/>
        </w:rPr>
        <w:t xml:space="preserve">difficulties in trying to </w:t>
      </w:r>
      <w:r w:rsidR="00DC7DE7">
        <w:rPr>
          <w:rFonts w:ascii="Arial" w:eastAsia="MS Mincho" w:hAnsi="Arial" w:cs="Arial"/>
          <w:sz w:val="24"/>
          <w:szCs w:val="24"/>
          <w:lang w:eastAsia="ja-JP"/>
        </w:rPr>
        <w:t>sign documents and access services as a</w:t>
      </w:r>
      <w:r w:rsidR="004E0118">
        <w:rPr>
          <w:rFonts w:ascii="Arial" w:eastAsia="MS Mincho" w:hAnsi="Arial" w:cs="Arial"/>
          <w:sz w:val="24"/>
          <w:szCs w:val="24"/>
          <w:lang w:eastAsia="ja-JP"/>
        </w:rPr>
        <w:t xml:space="preserve"> screen </w:t>
      </w:r>
      <w:r w:rsidR="009C0579">
        <w:rPr>
          <w:rFonts w:ascii="Arial" w:eastAsia="MS Mincho" w:hAnsi="Arial" w:cs="Arial"/>
          <w:sz w:val="24"/>
          <w:szCs w:val="24"/>
          <w:lang w:eastAsia="ja-JP"/>
        </w:rPr>
        <w:t>reader user.</w:t>
      </w:r>
      <w:r w:rsidR="00D77F1C">
        <w:rPr>
          <w:rFonts w:ascii="Arial" w:eastAsia="MS Mincho" w:hAnsi="Arial" w:cs="Arial"/>
          <w:sz w:val="24"/>
          <w:szCs w:val="24"/>
          <w:lang w:eastAsia="ja-JP"/>
        </w:rPr>
        <w:t xml:space="preserve"> </w:t>
      </w:r>
      <w:r w:rsidR="006E5C7D">
        <w:rPr>
          <w:rFonts w:ascii="Arial" w:eastAsia="MS Mincho" w:hAnsi="Arial" w:cs="Arial"/>
          <w:sz w:val="24"/>
          <w:szCs w:val="24"/>
          <w:lang w:eastAsia="ja-JP"/>
        </w:rPr>
        <w:t>T</w:t>
      </w:r>
      <w:r w:rsidR="00270349">
        <w:rPr>
          <w:rFonts w:ascii="Arial" w:eastAsia="MS Mincho" w:hAnsi="Arial" w:cs="Arial"/>
          <w:sz w:val="24"/>
          <w:szCs w:val="24"/>
          <w:lang w:eastAsia="ja-JP"/>
        </w:rPr>
        <w:t>o improve accessibility, t</w:t>
      </w:r>
      <w:r w:rsidR="008972F6">
        <w:rPr>
          <w:rFonts w:ascii="Arial" w:eastAsia="MS Mincho" w:hAnsi="Arial" w:cs="Arial"/>
          <w:sz w:val="24"/>
          <w:szCs w:val="24"/>
          <w:lang w:eastAsia="ja-JP"/>
        </w:rPr>
        <w:t>his member</w:t>
      </w:r>
      <w:r w:rsidR="0079422C">
        <w:rPr>
          <w:rFonts w:ascii="Arial" w:eastAsia="MS Mincho" w:hAnsi="Arial" w:cs="Arial"/>
          <w:sz w:val="24"/>
          <w:szCs w:val="24"/>
          <w:lang w:eastAsia="ja-JP"/>
        </w:rPr>
        <w:t xml:space="preserve"> </w:t>
      </w:r>
      <w:r w:rsidR="005A6EBA">
        <w:rPr>
          <w:rFonts w:ascii="Arial" w:eastAsia="MS Mincho" w:hAnsi="Arial" w:cs="Arial"/>
          <w:sz w:val="24"/>
          <w:szCs w:val="24"/>
          <w:lang w:eastAsia="ja-JP"/>
        </w:rPr>
        <w:t xml:space="preserve">said </w:t>
      </w:r>
      <w:r w:rsidR="007A2AE6">
        <w:rPr>
          <w:rFonts w:ascii="Arial" w:eastAsia="MS Mincho" w:hAnsi="Arial" w:cs="Arial"/>
          <w:sz w:val="24"/>
          <w:szCs w:val="24"/>
          <w:lang w:eastAsia="ja-JP"/>
        </w:rPr>
        <w:t xml:space="preserve">some of </w:t>
      </w:r>
      <w:r w:rsidR="00FD0F01">
        <w:rPr>
          <w:rFonts w:ascii="Arial" w:eastAsia="MS Mincho" w:hAnsi="Arial" w:cs="Arial"/>
          <w:sz w:val="24"/>
          <w:szCs w:val="24"/>
          <w:lang w:eastAsia="ja-JP"/>
        </w:rPr>
        <w:t xml:space="preserve">the </w:t>
      </w:r>
      <w:r w:rsidR="00A1349C">
        <w:rPr>
          <w:rFonts w:ascii="Arial" w:eastAsia="MS Mincho" w:hAnsi="Arial" w:cs="Arial"/>
          <w:sz w:val="24"/>
          <w:szCs w:val="24"/>
          <w:lang w:eastAsia="ja-JP"/>
        </w:rPr>
        <w:t xml:space="preserve">additional funding set aside for the </w:t>
      </w:r>
      <w:r w:rsidR="002A142C">
        <w:rPr>
          <w:rFonts w:ascii="Arial" w:eastAsia="MS Mincho" w:hAnsi="Arial" w:cs="Arial"/>
          <w:sz w:val="24"/>
          <w:szCs w:val="24"/>
          <w:lang w:eastAsia="ja-JP"/>
        </w:rPr>
        <w:t xml:space="preserve">NDIS </w:t>
      </w:r>
      <w:r w:rsidR="00D62ABA">
        <w:rPr>
          <w:rFonts w:ascii="Arial" w:eastAsia="MS Mincho" w:hAnsi="Arial" w:cs="Arial"/>
          <w:sz w:val="24"/>
          <w:szCs w:val="24"/>
          <w:lang w:eastAsia="ja-JP"/>
        </w:rPr>
        <w:t>Commission in the 2023–24</w:t>
      </w:r>
      <w:r w:rsidR="007A2AE6">
        <w:rPr>
          <w:rFonts w:ascii="Arial" w:eastAsia="MS Mincho" w:hAnsi="Arial" w:cs="Arial"/>
          <w:sz w:val="24"/>
          <w:szCs w:val="24"/>
          <w:lang w:eastAsia="ja-JP"/>
        </w:rPr>
        <w:t xml:space="preserve"> Federal Budget</w:t>
      </w:r>
      <w:r w:rsidR="005A6EBA">
        <w:rPr>
          <w:rFonts w:ascii="Arial" w:eastAsia="MS Mincho" w:hAnsi="Arial" w:cs="Arial"/>
          <w:sz w:val="24"/>
          <w:szCs w:val="24"/>
          <w:lang w:eastAsia="ja-JP"/>
        </w:rPr>
        <w:t xml:space="preserve"> should be used to </w:t>
      </w:r>
      <w:r w:rsidR="003E7262">
        <w:rPr>
          <w:rFonts w:ascii="Arial" w:eastAsia="MS Mincho" w:hAnsi="Arial" w:cs="Arial"/>
          <w:sz w:val="24"/>
          <w:szCs w:val="24"/>
          <w:lang w:eastAsia="ja-JP"/>
        </w:rPr>
        <w:t xml:space="preserve">expand the </w:t>
      </w:r>
      <w:r w:rsidR="001541C4">
        <w:rPr>
          <w:rFonts w:ascii="Arial" w:eastAsia="MS Mincho" w:hAnsi="Arial" w:cs="Arial"/>
          <w:sz w:val="24"/>
          <w:szCs w:val="24"/>
          <w:lang w:eastAsia="ja-JP"/>
        </w:rPr>
        <w:t xml:space="preserve">number of </w:t>
      </w:r>
      <w:r w:rsidR="00C03446">
        <w:rPr>
          <w:rFonts w:ascii="Arial" w:eastAsia="MS Mincho" w:hAnsi="Arial" w:cs="Arial"/>
          <w:sz w:val="24"/>
          <w:szCs w:val="24"/>
          <w:lang w:eastAsia="ja-JP"/>
        </w:rPr>
        <w:t xml:space="preserve">information technology (IT) </w:t>
      </w:r>
      <w:r w:rsidR="001541C4">
        <w:rPr>
          <w:rFonts w:ascii="Arial" w:eastAsia="MS Mincho" w:hAnsi="Arial" w:cs="Arial"/>
          <w:sz w:val="24"/>
          <w:szCs w:val="24"/>
          <w:lang w:eastAsia="ja-JP"/>
        </w:rPr>
        <w:t>specialists employed at the Commission.</w:t>
      </w:r>
    </w:p>
    <w:p w14:paraId="0064593F" w14:textId="618E8DA5" w:rsidR="007A1D7B" w:rsidRDefault="005D2BF1" w:rsidP="006F7905">
      <w:pPr>
        <w:spacing w:before="120" w:after="0" w:line="360" w:lineRule="auto"/>
        <w:rPr>
          <w:rFonts w:ascii="Arial" w:eastAsia="MS Mincho" w:hAnsi="Arial" w:cs="Arial"/>
          <w:sz w:val="24"/>
          <w:szCs w:val="24"/>
          <w:lang w:eastAsia="ja-JP"/>
        </w:rPr>
      </w:pPr>
      <w:r>
        <w:rPr>
          <w:rFonts w:ascii="Arial" w:eastAsia="MS Mincho" w:hAnsi="Arial" w:cs="Arial"/>
          <w:sz w:val="24"/>
          <w:szCs w:val="24"/>
          <w:lang w:eastAsia="ja-JP"/>
        </w:rPr>
        <w:lastRenderedPageBreak/>
        <w:t xml:space="preserve">BCA believes the NDIS Commission should </w:t>
      </w:r>
      <w:r w:rsidR="0081623B">
        <w:rPr>
          <w:rFonts w:ascii="Arial" w:eastAsia="MS Mincho" w:hAnsi="Arial" w:cs="Arial"/>
          <w:sz w:val="24"/>
          <w:szCs w:val="24"/>
          <w:lang w:eastAsia="ja-JP"/>
        </w:rPr>
        <w:t xml:space="preserve">employ accessibility compliance officers to ensure the materials it </w:t>
      </w:r>
      <w:r w:rsidR="009438C0">
        <w:rPr>
          <w:rFonts w:ascii="Arial" w:eastAsia="MS Mincho" w:hAnsi="Arial" w:cs="Arial"/>
          <w:sz w:val="24"/>
          <w:szCs w:val="24"/>
          <w:lang w:eastAsia="ja-JP"/>
        </w:rPr>
        <w:t xml:space="preserve">creates and distributes can be read by people who use screen readers. </w:t>
      </w:r>
      <w:r w:rsidR="007538DE">
        <w:rPr>
          <w:rFonts w:ascii="Arial" w:eastAsia="MS Mincho" w:hAnsi="Arial" w:cs="Arial"/>
          <w:sz w:val="24"/>
          <w:szCs w:val="24"/>
          <w:lang w:eastAsia="ja-JP"/>
        </w:rPr>
        <w:t xml:space="preserve"> </w:t>
      </w:r>
      <w:r w:rsidR="007A2AE6">
        <w:rPr>
          <w:rFonts w:ascii="Arial" w:eastAsia="MS Mincho" w:hAnsi="Arial" w:cs="Arial"/>
          <w:sz w:val="24"/>
          <w:szCs w:val="24"/>
          <w:lang w:eastAsia="ja-JP"/>
        </w:rPr>
        <w:t xml:space="preserve"> </w:t>
      </w:r>
    </w:p>
    <w:p w14:paraId="1653A6E6" w14:textId="55614A9C" w:rsidR="00DB5396" w:rsidRPr="00DB5396" w:rsidRDefault="00DB5396" w:rsidP="00E527C8">
      <w:pPr>
        <w:spacing w:before="120" w:after="0" w:line="360" w:lineRule="auto"/>
        <w:ind w:firstLine="360"/>
        <w:rPr>
          <w:rFonts w:ascii="Arial" w:hAnsi="Arial" w:cs="Arial"/>
          <w:b/>
          <w:bCs/>
          <w:kern w:val="2"/>
          <w:sz w:val="24"/>
          <w:szCs w:val="24"/>
          <w14:ligatures w14:val="standardContextual"/>
        </w:rPr>
      </w:pPr>
      <w:bookmarkStart w:id="20" w:name="_Hlk133838421"/>
      <w:bookmarkStart w:id="21" w:name="_Hlk133838400"/>
      <w:bookmarkStart w:id="22" w:name="_Hlk136355459"/>
      <w:r w:rsidRPr="00DB5396">
        <w:rPr>
          <w:rFonts w:ascii="Arial" w:hAnsi="Arial" w:cs="Arial"/>
          <w:b/>
          <w:bCs/>
          <w:kern w:val="2"/>
          <w:sz w:val="24"/>
          <w:szCs w:val="24"/>
          <w14:ligatures w14:val="standardContextual"/>
        </w:rPr>
        <w:t>Recommendation:</w:t>
      </w:r>
    </w:p>
    <w:p w14:paraId="22368A1E" w14:textId="68F0E023" w:rsidR="00DB5396" w:rsidRPr="00DB5396" w:rsidRDefault="00A532B5" w:rsidP="00DB5396">
      <w:pPr>
        <w:numPr>
          <w:ilvl w:val="0"/>
          <w:numId w:val="2"/>
        </w:numPr>
        <w:spacing w:before="120" w:after="0" w:line="360" w:lineRule="auto"/>
        <w:contextualSpacing/>
        <w:rPr>
          <w:rFonts w:ascii="Arial" w:eastAsia="MS Mincho" w:hAnsi="Arial" w:cs="Arial"/>
          <w:sz w:val="24"/>
          <w:szCs w:val="16"/>
          <w:lang w:eastAsia="ja-JP"/>
        </w:rPr>
      </w:pPr>
      <w:bookmarkStart w:id="23" w:name="_Hlk131531097"/>
      <w:bookmarkEnd w:id="20"/>
      <w:bookmarkEnd w:id="21"/>
      <w:r>
        <w:rPr>
          <w:rFonts w:ascii="Arial" w:hAnsi="Arial" w:cs="Arial"/>
          <w:kern w:val="2"/>
          <w:sz w:val="24"/>
          <w:szCs w:val="24"/>
          <w14:ligatures w14:val="standardContextual"/>
        </w:rPr>
        <w:t>P</w:t>
      </w:r>
      <w:r w:rsidR="00D608DD">
        <w:rPr>
          <w:rFonts w:ascii="Arial" w:hAnsi="Arial" w:cs="Arial"/>
          <w:kern w:val="2"/>
          <w:sz w:val="24"/>
          <w:szCs w:val="24"/>
          <w14:ligatures w14:val="standardContextual"/>
        </w:rPr>
        <w:t xml:space="preserve">roduce materials that can be read by people who use screen </w:t>
      </w:r>
      <w:r w:rsidR="000C714C">
        <w:rPr>
          <w:rFonts w:ascii="Arial" w:hAnsi="Arial" w:cs="Arial"/>
          <w:kern w:val="2"/>
          <w:sz w:val="24"/>
          <w:szCs w:val="24"/>
          <w14:ligatures w14:val="standardContextual"/>
        </w:rPr>
        <w:t>readers</w:t>
      </w:r>
      <w:r w:rsidR="00242BD8">
        <w:rPr>
          <w:rFonts w:ascii="Arial" w:hAnsi="Arial" w:cs="Arial"/>
          <w:kern w:val="2"/>
          <w:sz w:val="24"/>
          <w:szCs w:val="24"/>
          <w14:ligatures w14:val="standardContextual"/>
        </w:rPr>
        <w:t>,</w:t>
      </w:r>
      <w:r w:rsidR="000C714C">
        <w:rPr>
          <w:rFonts w:ascii="Arial" w:hAnsi="Arial" w:cs="Arial"/>
          <w:kern w:val="2"/>
          <w:sz w:val="24"/>
          <w:szCs w:val="24"/>
          <w14:ligatures w14:val="standardContextual"/>
        </w:rPr>
        <w:t xml:space="preserve"> and</w:t>
      </w:r>
      <w:r w:rsidR="00A20E4F">
        <w:rPr>
          <w:rFonts w:ascii="Arial" w:hAnsi="Arial" w:cs="Arial"/>
          <w:kern w:val="2"/>
          <w:sz w:val="24"/>
          <w:szCs w:val="24"/>
          <w14:ligatures w14:val="standardContextual"/>
        </w:rPr>
        <w:t xml:space="preserve"> employ </w:t>
      </w:r>
      <w:r w:rsidR="0078709F">
        <w:rPr>
          <w:rFonts w:ascii="Arial" w:hAnsi="Arial" w:cs="Arial"/>
          <w:kern w:val="2"/>
          <w:sz w:val="24"/>
          <w:szCs w:val="24"/>
          <w14:ligatures w14:val="standardContextual"/>
        </w:rPr>
        <w:t>IT specialists and accessibility compliance officers to ensure this is the case.</w:t>
      </w:r>
      <w:bookmarkEnd w:id="22"/>
    </w:p>
    <w:p w14:paraId="139EA0A5" w14:textId="582FC9BE" w:rsidR="00BC54D7" w:rsidRPr="00BC54D7" w:rsidRDefault="00BC54D7" w:rsidP="00BC54D7">
      <w:pPr>
        <w:keepNext/>
        <w:keepLines/>
        <w:spacing w:before="360" w:after="0" w:line="360" w:lineRule="auto"/>
        <w:outlineLvl w:val="2"/>
        <w:rPr>
          <w:rFonts w:ascii="Arial" w:eastAsia="MS Gothic" w:hAnsi="Arial" w:cs="Times New Roman"/>
          <w:b/>
          <w:color w:val="4F2260"/>
          <w:sz w:val="32"/>
          <w:szCs w:val="24"/>
          <w:lang w:eastAsia="ja-JP"/>
        </w:rPr>
      </w:pPr>
      <w:bookmarkStart w:id="24" w:name="_Toc137041946"/>
      <w:bookmarkStart w:id="25" w:name="_Hlk137040181"/>
      <w:bookmarkStart w:id="26" w:name="_Hlk133841588"/>
      <w:bookmarkEnd w:id="23"/>
      <w:r w:rsidRPr="00BC54D7">
        <w:rPr>
          <w:rFonts w:ascii="Arial" w:eastAsia="MS Gothic" w:hAnsi="Arial" w:cs="Times New Roman"/>
          <w:b/>
          <w:color w:val="4F2260"/>
          <w:sz w:val="32"/>
          <w:szCs w:val="24"/>
          <w:lang w:eastAsia="ja-JP"/>
        </w:rPr>
        <w:t>3.</w:t>
      </w:r>
      <w:r w:rsidR="0017779B">
        <w:rPr>
          <w:rFonts w:ascii="Arial" w:eastAsia="MS Gothic" w:hAnsi="Arial" w:cs="Times New Roman"/>
          <w:b/>
          <w:color w:val="4F2260"/>
          <w:sz w:val="32"/>
          <w:szCs w:val="24"/>
          <w:lang w:eastAsia="ja-JP"/>
        </w:rPr>
        <w:t>2</w:t>
      </w:r>
      <w:r w:rsidRPr="00BC54D7">
        <w:rPr>
          <w:rFonts w:ascii="Arial" w:eastAsia="MS Gothic" w:hAnsi="Arial" w:cs="Times New Roman"/>
          <w:b/>
          <w:color w:val="4F2260"/>
          <w:sz w:val="32"/>
          <w:szCs w:val="24"/>
          <w:lang w:eastAsia="ja-JP"/>
        </w:rPr>
        <w:t xml:space="preserve"> </w:t>
      </w:r>
      <w:r w:rsidR="00E33E09">
        <w:rPr>
          <w:rFonts w:ascii="Arial" w:eastAsia="MS Gothic" w:hAnsi="Arial" w:cs="Times New Roman"/>
          <w:b/>
          <w:color w:val="4F2260"/>
          <w:sz w:val="32"/>
          <w:szCs w:val="24"/>
          <w:lang w:eastAsia="ja-JP"/>
        </w:rPr>
        <w:t>I</w:t>
      </w:r>
      <w:r w:rsidR="00DF3891">
        <w:rPr>
          <w:rFonts w:ascii="Arial" w:eastAsia="MS Gothic" w:hAnsi="Arial" w:cs="Times New Roman"/>
          <w:b/>
          <w:color w:val="4F2260"/>
          <w:sz w:val="32"/>
          <w:szCs w:val="24"/>
          <w:lang w:eastAsia="ja-JP"/>
        </w:rPr>
        <w:t xml:space="preserve">mproved quality control </w:t>
      </w:r>
      <w:r w:rsidR="00E33E09">
        <w:rPr>
          <w:rFonts w:ascii="Arial" w:eastAsia="MS Gothic" w:hAnsi="Arial" w:cs="Times New Roman"/>
          <w:b/>
          <w:color w:val="4F2260"/>
          <w:sz w:val="32"/>
          <w:szCs w:val="24"/>
          <w:lang w:eastAsia="ja-JP"/>
        </w:rPr>
        <w:t>for s</w:t>
      </w:r>
      <w:r w:rsidR="00DF3891">
        <w:rPr>
          <w:rFonts w:ascii="Arial" w:eastAsia="MS Gothic" w:hAnsi="Arial" w:cs="Times New Roman"/>
          <w:b/>
          <w:color w:val="4F2260"/>
          <w:sz w:val="32"/>
          <w:szCs w:val="24"/>
          <w:lang w:eastAsia="ja-JP"/>
        </w:rPr>
        <w:t>upport workers</w:t>
      </w:r>
      <w:bookmarkEnd w:id="24"/>
      <w:r w:rsidR="00DF3891">
        <w:rPr>
          <w:rFonts w:ascii="Arial" w:eastAsia="MS Gothic" w:hAnsi="Arial" w:cs="Times New Roman"/>
          <w:b/>
          <w:color w:val="4F2260"/>
          <w:sz w:val="32"/>
          <w:szCs w:val="24"/>
          <w:lang w:eastAsia="ja-JP"/>
        </w:rPr>
        <w:t xml:space="preserve"> </w:t>
      </w:r>
    </w:p>
    <w:p w14:paraId="44C23CB7" w14:textId="71ACD0F5" w:rsidR="00A05AAC" w:rsidRDefault="00B004B7" w:rsidP="00DF3891">
      <w:pPr>
        <w:spacing w:before="120" w:after="0" w:line="360" w:lineRule="auto"/>
        <w:rPr>
          <w:rFonts w:ascii="Arial" w:eastAsia="MS Mincho" w:hAnsi="Arial" w:cs="Arial"/>
          <w:sz w:val="24"/>
          <w:szCs w:val="24"/>
          <w:lang w:eastAsia="ja-JP"/>
        </w:rPr>
      </w:pPr>
      <w:bookmarkStart w:id="27" w:name="_Hlk131504678"/>
      <w:bookmarkEnd w:id="25"/>
      <w:r>
        <w:rPr>
          <w:rFonts w:ascii="Arial" w:eastAsia="MS Mincho" w:hAnsi="Arial" w:cs="Arial"/>
          <w:sz w:val="24"/>
          <w:szCs w:val="24"/>
          <w:lang w:eastAsia="ja-JP"/>
        </w:rPr>
        <w:t xml:space="preserve">People who are blind or vision impaired have </w:t>
      </w:r>
      <w:r w:rsidR="00121A4C">
        <w:rPr>
          <w:rFonts w:ascii="Arial" w:eastAsia="MS Mincho" w:hAnsi="Arial" w:cs="Arial"/>
          <w:sz w:val="24"/>
          <w:szCs w:val="24"/>
          <w:lang w:eastAsia="ja-JP"/>
        </w:rPr>
        <w:t xml:space="preserve">emphasised </w:t>
      </w:r>
      <w:r w:rsidR="00565233">
        <w:rPr>
          <w:rFonts w:ascii="Arial" w:eastAsia="MS Mincho" w:hAnsi="Arial" w:cs="Arial"/>
          <w:sz w:val="24"/>
          <w:szCs w:val="24"/>
          <w:lang w:eastAsia="ja-JP"/>
        </w:rPr>
        <w:t xml:space="preserve">the need for improved quality control </w:t>
      </w:r>
      <w:r w:rsidR="00574CEA">
        <w:rPr>
          <w:rFonts w:ascii="Arial" w:eastAsia="MS Mincho" w:hAnsi="Arial" w:cs="Arial"/>
          <w:sz w:val="24"/>
          <w:szCs w:val="24"/>
          <w:lang w:eastAsia="ja-JP"/>
        </w:rPr>
        <w:t xml:space="preserve">when it comes to </w:t>
      </w:r>
      <w:r w:rsidR="00565233">
        <w:rPr>
          <w:rFonts w:ascii="Arial" w:eastAsia="MS Mincho" w:hAnsi="Arial" w:cs="Arial"/>
          <w:sz w:val="24"/>
          <w:szCs w:val="24"/>
          <w:lang w:eastAsia="ja-JP"/>
        </w:rPr>
        <w:t xml:space="preserve">support workers. </w:t>
      </w:r>
      <w:r w:rsidR="003A4A64">
        <w:rPr>
          <w:rFonts w:ascii="Arial" w:eastAsia="MS Mincho" w:hAnsi="Arial" w:cs="Arial"/>
          <w:sz w:val="24"/>
          <w:szCs w:val="24"/>
          <w:lang w:eastAsia="ja-JP"/>
        </w:rPr>
        <w:t xml:space="preserve">BCA members have significant concerns that support workers </w:t>
      </w:r>
      <w:r w:rsidR="00AD367A">
        <w:rPr>
          <w:rFonts w:ascii="Arial" w:eastAsia="MS Mincho" w:hAnsi="Arial" w:cs="Arial"/>
          <w:sz w:val="24"/>
          <w:szCs w:val="24"/>
          <w:lang w:eastAsia="ja-JP"/>
        </w:rPr>
        <w:t>do not require qualifications or a</w:t>
      </w:r>
      <w:r w:rsidR="00C71553">
        <w:rPr>
          <w:rFonts w:ascii="Arial" w:eastAsia="MS Mincho" w:hAnsi="Arial" w:cs="Arial"/>
          <w:sz w:val="24"/>
          <w:szCs w:val="24"/>
          <w:lang w:eastAsia="ja-JP"/>
        </w:rPr>
        <w:t xml:space="preserve"> proven </w:t>
      </w:r>
      <w:r w:rsidR="00AD367A">
        <w:rPr>
          <w:rFonts w:ascii="Arial" w:eastAsia="MS Mincho" w:hAnsi="Arial" w:cs="Arial"/>
          <w:sz w:val="24"/>
          <w:szCs w:val="24"/>
          <w:lang w:eastAsia="ja-JP"/>
        </w:rPr>
        <w:t xml:space="preserve">awareness of disability, especially as it relates to </w:t>
      </w:r>
      <w:r w:rsidR="00677BC2">
        <w:rPr>
          <w:rFonts w:ascii="Arial" w:eastAsia="MS Mincho" w:hAnsi="Arial" w:cs="Arial"/>
          <w:sz w:val="24"/>
          <w:szCs w:val="24"/>
          <w:lang w:eastAsia="ja-JP"/>
        </w:rPr>
        <w:t xml:space="preserve">the complexities of </w:t>
      </w:r>
      <w:r w:rsidR="00AD367A">
        <w:rPr>
          <w:rFonts w:ascii="Arial" w:eastAsia="MS Mincho" w:hAnsi="Arial" w:cs="Arial"/>
          <w:sz w:val="24"/>
          <w:szCs w:val="24"/>
          <w:lang w:eastAsia="ja-JP"/>
        </w:rPr>
        <w:t xml:space="preserve">blindness and vision impairment. </w:t>
      </w:r>
    </w:p>
    <w:p w14:paraId="506E502E" w14:textId="5B4B046D" w:rsidR="00913F89" w:rsidRDefault="00A05AAC" w:rsidP="00DF3891">
      <w:pPr>
        <w:spacing w:before="120" w:after="0" w:line="360" w:lineRule="auto"/>
        <w:rPr>
          <w:rFonts w:ascii="Arial" w:hAnsi="Arial" w:cs="Arial"/>
          <w:sz w:val="24"/>
          <w:szCs w:val="24"/>
        </w:rPr>
      </w:pPr>
      <w:r>
        <w:rPr>
          <w:rFonts w:ascii="Arial" w:eastAsia="MS Mincho" w:hAnsi="Arial" w:cs="Arial"/>
          <w:sz w:val="24"/>
          <w:szCs w:val="24"/>
          <w:lang w:eastAsia="ja-JP"/>
        </w:rPr>
        <w:t xml:space="preserve">Insufficient </w:t>
      </w:r>
      <w:r w:rsidR="00696DAD">
        <w:rPr>
          <w:rFonts w:ascii="Arial" w:eastAsia="MS Mincho" w:hAnsi="Arial" w:cs="Arial"/>
          <w:sz w:val="24"/>
          <w:szCs w:val="24"/>
          <w:lang w:eastAsia="ja-JP"/>
        </w:rPr>
        <w:t>support worker s</w:t>
      </w:r>
      <w:r w:rsidR="00A374F7">
        <w:rPr>
          <w:rFonts w:ascii="Arial" w:eastAsia="MS Mincho" w:hAnsi="Arial" w:cs="Arial"/>
          <w:sz w:val="24"/>
          <w:szCs w:val="24"/>
          <w:lang w:eastAsia="ja-JP"/>
        </w:rPr>
        <w:t xml:space="preserve">afeguards </w:t>
      </w:r>
      <w:r w:rsidR="00696DAD">
        <w:rPr>
          <w:rFonts w:ascii="Arial" w:eastAsia="MS Mincho" w:hAnsi="Arial" w:cs="Arial"/>
          <w:sz w:val="24"/>
          <w:szCs w:val="24"/>
          <w:lang w:eastAsia="ja-JP"/>
        </w:rPr>
        <w:t>undermine participant confidence in the NDIS.</w:t>
      </w:r>
      <w:r w:rsidR="00A374F7">
        <w:rPr>
          <w:rFonts w:ascii="Arial" w:eastAsia="MS Mincho" w:hAnsi="Arial" w:cs="Arial"/>
          <w:sz w:val="24"/>
          <w:szCs w:val="24"/>
          <w:lang w:eastAsia="ja-JP"/>
        </w:rPr>
        <w:t xml:space="preserve"> </w:t>
      </w:r>
      <w:r w:rsidR="0064093B">
        <w:rPr>
          <w:rFonts w:ascii="Arial" w:eastAsia="MS Mincho" w:hAnsi="Arial" w:cs="Arial"/>
          <w:sz w:val="24"/>
          <w:szCs w:val="24"/>
          <w:lang w:eastAsia="ja-JP"/>
        </w:rPr>
        <w:t xml:space="preserve">As one BCA member put it: </w:t>
      </w:r>
      <w:r w:rsidR="0064093B">
        <w:rPr>
          <w:rFonts w:ascii="Arial" w:hAnsi="Arial" w:cs="Arial"/>
          <w:sz w:val="24"/>
          <w:szCs w:val="24"/>
        </w:rPr>
        <w:t>‘I feel there is no quality control on support workers. I feel it has become such a rorted system.’</w:t>
      </w:r>
    </w:p>
    <w:p w14:paraId="5CAFAC7B" w14:textId="77777777" w:rsidR="00621DD5" w:rsidRDefault="00121A4C" w:rsidP="00DF3891">
      <w:pPr>
        <w:spacing w:before="120" w:after="0" w:line="360" w:lineRule="auto"/>
        <w:rPr>
          <w:rFonts w:ascii="Arial" w:hAnsi="Arial" w:cs="Arial"/>
          <w:sz w:val="24"/>
          <w:szCs w:val="24"/>
        </w:rPr>
      </w:pPr>
      <w:r>
        <w:rPr>
          <w:rFonts w:ascii="Arial" w:hAnsi="Arial" w:cs="Arial"/>
          <w:sz w:val="24"/>
          <w:szCs w:val="24"/>
        </w:rPr>
        <w:t xml:space="preserve">BCA members have also identified </w:t>
      </w:r>
      <w:r w:rsidR="006A10E6">
        <w:rPr>
          <w:rFonts w:ascii="Arial" w:hAnsi="Arial" w:cs="Arial"/>
          <w:sz w:val="24"/>
          <w:szCs w:val="24"/>
        </w:rPr>
        <w:t>the need for</w:t>
      </w:r>
      <w:r w:rsidR="00FD778C" w:rsidRPr="00FD778C">
        <w:rPr>
          <w:rFonts w:ascii="Arial" w:hAnsi="Arial" w:cs="Arial"/>
          <w:sz w:val="24"/>
          <w:szCs w:val="24"/>
        </w:rPr>
        <w:t xml:space="preserve"> </w:t>
      </w:r>
      <w:r w:rsidR="00FD778C">
        <w:rPr>
          <w:rFonts w:ascii="Arial" w:hAnsi="Arial" w:cs="Arial"/>
          <w:sz w:val="24"/>
          <w:szCs w:val="24"/>
        </w:rPr>
        <w:t>the UNCRPD to be</w:t>
      </w:r>
      <w:r w:rsidR="00E42077">
        <w:rPr>
          <w:rFonts w:ascii="Arial" w:hAnsi="Arial" w:cs="Arial"/>
          <w:sz w:val="24"/>
          <w:szCs w:val="24"/>
        </w:rPr>
        <w:t xml:space="preserve"> more than</w:t>
      </w:r>
      <w:r w:rsidR="00BA7C1A">
        <w:rPr>
          <w:rFonts w:ascii="Arial" w:hAnsi="Arial" w:cs="Arial"/>
          <w:sz w:val="24"/>
          <w:szCs w:val="24"/>
        </w:rPr>
        <w:t xml:space="preserve"> just a </w:t>
      </w:r>
      <w:r w:rsidR="00E42077">
        <w:rPr>
          <w:rFonts w:ascii="Arial" w:hAnsi="Arial" w:cs="Arial"/>
          <w:sz w:val="24"/>
          <w:szCs w:val="24"/>
        </w:rPr>
        <w:t xml:space="preserve">high-minded document. </w:t>
      </w:r>
      <w:r w:rsidR="00BA7C1A">
        <w:rPr>
          <w:rFonts w:ascii="Arial" w:hAnsi="Arial" w:cs="Arial"/>
          <w:sz w:val="24"/>
          <w:szCs w:val="24"/>
        </w:rPr>
        <w:t xml:space="preserve">The UNCRPD </w:t>
      </w:r>
      <w:r w:rsidR="00B32506">
        <w:rPr>
          <w:rFonts w:ascii="Arial" w:hAnsi="Arial" w:cs="Arial"/>
          <w:sz w:val="24"/>
          <w:szCs w:val="24"/>
        </w:rPr>
        <w:t xml:space="preserve">must </w:t>
      </w:r>
      <w:r w:rsidR="00E42077">
        <w:rPr>
          <w:rFonts w:ascii="Arial" w:hAnsi="Arial" w:cs="Arial"/>
          <w:sz w:val="24"/>
          <w:szCs w:val="24"/>
        </w:rPr>
        <w:t xml:space="preserve">be applied by support workers in their daily work. </w:t>
      </w:r>
    </w:p>
    <w:p w14:paraId="54D1D908" w14:textId="7C95ADAB" w:rsidR="00FD778C" w:rsidRDefault="0003400F" w:rsidP="00DF3891">
      <w:pPr>
        <w:spacing w:before="120" w:after="0" w:line="360" w:lineRule="auto"/>
        <w:rPr>
          <w:rFonts w:ascii="Arial" w:hAnsi="Arial" w:cs="Arial"/>
          <w:sz w:val="24"/>
          <w:szCs w:val="24"/>
        </w:rPr>
      </w:pPr>
      <w:bookmarkStart w:id="28" w:name="_Hlk136864995"/>
      <w:r>
        <w:rPr>
          <w:rFonts w:ascii="Arial" w:hAnsi="Arial" w:cs="Arial"/>
          <w:sz w:val="24"/>
          <w:szCs w:val="24"/>
        </w:rPr>
        <w:t>In order to work as a support worker, a person should</w:t>
      </w:r>
      <w:r w:rsidR="00491839">
        <w:rPr>
          <w:rFonts w:ascii="Arial" w:hAnsi="Arial" w:cs="Arial"/>
          <w:sz w:val="24"/>
          <w:szCs w:val="24"/>
        </w:rPr>
        <w:t xml:space="preserve"> have a first aid certificate, a police check and </w:t>
      </w:r>
      <w:r w:rsidR="001F02A4">
        <w:rPr>
          <w:rFonts w:ascii="Arial" w:hAnsi="Arial" w:cs="Arial"/>
          <w:sz w:val="24"/>
          <w:szCs w:val="24"/>
        </w:rPr>
        <w:t>be able to prove that they have read the UNCRPD</w:t>
      </w:r>
      <w:bookmarkEnd w:id="28"/>
      <w:r w:rsidR="00621DD5">
        <w:rPr>
          <w:rFonts w:ascii="Arial" w:hAnsi="Arial" w:cs="Arial"/>
          <w:sz w:val="24"/>
          <w:szCs w:val="24"/>
        </w:rPr>
        <w:t>.</w:t>
      </w:r>
      <w:r w:rsidR="001F02A4">
        <w:rPr>
          <w:rFonts w:ascii="Arial" w:hAnsi="Arial" w:cs="Arial"/>
          <w:sz w:val="24"/>
          <w:szCs w:val="24"/>
        </w:rPr>
        <w:t xml:space="preserve"> </w:t>
      </w:r>
      <w:r w:rsidR="00B32506">
        <w:rPr>
          <w:rFonts w:ascii="Arial" w:hAnsi="Arial" w:cs="Arial"/>
          <w:sz w:val="24"/>
          <w:szCs w:val="24"/>
        </w:rPr>
        <w:t xml:space="preserve">This would </w:t>
      </w:r>
      <w:r w:rsidR="00621DD5">
        <w:rPr>
          <w:rFonts w:ascii="Arial" w:hAnsi="Arial" w:cs="Arial"/>
          <w:sz w:val="24"/>
          <w:szCs w:val="24"/>
        </w:rPr>
        <w:t xml:space="preserve">help NDIS participants have confidence in their support workers and </w:t>
      </w:r>
      <w:r w:rsidR="00117A8F">
        <w:rPr>
          <w:rFonts w:ascii="Arial" w:hAnsi="Arial" w:cs="Arial"/>
          <w:sz w:val="24"/>
          <w:szCs w:val="24"/>
        </w:rPr>
        <w:t xml:space="preserve">help support workers ‘be better at listening’ </w:t>
      </w:r>
      <w:r w:rsidR="00BA5D55">
        <w:rPr>
          <w:rFonts w:ascii="Arial" w:hAnsi="Arial" w:cs="Arial"/>
          <w:sz w:val="24"/>
          <w:szCs w:val="24"/>
        </w:rPr>
        <w:t>to</w:t>
      </w:r>
      <w:r w:rsidR="00BC1442">
        <w:rPr>
          <w:rFonts w:ascii="Arial" w:hAnsi="Arial" w:cs="Arial"/>
          <w:sz w:val="24"/>
          <w:szCs w:val="24"/>
        </w:rPr>
        <w:t xml:space="preserve"> </w:t>
      </w:r>
      <w:r w:rsidR="00BA5D55">
        <w:rPr>
          <w:rFonts w:ascii="Arial" w:hAnsi="Arial" w:cs="Arial"/>
          <w:sz w:val="24"/>
          <w:szCs w:val="24"/>
        </w:rPr>
        <w:t xml:space="preserve">the person they are supporting, as one BCA member put it. </w:t>
      </w:r>
    </w:p>
    <w:p w14:paraId="0EB7315D" w14:textId="3775CAE3" w:rsidR="001960CA" w:rsidRPr="00DB5396" w:rsidRDefault="001960CA" w:rsidP="001960CA">
      <w:pPr>
        <w:spacing w:before="120" w:after="0" w:line="360" w:lineRule="auto"/>
        <w:ind w:firstLine="360"/>
        <w:rPr>
          <w:rFonts w:ascii="Arial" w:eastAsia="MS Mincho" w:hAnsi="Arial" w:cs="Arial"/>
          <w:sz w:val="24"/>
          <w:szCs w:val="16"/>
          <w:lang w:eastAsia="ja-JP"/>
        </w:rPr>
      </w:pPr>
      <w:r w:rsidRPr="00DB5396">
        <w:rPr>
          <w:rFonts w:ascii="Arial" w:hAnsi="Arial" w:cs="Arial"/>
          <w:b/>
          <w:bCs/>
          <w:kern w:val="2"/>
          <w:sz w:val="24"/>
          <w:szCs w:val="24"/>
          <w14:ligatures w14:val="standardContextual"/>
        </w:rPr>
        <w:t>Recommendation:</w:t>
      </w:r>
    </w:p>
    <w:p w14:paraId="0D45C2F5" w14:textId="7CBEE821" w:rsidR="001960CA" w:rsidRPr="00083497" w:rsidRDefault="009E61E7" w:rsidP="00DF3891">
      <w:pPr>
        <w:pStyle w:val="ListParagraph"/>
        <w:numPr>
          <w:ilvl w:val="0"/>
          <w:numId w:val="2"/>
        </w:numPr>
        <w:spacing w:before="120" w:after="0" w:line="360" w:lineRule="auto"/>
        <w:rPr>
          <w:rFonts w:ascii="Arial" w:hAnsi="Arial" w:cs="Arial"/>
          <w:kern w:val="2"/>
          <w:sz w:val="24"/>
          <w:szCs w:val="24"/>
          <w14:ligatures w14:val="standardContextual"/>
        </w:rPr>
      </w:pPr>
      <w:bookmarkStart w:id="29" w:name="_Hlk137040816"/>
      <w:r>
        <w:rPr>
          <w:rFonts w:ascii="Arial" w:hAnsi="Arial" w:cs="Arial"/>
          <w:kern w:val="2"/>
          <w:sz w:val="24"/>
          <w:szCs w:val="24"/>
          <w14:ligatures w14:val="standardContextual"/>
        </w:rPr>
        <w:t>Introduce a compulsory</w:t>
      </w:r>
      <w:r w:rsidR="00DA4F6D">
        <w:rPr>
          <w:rFonts w:ascii="Arial" w:hAnsi="Arial" w:cs="Arial"/>
          <w:kern w:val="2"/>
          <w:sz w:val="24"/>
          <w:szCs w:val="24"/>
          <w14:ligatures w14:val="standardContextual"/>
        </w:rPr>
        <w:t xml:space="preserve"> online training module to ensure </w:t>
      </w:r>
      <w:r w:rsidR="001960CA">
        <w:rPr>
          <w:rFonts w:ascii="Arial" w:hAnsi="Arial" w:cs="Arial"/>
          <w:kern w:val="2"/>
          <w:sz w:val="24"/>
          <w:szCs w:val="24"/>
          <w14:ligatures w14:val="standardContextual"/>
        </w:rPr>
        <w:t xml:space="preserve">all NDIS support workers </w:t>
      </w:r>
      <w:r w:rsidR="001960CA">
        <w:rPr>
          <w:rFonts w:ascii="Arial" w:hAnsi="Arial" w:cs="Arial"/>
          <w:sz w:val="24"/>
          <w:szCs w:val="24"/>
        </w:rPr>
        <w:t>have read the UNCRPD.</w:t>
      </w:r>
      <w:bookmarkEnd w:id="29"/>
    </w:p>
    <w:p w14:paraId="730D2F78" w14:textId="307E0803" w:rsidR="00E3510E" w:rsidRPr="00BC54D7" w:rsidRDefault="00E3510E" w:rsidP="00E3510E">
      <w:pPr>
        <w:keepNext/>
        <w:keepLines/>
        <w:spacing w:before="360" w:after="0" w:line="360" w:lineRule="auto"/>
        <w:outlineLvl w:val="2"/>
        <w:rPr>
          <w:rFonts w:ascii="Arial" w:eastAsia="MS Gothic" w:hAnsi="Arial" w:cs="Times New Roman"/>
          <w:b/>
          <w:color w:val="4F2260"/>
          <w:sz w:val="32"/>
          <w:szCs w:val="24"/>
          <w:lang w:eastAsia="ja-JP"/>
        </w:rPr>
      </w:pPr>
      <w:bookmarkStart w:id="30" w:name="_Toc137041947"/>
      <w:r w:rsidRPr="00BC54D7">
        <w:rPr>
          <w:rFonts w:ascii="Arial" w:eastAsia="MS Gothic" w:hAnsi="Arial" w:cs="Times New Roman"/>
          <w:b/>
          <w:color w:val="4F2260"/>
          <w:sz w:val="32"/>
          <w:szCs w:val="24"/>
          <w:lang w:eastAsia="ja-JP"/>
        </w:rPr>
        <w:lastRenderedPageBreak/>
        <w:t>3.</w:t>
      </w:r>
      <w:r>
        <w:rPr>
          <w:rFonts w:ascii="Arial" w:eastAsia="MS Gothic" w:hAnsi="Arial" w:cs="Times New Roman"/>
          <w:b/>
          <w:color w:val="4F2260"/>
          <w:sz w:val="32"/>
          <w:szCs w:val="24"/>
          <w:lang w:eastAsia="ja-JP"/>
        </w:rPr>
        <w:t>3</w:t>
      </w:r>
      <w:r w:rsidRPr="00BC54D7">
        <w:rPr>
          <w:rFonts w:ascii="Arial" w:eastAsia="MS Gothic" w:hAnsi="Arial" w:cs="Times New Roman"/>
          <w:b/>
          <w:color w:val="4F2260"/>
          <w:sz w:val="32"/>
          <w:szCs w:val="24"/>
          <w:lang w:eastAsia="ja-JP"/>
        </w:rPr>
        <w:t xml:space="preserve"> </w:t>
      </w:r>
      <w:r w:rsidR="00FE1235">
        <w:rPr>
          <w:rFonts w:ascii="Arial" w:eastAsia="MS Gothic" w:hAnsi="Arial" w:cs="Times New Roman"/>
          <w:b/>
          <w:color w:val="4F2260"/>
          <w:sz w:val="32"/>
          <w:szCs w:val="24"/>
          <w:lang w:eastAsia="ja-JP"/>
        </w:rPr>
        <w:t>Greater transparency for NDIS service fees and a new clawback mechanism</w:t>
      </w:r>
      <w:bookmarkEnd w:id="30"/>
      <w:r w:rsidR="00FE1235">
        <w:rPr>
          <w:rFonts w:ascii="Arial" w:eastAsia="MS Gothic" w:hAnsi="Arial" w:cs="Times New Roman"/>
          <w:b/>
          <w:color w:val="4F2260"/>
          <w:sz w:val="32"/>
          <w:szCs w:val="24"/>
          <w:lang w:eastAsia="ja-JP"/>
        </w:rPr>
        <w:t xml:space="preserve"> </w:t>
      </w:r>
    </w:p>
    <w:p w14:paraId="0546C3AB" w14:textId="0B1C7C0F" w:rsidR="00F411C8" w:rsidRDefault="008463D5" w:rsidP="00DF3891">
      <w:pPr>
        <w:spacing w:before="120" w:after="0" w:line="360" w:lineRule="auto"/>
        <w:rPr>
          <w:rFonts w:ascii="Arial" w:hAnsi="Arial" w:cs="Arial"/>
          <w:sz w:val="24"/>
          <w:szCs w:val="24"/>
        </w:rPr>
      </w:pPr>
      <w:r>
        <w:rPr>
          <w:rFonts w:ascii="Arial" w:hAnsi="Arial" w:cs="Arial"/>
          <w:sz w:val="24"/>
          <w:szCs w:val="24"/>
        </w:rPr>
        <w:t xml:space="preserve">As </w:t>
      </w:r>
      <w:r w:rsidR="00AE6A26">
        <w:rPr>
          <w:rFonts w:ascii="Arial" w:hAnsi="Arial" w:cs="Arial"/>
          <w:sz w:val="24"/>
          <w:szCs w:val="24"/>
        </w:rPr>
        <w:t xml:space="preserve">articulated by </w:t>
      </w:r>
      <w:r w:rsidR="00D32BB7">
        <w:rPr>
          <w:rFonts w:ascii="Arial" w:hAnsi="Arial" w:cs="Arial"/>
          <w:sz w:val="24"/>
          <w:szCs w:val="24"/>
        </w:rPr>
        <w:t xml:space="preserve">a </w:t>
      </w:r>
      <w:r>
        <w:rPr>
          <w:rFonts w:ascii="Arial" w:hAnsi="Arial" w:cs="Arial"/>
          <w:sz w:val="24"/>
          <w:szCs w:val="24"/>
        </w:rPr>
        <w:t>BCA member</w:t>
      </w:r>
      <w:r w:rsidR="00AE6A26">
        <w:rPr>
          <w:rFonts w:ascii="Arial" w:hAnsi="Arial" w:cs="Arial"/>
          <w:sz w:val="24"/>
          <w:szCs w:val="24"/>
        </w:rPr>
        <w:t xml:space="preserve">, participants feel </w:t>
      </w:r>
      <w:r>
        <w:rPr>
          <w:rFonts w:ascii="Arial" w:hAnsi="Arial" w:cs="Arial"/>
          <w:sz w:val="24"/>
          <w:szCs w:val="24"/>
        </w:rPr>
        <w:t xml:space="preserve">the NDIS Commission </w:t>
      </w:r>
      <w:r w:rsidR="00287E5A">
        <w:rPr>
          <w:rFonts w:ascii="Arial" w:hAnsi="Arial" w:cs="Arial"/>
          <w:sz w:val="24"/>
          <w:szCs w:val="24"/>
        </w:rPr>
        <w:t xml:space="preserve">‘has no teeth.’ </w:t>
      </w:r>
      <w:r w:rsidR="001A19E8">
        <w:rPr>
          <w:rFonts w:ascii="Arial" w:hAnsi="Arial" w:cs="Arial"/>
          <w:sz w:val="24"/>
          <w:szCs w:val="24"/>
        </w:rPr>
        <w:t>Much of th</w:t>
      </w:r>
      <w:r w:rsidR="008915F4">
        <w:rPr>
          <w:rFonts w:ascii="Arial" w:hAnsi="Arial" w:cs="Arial"/>
          <w:sz w:val="24"/>
          <w:szCs w:val="24"/>
        </w:rPr>
        <w:t xml:space="preserve">is </w:t>
      </w:r>
      <w:r w:rsidR="00736E55">
        <w:rPr>
          <w:rFonts w:ascii="Arial" w:hAnsi="Arial" w:cs="Arial"/>
          <w:sz w:val="24"/>
          <w:szCs w:val="24"/>
        </w:rPr>
        <w:t>dissatisfaction</w:t>
      </w:r>
      <w:r w:rsidR="001A19E8">
        <w:rPr>
          <w:rFonts w:ascii="Arial" w:hAnsi="Arial" w:cs="Arial"/>
          <w:sz w:val="24"/>
          <w:szCs w:val="24"/>
        </w:rPr>
        <w:t xml:space="preserve"> </w:t>
      </w:r>
      <w:r w:rsidR="00B71169">
        <w:rPr>
          <w:rFonts w:ascii="Arial" w:hAnsi="Arial" w:cs="Arial"/>
          <w:sz w:val="24"/>
          <w:szCs w:val="24"/>
        </w:rPr>
        <w:t xml:space="preserve">is owed </w:t>
      </w:r>
      <w:r w:rsidR="008915F4">
        <w:rPr>
          <w:rFonts w:ascii="Arial" w:hAnsi="Arial" w:cs="Arial"/>
          <w:sz w:val="24"/>
          <w:szCs w:val="24"/>
        </w:rPr>
        <w:t xml:space="preserve">to the </w:t>
      </w:r>
      <w:r w:rsidR="001A19E8">
        <w:rPr>
          <w:rFonts w:ascii="Arial" w:hAnsi="Arial" w:cs="Arial"/>
          <w:sz w:val="24"/>
          <w:szCs w:val="24"/>
        </w:rPr>
        <w:t>NDIS Commission</w:t>
      </w:r>
      <w:r w:rsidR="008915F4">
        <w:rPr>
          <w:rFonts w:ascii="Arial" w:hAnsi="Arial" w:cs="Arial"/>
          <w:sz w:val="24"/>
          <w:szCs w:val="24"/>
        </w:rPr>
        <w:t xml:space="preserve">’s inability to </w:t>
      </w:r>
      <w:r w:rsidR="005A69AD">
        <w:rPr>
          <w:rFonts w:ascii="Arial" w:hAnsi="Arial" w:cs="Arial"/>
          <w:sz w:val="24"/>
          <w:szCs w:val="24"/>
        </w:rPr>
        <w:t xml:space="preserve">prevent NDIS providers from charging </w:t>
      </w:r>
      <w:r w:rsidR="006826B3">
        <w:rPr>
          <w:rFonts w:ascii="Arial" w:hAnsi="Arial" w:cs="Arial"/>
          <w:sz w:val="24"/>
          <w:szCs w:val="24"/>
        </w:rPr>
        <w:t xml:space="preserve">grossly inflated </w:t>
      </w:r>
      <w:r w:rsidR="00B840D2">
        <w:rPr>
          <w:rFonts w:ascii="Arial" w:hAnsi="Arial" w:cs="Arial"/>
          <w:sz w:val="24"/>
          <w:szCs w:val="24"/>
        </w:rPr>
        <w:t>fees</w:t>
      </w:r>
      <w:r w:rsidR="005A69AD">
        <w:rPr>
          <w:rFonts w:ascii="Arial" w:hAnsi="Arial" w:cs="Arial"/>
          <w:sz w:val="24"/>
          <w:szCs w:val="24"/>
        </w:rPr>
        <w:t xml:space="preserve">. </w:t>
      </w:r>
      <w:r w:rsidR="00496E5A">
        <w:rPr>
          <w:rFonts w:ascii="Arial" w:hAnsi="Arial" w:cs="Arial"/>
          <w:sz w:val="24"/>
          <w:szCs w:val="24"/>
        </w:rPr>
        <w:t xml:space="preserve"> </w:t>
      </w:r>
    </w:p>
    <w:p w14:paraId="2CBFB2CC" w14:textId="7BD09E71" w:rsidR="00842CE6" w:rsidRDefault="000A5630" w:rsidP="00C17D8B">
      <w:pPr>
        <w:spacing w:before="120" w:after="0" w:line="360" w:lineRule="auto"/>
        <w:rPr>
          <w:rFonts w:ascii="Arial" w:hAnsi="Arial" w:cs="Arial"/>
          <w:sz w:val="24"/>
          <w:szCs w:val="24"/>
        </w:rPr>
      </w:pPr>
      <w:r>
        <w:rPr>
          <w:rFonts w:ascii="Arial" w:hAnsi="Arial" w:cs="Arial"/>
          <w:sz w:val="24"/>
          <w:szCs w:val="24"/>
        </w:rPr>
        <w:t xml:space="preserve">One BCA member has said </w:t>
      </w:r>
      <w:r w:rsidR="00FD47C9">
        <w:rPr>
          <w:rFonts w:ascii="Arial" w:hAnsi="Arial" w:cs="Arial"/>
          <w:sz w:val="24"/>
          <w:szCs w:val="24"/>
        </w:rPr>
        <w:t>they</w:t>
      </w:r>
      <w:r>
        <w:rPr>
          <w:rFonts w:ascii="Arial" w:hAnsi="Arial" w:cs="Arial"/>
          <w:sz w:val="24"/>
          <w:szCs w:val="24"/>
        </w:rPr>
        <w:t xml:space="preserve"> no longer inform allied health providers that</w:t>
      </w:r>
      <w:r w:rsidR="00FD47C9">
        <w:rPr>
          <w:rFonts w:ascii="Arial" w:hAnsi="Arial" w:cs="Arial"/>
          <w:sz w:val="24"/>
          <w:szCs w:val="24"/>
        </w:rPr>
        <w:t xml:space="preserve"> they are </w:t>
      </w:r>
      <w:r w:rsidR="004878B0">
        <w:rPr>
          <w:rFonts w:ascii="Arial" w:hAnsi="Arial" w:cs="Arial"/>
          <w:sz w:val="24"/>
          <w:szCs w:val="24"/>
        </w:rPr>
        <w:t>an NDIS participant, lest</w:t>
      </w:r>
      <w:r w:rsidR="00FD47C9">
        <w:rPr>
          <w:rFonts w:ascii="Arial" w:hAnsi="Arial" w:cs="Arial"/>
          <w:sz w:val="24"/>
          <w:szCs w:val="24"/>
        </w:rPr>
        <w:t xml:space="preserve"> they</w:t>
      </w:r>
      <w:r w:rsidR="004878B0">
        <w:rPr>
          <w:rFonts w:ascii="Arial" w:hAnsi="Arial" w:cs="Arial"/>
          <w:sz w:val="24"/>
          <w:szCs w:val="24"/>
        </w:rPr>
        <w:t xml:space="preserve"> be charged twice the standard fee </w:t>
      </w:r>
      <w:r w:rsidR="00C02FD4">
        <w:rPr>
          <w:rFonts w:ascii="Arial" w:hAnsi="Arial" w:cs="Arial"/>
          <w:sz w:val="24"/>
          <w:szCs w:val="24"/>
        </w:rPr>
        <w:t xml:space="preserve">or more </w:t>
      </w:r>
      <w:r w:rsidR="004878B0">
        <w:rPr>
          <w:rFonts w:ascii="Arial" w:hAnsi="Arial" w:cs="Arial"/>
          <w:sz w:val="24"/>
          <w:szCs w:val="24"/>
        </w:rPr>
        <w:t xml:space="preserve">for the same service. </w:t>
      </w:r>
      <w:r w:rsidR="004077AF">
        <w:rPr>
          <w:rFonts w:ascii="Arial" w:hAnsi="Arial" w:cs="Arial"/>
          <w:sz w:val="24"/>
          <w:szCs w:val="24"/>
        </w:rPr>
        <w:t>O</w:t>
      </w:r>
      <w:r w:rsidR="00E809E1">
        <w:rPr>
          <w:rFonts w:ascii="Arial" w:hAnsi="Arial" w:cs="Arial"/>
          <w:sz w:val="24"/>
          <w:szCs w:val="24"/>
        </w:rPr>
        <w:t xml:space="preserve">ther BCA members have </w:t>
      </w:r>
      <w:r w:rsidR="00C74BBA">
        <w:rPr>
          <w:rFonts w:ascii="Arial" w:hAnsi="Arial" w:cs="Arial"/>
          <w:sz w:val="24"/>
          <w:szCs w:val="24"/>
        </w:rPr>
        <w:t>seen</w:t>
      </w:r>
      <w:r w:rsidR="009720F3">
        <w:rPr>
          <w:rFonts w:ascii="Arial" w:hAnsi="Arial" w:cs="Arial"/>
          <w:sz w:val="24"/>
          <w:szCs w:val="24"/>
        </w:rPr>
        <w:t xml:space="preserve"> </w:t>
      </w:r>
      <w:r w:rsidR="00603AA3">
        <w:rPr>
          <w:rFonts w:ascii="Arial" w:hAnsi="Arial" w:cs="Arial"/>
          <w:sz w:val="24"/>
          <w:szCs w:val="24"/>
        </w:rPr>
        <w:t xml:space="preserve">allied health </w:t>
      </w:r>
      <w:r w:rsidR="004077AF">
        <w:rPr>
          <w:rFonts w:ascii="Arial" w:hAnsi="Arial" w:cs="Arial"/>
          <w:sz w:val="24"/>
          <w:szCs w:val="24"/>
        </w:rPr>
        <w:t xml:space="preserve">providers </w:t>
      </w:r>
      <w:r w:rsidR="00C74BBA">
        <w:rPr>
          <w:rFonts w:ascii="Arial" w:hAnsi="Arial" w:cs="Arial"/>
          <w:sz w:val="24"/>
          <w:szCs w:val="24"/>
        </w:rPr>
        <w:t>i</w:t>
      </w:r>
      <w:r w:rsidR="009720F3">
        <w:rPr>
          <w:rFonts w:ascii="Arial" w:hAnsi="Arial" w:cs="Arial"/>
          <w:sz w:val="24"/>
          <w:szCs w:val="24"/>
        </w:rPr>
        <w:t xml:space="preserve">mmediately </w:t>
      </w:r>
      <w:r w:rsidR="00C23B06">
        <w:rPr>
          <w:rFonts w:ascii="Arial" w:hAnsi="Arial" w:cs="Arial"/>
          <w:sz w:val="24"/>
          <w:szCs w:val="24"/>
        </w:rPr>
        <w:t>double</w:t>
      </w:r>
      <w:r w:rsidR="00603AA3">
        <w:rPr>
          <w:rFonts w:ascii="Arial" w:hAnsi="Arial" w:cs="Arial"/>
          <w:sz w:val="24"/>
          <w:szCs w:val="24"/>
        </w:rPr>
        <w:t xml:space="preserve"> or triple</w:t>
      </w:r>
      <w:r w:rsidR="00C74BBA">
        <w:rPr>
          <w:rFonts w:ascii="Arial" w:hAnsi="Arial" w:cs="Arial"/>
          <w:sz w:val="24"/>
          <w:szCs w:val="24"/>
        </w:rPr>
        <w:t xml:space="preserve"> </w:t>
      </w:r>
      <w:r w:rsidR="00C23B06">
        <w:rPr>
          <w:rFonts w:ascii="Arial" w:hAnsi="Arial" w:cs="Arial"/>
          <w:sz w:val="24"/>
          <w:szCs w:val="24"/>
        </w:rPr>
        <w:t xml:space="preserve">their </w:t>
      </w:r>
      <w:r w:rsidR="00603AA3">
        <w:rPr>
          <w:rFonts w:ascii="Arial" w:hAnsi="Arial" w:cs="Arial"/>
          <w:sz w:val="24"/>
          <w:szCs w:val="24"/>
        </w:rPr>
        <w:t xml:space="preserve">prices </w:t>
      </w:r>
      <w:r w:rsidR="00C9270B">
        <w:rPr>
          <w:rFonts w:ascii="Arial" w:hAnsi="Arial" w:cs="Arial"/>
          <w:sz w:val="24"/>
          <w:szCs w:val="24"/>
        </w:rPr>
        <w:t xml:space="preserve">when </w:t>
      </w:r>
      <w:r w:rsidR="0093665F">
        <w:rPr>
          <w:rFonts w:ascii="Arial" w:hAnsi="Arial" w:cs="Arial"/>
          <w:sz w:val="24"/>
          <w:szCs w:val="24"/>
        </w:rPr>
        <w:t>an NDIS plan was disclosed.</w:t>
      </w:r>
    </w:p>
    <w:p w14:paraId="12651FC5" w14:textId="7435B94F" w:rsidR="008600AD" w:rsidRDefault="00D72DCC" w:rsidP="00C17D8B">
      <w:pPr>
        <w:spacing w:before="120" w:after="0" w:line="360" w:lineRule="auto"/>
        <w:rPr>
          <w:rFonts w:ascii="Arial" w:hAnsi="Arial" w:cs="Arial"/>
          <w:kern w:val="2"/>
          <w:sz w:val="24"/>
          <w:szCs w:val="24"/>
          <w14:ligatures w14:val="standardContextual"/>
        </w:rPr>
      </w:pPr>
      <w:r>
        <w:rPr>
          <w:rFonts w:ascii="Arial" w:hAnsi="Arial" w:cs="Arial"/>
          <w:sz w:val="24"/>
          <w:szCs w:val="24"/>
        </w:rPr>
        <w:t>A</w:t>
      </w:r>
      <w:r w:rsidR="00842CE6">
        <w:rPr>
          <w:rFonts w:ascii="Arial" w:hAnsi="Arial" w:cs="Arial"/>
          <w:sz w:val="24"/>
          <w:szCs w:val="24"/>
        </w:rPr>
        <w:t xml:space="preserve">s one </w:t>
      </w:r>
      <w:r w:rsidR="00495B56">
        <w:rPr>
          <w:rFonts w:ascii="Arial" w:hAnsi="Arial" w:cs="Arial"/>
          <w:sz w:val="24"/>
          <w:szCs w:val="24"/>
        </w:rPr>
        <w:t xml:space="preserve">BCA member </w:t>
      </w:r>
      <w:r w:rsidR="00C17D8B">
        <w:rPr>
          <w:rFonts w:ascii="Arial" w:hAnsi="Arial" w:cs="Arial"/>
          <w:sz w:val="24"/>
          <w:szCs w:val="24"/>
        </w:rPr>
        <w:t xml:space="preserve">declared, </w:t>
      </w:r>
      <w:r w:rsidR="008600AD" w:rsidRPr="008600AD">
        <w:rPr>
          <w:rFonts w:ascii="Arial" w:hAnsi="Arial" w:cs="Arial"/>
          <w:kern w:val="2"/>
          <w:sz w:val="24"/>
          <w:szCs w:val="24"/>
          <w14:ligatures w14:val="standardContextual"/>
        </w:rPr>
        <w:t>‘The fees are so blown out it’s just greedy</w:t>
      </w:r>
      <w:r w:rsidR="00D87576">
        <w:rPr>
          <w:rFonts w:ascii="Arial" w:hAnsi="Arial" w:cs="Arial"/>
          <w:kern w:val="2"/>
          <w:sz w:val="24"/>
          <w:szCs w:val="24"/>
          <w14:ligatures w14:val="standardContextual"/>
        </w:rPr>
        <w:t xml:space="preserve">… </w:t>
      </w:r>
      <w:r w:rsidR="008600AD" w:rsidRPr="008600AD">
        <w:rPr>
          <w:rFonts w:ascii="Arial" w:hAnsi="Arial" w:cs="Arial"/>
          <w:kern w:val="2"/>
          <w:sz w:val="24"/>
          <w:szCs w:val="24"/>
          <w14:ligatures w14:val="standardContextual"/>
        </w:rPr>
        <w:t>That’s why the NDIS is attracting some unscrupulous people.’</w:t>
      </w:r>
      <w:r w:rsidR="0099419C" w:rsidRPr="0099419C">
        <w:rPr>
          <w:rFonts w:ascii="Arial" w:hAnsi="Arial" w:cs="Arial"/>
          <w:sz w:val="24"/>
          <w:szCs w:val="24"/>
        </w:rPr>
        <w:t xml:space="preserve"> </w:t>
      </w:r>
      <w:r w:rsidR="0099419C">
        <w:rPr>
          <w:rFonts w:ascii="Arial" w:hAnsi="Arial" w:cs="Arial"/>
          <w:sz w:val="24"/>
          <w:szCs w:val="24"/>
        </w:rPr>
        <w:t xml:space="preserve">Another BCA member </w:t>
      </w:r>
      <w:r w:rsidR="00891673">
        <w:rPr>
          <w:rFonts w:ascii="Arial" w:hAnsi="Arial" w:cs="Arial"/>
          <w:sz w:val="24"/>
          <w:szCs w:val="24"/>
        </w:rPr>
        <w:t>said the fee structure ‘</w:t>
      </w:r>
      <w:r w:rsidR="0099419C">
        <w:rPr>
          <w:rFonts w:ascii="Arial" w:hAnsi="Arial" w:cs="Arial"/>
          <w:sz w:val="24"/>
          <w:szCs w:val="24"/>
        </w:rPr>
        <w:t>is unsustainable the way it is.’</w:t>
      </w:r>
    </w:p>
    <w:p w14:paraId="48366188" w14:textId="72F80A8E" w:rsidR="00E40341" w:rsidRPr="00E40341" w:rsidRDefault="0099419C" w:rsidP="00731932">
      <w:pPr>
        <w:spacing w:before="120" w:after="0" w:line="360" w:lineRule="auto"/>
        <w:rPr>
          <w:rFonts w:ascii="Arial" w:hAnsi="Arial" w:cs="Arial"/>
          <w:kern w:val="2"/>
          <w:sz w:val="24"/>
          <w:szCs w:val="24"/>
          <w14:ligatures w14:val="standardContextual"/>
        </w:rPr>
      </w:pPr>
      <w:r>
        <w:rPr>
          <w:rFonts w:ascii="Arial" w:hAnsi="Arial" w:cs="Arial"/>
          <w:kern w:val="2"/>
          <w:sz w:val="24"/>
          <w:szCs w:val="24"/>
          <w14:ligatures w14:val="standardContextual"/>
        </w:rPr>
        <w:t>Yet a</w:t>
      </w:r>
      <w:r w:rsidR="001F72A0">
        <w:rPr>
          <w:rFonts w:ascii="Arial" w:hAnsi="Arial" w:cs="Arial"/>
          <w:kern w:val="2"/>
          <w:sz w:val="24"/>
          <w:szCs w:val="24"/>
          <w14:ligatures w14:val="standardContextual"/>
        </w:rPr>
        <w:t>nother</w:t>
      </w:r>
      <w:r w:rsidR="00731932">
        <w:rPr>
          <w:rFonts w:ascii="Arial" w:hAnsi="Arial" w:cs="Arial"/>
          <w:kern w:val="2"/>
          <w:sz w:val="24"/>
          <w:szCs w:val="24"/>
          <w14:ligatures w14:val="standardContextual"/>
        </w:rPr>
        <w:t xml:space="preserve"> BCA member added, </w:t>
      </w:r>
      <w:r w:rsidR="00E40341" w:rsidRPr="00E40341">
        <w:rPr>
          <w:rFonts w:ascii="Arial" w:hAnsi="Arial" w:cs="Arial"/>
          <w:kern w:val="2"/>
          <w:sz w:val="24"/>
          <w:szCs w:val="24"/>
          <w14:ligatures w14:val="standardContextual"/>
        </w:rPr>
        <w:t xml:space="preserve">‘We’re not cash cows. We’re people with a genuine [medical] requirement and we’re being taken advantage of. Dollar signs just light up in </w:t>
      </w:r>
      <w:r w:rsidR="003F1172">
        <w:rPr>
          <w:rFonts w:ascii="Arial" w:hAnsi="Arial" w:cs="Arial"/>
          <w:kern w:val="2"/>
          <w:sz w:val="24"/>
          <w:szCs w:val="24"/>
          <w14:ligatures w14:val="standardContextual"/>
        </w:rPr>
        <w:t>[the providers’]</w:t>
      </w:r>
      <w:r w:rsidR="00E40341" w:rsidRPr="00E40341">
        <w:rPr>
          <w:rFonts w:ascii="Arial" w:hAnsi="Arial" w:cs="Arial"/>
          <w:kern w:val="2"/>
          <w:sz w:val="24"/>
          <w:szCs w:val="24"/>
          <w14:ligatures w14:val="standardContextual"/>
        </w:rPr>
        <w:t xml:space="preserve"> eyes.</w:t>
      </w:r>
      <w:r w:rsidR="00731932">
        <w:rPr>
          <w:rFonts w:ascii="Arial" w:hAnsi="Arial" w:cs="Arial"/>
          <w:kern w:val="2"/>
          <w:sz w:val="24"/>
          <w:szCs w:val="24"/>
          <w14:ligatures w14:val="standardContextual"/>
        </w:rPr>
        <w:t>’</w:t>
      </w:r>
    </w:p>
    <w:p w14:paraId="006E8747" w14:textId="6FB10752" w:rsidR="00AA3D2B" w:rsidRDefault="000B166A" w:rsidP="00AA3D2B">
      <w:pPr>
        <w:spacing w:before="120" w:after="0" w:line="360" w:lineRule="auto"/>
        <w:rPr>
          <w:rFonts w:ascii="Arial" w:hAnsi="Arial" w:cs="Arial"/>
          <w:kern w:val="2"/>
          <w:sz w:val="24"/>
          <w:szCs w:val="24"/>
          <w14:ligatures w14:val="standardContextual"/>
        </w:rPr>
      </w:pPr>
      <w:r>
        <w:rPr>
          <w:rFonts w:ascii="Arial" w:hAnsi="Arial" w:cs="Arial"/>
          <w:kern w:val="2"/>
          <w:sz w:val="24"/>
          <w:szCs w:val="24"/>
          <w14:ligatures w14:val="standardContextual"/>
        </w:rPr>
        <w:t xml:space="preserve">BCA </w:t>
      </w:r>
      <w:r w:rsidR="00581FAB">
        <w:rPr>
          <w:rFonts w:ascii="Arial" w:hAnsi="Arial" w:cs="Arial"/>
          <w:kern w:val="2"/>
          <w:sz w:val="24"/>
          <w:szCs w:val="24"/>
          <w14:ligatures w14:val="standardContextual"/>
        </w:rPr>
        <w:t xml:space="preserve">appreciates </w:t>
      </w:r>
      <w:r>
        <w:rPr>
          <w:rFonts w:ascii="Arial" w:hAnsi="Arial" w:cs="Arial"/>
          <w:kern w:val="2"/>
          <w:sz w:val="24"/>
          <w:szCs w:val="24"/>
          <w14:ligatures w14:val="standardContextual"/>
        </w:rPr>
        <w:t xml:space="preserve">that many NDIS providers struggle to </w:t>
      </w:r>
      <w:r w:rsidR="003F1180">
        <w:rPr>
          <w:rFonts w:ascii="Arial" w:hAnsi="Arial" w:cs="Arial"/>
          <w:kern w:val="2"/>
          <w:sz w:val="24"/>
          <w:szCs w:val="24"/>
          <w14:ligatures w14:val="standardContextual"/>
        </w:rPr>
        <w:t>make a profit</w:t>
      </w:r>
      <w:r w:rsidR="00521E70">
        <w:rPr>
          <w:rFonts w:ascii="Arial" w:hAnsi="Arial" w:cs="Arial"/>
          <w:kern w:val="2"/>
          <w:sz w:val="24"/>
          <w:szCs w:val="24"/>
          <w14:ligatures w14:val="standardContextual"/>
        </w:rPr>
        <w:t xml:space="preserve">, and that lower fees </w:t>
      </w:r>
      <w:r w:rsidR="004E36CD">
        <w:rPr>
          <w:rFonts w:ascii="Arial" w:hAnsi="Arial" w:cs="Arial"/>
          <w:kern w:val="2"/>
          <w:sz w:val="24"/>
          <w:szCs w:val="24"/>
          <w14:ligatures w14:val="standardContextual"/>
        </w:rPr>
        <w:t>c</w:t>
      </w:r>
      <w:r w:rsidR="00521E70">
        <w:rPr>
          <w:rFonts w:ascii="Arial" w:hAnsi="Arial" w:cs="Arial"/>
          <w:kern w:val="2"/>
          <w:sz w:val="24"/>
          <w:szCs w:val="24"/>
          <w14:ligatures w14:val="standardContextual"/>
        </w:rPr>
        <w:t xml:space="preserve">ould </w:t>
      </w:r>
      <w:r w:rsidR="004F1267">
        <w:rPr>
          <w:rFonts w:ascii="Arial" w:hAnsi="Arial" w:cs="Arial"/>
          <w:kern w:val="2"/>
          <w:sz w:val="24"/>
          <w:szCs w:val="24"/>
          <w14:ligatures w14:val="standardContextual"/>
        </w:rPr>
        <w:t xml:space="preserve">jeopardise their financial viability. </w:t>
      </w:r>
      <w:r w:rsidR="00EC1CA6">
        <w:rPr>
          <w:rFonts w:ascii="Arial" w:hAnsi="Arial" w:cs="Arial"/>
          <w:kern w:val="2"/>
          <w:sz w:val="24"/>
          <w:szCs w:val="24"/>
          <w14:ligatures w14:val="standardContextual"/>
        </w:rPr>
        <w:t>The feedback that BCA has received, however, speaks to</w:t>
      </w:r>
      <w:r w:rsidR="00C8671A">
        <w:rPr>
          <w:rFonts w:ascii="Arial" w:hAnsi="Arial" w:cs="Arial"/>
          <w:kern w:val="2"/>
          <w:sz w:val="24"/>
          <w:szCs w:val="24"/>
          <w14:ligatures w14:val="standardContextual"/>
        </w:rPr>
        <w:t xml:space="preserve"> participants’ growing </w:t>
      </w:r>
      <w:r w:rsidR="00FB7ABD">
        <w:rPr>
          <w:rFonts w:ascii="Arial" w:hAnsi="Arial" w:cs="Arial"/>
          <w:kern w:val="2"/>
          <w:sz w:val="24"/>
          <w:szCs w:val="24"/>
          <w14:ligatures w14:val="standardContextual"/>
        </w:rPr>
        <w:t xml:space="preserve">desire </w:t>
      </w:r>
      <w:r w:rsidR="00C45EAF">
        <w:rPr>
          <w:rFonts w:ascii="Arial" w:hAnsi="Arial" w:cs="Arial"/>
          <w:kern w:val="2"/>
          <w:sz w:val="24"/>
          <w:szCs w:val="24"/>
          <w14:ligatures w14:val="standardContextual"/>
        </w:rPr>
        <w:t>for providers</w:t>
      </w:r>
      <w:r w:rsidR="00097FA6">
        <w:rPr>
          <w:rFonts w:ascii="Arial" w:hAnsi="Arial" w:cs="Arial"/>
          <w:kern w:val="2"/>
          <w:sz w:val="24"/>
          <w:szCs w:val="24"/>
          <w14:ligatures w14:val="standardContextual"/>
        </w:rPr>
        <w:t xml:space="preserve">, especially those in the allied health sector, </w:t>
      </w:r>
      <w:r w:rsidR="00C45EAF">
        <w:rPr>
          <w:rFonts w:ascii="Arial" w:hAnsi="Arial" w:cs="Arial"/>
          <w:kern w:val="2"/>
          <w:sz w:val="24"/>
          <w:szCs w:val="24"/>
          <w14:ligatures w14:val="standardContextual"/>
        </w:rPr>
        <w:t>to</w:t>
      </w:r>
      <w:r w:rsidR="001C0601">
        <w:rPr>
          <w:rFonts w:ascii="Arial" w:hAnsi="Arial" w:cs="Arial"/>
          <w:kern w:val="2"/>
          <w:sz w:val="24"/>
          <w:szCs w:val="24"/>
          <w14:ligatures w14:val="standardContextual"/>
        </w:rPr>
        <w:t xml:space="preserve"> justify the</w:t>
      </w:r>
      <w:r w:rsidR="00EB75CE">
        <w:rPr>
          <w:rFonts w:ascii="Arial" w:hAnsi="Arial" w:cs="Arial"/>
          <w:kern w:val="2"/>
          <w:sz w:val="24"/>
          <w:szCs w:val="24"/>
          <w14:ligatures w14:val="standardContextual"/>
        </w:rPr>
        <w:t xml:space="preserve">ir </w:t>
      </w:r>
      <w:r w:rsidR="00AF1ACC">
        <w:rPr>
          <w:rFonts w:ascii="Arial" w:hAnsi="Arial" w:cs="Arial"/>
          <w:kern w:val="2"/>
          <w:sz w:val="24"/>
          <w:szCs w:val="24"/>
          <w14:ligatures w14:val="standardContextual"/>
        </w:rPr>
        <w:t>exorbitant fees.</w:t>
      </w:r>
    </w:p>
    <w:p w14:paraId="6D9C6C97" w14:textId="77777777" w:rsidR="007657C9" w:rsidRDefault="00AA3D2B" w:rsidP="00AA3D2B">
      <w:pPr>
        <w:spacing w:before="120" w:after="0" w:line="360" w:lineRule="auto"/>
        <w:rPr>
          <w:rFonts w:ascii="Arial" w:hAnsi="Arial" w:cs="Arial"/>
          <w:kern w:val="2"/>
          <w:sz w:val="24"/>
          <w:szCs w:val="24"/>
          <w14:ligatures w14:val="standardContextual"/>
        </w:rPr>
      </w:pPr>
      <w:r w:rsidRPr="00AA3D2B">
        <w:rPr>
          <w:rFonts w:ascii="Arial" w:hAnsi="Arial" w:cs="Arial"/>
          <w:kern w:val="2"/>
          <w:sz w:val="24"/>
          <w:szCs w:val="24"/>
          <w14:ligatures w14:val="standardContextual"/>
        </w:rPr>
        <w:t xml:space="preserve">As such, BCA recommends </w:t>
      </w:r>
      <w:r>
        <w:rPr>
          <w:rFonts w:ascii="Arial" w:hAnsi="Arial" w:cs="Arial"/>
          <w:kern w:val="2"/>
          <w:sz w:val="24"/>
          <w:szCs w:val="24"/>
          <w14:ligatures w14:val="standardContextual"/>
        </w:rPr>
        <w:t>t</w:t>
      </w:r>
      <w:r w:rsidRPr="00AA3D2B">
        <w:rPr>
          <w:rFonts w:ascii="Arial" w:hAnsi="Arial" w:cs="Arial"/>
          <w:kern w:val="2"/>
          <w:sz w:val="24"/>
          <w:szCs w:val="24"/>
          <w14:ligatures w14:val="standardContextual"/>
        </w:rPr>
        <w:t xml:space="preserve">he updated NDIS Quality and Safeguarding Framework include a clawback mechanism that requires NDIS providers, especially those in the allied health sector, to justify their fees. </w:t>
      </w:r>
    </w:p>
    <w:p w14:paraId="0A0A3DDE" w14:textId="33A18814" w:rsidR="00484F65" w:rsidRDefault="00AA3D2B" w:rsidP="00AA3D2B">
      <w:pPr>
        <w:spacing w:before="120" w:after="0" w:line="360" w:lineRule="auto"/>
        <w:rPr>
          <w:rFonts w:ascii="Arial" w:hAnsi="Arial" w:cs="Arial"/>
          <w:kern w:val="2"/>
          <w:sz w:val="24"/>
          <w:szCs w:val="24"/>
          <w14:ligatures w14:val="standardContextual"/>
        </w:rPr>
      </w:pPr>
      <w:r w:rsidRPr="00AA3D2B">
        <w:rPr>
          <w:rFonts w:ascii="Arial" w:hAnsi="Arial" w:cs="Arial"/>
          <w:kern w:val="2"/>
          <w:sz w:val="24"/>
          <w:szCs w:val="24"/>
          <w14:ligatures w14:val="standardContextual"/>
        </w:rPr>
        <w:t xml:space="preserve">NDIS participants could </w:t>
      </w:r>
      <w:r w:rsidR="000976F9">
        <w:rPr>
          <w:rFonts w:ascii="Arial" w:hAnsi="Arial" w:cs="Arial"/>
          <w:kern w:val="2"/>
          <w:sz w:val="24"/>
          <w:szCs w:val="24"/>
          <w14:ligatures w14:val="standardContextual"/>
        </w:rPr>
        <w:t xml:space="preserve">lodge </w:t>
      </w:r>
      <w:r w:rsidRPr="00AA3D2B">
        <w:rPr>
          <w:rFonts w:ascii="Arial" w:hAnsi="Arial" w:cs="Arial"/>
          <w:kern w:val="2"/>
          <w:sz w:val="24"/>
          <w:szCs w:val="24"/>
          <w14:ligatures w14:val="standardContextual"/>
        </w:rPr>
        <w:t>a complaint to</w:t>
      </w:r>
      <w:r w:rsidR="00484F65">
        <w:rPr>
          <w:rFonts w:ascii="Arial" w:hAnsi="Arial" w:cs="Arial"/>
          <w:kern w:val="2"/>
          <w:sz w:val="24"/>
          <w:szCs w:val="24"/>
          <w14:ligatures w14:val="standardContextual"/>
        </w:rPr>
        <w:t xml:space="preserve"> the NDIS Commission </w:t>
      </w:r>
      <w:r w:rsidRPr="00AA3D2B">
        <w:rPr>
          <w:rFonts w:ascii="Arial" w:hAnsi="Arial" w:cs="Arial"/>
          <w:kern w:val="2"/>
          <w:sz w:val="24"/>
          <w:szCs w:val="24"/>
          <w14:ligatures w14:val="standardContextual"/>
        </w:rPr>
        <w:t xml:space="preserve">when they feel they have been needlessly overcharged. </w:t>
      </w:r>
      <w:r w:rsidR="008015C6">
        <w:rPr>
          <w:rFonts w:ascii="Arial" w:hAnsi="Arial" w:cs="Arial"/>
          <w:kern w:val="2"/>
          <w:sz w:val="24"/>
          <w:szCs w:val="24"/>
          <w14:ligatures w14:val="standardContextual"/>
        </w:rPr>
        <w:t xml:space="preserve">With </w:t>
      </w:r>
      <w:r w:rsidR="008213CD">
        <w:rPr>
          <w:rFonts w:ascii="Arial" w:hAnsi="Arial" w:cs="Arial"/>
          <w:kern w:val="2"/>
          <w:sz w:val="24"/>
          <w:szCs w:val="24"/>
          <w14:ligatures w14:val="standardContextual"/>
        </w:rPr>
        <w:t xml:space="preserve">a team of </w:t>
      </w:r>
      <w:r w:rsidR="008015C6">
        <w:rPr>
          <w:rFonts w:ascii="Arial" w:hAnsi="Arial" w:cs="Arial"/>
          <w:kern w:val="2"/>
          <w:sz w:val="24"/>
          <w:szCs w:val="24"/>
          <w14:ligatures w14:val="standardContextual"/>
        </w:rPr>
        <w:t>staff dedicated to operating the</w:t>
      </w:r>
      <w:r w:rsidR="003B4EC9">
        <w:rPr>
          <w:rFonts w:ascii="Arial" w:hAnsi="Arial" w:cs="Arial"/>
          <w:kern w:val="2"/>
          <w:sz w:val="24"/>
          <w:szCs w:val="24"/>
          <w14:ligatures w14:val="standardContextual"/>
        </w:rPr>
        <w:t xml:space="preserve"> clawback mechanism</w:t>
      </w:r>
      <w:r w:rsidR="00B10711">
        <w:rPr>
          <w:rFonts w:ascii="Arial" w:hAnsi="Arial" w:cs="Arial"/>
          <w:kern w:val="2"/>
          <w:sz w:val="24"/>
          <w:szCs w:val="24"/>
          <w14:ligatures w14:val="standardContextual"/>
        </w:rPr>
        <w:t xml:space="preserve">, </w:t>
      </w:r>
      <w:r w:rsidR="003B4EC9">
        <w:rPr>
          <w:rFonts w:ascii="Arial" w:hAnsi="Arial" w:cs="Arial"/>
          <w:kern w:val="2"/>
          <w:sz w:val="24"/>
          <w:szCs w:val="24"/>
          <w14:ligatures w14:val="standardContextual"/>
        </w:rPr>
        <w:t>the NDIS Commission</w:t>
      </w:r>
      <w:r w:rsidR="000A2970">
        <w:rPr>
          <w:rFonts w:ascii="Arial" w:hAnsi="Arial" w:cs="Arial"/>
          <w:kern w:val="2"/>
          <w:sz w:val="24"/>
          <w:szCs w:val="24"/>
          <w14:ligatures w14:val="standardContextual"/>
        </w:rPr>
        <w:t xml:space="preserve"> </w:t>
      </w:r>
      <w:r w:rsidR="00B10711">
        <w:rPr>
          <w:rFonts w:ascii="Arial" w:hAnsi="Arial" w:cs="Arial"/>
          <w:kern w:val="2"/>
          <w:sz w:val="24"/>
          <w:szCs w:val="24"/>
          <w14:ligatures w14:val="standardContextual"/>
        </w:rPr>
        <w:t xml:space="preserve">would </w:t>
      </w:r>
      <w:r w:rsidR="002E7CD9">
        <w:rPr>
          <w:rFonts w:ascii="Arial" w:hAnsi="Arial" w:cs="Arial"/>
          <w:kern w:val="2"/>
          <w:sz w:val="24"/>
          <w:szCs w:val="24"/>
          <w14:ligatures w14:val="standardContextual"/>
        </w:rPr>
        <w:t xml:space="preserve">investigate and </w:t>
      </w:r>
      <w:r w:rsidR="00B10711">
        <w:rPr>
          <w:rFonts w:ascii="Arial" w:hAnsi="Arial" w:cs="Arial"/>
          <w:kern w:val="2"/>
          <w:sz w:val="24"/>
          <w:szCs w:val="24"/>
          <w14:ligatures w14:val="standardContextual"/>
        </w:rPr>
        <w:t xml:space="preserve">respond to </w:t>
      </w:r>
      <w:r w:rsidR="000A2970">
        <w:rPr>
          <w:rFonts w:ascii="Arial" w:hAnsi="Arial" w:cs="Arial"/>
          <w:kern w:val="2"/>
          <w:sz w:val="24"/>
          <w:szCs w:val="24"/>
          <w14:ligatures w14:val="standardContextual"/>
        </w:rPr>
        <w:t>participants’ complaints</w:t>
      </w:r>
      <w:r w:rsidR="00354FAC">
        <w:rPr>
          <w:rFonts w:ascii="Arial" w:hAnsi="Arial" w:cs="Arial"/>
          <w:kern w:val="2"/>
          <w:sz w:val="24"/>
          <w:szCs w:val="24"/>
          <w14:ligatures w14:val="standardContextual"/>
        </w:rPr>
        <w:t xml:space="preserve"> about </w:t>
      </w:r>
      <w:r w:rsidR="00D55F20">
        <w:rPr>
          <w:rFonts w:ascii="Arial" w:hAnsi="Arial" w:cs="Arial"/>
          <w:kern w:val="2"/>
          <w:sz w:val="24"/>
          <w:szCs w:val="24"/>
          <w14:ligatures w14:val="standardContextual"/>
        </w:rPr>
        <w:t xml:space="preserve">service pricing. </w:t>
      </w:r>
      <w:r w:rsidR="000A2970">
        <w:rPr>
          <w:rFonts w:ascii="Arial" w:hAnsi="Arial" w:cs="Arial"/>
          <w:kern w:val="2"/>
          <w:sz w:val="24"/>
          <w:szCs w:val="24"/>
          <w14:ligatures w14:val="standardContextual"/>
        </w:rPr>
        <w:t xml:space="preserve"> </w:t>
      </w:r>
    </w:p>
    <w:p w14:paraId="3198FB91" w14:textId="1ABCB2E8" w:rsidR="00AA3D2B" w:rsidRPr="00AA3D2B" w:rsidRDefault="00AA3D2B" w:rsidP="00AA3D2B">
      <w:pPr>
        <w:spacing w:before="120" w:after="0" w:line="360" w:lineRule="auto"/>
        <w:rPr>
          <w:rFonts w:ascii="Arial" w:hAnsi="Arial" w:cs="Arial"/>
          <w:kern w:val="2"/>
          <w:sz w:val="24"/>
          <w:szCs w:val="24"/>
          <w14:ligatures w14:val="standardContextual"/>
        </w:rPr>
      </w:pPr>
      <w:r w:rsidRPr="00AA3D2B">
        <w:rPr>
          <w:rFonts w:ascii="Arial" w:hAnsi="Arial" w:cs="Arial"/>
          <w:kern w:val="2"/>
          <w:sz w:val="24"/>
          <w:szCs w:val="24"/>
          <w14:ligatures w14:val="standardContextual"/>
        </w:rPr>
        <w:t xml:space="preserve">The clawback mechanism would </w:t>
      </w:r>
      <w:r w:rsidR="00484F65">
        <w:rPr>
          <w:rFonts w:ascii="Arial" w:hAnsi="Arial" w:cs="Arial"/>
          <w:kern w:val="2"/>
          <w:sz w:val="24"/>
          <w:szCs w:val="24"/>
          <w14:ligatures w14:val="standardContextual"/>
        </w:rPr>
        <w:t xml:space="preserve">have the power to </w:t>
      </w:r>
      <w:r w:rsidRPr="00AA3D2B">
        <w:rPr>
          <w:rFonts w:ascii="Arial" w:hAnsi="Arial" w:cs="Arial"/>
          <w:kern w:val="2"/>
          <w:sz w:val="24"/>
          <w:szCs w:val="24"/>
          <w14:ligatures w14:val="standardContextual"/>
        </w:rPr>
        <w:t xml:space="preserve">recoup taxpayers’ money from providers that have shamelessly used the NDIS to pad their profits. It would also act as a general deterrent </w:t>
      </w:r>
      <w:r w:rsidR="004C1E1D">
        <w:rPr>
          <w:rFonts w:ascii="Arial" w:hAnsi="Arial" w:cs="Arial"/>
          <w:kern w:val="2"/>
          <w:sz w:val="24"/>
          <w:szCs w:val="24"/>
          <w14:ligatures w14:val="standardContextual"/>
        </w:rPr>
        <w:t>to</w:t>
      </w:r>
      <w:r w:rsidRPr="00AA3D2B">
        <w:rPr>
          <w:rFonts w:ascii="Arial" w:hAnsi="Arial" w:cs="Arial"/>
          <w:kern w:val="2"/>
          <w:sz w:val="24"/>
          <w:szCs w:val="24"/>
          <w14:ligatures w14:val="standardContextual"/>
        </w:rPr>
        <w:t xml:space="preserve"> unscrupulous people who seek to exploit people with disability.    </w:t>
      </w:r>
    </w:p>
    <w:p w14:paraId="20E38B1F" w14:textId="79CCA7D7" w:rsidR="00C262C7" w:rsidRPr="00DB5396" w:rsidRDefault="00C262C7" w:rsidP="00C262C7">
      <w:pPr>
        <w:spacing w:before="120" w:after="0" w:line="360" w:lineRule="auto"/>
        <w:ind w:firstLine="360"/>
        <w:rPr>
          <w:rFonts w:ascii="Arial" w:eastAsia="MS Mincho" w:hAnsi="Arial" w:cs="Arial"/>
          <w:sz w:val="24"/>
          <w:szCs w:val="16"/>
          <w:lang w:eastAsia="ja-JP"/>
        </w:rPr>
      </w:pPr>
      <w:bookmarkStart w:id="31" w:name="_Hlk137040520"/>
      <w:r w:rsidRPr="00DB5396">
        <w:rPr>
          <w:rFonts w:ascii="Arial" w:hAnsi="Arial" w:cs="Arial"/>
          <w:b/>
          <w:bCs/>
          <w:kern w:val="2"/>
          <w:sz w:val="24"/>
          <w:szCs w:val="24"/>
          <w14:ligatures w14:val="standardContextual"/>
        </w:rPr>
        <w:lastRenderedPageBreak/>
        <w:t>Recommendation:</w:t>
      </w:r>
    </w:p>
    <w:p w14:paraId="13CE6AFD" w14:textId="04339D63" w:rsidR="00481EA9" w:rsidRPr="008600AD" w:rsidRDefault="00DA2C11" w:rsidP="00AA3D2B">
      <w:pPr>
        <w:pStyle w:val="ListParagraph"/>
        <w:numPr>
          <w:ilvl w:val="0"/>
          <w:numId w:val="2"/>
        </w:numPr>
        <w:spacing w:before="120" w:after="0" w:line="360" w:lineRule="auto"/>
        <w:rPr>
          <w:rFonts w:ascii="Arial" w:hAnsi="Arial" w:cs="Arial"/>
          <w:kern w:val="2"/>
          <w:sz w:val="24"/>
          <w:szCs w:val="24"/>
          <w14:ligatures w14:val="standardContextual"/>
        </w:rPr>
      </w:pPr>
      <w:bookmarkStart w:id="32" w:name="_Hlk136866114"/>
      <w:bookmarkStart w:id="33" w:name="_Hlk136865330"/>
      <w:bookmarkEnd w:id="31"/>
      <w:r>
        <w:rPr>
          <w:rFonts w:ascii="Arial" w:hAnsi="Arial" w:cs="Arial"/>
          <w:kern w:val="2"/>
          <w:sz w:val="24"/>
          <w:szCs w:val="24"/>
          <w14:ligatures w14:val="standardContextual"/>
        </w:rPr>
        <w:t>Create</w:t>
      </w:r>
      <w:r w:rsidR="00445427" w:rsidRPr="00C262C7">
        <w:rPr>
          <w:rFonts w:ascii="Arial" w:hAnsi="Arial" w:cs="Arial"/>
          <w:kern w:val="2"/>
          <w:sz w:val="24"/>
          <w:szCs w:val="24"/>
          <w14:ligatures w14:val="standardContextual"/>
        </w:rPr>
        <w:t xml:space="preserve"> a clawback mechanism</w:t>
      </w:r>
      <w:r w:rsidR="00BB0FDB" w:rsidRPr="00C262C7">
        <w:rPr>
          <w:rFonts w:ascii="Arial" w:hAnsi="Arial" w:cs="Arial"/>
          <w:kern w:val="2"/>
          <w:sz w:val="24"/>
          <w:szCs w:val="24"/>
          <w14:ligatures w14:val="standardContextual"/>
        </w:rPr>
        <w:t xml:space="preserve"> that requires </w:t>
      </w:r>
      <w:r w:rsidR="00C03EE5" w:rsidRPr="00C262C7">
        <w:rPr>
          <w:rFonts w:ascii="Arial" w:hAnsi="Arial" w:cs="Arial"/>
          <w:kern w:val="2"/>
          <w:sz w:val="24"/>
          <w:szCs w:val="24"/>
          <w14:ligatures w14:val="standardContextual"/>
        </w:rPr>
        <w:t xml:space="preserve">NDIS providers, especially </w:t>
      </w:r>
      <w:r w:rsidR="00CD10F2" w:rsidRPr="00C262C7">
        <w:rPr>
          <w:rFonts w:ascii="Arial" w:hAnsi="Arial" w:cs="Arial"/>
          <w:kern w:val="2"/>
          <w:sz w:val="24"/>
          <w:szCs w:val="24"/>
          <w14:ligatures w14:val="standardContextual"/>
        </w:rPr>
        <w:t xml:space="preserve">those </w:t>
      </w:r>
      <w:r w:rsidR="00C03EE5" w:rsidRPr="00C262C7">
        <w:rPr>
          <w:rFonts w:ascii="Arial" w:hAnsi="Arial" w:cs="Arial"/>
          <w:kern w:val="2"/>
          <w:sz w:val="24"/>
          <w:szCs w:val="24"/>
          <w14:ligatures w14:val="standardContextual"/>
        </w:rPr>
        <w:t>in the allied health sector, to justify their fees</w:t>
      </w:r>
      <w:r w:rsidR="00AE0F33">
        <w:rPr>
          <w:rFonts w:ascii="Arial" w:hAnsi="Arial" w:cs="Arial"/>
          <w:kern w:val="2"/>
          <w:sz w:val="24"/>
          <w:szCs w:val="24"/>
          <w14:ligatures w14:val="standardContextual"/>
        </w:rPr>
        <w:t xml:space="preserve"> when participants complain </w:t>
      </w:r>
      <w:r w:rsidR="00E336B3">
        <w:rPr>
          <w:rFonts w:ascii="Arial" w:hAnsi="Arial" w:cs="Arial"/>
          <w:kern w:val="2"/>
          <w:sz w:val="24"/>
          <w:szCs w:val="24"/>
          <w14:ligatures w14:val="standardContextual"/>
        </w:rPr>
        <w:t xml:space="preserve">of being overcharged.  </w:t>
      </w:r>
    </w:p>
    <w:p w14:paraId="47F1533B" w14:textId="2E887BE7" w:rsidR="00DB5396" w:rsidRPr="00DB5396" w:rsidRDefault="00DB5396" w:rsidP="00DB5396">
      <w:pPr>
        <w:keepNext/>
        <w:pBdr>
          <w:bottom w:val="single" w:sz="8" w:space="4" w:color="E7E6E6" w:themeColor="background2"/>
        </w:pBdr>
        <w:spacing w:before="240" w:after="240" w:line="360" w:lineRule="auto"/>
        <w:contextualSpacing/>
        <w:outlineLvl w:val="1"/>
        <w:rPr>
          <w:rFonts w:ascii="Arial" w:eastAsia="MS Gothic" w:hAnsi="Arial" w:cs="Times New Roman"/>
          <w:b/>
          <w:color w:val="4F2260"/>
          <w:kern w:val="28"/>
          <w:sz w:val="40"/>
          <w:szCs w:val="26"/>
          <w:lang w:eastAsia="ja-JP"/>
        </w:rPr>
      </w:pPr>
      <w:bookmarkStart w:id="34" w:name="_Toc126862918"/>
      <w:bookmarkStart w:id="35" w:name="_Toc137041948"/>
      <w:bookmarkEnd w:id="26"/>
      <w:bookmarkEnd w:id="27"/>
      <w:bookmarkEnd w:id="32"/>
      <w:bookmarkEnd w:id="33"/>
      <w:r w:rsidRPr="00DB5396">
        <w:rPr>
          <w:rFonts w:ascii="Arial" w:eastAsia="MS Gothic" w:hAnsi="Arial" w:cs="Times New Roman"/>
          <w:b/>
          <w:color w:val="4F2260"/>
          <w:kern w:val="28"/>
          <w:sz w:val="40"/>
          <w:szCs w:val="26"/>
          <w:lang w:eastAsia="ja-JP"/>
        </w:rPr>
        <w:t>4. Recommendations</w:t>
      </w:r>
      <w:bookmarkStart w:id="36" w:name="_Hlk137041087"/>
      <w:bookmarkEnd w:id="34"/>
      <w:bookmarkEnd w:id="35"/>
    </w:p>
    <w:bookmarkEnd w:id="36"/>
    <w:p w14:paraId="1012D295" w14:textId="7CA0F008" w:rsidR="00DB5396" w:rsidRPr="00DB5396" w:rsidRDefault="00DB5396" w:rsidP="00DB5396">
      <w:pPr>
        <w:spacing w:before="120" w:after="0" w:line="360" w:lineRule="auto"/>
        <w:rPr>
          <w:rFonts w:ascii="Arial" w:eastAsia="MS Mincho" w:hAnsi="Arial" w:cs="Arial"/>
          <w:sz w:val="24"/>
          <w:szCs w:val="24"/>
          <w:lang w:eastAsia="ja-JP"/>
        </w:rPr>
      </w:pPr>
      <w:r w:rsidRPr="00DB5396">
        <w:rPr>
          <w:rFonts w:ascii="Arial" w:eastAsia="MS Mincho" w:hAnsi="Arial" w:cs="Arial"/>
          <w:color w:val="000000"/>
          <w:sz w:val="24"/>
          <w:szCs w:val="24"/>
          <w:lang w:eastAsia="ja-JP"/>
        </w:rPr>
        <w:t>In order to</w:t>
      </w:r>
      <w:r w:rsidR="00A23002">
        <w:rPr>
          <w:rFonts w:ascii="Arial" w:eastAsia="MS Mincho" w:hAnsi="Arial" w:cs="Arial"/>
          <w:color w:val="000000"/>
          <w:sz w:val="24"/>
          <w:szCs w:val="24"/>
          <w:lang w:eastAsia="ja-JP"/>
        </w:rPr>
        <w:t xml:space="preserve"> stre</w:t>
      </w:r>
      <w:r w:rsidR="001A2EED">
        <w:rPr>
          <w:rFonts w:ascii="Arial" w:eastAsia="MS Mincho" w:hAnsi="Arial" w:cs="Arial"/>
          <w:color w:val="000000"/>
          <w:sz w:val="24"/>
          <w:szCs w:val="24"/>
          <w:lang w:eastAsia="ja-JP"/>
        </w:rPr>
        <w:t xml:space="preserve">ngthen the </w:t>
      </w:r>
      <w:r w:rsidR="00A23002" w:rsidRPr="00883E6E">
        <w:rPr>
          <w:rFonts w:ascii="Arial" w:eastAsia="MS Mincho" w:hAnsi="Arial" w:cs="Arial"/>
          <w:sz w:val="24"/>
          <w:szCs w:val="24"/>
          <w:lang w:eastAsia="ja-JP"/>
        </w:rPr>
        <w:t xml:space="preserve">NDIS Quality and Safeguarding Framework </w:t>
      </w:r>
      <w:r w:rsidR="001A2EED">
        <w:rPr>
          <w:rFonts w:ascii="Arial" w:eastAsia="MS Mincho" w:hAnsi="Arial" w:cs="Arial"/>
          <w:sz w:val="24"/>
          <w:szCs w:val="24"/>
          <w:lang w:eastAsia="ja-JP"/>
        </w:rPr>
        <w:t xml:space="preserve">and increase participants’ confidence in the NDIS, </w:t>
      </w:r>
      <w:r w:rsidRPr="00DB5396">
        <w:rPr>
          <w:rFonts w:ascii="Arial" w:eastAsia="MS Mincho" w:hAnsi="Arial" w:cs="Arial"/>
          <w:color w:val="000000"/>
          <w:sz w:val="24"/>
          <w:szCs w:val="24"/>
          <w:lang w:eastAsia="ja-JP"/>
        </w:rPr>
        <w:t>BCA strongly recommends that</w:t>
      </w:r>
      <w:r w:rsidR="00F5308A">
        <w:rPr>
          <w:rFonts w:ascii="Arial" w:eastAsia="MS Mincho" w:hAnsi="Arial" w:cs="Arial"/>
          <w:color w:val="000000"/>
          <w:sz w:val="24"/>
          <w:szCs w:val="24"/>
          <w:lang w:eastAsia="ja-JP"/>
        </w:rPr>
        <w:t xml:space="preserve"> the NDIS Commission</w:t>
      </w:r>
      <w:r w:rsidRPr="00DB5396">
        <w:rPr>
          <w:rFonts w:ascii="Arial" w:eastAsia="MS Mincho" w:hAnsi="Arial" w:cs="Arial"/>
          <w:color w:val="000000"/>
          <w:sz w:val="24"/>
          <w:szCs w:val="24"/>
          <w:lang w:eastAsia="ja-JP"/>
        </w:rPr>
        <w:t>:</w:t>
      </w:r>
    </w:p>
    <w:p w14:paraId="711CA48E" w14:textId="77777777" w:rsidR="00F5308A" w:rsidRDefault="00454CC1" w:rsidP="00F5308A">
      <w:pPr>
        <w:numPr>
          <w:ilvl w:val="0"/>
          <w:numId w:val="3"/>
        </w:numPr>
        <w:spacing w:before="120" w:after="0" w:line="360" w:lineRule="auto"/>
        <w:contextualSpacing/>
        <w:rPr>
          <w:rFonts w:ascii="Arial" w:eastAsia="MS Mincho" w:hAnsi="Arial" w:cs="Arial"/>
          <w:sz w:val="24"/>
          <w:szCs w:val="16"/>
          <w:lang w:eastAsia="ja-JP"/>
        </w:rPr>
      </w:pPr>
      <w:r>
        <w:rPr>
          <w:rFonts w:ascii="Arial" w:hAnsi="Arial" w:cs="Arial"/>
          <w:kern w:val="2"/>
          <w:sz w:val="24"/>
          <w:szCs w:val="24"/>
          <w14:ligatures w14:val="standardContextual"/>
        </w:rPr>
        <w:t>Produce materials that can be read by people who use screen readers, and employ IT specialists and accessibility compliance officers to ensure this is the case.</w:t>
      </w:r>
    </w:p>
    <w:p w14:paraId="23E1570F" w14:textId="77777777" w:rsidR="00F5308A" w:rsidRDefault="00F5308A" w:rsidP="00F5308A">
      <w:pPr>
        <w:numPr>
          <w:ilvl w:val="0"/>
          <w:numId w:val="3"/>
        </w:numPr>
        <w:spacing w:before="120" w:after="0" w:line="360" w:lineRule="auto"/>
        <w:contextualSpacing/>
        <w:rPr>
          <w:rFonts w:ascii="Arial" w:eastAsia="MS Mincho" w:hAnsi="Arial" w:cs="Arial"/>
          <w:sz w:val="24"/>
          <w:szCs w:val="16"/>
          <w:lang w:eastAsia="ja-JP"/>
        </w:rPr>
      </w:pPr>
      <w:r w:rsidRPr="00F5308A">
        <w:rPr>
          <w:rFonts w:ascii="Arial" w:hAnsi="Arial" w:cs="Arial"/>
          <w:kern w:val="2"/>
          <w:sz w:val="24"/>
          <w:szCs w:val="24"/>
          <w14:ligatures w14:val="standardContextual"/>
        </w:rPr>
        <w:t xml:space="preserve">Introduce a compulsory online training module to ensure all NDIS support workers </w:t>
      </w:r>
      <w:r w:rsidRPr="00F5308A">
        <w:rPr>
          <w:rFonts w:ascii="Arial" w:hAnsi="Arial" w:cs="Arial"/>
          <w:sz w:val="24"/>
          <w:szCs w:val="24"/>
        </w:rPr>
        <w:t>have read the UNCRPD.</w:t>
      </w:r>
    </w:p>
    <w:p w14:paraId="76CB61EE" w14:textId="45119A16" w:rsidR="00E12BFC" w:rsidRPr="00F5308A" w:rsidRDefault="00F5308A" w:rsidP="000C3C30">
      <w:pPr>
        <w:numPr>
          <w:ilvl w:val="0"/>
          <w:numId w:val="3"/>
        </w:numPr>
        <w:spacing w:before="120" w:after="0" w:line="360" w:lineRule="auto"/>
        <w:contextualSpacing/>
        <w:rPr>
          <w:rFonts w:ascii="Arial" w:hAnsi="Arial" w:cs="Arial"/>
          <w:kern w:val="2"/>
          <w:sz w:val="24"/>
          <w:szCs w:val="24"/>
          <w14:ligatures w14:val="standardContextual"/>
        </w:rPr>
      </w:pPr>
      <w:r w:rsidRPr="00F5308A">
        <w:rPr>
          <w:rFonts w:ascii="Arial" w:hAnsi="Arial" w:cs="Arial"/>
          <w:kern w:val="2"/>
          <w:sz w:val="24"/>
          <w:szCs w:val="24"/>
          <w14:ligatures w14:val="standardContextual"/>
        </w:rPr>
        <w:t xml:space="preserve">Create a clawback mechanism that requires NDIS providers, especially those in the allied health sector, to justify their fees when participants complain of being overcharged.  </w:t>
      </w:r>
      <w:r>
        <w:rPr>
          <w:rFonts w:ascii="Arial" w:hAnsi="Arial" w:cs="Arial"/>
          <w:kern w:val="2"/>
          <w:sz w:val="24"/>
          <w:szCs w:val="24"/>
          <w14:ligatures w14:val="standardContextual"/>
        </w:rPr>
        <w:br/>
      </w:r>
    </w:p>
    <w:sectPr w:rsidR="00E12BFC" w:rsidRPr="00F5308A">
      <w:footerReference w:type="default" r:id="rId16"/>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36E6A5" w14:textId="77777777" w:rsidR="004712FA" w:rsidRDefault="004712FA" w:rsidP="00DB5396">
      <w:pPr>
        <w:spacing w:after="0" w:line="240" w:lineRule="auto"/>
      </w:pPr>
      <w:r>
        <w:separator/>
      </w:r>
    </w:p>
  </w:endnote>
  <w:endnote w:type="continuationSeparator" w:id="0">
    <w:p w14:paraId="4DFBB6C6" w14:textId="77777777" w:rsidR="004712FA" w:rsidRDefault="004712FA" w:rsidP="00DB5396">
      <w:pPr>
        <w:spacing w:after="0" w:line="240" w:lineRule="auto"/>
      </w:pPr>
      <w:r>
        <w:continuationSeparator/>
      </w:r>
    </w:p>
  </w:endnote>
  <w:endnote w:type="continuationNotice" w:id="1">
    <w:p w14:paraId="24B93E76" w14:textId="77777777" w:rsidR="004712FA" w:rsidRDefault="004712FA">
      <w:pPr>
        <w:spacing w:after="0" w:line="240" w:lineRule="auto"/>
      </w:pPr>
    </w:p>
  </w:endnote>
  <w:endnote w:id="2">
    <w:p w14:paraId="279ADB37" w14:textId="54920FFD" w:rsidR="00DB5396" w:rsidRPr="004E71BF" w:rsidRDefault="00DB5396" w:rsidP="00DB5396">
      <w:pPr>
        <w:pStyle w:val="EndnoteText"/>
        <w:rPr>
          <w:rFonts w:ascii="Arial" w:hAnsi="Arial" w:cs="Arial"/>
          <w:sz w:val="24"/>
          <w:szCs w:val="24"/>
        </w:rPr>
      </w:pPr>
      <w:r w:rsidRPr="004E71BF">
        <w:rPr>
          <w:rStyle w:val="EndnoteReference"/>
          <w:rFonts w:ascii="Arial" w:hAnsi="Arial" w:cs="Arial"/>
          <w:sz w:val="24"/>
          <w:szCs w:val="24"/>
        </w:rPr>
        <w:endnoteRef/>
      </w:r>
      <w:r w:rsidRPr="004E71BF">
        <w:rPr>
          <w:rFonts w:ascii="Arial" w:hAnsi="Arial" w:cs="Arial"/>
          <w:sz w:val="24"/>
          <w:szCs w:val="24"/>
        </w:rPr>
        <w:t xml:space="preserve"> Vision 2020 Australia, “Eye Health in Australia,” accessed 31 January 2023,</w:t>
      </w:r>
      <w:r w:rsidRPr="004E71BF">
        <w:rPr>
          <w:rFonts w:ascii="Arial" w:hAnsi="Arial" w:cs="Arial"/>
          <w:sz w:val="24"/>
          <w:szCs w:val="24"/>
        </w:rPr>
        <w:br/>
      </w:r>
      <w:hyperlink r:id="rId1" w:history="1">
        <w:r w:rsidRPr="004E71BF">
          <w:rPr>
            <w:rStyle w:val="Hyperlink"/>
            <w:rFonts w:ascii="Arial" w:hAnsi="Arial" w:cs="Arial"/>
            <w:sz w:val="24"/>
            <w:szCs w:val="24"/>
          </w:rPr>
          <w:t>http://www.visioninitiative.org.au/common-eye-conditions/eye-health-in-australia</w:t>
        </w:r>
      </w:hyperlink>
    </w:p>
    <w:p w14:paraId="7AD898E1" w14:textId="77777777" w:rsidR="00DB5396" w:rsidRPr="004E71BF" w:rsidRDefault="00DB5396" w:rsidP="00DB5396">
      <w:pPr>
        <w:pStyle w:val="EndnoteText"/>
        <w:rPr>
          <w:rFonts w:ascii="Arial" w:hAnsi="Arial" w:cs="Arial"/>
          <w:sz w:val="24"/>
          <w:szCs w:val="24"/>
        </w:rPr>
      </w:pPr>
    </w:p>
  </w:endnote>
  <w:endnote w:id="3">
    <w:p w14:paraId="3765F4AA" w14:textId="21782636" w:rsidR="00836028" w:rsidRPr="004E71BF" w:rsidRDefault="00836028" w:rsidP="00836028">
      <w:pPr>
        <w:pStyle w:val="EndnoteText"/>
        <w:spacing w:line="276" w:lineRule="auto"/>
        <w:rPr>
          <w:rFonts w:ascii="Arial" w:hAnsi="Arial" w:cs="Arial"/>
          <w:sz w:val="24"/>
          <w:szCs w:val="24"/>
        </w:rPr>
      </w:pPr>
      <w:r w:rsidRPr="004E71BF">
        <w:rPr>
          <w:rStyle w:val="EndnoteReference"/>
          <w:rFonts w:ascii="Arial" w:hAnsi="Arial" w:cs="Arial"/>
          <w:sz w:val="24"/>
          <w:szCs w:val="24"/>
        </w:rPr>
        <w:endnoteRef/>
      </w:r>
      <w:r w:rsidRPr="004E71BF">
        <w:rPr>
          <w:rFonts w:ascii="Arial" w:hAnsi="Arial" w:cs="Arial"/>
          <w:sz w:val="24"/>
          <w:szCs w:val="24"/>
        </w:rPr>
        <w:t xml:space="preserve"> Vision 2020 Australia, “Access and Eligibility Policy with Independent Assessments: Submission to the National Disability Insurance Scheme,” February 2021, </w:t>
      </w:r>
      <w:hyperlink r:id="rId2" w:history="1">
        <w:r w:rsidRPr="004E71BF">
          <w:rPr>
            <w:rStyle w:val="Hyperlink"/>
            <w:rFonts w:ascii="Arial" w:hAnsi="Arial" w:cs="Arial"/>
            <w:sz w:val="24"/>
            <w:szCs w:val="24"/>
          </w:rPr>
          <w:t>https://www.ndis.gov.au/media/4803/download</w:t>
        </w:r>
      </w:hyperlink>
      <w:r w:rsidRPr="004E71BF">
        <w:rPr>
          <w:rFonts w:ascii="Arial" w:hAnsi="Arial" w:cs="Arial"/>
          <w:sz w:val="24"/>
          <w:szCs w:val="24"/>
        </w:rPr>
        <w:t xml:space="preserve"> </w:t>
      </w:r>
      <w:r w:rsidRPr="004E71BF">
        <w:rPr>
          <w:rFonts w:ascii="Arial" w:hAnsi="Arial" w:cs="Arial"/>
          <w:sz w:val="24"/>
          <w:szCs w:val="24"/>
        </w:rPr>
        <w:br/>
      </w:r>
    </w:p>
  </w:endnote>
  <w:endnote w:id="4">
    <w:p w14:paraId="7B6D8664" w14:textId="4291C201" w:rsidR="008A42B9" w:rsidRPr="008A42B9" w:rsidRDefault="008A42B9">
      <w:pPr>
        <w:pStyle w:val="EndnoteText"/>
        <w:rPr>
          <w:lang w:val="en-GB"/>
        </w:rPr>
      </w:pPr>
      <w:r w:rsidRPr="004E71BF">
        <w:rPr>
          <w:rStyle w:val="EndnoteReference"/>
          <w:rFonts w:ascii="Arial" w:hAnsi="Arial" w:cs="Arial"/>
          <w:sz w:val="24"/>
          <w:szCs w:val="24"/>
        </w:rPr>
        <w:endnoteRef/>
      </w:r>
      <w:r w:rsidRPr="004E71BF">
        <w:rPr>
          <w:rFonts w:ascii="Arial" w:hAnsi="Arial" w:cs="Arial"/>
          <w:sz w:val="24"/>
          <w:szCs w:val="24"/>
        </w:rPr>
        <w:t xml:space="preserve"> Blind Citizens Australia, “</w:t>
      </w:r>
      <w:r w:rsidR="006B0E7C" w:rsidRPr="004E71BF">
        <w:rPr>
          <w:rFonts w:ascii="Arial" w:hAnsi="Arial" w:cs="Arial"/>
          <w:sz w:val="24"/>
          <w:szCs w:val="24"/>
        </w:rPr>
        <w:t xml:space="preserve">Response to the </w:t>
      </w:r>
      <w:r w:rsidR="004E71BF" w:rsidRPr="004E71BF">
        <w:rPr>
          <w:rFonts w:ascii="Arial" w:hAnsi="Arial" w:cs="Arial"/>
          <w:sz w:val="24"/>
          <w:szCs w:val="24"/>
        </w:rPr>
        <w:t>A</w:t>
      </w:r>
      <w:r w:rsidR="006B5FC4" w:rsidRPr="004E71BF">
        <w:rPr>
          <w:rFonts w:ascii="Arial" w:hAnsi="Arial" w:cs="Arial"/>
          <w:sz w:val="24"/>
          <w:szCs w:val="24"/>
        </w:rPr>
        <w:t xml:space="preserve">dministrative Review Reform Issues Paper,” 1 May 2023, </w:t>
      </w:r>
      <w:hyperlink r:id="rId3" w:history="1">
        <w:r w:rsidR="004E71BF" w:rsidRPr="004E71BF">
          <w:rPr>
            <w:rStyle w:val="Hyperlink"/>
            <w:rFonts w:ascii="Arial" w:hAnsi="Arial" w:cs="Arial"/>
            <w:sz w:val="24"/>
            <w:szCs w:val="24"/>
          </w:rPr>
          <w:t>https://www.bca.org.au/wp-content/uploads/2023/05/Response-to-the-Adminstrative-Review-Reform-Issues-Paper.docx</w:t>
        </w:r>
      </w:hyperlink>
      <w:r w:rsidR="004E71BF">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28075" w14:textId="4E2D7861" w:rsidR="005005E6" w:rsidRPr="005005E6" w:rsidRDefault="005005E6" w:rsidP="005005E6">
    <w:pPr>
      <w:tabs>
        <w:tab w:val="center" w:pos="4513"/>
        <w:tab w:val="right" w:pos="9026"/>
      </w:tabs>
      <w:spacing w:after="0" w:line="240" w:lineRule="auto"/>
      <w:jc w:val="center"/>
      <w:rPr>
        <w:rFonts w:ascii="Arial" w:eastAsia="MS Mincho" w:hAnsi="Arial" w:cs="Arial"/>
        <w:sz w:val="24"/>
        <w:szCs w:val="24"/>
        <w:lang w:eastAsia="ja-JP"/>
      </w:rPr>
    </w:pPr>
    <w:r w:rsidRPr="005005E6">
      <w:rPr>
        <w:rFonts w:ascii="Arial" w:eastAsia="MS Mincho" w:hAnsi="Arial" w:cs="Arial"/>
        <w:sz w:val="24"/>
        <w:szCs w:val="24"/>
        <w:lang w:eastAsia="ja-JP"/>
      </w:rPr>
      <w:t>___________________________________________________________________</w:t>
    </w:r>
    <w:r w:rsidRPr="005005E6">
      <w:rPr>
        <w:rFonts w:ascii="Arial" w:eastAsia="MS Mincho" w:hAnsi="Arial" w:cs="Arial"/>
        <w:sz w:val="24"/>
        <w:szCs w:val="24"/>
        <w:lang w:eastAsia="ja-JP"/>
      </w:rPr>
      <w:br/>
      <w:t>Blind Citizens Australia</w:t>
    </w:r>
    <w:r w:rsidRPr="005005E6">
      <w:rPr>
        <w:rFonts w:ascii="Arial" w:eastAsia="MS Mincho" w:hAnsi="Arial" w:cs="Arial"/>
        <w:sz w:val="24"/>
        <w:szCs w:val="24"/>
        <w:shd w:val="clear" w:color="auto" w:fill="FFFFFF"/>
        <w:lang w:eastAsia="ja-JP"/>
      </w:rPr>
      <w:t xml:space="preserve"> | </w:t>
    </w:r>
    <w:r w:rsidRPr="005005E6">
      <w:rPr>
        <w:rFonts w:ascii="Arial" w:eastAsia="MS Mincho" w:hAnsi="Arial" w:cs="Arial"/>
        <w:sz w:val="24"/>
        <w:szCs w:val="24"/>
        <w:lang w:eastAsia="ja-JP"/>
      </w:rPr>
      <w:t xml:space="preserve">Page </w:t>
    </w:r>
    <w:r w:rsidRPr="005005E6">
      <w:rPr>
        <w:rFonts w:ascii="Arial" w:eastAsia="MS Mincho" w:hAnsi="Arial" w:cs="Arial"/>
        <w:sz w:val="24"/>
        <w:szCs w:val="24"/>
        <w:lang w:eastAsia="ja-JP"/>
      </w:rPr>
      <w:fldChar w:fldCharType="begin"/>
    </w:r>
    <w:r w:rsidRPr="005005E6">
      <w:rPr>
        <w:rFonts w:ascii="Arial" w:eastAsia="MS Mincho" w:hAnsi="Arial" w:cs="Arial"/>
        <w:sz w:val="24"/>
        <w:szCs w:val="24"/>
        <w:lang w:eastAsia="ja-JP"/>
      </w:rPr>
      <w:instrText xml:space="preserve"> PAGE  \* Arabic  \* MERGEFORMAT </w:instrText>
    </w:r>
    <w:r w:rsidRPr="005005E6">
      <w:rPr>
        <w:rFonts w:ascii="Arial" w:eastAsia="MS Mincho" w:hAnsi="Arial" w:cs="Arial"/>
        <w:sz w:val="24"/>
        <w:szCs w:val="24"/>
        <w:lang w:eastAsia="ja-JP"/>
      </w:rPr>
      <w:fldChar w:fldCharType="separate"/>
    </w:r>
    <w:r w:rsidRPr="005005E6">
      <w:rPr>
        <w:rFonts w:ascii="Arial" w:eastAsia="MS Mincho" w:hAnsi="Arial" w:cs="Arial"/>
        <w:kern w:val="2"/>
        <w:sz w:val="24"/>
        <w:szCs w:val="24"/>
        <w:lang w:eastAsia="ja-JP"/>
        <w14:ligatures w14:val="standardContextual"/>
      </w:rPr>
      <w:t>1</w:t>
    </w:r>
    <w:r w:rsidRPr="005005E6">
      <w:rPr>
        <w:rFonts w:ascii="Arial" w:eastAsia="MS Mincho" w:hAnsi="Arial" w:cs="Arial"/>
        <w:sz w:val="24"/>
        <w:szCs w:val="24"/>
        <w:lang w:eastAsia="ja-JP"/>
      </w:rPr>
      <w:fldChar w:fldCharType="end"/>
    </w:r>
    <w:r w:rsidRPr="005005E6">
      <w:rPr>
        <w:rFonts w:ascii="Arial" w:eastAsia="MS Mincho" w:hAnsi="Arial" w:cs="Arial"/>
        <w:sz w:val="24"/>
        <w:szCs w:val="24"/>
        <w:lang w:eastAsia="ja-JP"/>
      </w:rPr>
      <w:t xml:space="preserve"> of </w:t>
    </w:r>
    <w:r w:rsidRPr="005005E6">
      <w:rPr>
        <w:rFonts w:ascii="Arial" w:eastAsia="MS Mincho" w:hAnsi="Arial" w:cs="Arial"/>
        <w:sz w:val="24"/>
        <w:szCs w:val="24"/>
        <w:lang w:eastAsia="ja-JP"/>
      </w:rPr>
      <w:fldChar w:fldCharType="begin"/>
    </w:r>
    <w:r w:rsidRPr="005005E6">
      <w:rPr>
        <w:rFonts w:ascii="Arial" w:eastAsia="MS Mincho" w:hAnsi="Arial" w:cs="Arial"/>
        <w:sz w:val="24"/>
        <w:szCs w:val="24"/>
        <w:lang w:eastAsia="ja-JP"/>
      </w:rPr>
      <w:instrText xml:space="preserve"> NUMPAGES  \* Arabic  \* MERGEFORMAT </w:instrText>
    </w:r>
    <w:r w:rsidRPr="005005E6">
      <w:rPr>
        <w:rFonts w:ascii="Arial" w:eastAsia="MS Mincho" w:hAnsi="Arial" w:cs="Arial"/>
        <w:sz w:val="24"/>
        <w:szCs w:val="24"/>
        <w:lang w:eastAsia="ja-JP"/>
      </w:rPr>
      <w:fldChar w:fldCharType="separate"/>
    </w:r>
    <w:r w:rsidRPr="005005E6">
      <w:rPr>
        <w:rFonts w:ascii="Arial" w:eastAsia="MS Mincho" w:hAnsi="Arial" w:cs="Arial"/>
        <w:kern w:val="2"/>
        <w:sz w:val="24"/>
        <w:szCs w:val="24"/>
        <w:lang w:eastAsia="ja-JP"/>
        <w14:ligatures w14:val="standardContextual"/>
      </w:rPr>
      <w:t>15</w:t>
    </w:r>
    <w:r w:rsidRPr="005005E6">
      <w:rPr>
        <w:rFonts w:ascii="Arial" w:eastAsia="MS Mincho" w:hAnsi="Arial" w:cs="Arial"/>
        <w:sz w:val="24"/>
        <w:szCs w:val="24"/>
        <w:lang w:eastAsia="ja-JP"/>
      </w:rPr>
      <w:fldChar w:fldCharType="end"/>
    </w:r>
  </w:p>
  <w:p w14:paraId="5EEC8590" w14:textId="77777777" w:rsidR="005005E6" w:rsidRDefault="005005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666D5A" w14:textId="77777777" w:rsidR="004712FA" w:rsidRDefault="004712FA" w:rsidP="00DB5396">
      <w:pPr>
        <w:spacing w:after="0" w:line="240" w:lineRule="auto"/>
      </w:pPr>
      <w:r>
        <w:separator/>
      </w:r>
    </w:p>
  </w:footnote>
  <w:footnote w:type="continuationSeparator" w:id="0">
    <w:p w14:paraId="03672E75" w14:textId="77777777" w:rsidR="004712FA" w:rsidRDefault="004712FA" w:rsidP="00DB5396">
      <w:pPr>
        <w:spacing w:after="0" w:line="240" w:lineRule="auto"/>
      </w:pPr>
      <w:r>
        <w:continuationSeparator/>
      </w:r>
    </w:p>
  </w:footnote>
  <w:footnote w:type="continuationNotice" w:id="1">
    <w:p w14:paraId="1E4D6BD2" w14:textId="77777777" w:rsidR="004712FA" w:rsidRDefault="004712F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036E8"/>
    <w:multiLevelType w:val="multilevel"/>
    <w:tmpl w:val="5BECC404"/>
    <w:lvl w:ilvl="0">
      <w:start w:val="3"/>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3A2AB4"/>
    <w:multiLevelType w:val="hybridMultilevel"/>
    <w:tmpl w:val="0BD06F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E4F7E94"/>
    <w:multiLevelType w:val="hybridMultilevel"/>
    <w:tmpl w:val="936408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8086868"/>
    <w:multiLevelType w:val="hybridMultilevel"/>
    <w:tmpl w:val="9DCE7CE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BAA4A80"/>
    <w:multiLevelType w:val="hybridMultilevel"/>
    <w:tmpl w:val="EA32414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DBA0464"/>
    <w:multiLevelType w:val="hybridMultilevel"/>
    <w:tmpl w:val="5240BB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58A34C3"/>
    <w:multiLevelType w:val="hybridMultilevel"/>
    <w:tmpl w:val="AECEB2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9FF6DAC"/>
    <w:multiLevelType w:val="hybridMultilevel"/>
    <w:tmpl w:val="619AD46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6E1E4826"/>
    <w:multiLevelType w:val="hybridMultilevel"/>
    <w:tmpl w:val="50F4F51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6E73055A"/>
    <w:multiLevelType w:val="hybridMultilevel"/>
    <w:tmpl w:val="50F4F51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14D6278"/>
    <w:multiLevelType w:val="hybridMultilevel"/>
    <w:tmpl w:val="701ECDF6"/>
    <w:lvl w:ilvl="0" w:tplc="1256CC54">
      <w:start w:val="1"/>
      <w:numFmt w:val="decimal"/>
      <w:lvlText w:val="%1."/>
      <w:lvlJc w:val="left"/>
      <w:pPr>
        <w:ind w:left="803" w:hanging="443"/>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502357231">
    <w:abstractNumId w:val="6"/>
  </w:num>
  <w:num w:numId="2" w16cid:durableId="1467625159">
    <w:abstractNumId w:val="7"/>
  </w:num>
  <w:num w:numId="3" w16cid:durableId="974221346">
    <w:abstractNumId w:val="3"/>
  </w:num>
  <w:num w:numId="4" w16cid:durableId="503397125">
    <w:abstractNumId w:val="2"/>
  </w:num>
  <w:num w:numId="5" w16cid:durableId="1624924675">
    <w:abstractNumId w:val="0"/>
  </w:num>
  <w:num w:numId="6" w16cid:durableId="596133439">
    <w:abstractNumId w:val="1"/>
  </w:num>
  <w:num w:numId="7" w16cid:durableId="696934411">
    <w:abstractNumId w:val="5"/>
  </w:num>
  <w:num w:numId="8" w16cid:durableId="1615478610">
    <w:abstractNumId w:val="4"/>
  </w:num>
  <w:num w:numId="9" w16cid:durableId="1589342111">
    <w:abstractNumId w:val="8"/>
  </w:num>
  <w:num w:numId="10" w16cid:durableId="1895115755">
    <w:abstractNumId w:val="9"/>
  </w:num>
  <w:num w:numId="11" w16cid:durableId="6802027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396"/>
    <w:rsid w:val="000023AE"/>
    <w:rsid w:val="00006F80"/>
    <w:rsid w:val="00013C33"/>
    <w:rsid w:val="00024AFA"/>
    <w:rsid w:val="00025244"/>
    <w:rsid w:val="00025931"/>
    <w:rsid w:val="00032C8C"/>
    <w:rsid w:val="0003300D"/>
    <w:rsid w:val="0003400F"/>
    <w:rsid w:val="00042211"/>
    <w:rsid w:val="00043665"/>
    <w:rsid w:val="00070257"/>
    <w:rsid w:val="000808CD"/>
    <w:rsid w:val="00083497"/>
    <w:rsid w:val="000862D0"/>
    <w:rsid w:val="0009111D"/>
    <w:rsid w:val="00091FB2"/>
    <w:rsid w:val="00092253"/>
    <w:rsid w:val="000949B3"/>
    <w:rsid w:val="00095EAF"/>
    <w:rsid w:val="00096265"/>
    <w:rsid w:val="000976F9"/>
    <w:rsid w:val="00097FA6"/>
    <w:rsid w:val="000A2970"/>
    <w:rsid w:val="000A5630"/>
    <w:rsid w:val="000B166A"/>
    <w:rsid w:val="000C714C"/>
    <w:rsid w:val="000D21C7"/>
    <w:rsid w:val="000E612F"/>
    <w:rsid w:val="000F41E8"/>
    <w:rsid w:val="00114C25"/>
    <w:rsid w:val="00117A8F"/>
    <w:rsid w:val="00121A4C"/>
    <w:rsid w:val="00123811"/>
    <w:rsid w:val="001339B6"/>
    <w:rsid w:val="001367DD"/>
    <w:rsid w:val="001450CF"/>
    <w:rsid w:val="001505DA"/>
    <w:rsid w:val="00150CCF"/>
    <w:rsid w:val="00151F91"/>
    <w:rsid w:val="001541C4"/>
    <w:rsid w:val="00172ACE"/>
    <w:rsid w:val="00176F0F"/>
    <w:rsid w:val="0017779B"/>
    <w:rsid w:val="001915A3"/>
    <w:rsid w:val="001960CA"/>
    <w:rsid w:val="00196731"/>
    <w:rsid w:val="001A19E8"/>
    <w:rsid w:val="001A2EED"/>
    <w:rsid w:val="001A3ADF"/>
    <w:rsid w:val="001A55C2"/>
    <w:rsid w:val="001A604D"/>
    <w:rsid w:val="001B6BEB"/>
    <w:rsid w:val="001B6DE4"/>
    <w:rsid w:val="001C0328"/>
    <w:rsid w:val="001C0601"/>
    <w:rsid w:val="001D068D"/>
    <w:rsid w:val="001D3069"/>
    <w:rsid w:val="001E2DB4"/>
    <w:rsid w:val="001F02A4"/>
    <w:rsid w:val="001F72A0"/>
    <w:rsid w:val="001F782F"/>
    <w:rsid w:val="00230115"/>
    <w:rsid w:val="00230485"/>
    <w:rsid w:val="00232D76"/>
    <w:rsid w:val="00242BD8"/>
    <w:rsid w:val="00246906"/>
    <w:rsid w:val="0025077B"/>
    <w:rsid w:val="00257809"/>
    <w:rsid w:val="002602FA"/>
    <w:rsid w:val="00267186"/>
    <w:rsid w:val="00270349"/>
    <w:rsid w:val="002813A0"/>
    <w:rsid w:val="00281774"/>
    <w:rsid w:val="00287E5A"/>
    <w:rsid w:val="0029590B"/>
    <w:rsid w:val="002A0EF2"/>
    <w:rsid w:val="002A142C"/>
    <w:rsid w:val="002A444E"/>
    <w:rsid w:val="002B2195"/>
    <w:rsid w:val="002B68BC"/>
    <w:rsid w:val="002C7C5E"/>
    <w:rsid w:val="002D2B60"/>
    <w:rsid w:val="002E21A2"/>
    <w:rsid w:val="002E24DB"/>
    <w:rsid w:val="002E7CD9"/>
    <w:rsid w:val="0030243A"/>
    <w:rsid w:val="00306726"/>
    <w:rsid w:val="0031445E"/>
    <w:rsid w:val="00315096"/>
    <w:rsid w:val="00322769"/>
    <w:rsid w:val="00333BBE"/>
    <w:rsid w:val="00336C82"/>
    <w:rsid w:val="00337EB1"/>
    <w:rsid w:val="00341C7F"/>
    <w:rsid w:val="00351CEB"/>
    <w:rsid w:val="00354FAC"/>
    <w:rsid w:val="00370144"/>
    <w:rsid w:val="00371900"/>
    <w:rsid w:val="00382C66"/>
    <w:rsid w:val="003905F2"/>
    <w:rsid w:val="00391CCA"/>
    <w:rsid w:val="00392F58"/>
    <w:rsid w:val="003A2513"/>
    <w:rsid w:val="003A38B2"/>
    <w:rsid w:val="003A4A64"/>
    <w:rsid w:val="003B39F0"/>
    <w:rsid w:val="003B4EC9"/>
    <w:rsid w:val="003D7E1B"/>
    <w:rsid w:val="003E0EE6"/>
    <w:rsid w:val="003E7262"/>
    <w:rsid w:val="003F1172"/>
    <w:rsid w:val="003F1180"/>
    <w:rsid w:val="003F5682"/>
    <w:rsid w:val="00403DDA"/>
    <w:rsid w:val="004077AF"/>
    <w:rsid w:val="00417276"/>
    <w:rsid w:val="004177E7"/>
    <w:rsid w:val="00417AEA"/>
    <w:rsid w:val="00442380"/>
    <w:rsid w:val="0044324E"/>
    <w:rsid w:val="00443994"/>
    <w:rsid w:val="00445427"/>
    <w:rsid w:val="004467A1"/>
    <w:rsid w:val="00454102"/>
    <w:rsid w:val="004549B8"/>
    <w:rsid w:val="00454CC1"/>
    <w:rsid w:val="00457D9B"/>
    <w:rsid w:val="00460E0C"/>
    <w:rsid w:val="00462519"/>
    <w:rsid w:val="0046437C"/>
    <w:rsid w:val="00465F64"/>
    <w:rsid w:val="004712FA"/>
    <w:rsid w:val="00481EA9"/>
    <w:rsid w:val="00484F65"/>
    <w:rsid w:val="004857B8"/>
    <w:rsid w:val="00486E7A"/>
    <w:rsid w:val="004878B0"/>
    <w:rsid w:val="004878C5"/>
    <w:rsid w:val="00491839"/>
    <w:rsid w:val="00495B56"/>
    <w:rsid w:val="00496E5A"/>
    <w:rsid w:val="004A7EE5"/>
    <w:rsid w:val="004B366B"/>
    <w:rsid w:val="004B534A"/>
    <w:rsid w:val="004B75DF"/>
    <w:rsid w:val="004C0F6D"/>
    <w:rsid w:val="004C1E1D"/>
    <w:rsid w:val="004C30F8"/>
    <w:rsid w:val="004D2BB9"/>
    <w:rsid w:val="004D4083"/>
    <w:rsid w:val="004E0118"/>
    <w:rsid w:val="004E1700"/>
    <w:rsid w:val="004E2713"/>
    <w:rsid w:val="004E36CD"/>
    <w:rsid w:val="004E71BF"/>
    <w:rsid w:val="004F1267"/>
    <w:rsid w:val="004F242B"/>
    <w:rsid w:val="005005E6"/>
    <w:rsid w:val="00521E70"/>
    <w:rsid w:val="00541151"/>
    <w:rsid w:val="00545D7A"/>
    <w:rsid w:val="00545F29"/>
    <w:rsid w:val="00547DBB"/>
    <w:rsid w:val="0055132B"/>
    <w:rsid w:val="0056012E"/>
    <w:rsid w:val="00560A84"/>
    <w:rsid w:val="00565233"/>
    <w:rsid w:val="00574CEA"/>
    <w:rsid w:val="00581FAB"/>
    <w:rsid w:val="005871E9"/>
    <w:rsid w:val="00596A22"/>
    <w:rsid w:val="0059741E"/>
    <w:rsid w:val="005A02E1"/>
    <w:rsid w:val="005A3779"/>
    <w:rsid w:val="005A407A"/>
    <w:rsid w:val="005A69AD"/>
    <w:rsid w:val="005A6CFB"/>
    <w:rsid w:val="005A6EBA"/>
    <w:rsid w:val="005D2BF1"/>
    <w:rsid w:val="005F024D"/>
    <w:rsid w:val="005F67F9"/>
    <w:rsid w:val="00603257"/>
    <w:rsid w:val="00603AA3"/>
    <w:rsid w:val="00611975"/>
    <w:rsid w:val="00611D11"/>
    <w:rsid w:val="00611FD3"/>
    <w:rsid w:val="00613C8B"/>
    <w:rsid w:val="00621DD5"/>
    <w:rsid w:val="00622B18"/>
    <w:rsid w:val="006311E6"/>
    <w:rsid w:val="00635A66"/>
    <w:rsid w:val="0063676F"/>
    <w:rsid w:val="00640255"/>
    <w:rsid w:val="0064093B"/>
    <w:rsid w:val="00641A03"/>
    <w:rsid w:val="006615AF"/>
    <w:rsid w:val="00664653"/>
    <w:rsid w:val="00664719"/>
    <w:rsid w:val="00673016"/>
    <w:rsid w:val="00675EA1"/>
    <w:rsid w:val="0067745E"/>
    <w:rsid w:val="00677816"/>
    <w:rsid w:val="00677BC2"/>
    <w:rsid w:val="006826B3"/>
    <w:rsid w:val="00696DAD"/>
    <w:rsid w:val="006972E6"/>
    <w:rsid w:val="006A10E6"/>
    <w:rsid w:val="006A5A71"/>
    <w:rsid w:val="006B0E7C"/>
    <w:rsid w:val="006B3F61"/>
    <w:rsid w:val="006B5FC4"/>
    <w:rsid w:val="006C675F"/>
    <w:rsid w:val="006E499A"/>
    <w:rsid w:val="006E5C7D"/>
    <w:rsid w:val="006F7905"/>
    <w:rsid w:val="0070055D"/>
    <w:rsid w:val="00700A7A"/>
    <w:rsid w:val="007116DB"/>
    <w:rsid w:val="00715438"/>
    <w:rsid w:val="00716AB8"/>
    <w:rsid w:val="00722544"/>
    <w:rsid w:val="007235FA"/>
    <w:rsid w:val="00731932"/>
    <w:rsid w:val="0073381A"/>
    <w:rsid w:val="00736E55"/>
    <w:rsid w:val="007414BA"/>
    <w:rsid w:val="0075041A"/>
    <w:rsid w:val="00750E53"/>
    <w:rsid w:val="007538DE"/>
    <w:rsid w:val="00763F2A"/>
    <w:rsid w:val="007657C9"/>
    <w:rsid w:val="00765D26"/>
    <w:rsid w:val="00780A49"/>
    <w:rsid w:val="0078207B"/>
    <w:rsid w:val="00783708"/>
    <w:rsid w:val="0078709F"/>
    <w:rsid w:val="00791F27"/>
    <w:rsid w:val="0079422C"/>
    <w:rsid w:val="007954D7"/>
    <w:rsid w:val="007A1D7B"/>
    <w:rsid w:val="007A2AE6"/>
    <w:rsid w:val="007B08F0"/>
    <w:rsid w:val="007D3740"/>
    <w:rsid w:val="007D7EDD"/>
    <w:rsid w:val="007E71EC"/>
    <w:rsid w:val="007F0173"/>
    <w:rsid w:val="008015C6"/>
    <w:rsid w:val="008028F5"/>
    <w:rsid w:val="0081105A"/>
    <w:rsid w:val="00813591"/>
    <w:rsid w:val="0081623B"/>
    <w:rsid w:val="00817DE4"/>
    <w:rsid w:val="008213CD"/>
    <w:rsid w:val="0083053C"/>
    <w:rsid w:val="00836028"/>
    <w:rsid w:val="00842CE6"/>
    <w:rsid w:val="00843ACE"/>
    <w:rsid w:val="008463D5"/>
    <w:rsid w:val="00851FB3"/>
    <w:rsid w:val="00852B5B"/>
    <w:rsid w:val="008600AD"/>
    <w:rsid w:val="00865145"/>
    <w:rsid w:val="00883E6E"/>
    <w:rsid w:val="008915F4"/>
    <w:rsid w:val="00891673"/>
    <w:rsid w:val="008972F6"/>
    <w:rsid w:val="008A2395"/>
    <w:rsid w:val="008A42B9"/>
    <w:rsid w:val="008A4627"/>
    <w:rsid w:val="008B1BDC"/>
    <w:rsid w:val="008B35D5"/>
    <w:rsid w:val="008C22B0"/>
    <w:rsid w:val="008C2E23"/>
    <w:rsid w:val="008D5C9F"/>
    <w:rsid w:val="008E26E6"/>
    <w:rsid w:val="00913F89"/>
    <w:rsid w:val="009179DE"/>
    <w:rsid w:val="009214D4"/>
    <w:rsid w:val="00931D4C"/>
    <w:rsid w:val="00933398"/>
    <w:rsid w:val="0093665F"/>
    <w:rsid w:val="0094296F"/>
    <w:rsid w:val="009438C0"/>
    <w:rsid w:val="00943FB7"/>
    <w:rsid w:val="009516B7"/>
    <w:rsid w:val="00952628"/>
    <w:rsid w:val="00956CC9"/>
    <w:rsid w:val="00960EB2"/>
    <w:rsid w:val="009643B1"/>
    <w:rsid w:val="009720F3"/>
    <w:rsid w:val="00972247"/>
    <w:rsid w:val="00974885"/>
    <w:rsid w:val="009816F3"/>
    <w:rsid w:val="009939E1"/>
    <w:rsid w:val="0099419C"/>
    <w:rsid w:val="0099732B"/>
    <w:rsid w:val="009A0404"/>
    <w:rsid w:val="009A7836"/>
    <w:rsid w:val="009C0579"/>
    <w:rsid w:val="009C51DA"/>
    <w:rsid w:val="009D27B8"/>
    <w:rsid w:val="009E1E54"/>
    <w:rsid w:val="009E61E7"/>
    <w:rsid w:val="009F0142"/>
    <w:rsid w:val="009F2FA4"/>
    <w:rsid w:val="00A05AAC"/>
    <w:rsid w:val="00A06E29"/>
    <w:rsid w:val="00A07F04"/>
    <w:rsid w:val="00A113D1"/>
    <w:rsid w:val="00A1349C"/>
    <w:rsid w:val="00A13FA7"/>
    <w:rsid w:val="00A14EBB"/>
    <w:rsid w:val="00A20E4F"/>
    <w:rsid w:val="00A23002"/>
    <w:rsid w:val="00A250BB"/>
    <w:rsid w:val="00A269DD"/>
    <w:rsid w:val="00A27CC4"/>
    <w:rsid w:val="00A30DFB"/>
    <w:rsid w:val="00A374F7"/>
    <w:rsid w:val="00A510DC"/>
    <w:rsid w:val="00A532B5"/>
    <w:rsid w:val="00A63E47"/>
    <w:rsid w:val="00A64663"/>
    <w:rsid w:val="00A7535F"/>
    <w:rsid w:val="00A80C8C"/>
    <w:rsid w:val="00A87B4B"/>
    <w:rsid w:val="00AA25DC"/>
    <w:rsid w:val="00AA2F59"/>
    <w:rsid w:val="00AA3D2B"/>
    <w:rsid w:val="00AA4403"/>
    <w:rsid w:val="00AA5A97"/>
    <w:rsid w:val="00AB279E"/>
    <w:rsid w:val="00AB656D"/>
    <w:rsid w:val="00AC6F76"/>
    <w:rsid w:val="00AD367A"/>
    <w:rsid w:val="00AD5C6F"/>
    <w:rsid w:val="00AE0F33"/>
    <w:rsid w:val="00AE3E98"/>
    <w:rsid w:val="00AE3EFC"/>
    <w:rsid w:val="00AE6A26"/>
    <w:rsid w:val="00AE72B6"/>
    <w:rsid w:val="00AF1ACC"/>
    <w:rsid w:val="00AF57CD"/>
    <w:rsid w:val="00B004B7"/>
    <w:rsid w:val="00B0263D"/>
    <w:rsid w:val="00B10711"/>
    <w:rsid w:val="00B121CC"/>
    <w:rsid w:val="00B150BC"/>
    <w:rsid w:val="00B15CFE"/>
    <w:rsid w:val="00B32506"/>
    <w:rsid w:val="00B350B8"/>
    <w:rsid w:val="00B36125"/>
    <w:rsid w:val="00B503FB"/>
    <w:rsid w:val="00B62CFC"/>
    <w:rsid w:val="00B71169"/>
    <w:rsid w:val="00B71408"/>
    <w:rsid w:val="00B74E16"/>
    <w:rsid w:val="00B840D2"/>
    <w:rsid w:val="00B86DD2"/>
    <w:rsid w:val="00B872F4"/>
    <w:rsid w:val="00B93ADE"/>
    <w:rsid w:val="00BA5D55"/>
    <w:rsid w:val="00BA7C1A"/>
    <w:rsid w:val="00BB0FDB"/>
    <w:rsid w:val="00BB13A5"/>
    <w:rsid w:val="00BC1442"/>
    <w:rsid w:val="00BC2489"/>
    <w:rsid w:val="00BC54D7"/>
    <w:rsid w:val="00BC5EAB"/>
    <w:rsid w:val="00BD61D6"/>
    <w:rsid w:val="00C014FE"/>
    <w:rsid w:val="00C02FD4"/>
    <w:rsid w:val="00C03446"/>
    <w:rsid w:val="00C03EE5"/>
    <w:rsid w:val="00C17D8B"/>
    <w:rsid w:val="00C23B06"/>
    <w:rsid w:val="00C262C7"/>
    <w:rsid w:val="00C27720"/>
    <w:rsid w:val="00C35D96"/>
    <w:rsid w:val="00C36B5C"/>
    <w:rsid w:val="00C4092E"/>
    <w:rsid w:val="00C41D81"/>
    <w:rsid w:val="00C45EAF"/>
    <w:rsid w:val="00C5455B"/>
    <w:rsid w:val="00C70096"/>
    <w:rsid w:val="00C71553"/>
    <w:rsid w:val="00C74BBA"/>
    <w:rsid w:val="00C83366"/>
    <w:rsid w:val="00C8671A"/>
    <w:rsid w:val="00C87DCA"/>
    <w:rsid w:val="00C90D0D"/>
    <w:rsid w:val="00C9270B"/>
    <w:rsid w:val="00C94860"/>
    <w:rsid w:val="00CB4809"/>
    <w:rsid w:val="00CC04A3"/>
    <w:rsid w:val="00CD10F2"/>
    <w:rsid w:val="00CD1560"/>
    <w:rsid w:val="00CD23AC"/>
    <w:rsid w:val="00CD246C"/>
    <w:rsid w:val="00CD7048"/>
    <w:rsid w:val="00CE186B"/>
    <w:rsid w:val="00CE2F1E"/>
    <w:rsid w:val="00CE3333"/>
    <w:rsid w:val="00CE377E"/>
    <w:rsid w:val="00CE5C48"/>
    <w:rsid w:val="00CE7D93"/>
    <w:rsid w:val="00CF3841"/>
    <w:rsid w:val="00D000ED"/>
    <w:rsid w:val="00D05839"/>
    <w:rsid w:val="00D13398"/>
    <w:rsid w:val="00D1564C"/>
    <w:rsid w:val="00D15F02"/>
    <w:rsid w:val="00D22831"/>
    <w:rsid w:val="00D251A6"/>
    <w:rsid w:val="00D32BB7"/>
    <w:rsid w:val="00D37C50"/>
    <w:rsid w:val="00D41DF0"/>
    <w:rsid w:val="00D46655"/>
    <w:rsid w:val="00D503A7"/>
    <w:rsid w:val="00D54EB4"/>
    <w:rsid w:val="00D55411"/>
    <w:rsid w:val="00D55F20"/>
    <w:rsid w:val="00D5735C"/>
    <w:rsid w:val="00D57D75"/>
    <w:rsid w:val="00D608DD"/>
    <w:rsid w:val="00D61B1D"/>
    <w:rsid w:val="00D62ABA"/>
    <w:rsid w:val="00D62E95"/>
    <w:rsid w:val="00D67BC0"/>
    <w:rsid w:val="00D72DCC"/>
    <w:rsid w:val="00D74ADF"/>
    <w:rsid w:val="00D777F8"/>
    <w:rsid w:val="00D77F1C"/>
    <w:rsid w:val="00D850C1"/>
    <w:rsid w:val="00D87576"/>
    <w:rsid w:val="00D87AE2"/>
    <w:rsid w:val="00D94285"/>
    <w:rsid w:val="00DA2C11"/>
    <w:rsid w:val="00DA4F6D"/>
    <w:rsid w:val="00DB16BE"/>
    <w:rsid w:val="00DB3C3B"/>
    <w:rsid w:val="00DB5396"/>
    <w:rsid w:val="00DB7592"/>
    <w:rsid w:val="00DC15AA"/>
    <w:rsid w:val="00DC1EDE"/>
    <w:rsid w:val="00DC7DE7"/>
    <w:rsid w:val="00DD5749"/>
    <w:rsid w:val="00DD5916"/>
    <w:rsid w:val="00DE5942"/>
    <w:rsid w:val="00DF3891"/>
    <w:rsid w:val="00DF54FD"/>
    <w:rsid w:val="00E12BFC"/>
    <w:rsid w:val="00E24C26"/>
    <w:rsid w:val="00E336B3"/>
    <w:rsid w:val="00E33E09"/>
    <w:rsid w:val="00E3510E"/>
    <w:rsid w:val="00E369BA"/>
    <w:rsid w:val="00E40341"/>
    <w:rsid w:val="00E40650"/>
    <w:rsid w:val="00E42077"/>
    <w:rsid w:val="00E444A6"/>
    <w:rsid w:val="00E527C8"/>
    <w:rsid w:val="00E537A8"/>
    <w:rsid w:val="00E603C4"/>
    <w:rsid w:val="00E62994"/>
    <w:rsid w:val="00E64A1F"/>
    <w:rsid w:val="00E67D58"/>
    <w:rsid w:val="00E73331"/>
    <w:rsid w:val="00E809E1"/>
    <w:rsid w:val="00EA61B4"/>
    <w:rsid w:val="00EB75CE"/>
    <w:rsid w:val="00EB7F54"/>
    <w:rsid w:val="00EC02EF"/>
    <w:rsid w:val="00EC1CA6"/>
    <w:rsid w:val="00ED00F7"/>
    <w:rsid w:val="00ED1753"/>
    <w:rsid w:val="00ED3222"/>
    <w:rsid w:val="00EE2B60"/>
    <w:rsid w:val="00EE3017"/>
    <w:rsid w:val="00EE38A4"/>
    <w:rsid w:val="00EE48D7"/>
    <w:rsid w:val="00EE6856"/>
    <w:rsid w:val="00EF06B1"/>
    <w:rsid w:val="00EF33B5"/>
    <w:rsid w:val="00F04DDE"/>
    <w:rsid w:val="00F13C4C"/>
    <w:rsid w:val="00F221A6"/>
    <w:rsid w:val="00F22274"/>
    <w:rsid w:val="00F359D4"/>
    <w:rsid w:val="00F411C8"/>
    <w:rsid w:val="00F43061"/>
    <w:rsid w:val="00F5308A"/>
    <w:rsid w:val="00F532D4"/>
    <w:rsid w:val="00F53E4D"/>
    <w:rsid w:val="00F57B03"/>
    <w:rsid w:val="00F619FF"/>
    <w:rsid w:val="00F70F80"/>
    <w:rsid w:val="00F72EAC"/>
    <w:rsid w:val="00F8049E"/>
    <w:rsid w:val="00F8376E"/>
    <w:rsid w:val="00F84D24"/>
    <w:rsid w:val="00FB1BC8"/>
    <w:rsid w:val="00FB5D1B"/>
    <w:rsid w:val="00FB7ABD"/>
    <w:rsid w:val="00FC50A8"/>
    <w:rsid w:val="00FC757C"/>
    <w:rsid w:val="00FC7DF8"/>
    <w:rsid w:val="00FD0F01"/>
    <w:rsid w:val="00FD47C9"/>
    <w:rsid w:val="00FD4FB2"/>
    <w:rsid w:val="00FD778C"/>
    <w:rsid w:val="00FE123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DBC31"/>
  <w15:chartTrackingRefBased/>
  <w15:docId w15:val="{F1188ABD-6B14-4646-8FB7-FDCA06561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DB5396"/>
    <w:pPr>
      <w:spacing w:after="0" w:line="240" w:lineRule="auto"/>
    </w:pPr>
    <w:rPr>
      <w:kern w:val="2"/>
      <w:sz w:val="20"/>
      <w:szCs w:val="20"/>
      <w14:ligatures w14:val="standardContextual"/>
    </w:rPr>
  </w:style>
  <w:style w:type="character" w:customStyle="1" w:styleId="EndnoteTextChar">
    <w:name w:val="Endnote Text Char"/>
    <w:basedOn w:val="DefaultParagraphFont"/>
    <w:link w:val="EndnoteText"/>
    <w:uiPriority w:val="99"/>
    <w:semiHidden/>
    <w:rsid w:val="00DB5396"/>
    <w:rPr>
      <w:kern w:val="2"/>
      <w:sz w:val="20"/>
      <w:szCs w:val="20"/>
      <w14:ligatures w14:val="standardContextual"/>
    </w:rPr>
  </w:style>
  <w:style w:type="character" w:styleId="Hyperlink">
    <w:name w:val="Hyperlink"/>
    <w:basedOn w:val="DefaultParagraphFont"/>
    <w:uiPriority w:val="99"/>
    <w:unhideWhenUsed/>
    <w:rsid w:val="00DB5396"/>
    <w:rPr>
      <w:color w:val="44546A" w:themeColor="text2"/>
      <w:u w:val="single"/>
    </w:rPr>
  </w:style>
  <w:style w:type="character" w:styleId="EndnoteReference">
    <w:name w:val="endnote reference"/>
    <w:basedOn w:val="DefaultParagraphFont"/>
    <w:uiPriority w:val="99"/>
    <w:unhideWhenUsed/>
    <w:rsid w:val="00DB5396"/>
    <w:rPr>
      <w:vertAlign w:val="superscript"/>
    </w:rPr>
  </w:style>
  <w:style w:type="character" w:styleId="UnresolvedMention">
    <w:name w:val="Unresolved Mention"/>
    <w:basedOn w:val="DefaultParagraphFont"/>
    <w:uiPriority w:val="99"/>
    <w:semiHidden/>
    <w:unhideWhenUsed/>
    <w:rsid w:val="005005E6"/>
    <w:rPr>
      <w:color w:val="605E5C"/>
      <w:shd w:val="clear" w:color="auto" w:fill="E1DFDD"/>
    </w:rPr>
  </w:style>
  <w:style w:type="paragraph" w:styleId="TOC1">
    <w:name w:val="toc 1"/>
    <w:basedOn w:val="Normal"/>
    <w:next w:val="Normal"/>
    <w:autoRedefine/>
    <w:uiPriority w:val="39"/>
    <w:unhideWhenUsed/>
    <w:rsid w:val="00AA5A97"/>
    <w:pPr>
      <w:tabs>
        <w:tab w:val="right" w:leader="dot" w:pos="9016"/>
      </w:tabs>
      <w:spacing w:after="100" w:line="360" w:lineRule="auto"/>
    </w:pPr>
  </w:style>
  <w:style w:type="paragraph" w:styleId="TOC2">
    <w:name w:val="toc 2"/>
    <w:basedOn w:val="Normal"/>
    <w:next w:val="Normal"/>
    <w:autoRedefine/>
    <w:uiPriority w:val="39"/>
    <w:unhideWhenUsed/>
    <w:rsid w:val="005005E6"/>
    <w:pPr>
      <w:spacing w:after="100"/>
      <w:ind w:left="220"/>
    </w:pPr>
  </w:style>
  <w:style w:type="paragraph" w:styleId="TOC3">
    <w:name w:val="toc 3"/>
    <w:basedOn w:val="Normal"/>
    <w:next w:val="Normal"/>
    <w:autoRedefine/>
    <w:uiPriority w:val="39"/>
    <w:unhideWhenUsed/>
    <w:rsid w:val="005005E6"/>
    <w:pPr>
      <w:spacing w:after="100"/>
      <w:ind w:left="440"/>
    </w:pPr>
  </w:style>
  <w:style w:type="paragraph" w:styleId="Header">
    <w:name w:val="header"/>
    <w:basedOn w:val="Normal"/>
    <w:link w:val="HeaderChar"/>
    <w:uiPriority w:val="99"/>
    <w:unhideWhenUsed/>
    <w:rsid w:val="005005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05E6"/>
  </w:style>
  <w:style w:type="paragraph" w:styleId="Footer">
    <w:name w:val="footer"/>
    <w:basedOn w:val="Normal"/>
    <w:link w:val="FooterChar"/>
    <w:uiPriority w:val="99"/>
    <w:unhideWhenUsed/>
    <w:rsid w:val="005005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05E6"/>
  </w:style>
  <w:style w:type="paragraph" w:styleId="ListParagraph">
    <w:name w:val="List Paragraph"/>
    <w:basedOn w:val="Normal"/>
    <w:uiPriority w:val="34"/>
    <w:qFormat/>
    <w:rsid w:val="00960E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9459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ca.org.a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ca@bca.org.a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corey.crawford@bca.org.au"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disreview.gov.au/have-your-say/ndis-quality-and-safeguarding-framework" TargetMode="External"/></Relationships>
</file>

<file path=word/_rels/endnotes.xml.rels><?xml version="1.0" encoding="UTF-8" standalone="yes"?>
<Relationships xmlns="http://schemas.openxmlformats.org/package/2006/relationships"><Relationship Id="rId3" Type="http://schemas.openxmlformats.org/officeDocument/2006/relationships/hyperlink" Target="https://www.bca.org.au/wp-content/uploads/2023/05/Response-to-the-Adminstrative-Review-Reform-Issues-Paper.docx" TargetMode="External"/><Relationship Id="rId2" Type="http://schemas.openxmlformats.org/officeDocument/2006/relationships/hyperlink" Target="https://www.ndis.gov.au/media/4803/download" TargetMode="External"/><Relationship Id="rId1" Type="http://schemas.openxmlformats.org/officeDocument/2006/relationships/hyperlink" Target="http://www.visioninitiative.org.au/common-eye-conditions/eye-health-in-austral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167980590E0644B29A54F4150AFD74" ma:contentTypeVersion="16" ma:contentTypeDescription="Create a new document." ma:contentTypeScope="" ma:versionID="30fc3cedcdb954039ed4fbd9a9cf5577">
  <xsd:schema xmlns:xsd="http://www.w3.org/2001/XMLSchema" xmlns:xs="http://www.w3.org/2001/XMLSchema" xmlns:p="http://schemas.microsoft.com/office/2006/metadata/properties" xmlns:ns2="0bec18fc-f114-415a-892c-7a4e80c68006" xmlns:ns3="e6b92012-73ef-42fe-b930-ea647f4e298e" targetNamespace="http://schemas.microsoft.com/office/2006/metadata/properties" ma:root="true" ma:fieldsID="db1deb2f7a00e80cfa7262e8769a7c43" ns2:_="" ns3:_="">
    <xsd:import namespace="0bec18fc-f114-415a-892c-7a4e80c68006"/>
    <xsd:import namespace="e6b92012-73ef-42fe-b930-ea647f4e298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ec18fc-f114-415a-892c-7a4e80c6800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fb8bf5a4-7a59-4bdb-a290-f06a4b4fda02}" ma:internalName="TaxCatchAll" ma:showField="CatchAllData" ma:web="0bec18fc-f114-415a-892c-7a4e80c680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6b92012-73ef-42fe-b930-ea647f4e298e"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5e01812-f59d-44d9-ad51-72a85d65cbc2"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6b92012-73ef-42fe-b930-ea647f4e298e">
      <Terms xmlns="http://schemas.microsoft.com/office/infopath/2007/PartnerControls"/>
    </lcf76f155ced4ddcb4097134ff3c332f>
    <TaxCatchAll xmlns="0bec18fc-f114-415a-892c-7a4e80c6800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EE75E2-6D13-449F-AA8B-B5D27C596A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ec18fc-f114-415a-892c-7a4e80c68006"/>
    <ds:schemaRef ds:uri="e6b92012-73ef-42fe-b930-ea647f4e29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B106E0-5B3D-4103-9C59-F2FBC88E1F2A}">
  <ds:schemaRefs>
    <ds:schemaRef ds:uri="http://schemas.microsoft.com/office/2006/metadata/properties"/>
    <ds:schemaRef ds:uri="http://schemas.microsoft.com/office/infopath/2007/PartnerControls"/>
    <ds:schemaRef ds:uri="e6b92012-73ef-42fe-b930-ea647f4e298e"/>
    <ds:schemaRef ds:uri="0bec18fc-f114-415a-892c-7a4e80c68006"/>
  </ds:schemaRefs>
</ds:datastoreItem>
</file>

<file path=customXml/itemProps3.xml><?xml version="1.0" encoding="utf-8"?>
<ds:datastoreItem xmlns:ds="http://schemas.openxmlformats.org/officeDocument/2006/customXml" ds:itemID="{52BFEF70-136F-46E7-88B1-75C0B5AE5025}">
  <ds:schemaRefs>
    <ds:schemaRef ds:uri="http://schemas.microsoft.com/sharepoint/v3/contenttype/forms"/>
  </ds:schemaRefs>
</ds:datastoreItem>
</file>

<file path=customXml/itemProps4.xml><?xml version="1.0" encoding="utf-8"?>
<ds:datastoreItem xmlns:ds="http://schemas.openxmlformats.org/officeDocument/2006/customXml" ds:itemID="{5DAF4B86-00A5-42B8-8D09-910022397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8928</TotalTime>
  <Pages>8</Pages>
  <Words>1920</Words>
  <Characters>10944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Corey Crawford</dc:creator>
  <cp:keywords/>
  <dc:description/>
  <cp:lastModifiedBy>Corey Crawford</cp:lastModifiedBy>
  <cp:revision>527</cp:revision>
  <dcterms:created xsi:type="dcterms:W3CDTF">2023-05-29T07:04:00Z</dcterms:created>
  <dcterms:modified xsi:type="dcterms:W3CDTF">2023-06-26T07:52:00Z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0x01010064167980590E0644B29A54F4150AFD74</vt:lpwstr>
  </property>
  <property fmtid="{D5CDD505-2E9C-101B-9397-08002B2CF9AE}" pid="3" name="MediaServiceImageTags">
    <vt:lpwstr/>
  </property>
</Properties>
</file>