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D9B6" w14:textId="77777777" w:rsidR="00A36708" w:rsidRPr="00041591" w:rsidRDefault="00A36708" w:rsidP="0081753A">
      <w:pPr>
        <w:pStyle w:val="Heading1"/>
      </w:pPr>
      <w:bookmarkStart w:id="0" w:name="_Toc121911083"/>
      <w:r w:rsidRPr="00041591">
        <w:rPr>
          <w:noProof/>
        </w:rPr>
        <w:drawing>
          <wp:inline distT="0" distB="0" distL="0" distR="0" wp14:anchorId="73E99BA4" wp14:editId="6404DB5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55FBA1" w14:textId="77777777" w:rsidR="00A36708" w:rsidRPr="00041591" w:rsidRDefault="00A36708" w:rsidP="00A36708">
      <w:pPr>
        <w:pStyle w:val="Date"/>
      </w:pPr>
      <w:bookmarkStart w:id="1" w:name="_Toc83292715"/>
      <w:r w:rsidRPr="00041591">
        <w:t>Ph</w:t>
      </w:r>
      <w:bookmarkEnd w:id="1"/>
      <w:r w:rsidRPr="00041591">
        <w:t xml:space="preserve"> 1800 033 660 | E </w:t>
      </w:r>
      <w:hyperlink r:id="rId12" w:history="1">
        <w:r w:rsidRPr="00041591">
          <w:rPr>
            <w:rStyle w:val="Hyperlink"/>
          </w:rPr>
          <w:t>bca@bca.org.au</w:t>
        </w:r>
      </w:hyperlink>
      <w:r w:rsidRPr="00041591">
        <w:rPr>
          <w:rStyle w:val="Hyperlink"/>
        </w:rPr>
        <w:t xml:space="preserve"> </w:t>
      </w:r>
      <w:r w:rsidRPr="00041591">
        <w:t xml:space="preserve"> |  W </w:t>
      </w:r>
      <w:hyperlink r:id="rId13" w:tooltip="click to go to BCA website" w:history="1">
        <w:r w:rsidRPr="00041591">
          <w:rPr>
            <w:rStyle w:val="Hyperlink"/>
          </w:rPr>
          <w:t>bca.org.au</w:t>
        </w:r>
      </w:hyperlink>
      <w:r w:rsidRPr="00041591">
        <w:rPr>
          <w:rStyle w:val="Hyperlink"/>
          <w:u w:val="none"/>
        </w:rPr>
        <w:t xml:space="preserve"> | </w:t>
      </w:r>
      <w:r w:rsidRPr="00041591">
        <w:rPr>
          <w:rStyle w:val="Hyperlink"/>
        </w:rPr>
        <w:t>ABN</w:t>
      </w:r>
      <w:r w:rsidRPr="00041591">
        <w:t xml:space="preserve"> 90 006 985 226</w:t>
      </w:r>
    </w:p>
    <w:p w14:paraId="4EA3012A" w14:textId="59CC4F51" w:rsidR="00A36708" w:rsidRPr="0081753A" w:rsidRDefault="0081753A" w:rsidP="0081753A">
      <w:pPr>
        <w:pStyle w:val="Heading1"/>
      </w:pPr>
      <w:r w:rsidRPr="0081753A">
        <w:t xml:space="preserve">Position Paper on </w:t>
      </w:r>
      <w:r w:rsidR="000E5A29">
        <w:t xml:space="preserve">the </w:t>
      </w:r>
      <w:r w:rsidR="007A6710">
        <w:t>Uluru Statement from the Heart</w:t>
      </w:r>
      <w:r w:rsidR="000E5A29">
        <w:t xml:space="preserve"> and a Voice to Parliament</w:t>
      </w:r>
    </w:p>
    <w:p w14:paraId="5B9458C5" w14:textId="77777777" w:rsidR="001E352A" w:rsidRDefault="0081753A" w:rsidP="001E352A">
      <w:bookmarkStart w:id="2" w:name="_Toc59048282"/>
      <w:r>
        <w:t>September</w:t>
      </w:r>
      <w:r w:rsidR="00267F05" w:rsidRPr="00041591">
        <w:t xml:space="preserve"> </w:t>
      </w:r>
      <w:r w:rsidR="00A36708" w:rsidRPr="00041591">
        <w:t>202</w:t>
      </w:r>
      <w:r>
        <w:t>3</w:t>
      </w:r>
      <w:bookmarkEnd w:id="2"/>
    </w:p>
    <w:p w14:paraId="0B02D357" w14:textId="2BA7B340" w:rsidR="00A36708" w:rsidRPr="0081753A" w:rsidRDefault="0081753A" w:rsidP="001E352A">
      <w:pPr>
        <w:pStyle w:val="Heading2"/>
      </w:pPr>
      <w:r w:rsidRPr="001E352A">
        <w:t>Background</w:t>
      </w:r>
    </w:p>
    <w:p w14:paraId="698C6651" w14:textId="25DBFC78" w:rsidR="00357B48" w:rsidRPr="00A02E35" w:rsidRDefault="00357B48" w:rsidP="003A289F">
      <w:pPr>
        <w:spacing w:before="0"/>
        <w:rPr>
          <w:szCs w:val="24"/>
        </w:rPr>
      </w:pPr>
      <w:r w:rsidRPr="00A02E35">
        <w:rPr>
          <w:szCs w:val="24"/>
        </w:rPr>
        <w:t>The Uluru Statement from the Heart is an invitation from First Nation Australians to the Australian people, to walk with First Nations peoples in a movement for a better future</w:t>
      </w:r>
      <w:r w:rsidR="001E352A">
        <w:rPr>
          <w:szCs w:val="24"/>
        </w:rPr>
        <w:t>. It calls for all Australians to support</w:t>
      </w:r>
      <w:r w:rsidRPr="00A02E35">
        <w:rPr>
          <w:szCs w:val="24"/>
        </w:rPr>
        <w:t>:</w:t>
      </w:r>
    </w:p>
    <w:p w14:paraId="4A3E135B" w14:textId="556A6C0E" w:rsidR="00357B48" w:rsidRPr="00A02E35" w:rsidRDefault="00357B48" w:rsidP="001E352A">
      <w:pPr>
        <w:pStyle w:val="FirstDotPoint"/>
      </w:pPr>
      <w:r w:rsidRPr="00A02E35">
        <w:t xml:space="preserve">a First Nations </w:t>
      </w:r>
      <w:r w:rsidR="001E352A">
        <w:t>V</w:t>
      </w:r>
      <w:r w:rsidRPr="00A02E35">
        <w:t>oice in the</w:t>
      </w:r>
      <w:r w:rsidR="001E352A">
        <w:t xml:space="preserve"> Australian</w:t>
      </w:r>
      <w:r w:rsidRPr="00A02E35">
        <w:t xml:space="preserve"> </w:t>
      </w:r>
      <w:r w:rsidR="001E352A">
        <w:t>C</w:t>
      </w:r>
      <w:r w:rsidRPr="00A02E35">
        <w:t>onstitutio</w:t>
      </w:r>
      <w:r w:rsidR="001E352A">
        <w:t>n –</w:t>
      </w:r>
      <w:r w:rsidRPr="00A02E35">
        <w:t xml:space="preserve"> this means giving First Nations people the right to give advice on the laws that affect First Nations peoples</w:t>
      </w:r>
      <w:r w:rsidR="001E352A">
        <w:t>;</w:t>
      </w:r>
      <w:r w:rsidRPr="00A02E35">
        <w:t xml:space="preserve"> and</w:t>
      </w:r>
    </w:p>
    <w:p w14:paraId="304D4575" w14:textId="247FA333" w:rsidR="00357B48" w:rsidRDefault="00357B48" w:rsidP="001E352A">
      <w:pPr>
        <w:pStyle w:val="FirstDotPoint"/>
      </w:pPr>
      <w:r w:rsidRPr="00A02E35">
        <w:t>a Makarrata Commission</w:t>
      </w:r>
      <w:r w:rsidR="001E352A">
        <w:t xml:space="preserve"> –</w:t>
      </w:r>
      <w:r w:rsidRPr="00A02E35">
        <w:t xml:space="preserve"> to oversee agreement-making and truth-telling between governments and First Nations people.</w:t>
      </w:r>
    </w:p>
    <w:p w14:paraId="3C3F60F6" w14:textId="66778BAA" w:rsidR="001E352A" w:rsidRPr="00A02E35" w:rsidRDefault="001E352A" w:rsidP="001E352A">
      <w:pPr>
        <w:pStyle w:val="FirstDotPoint"/>
        <w:numPr>
          <w:ilvl w:val="0"/>
          <w:numId w:val="0"/>
        </w:numPr>
      </w:pPr>
      <w:r w:rsidRPr="00C63BA0">
        <w:t>On Saturday, 14 October 2023, a referendum will be held on whether to change the Constitution to recognise the First Peoples of Australia by establishing an Aboriginal and Torres Strait Islander Voice.</w:t>
      </w:r>
    </w:p>
    <w:p w14:paraId="49037135" w14:textId="2E40DBE0" w:rsidR="00A36708" w:rsidRPr="00A02E35" w:rsidRDefault="001E352A" w:rsidP="001E352A">
      <w:pPr>
        <w:pStyle w:val="Heading2"/>
      </w:pPr>
      <w:r>
        <w:t>Our Position</w:t>
      </w:r>
    </w:p>
    <w:p w14:paraId="131E1CA4" w14:textId="77777777" w:rsidR="00CC03DF" w:rsidRDefault="00A02E35" w:rsidP="00CC03DF">
      <w:r w:rsidRPr="00A02E35">
        <w:t xml:space="preserve">The BCA </w:t>
      </w:r>
      <w:r w:rsidR="001E352A">
        <w:t>B</w:t>
      </w:r>
      <w:r w:rsidRPr="00A02E35">
        <w:t>oard has accepted the invitation of the Uluru Statement from the Heart to walk with the Aboriginal and Torres Strait Islander people in a movement of the Australian people for a better future.</w:t>
      </w:r>
      <w:r w:rsidR="00CC03DF">
        <w:t xml:space="preserve"> We take the view </w:t>
      </w:r>
      <w:r w:rsidR="00CC03DF" w:rsidRPr="00A02E35">
        <w:t>that supporting the YES23 campaign is a tangible way of advancing</w:t>
      </w:r>
      <w:r w:rsidR="00CC03DF">
        <w:t xml:space="preserve"> G</w:t>
      </w:r>
      <w:r w:rsidR="00CC03DF" w:rsidRPr="00A02E35">
        <w:t xml:space="preserve">oal </w:t>
      </w:r>
      <w:r w:rsidR="00CC03DF">
        <w:t>2</w:t>
      </w:r>
      <w:r w:rsidR="00CC03DF" w:rsidRPr="00A02E35">
        <w:t xml:space="preserve"> of BCA's Strategic Plan 2022-25:</w:t>
      </w:r>
    </w:p>
    <w:p w14:paraId="053D6DD0" w14:textId="77777777" w:rsidR="00CC03DF" w:rsidRPr="00A02E35" w:rsidRDefault="00CC03DF" w:rsidP="00CC03DF">
      <w:pPr>
        <w:ind w:left="720"/>
      </w:pPr>
      <w:r w:rsidRPr="00A02E35">
        <w:lastRenderedPageBreak/>
        <w:t>“Continue to improve our reach and representation to ensure our services, opportunities and conversations are inclusive of everyone in the blind and vision impaired community."</w:t>
      </w:r>
    </w:p>
    <w:p w14:paraId="22256594" w14:textId="239090F9" w:rsidR="001E352A" w:rsidRDefault="00CC03DF" w:rsidP="001E352A">
      <w:r>
        <w:t xml:space="preserve">We </w:t>
      </w:r>
      <w:r w:rsidRPr="00A02E35">
        <w:t>believe that endorsing the Uluru Statement is the best way of advancing the human rights of Aboriginal and Torres Strait Islander peoples and of creating an inclusive and welcoming Australia.</w:t>
      </w:r>
    </w:p>
    <w:p w14:paraId="3BDA91CF" w14:textId="2B8433D5" w:rsidR="00BD3AB7" w:rsidRDefault="00CC03DF" w:rsidP="001E352A">
      <w:r>
        <w:t xml:space="preserve">As such, BCA calls </w:t>
      </w:r>
      <w:r w:rsidR="00A02E35" w:rsidRPr="00A02E35">
        <w:t>for an Indigenous Voice to Parliament to be established and enshrined in the Australian Constitution</w:t>
      </w:r>
      <w:r>
        <w:t>, and for all governments across Australia to move towards Treaty and Makarrata (the truth telling commission) – the other requests made in the Uluru Statement.</w:t>
      </w:r>
    </w:p>
    <w:p w14:paraId="17B2CC27" w14:textId="6E2C1A6C" w:rsidR="00357B48" w:rsidRPr="00357B48" w:rsidRDefault="00CC03DF" w:rsidP="001E352A">
      <w:r>
        <w:t>We</w:t>
      </w:r>
      <w:r w:rsidR="00A02E35" w:rsidRPr="00A02E35">
        <w:t xml:space="preserve"> accept that not all people support the </w:t>
      </w:r>
      <w:r>
        <w:t>V</w:t>
      </w:r>
      <w:r w:rsidR="00A02E35" w:rsidRPr="00A02E35">
        <w:t>oice</w:t>
      </w:r>
      <w:r>
        <w:t>,</w:t>
      </w:r>
      <w:r w:rsidR="00A02E35" w:rsidRPr="00A02E35">
        <w:t xml:space="preserve"> or the model currently proposed. The board affirms the right of </w:t>
      </w:r>
      <w:proofErr w:type="gramStart"/>
      <w:r w:rsidR="00A02E35" w:rsidRPr="00A02E35">
        <w:t>each individual</w:t>
      </w:r>
      <w:proofErr w:type="gramEnd"/>
      <w:r w:rsidR="00A02E35" w:rsidRPr="00A02E35">
        <w:t xml:space="preserve"> to choose whether to vote for or against the proposal. </w:t>
      </w:r>
    </w:p>
    <w:p w14:paraId="35AA540B" w14:textId="72E82A8A" w:rsidR="00A36708" w:rsidRDefault="001E352A" w:rsidP="001E352A">
      <w:pPr>
        <w:pStyle w:val="Heading2"/>
      </w:pPr>
      <w:r>
        <w:t>Information and Voting in the Referendum</w:t>
      </w:r>
    </w:p>
    <w:p w14:paraId="4ED5F56C" w14:textId="77777777" w:rsidR="00CC03DF" w:rsidRDefault="001E352A" w:rsidP="001E352A">
      <w:r w:rsidRPr="007C6DFB">
        <w:t xml:space="preserve">BCA </w:t>
      </w:r>
      <w:r w:rsidR="00CC03DF">
        <w:t xml:space="preserve">continues to advocate </w:t>
      </w:r>
      <w:r w:rsidRPr="007C6DFB">
        <w:t xml:space="preserve">to ensure that all people who are blind or vision impaired </w:t>
      </w:r>
      <w:proofErr w:type="gramStart"/>
      <w:r w:rsidRPr="007C6DFB">
        <w:t>are able to</w:t>
      </w:r>
      <w:proofErr w:type="gramEnd"/>
      <w:r w:rsidRPr="007C6DFB">
        <w:t xml:space="preserve"> exercise their vote in the referendum in a manner that is as secret, verifiable</w:t>
      </w:r>
      <w:r>
        <w:t>,</w:t>
      </w:r>
      <w:r w:rsidRPr="007C6DFB">
        <w:t xml:space="preserve"> and independent as possible.</w:t>
      </w:r>
      <w:r w:rsidRPr="00387FD0">
        <w:t xml:space="preserve"> </w:t>
      </w:r>
    </w:p>
    <w:p w14:paraId="560B0945" w14:textId="3690129C" w:rsidR="00CC03DF" w:rsidRDefault="00CC03DF" w:rsidP="00CC03DF">
      <w:r>
        <w:t>A range of voting options will be available at the referendum. I</w:t>
      </w:r>
      <w:r w:rsidRPr="00387FD0">
        <w:t>f a person who is blind or vision impaired</w:t>
      </w:r>
      <w:r>
        <w:t xml:space="preserve"> chooses</w:t>
      </w:r>
      <w:r w:rsidRPr="00387FD0">
        <w:t xml:space="preserve"> to vote at a polling place, they may ask for help to complete their ballot paper. This can be from a family member, friend, support worker, a scrutineer, a campaign </w:t>
      </w:r>
      <w:proofErr w:type="gramStart"/>
      <w:r w:rsidRPr="00387FD0">
        <w:t>worker</w:t>
      </w:r>
      <w:proofErr w:type="gramEnd"/>
      <w:r w:rsidRPr="00387FD0">
        <w:t xml:space="preserve"> or a polling official. Text to speech pens, and hearing loops, will be offered in at least one polling place in every electoral division nationally.</w:t>
      </w:r>
    </w:p>
    <w:p w14:paraId="006F85F2" w14:textId="671C0D29" w:rsidR="00CC03DF" w:rsidRPr="00CC0334" w:rsidRDefault="00CC03DF" w:rsidP="00CC03DF">
      <w:r>
        <w:t>In addition, an</w:t>
      </w:r>
      <w:r w:rsidRPr="00387FD0">
        <w:t xml:space="preserve"> operator</w:t>
      </w:r>
      <w:r>
        <w:t>-</w:t>
      </w:r>
      <w:r w:rsidRPr="00387FD0">
        <w:t xml:space="preserve">assisted telephone voting service will be available for people who are blind or vision impaired. </w:t>
      </w:r>
      <w:r>
        <w:t>As was the case for the 2022 Federal Election, t</w:t>
      </w:r>
      <w:r w:rsidRPr="00387FD0">
        <w:t>his</w:t>
      </w:r>
      <w:r>
        <w:t xml:space="preserve"> is</w:t>
      </w:r>
      <w:r w:rsidRPr="00387FD0">
        <w:t xml:space="preserve"> a two-step process whereby the elector does not give their name</w:t>
      </w:r>
      <w:r>
        <w:t>,</w:t>
      </w:r>
      <w:r w:rsidRPr="00387FD0">
        <w:t xml:space="preserve"> but </w:t>
      </w:r>
      <w:r>
        <w:t>instead uses</w:t>
      </w:r>
      <w:r w:rsidRPr="00387FD0">
        <w:t xml:space="preserve"> their </w:t>
      </w:r>
      <w:r>
        <w:t xml:space="preserve">unique </w:t>
      </w:r>
      <w:r w:rsidRPr="00387FD0">
        <w:t xml:space="preserve">telephone voting registration number and </w:t>
      </w:r>
      <w:proofErr w:type="gramStart"/>
      <w:r w:rsidRPr="00387FD0">
        <w:t>chosen</w:t>
      </w:r>
      <w:proofErr w:type="gramEnd"/>
      <w:r w:rsidRPr="00387FD0">
        <w:t xml:space="preserve"> PIN. The system then automatically marks them off the electoral roll, allowing them to vote anonymously. More information is available at</w:t>
      </w:r>
      <w:r>
        <w:t xml:space="preserve"> </w:t>
      </w:r>
      <w:hyperlink r:id="rId14" w:history="1">
        <w:r w:rsidRPr="009B1634">
          <w:rPr>
            <w:rStyle w:val="Hyperlink"/>
            <w:szCs w:val="24"/>
          </w:rPr>
          <w:t>Referendum 2023 - Telephone voting (aec.gov.au)</w:t>
        </w:r>
      </w:hyperlink>
    </w:p>
    <w:p w14:paraId="37E8DE0D" w14:textId="4342B6FC" w:rsidR="00CC03DF" w:rsidRPr="00387FD0" w:rsidRDefault="00CC03DF" w:rsidP="00CC03DF">
      <w:r>
        <w:t>During the campaign, all v</w:t>
      </w:r>
      <w:r w:rsidR="00622FF6" w:rsidRPr="00387FD0">
        <w:t xml:space="preserve">oters across Australia will receive the </w:t>
      </w:r>
      <w:r w:rsidR="00622FF6">
        <w:t>o</w:t>
      </w:r>
      <w:r w:rsidR="00622FF6" w:rsidRPr="00387FD0">
        <w:t xml:space="preserve">fficial </w:t>
      </w:r>
      <w:r>
        <w:t>R</w:t>
      </w:r>
      <w:r w:rsidR="00622FF6" w:rsidRPr="00387FD0">
        <w:t xml:space="preserve">eferendum </w:t>
      </w:r>
      <w:r>
        <w:t>B</w:t>
      </w:r>
      <w:r w:rsidR="00622FF6" w:rsidRPr="00387FD0">
        <w:t>ooklet, which will contain the Yes / No pamphlet</w:t>
      </w:r>
      <w:r w:rsidR="00622FF6">
        <w:t>s</w:t>
      </w:r>
      <w:r w:rsidR="00622FF6" w:rsidRPr="00387FD0">
        <w:t>, as well as the A</w:t>
      </w:r>
      <w:r w:rsidR="00622FF6">
        <w:t xml:space="preserve">ustralian </w:t>
      </w:r>
      <w:r w:rsidR="00622FF6" w:rsidRPr="00387FD0">
        <w:t>E</w:t>
      </w:r>
      <w:r w:rsidR="00622FF6">
        <w:t xml:space="preserve">lectoral </w:t>
      </w:r>
      <w:r w:rsidR="00622FF6" w:rsidRPr="00387FD0">
        <w:t>C</w:t>
      </w:r>
      <w:r w:rsidR="00622FF6">
        <w:t>ommission (AEC)</w:t>
      </w:r>
      <w:r w:rsidR="00622FF6" w:rsidRPr="00387FD0">
        <w:t xml:space="preserve"> official guide, which provides information on when and where to vote and what happens at the polling place.</w:t>
      </w:r>
      <w:r>
        <w:t xml:space="preserve"> BCA has advocated for the importance of ensuring this information about </w:t>
      </w:r>
      <w:r w:rsidRPr="00622FF6">
        <w:t>the "yes" and "no" campaigns is available in a range of accessible formats.</w:t>
      </w:r>
    </w:p>
    <w:p w14:paraId="37164AC2" w14:textId="7D79F4B0" w:rsidR="00CC3E97" w:rsidRDefault="00CC03DF" w:rsidP="001E352A">
      <w:r>
        <w:lastRenderedPageBreak/>
        <w:t>We have been advised by the Australian Electoral Commission (AEC) that a</w:t>
      </w:r>
      <w:r w:rsidR="00622FF6" w:rsidRPr="00387FD0">
        <w:t>ccessible versions of the referendum booklet will be available</w:t>
      </w:r>
      <w:r w:rsidR="00CC3E97">
        <w:t>:</w:t>
      </w:r>
    </w:p>
    <w:p w14:paraId="1932695E" w14:textId="0E542710" w:rsidR="00CC3E97" w:rsidRPr="00CC3E97" w:rsidRDefault="00622FF6" w:rsidP="001E352A">
      <w:pPr>
        <w:pStyle w:val="FirstDotPoint"/>
      </w:pPr>
      <w:r w:rsidRPr="00387FD0">
        <w:t>online in e-Braille, large print</w:t>
      </w:r>
      <w:r w:rsidR="00CC3E97">
        <w:t>,</w:t>
      </w:r>
      <w:r w:rsidRPr="00387FD0">
        <w:t xml:space="preserve"> and audio file</w:t>
      </w:r>
      <w:r w:rsidR="00CC3E97">
        <w:t>,</w:t>
      </w:r>
      <w:r w:rsidR="00C14D1F">
        <w:t xml:space="preserve"> and,</w:t>
      </w:r>
    </w:p>
    <w:p w14:paraId="02E452B3" w14:textId="195A13C3" w:rsidR="00622FF6" w:rsidRPr="00CC3E97" w:rsidRDefault="00CC3E97" w:rsidP="001E352A">
      <w:pPr>
        <w:pStyle w:val="FirstDotPoint"/>
      </w:pPr>
      <w:r>
        <w:t>h</w:t>
      </w:r>
      <w:r w:rsidR="00622FF6" w:rsidRPr="00CC3E97">
        <w:t>ard copy versions in Braille and large print and can be requested by calling 13 23 26.</w:t>
      </w:r>
    </w:p>
    <w:p w14:paraId="59EEF962" w14:textId="77777777" w:rsidR="00622FF6" w:rsidRPr="00387FD0" w:rsidRDefault="00622FF6" w:rsidP="001E352A">
      <w:pPr>
        <w:pStyle w:val="FirstDotPoint"/>
      </w:pPr>
      <w:r w:rsidRPr="00387FD0">
        <w:t>An Easy Read version of the official guide will be available, as will versions in CALD and First Nations languages.</w:t>
      </w:r>
    </w:p>
    <w:p w14:paraId="5BA2CDF1" w14:textId="77777777" w:rsidR="00622FF6" w:rsidRPr="00387FD0" w:rsidRDefault="00622FF6" w:rsidP="001E352A">
      <w:r>
        <w:t>I</w:t>
      </w:r>
      <w:r w:rsidRPr="00387FD0">
        <w:t>nformation about the referendum will be advertised on the Radio Reading Network channels. This will cover information on enrolment, about referendums, voter services and how to correctly complete a ballot paper.</w:t>
      </w:r>
    </w:p>
    <w:sectPr w:rsidR="00622FF6" w:rsidRPr="00387FD0" w:rsidSect="00C62F51">
      <w:footerReference w:type="default" r:id="rId15"/>
      <w:endnotePr>
        <w:numFmt w:val="decimal"/>
      </w:endnotePr>
      <w:type w:val="continuous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51C2" w14:textId="77777777" w:rsidR="000B7DD3" w:rsidRDefault="000B7DD3" w:rsidP="00E67E32">
      <w:pPr>
        <w:spacing w:before="0" w:line="240" w:lineRule="auto"/>
      </w:pPr>
      <w:r>
        <w:separator/>
      </w:r>
    </w:p>
  </w:endnote>
  <w:endnote w:type="continuationSeparator" w:id="0">
    <w:p w14:paraId="57559DE7" w14:textId="77777777" w:rsidR="000B7DD3" w:rsidRDefault="000B7DD3" w:rsidP="00E67E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041" w14:textId="77777777" w:rsidR="00C13A38" w:rsidRPr="00347BC4" w:rsidRDefault="009D49C7" w:rsidP="00447C83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| </w:t>
    </w:r>
    <w:r w:rsidRPr="00347BC4">
      <w:rPr>
        <w:i w:val="0"/>
        <w:iCs w:val="0"/>
        <w:color w:val="auto"/>
        <w:szCs w:val="24"/>
      </w:rPr>
      <w:t xml:space="preserve">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3268" w14:textId="77777777" w:rsidR="000B7DD3" w:rsidRDefault="000B7DD3" w:rsidP="00E67E32">
      <w:pPr>
        <w:spacing w:before="0" w:line="240" w:lineRule="auto"/>
      </w:pPr>
      <w:r>
        <w:separator/>
      </w:r>
    </w:p>
  </w:footnote>
  <w:footnote w:type="continuationSeparator" w:id="0">
    <w:p w14:paraId="70D37BB9" w14:textId="77777777" w:rsidR="000B7DD3" w:rsidRDefault="000B7DD3" w:rsidP="00E67E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1E6"/>
    <w:multiLevelType w:val="hybridMultilevel"/>
    <w:tmpl w:val="1B5C0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822"/>
    <w:multiLevelType w:val="hybridMultilevel"/>
    <w:tmpl w:val="126E53A2"/>
    <w:lvl w:ilvl="0" w:tplc="123AB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C17EB"/>
    <w:multiLevelType w:val="hybridMultilevel"/>
    <w:tmpl w:val="6C14BEEE"/>
    <w:lvl w:ilvl="0" w:tplc="2BD88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3862"/>
    <w:multiLevelType w:val="hybridMultilevel"/>
    <w:tmpl w:val="8564D460"/>
    <w:lvl w:ilvl="0" w:tplc="2642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9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2E7"/>
    <w:multiLevelType w:val="hybridMultilevel"/>
    <w:tmpl w:val="C624EF64"/>
    <w:lvl w:ilvl="0" w:tplc="566E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206B"/>
    <w:multiLevelType w:val="hybridMultilevel"/>
    <w:tmpl w:val="C7CE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0369"/>
    <w:multiLevelType w:val="hybridMultilevel"/>
    <w:tmpl w:val="21063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65F0"/>
    <w:multiLevelType w:val="hybridMultilevel"/>
    <w:tmpl w:val="E6668188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4E45"/>
    <w:multiLevelType w:val="hybridMultilevel"/>
    <w:tmpl w:val="F1FC0CD4"/>
    <w:lvl w:ilvl="0" w:tplc="95F09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94B"/>
    <w:multiLevelType w:val="hybridMultilevel"/>
    <w:tmpl w:val="ABDA6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3D2E"/>
    <w:multiLevelType w:val="hybridMultilevel"/>
    <w:tmpl w:val="77C43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2BDC"/>
    <w:multiLevelType w:val="hybridMultilevel"/>
    <w:tmpl w:val="D31EC7CE"/>
    <w:lvl w:ilvl="0" w:tplc="1A02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2D9F"/>
    <w:multiLevelType w:val="multilevel"/>
    <w:tmpl w:val="1B980F58"/>
    <w:lvl w:ilvl="0">
      <w:start w:val="1"/>
      <w:numFmt w:val="decimal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3" w15:restartNumberingAfterBreak="0">
    <w:nsid w:val="383F099F"/>
    <w:multiLevelType w:val="hybridMultilevel"/>
    <w:tmpl w:val="935EF2B0"/>
    <w:lvl w:ilvl="0" w:tplc="E24C11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2ED9"/>
    <w:multiLevelType w:val="hybridMultilevel"/>
    <w:tmpl w:val="06A418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27F"/>
    <w:multiLevelType w:val="hybridMultilevel"/>
    <w:tmpl w:val="D76A98CA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634F"/>
    <w:multiLevelType w:val="hybridMultilevel"/>
    <w:tmpl w:val="B3F2B884"/>
    <w:lvl w:ilvl="0" w:tplc="3440F63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27B97"/>
    <w:multiLevelType w:val="hybridMultilevel"/>
    <w:tmpl w:val="3CE0B89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E078A"/>
    <w:multiLevelType w:val="hybridMultilevel"/>
    <w:tmpl w:val="3E186BBE"/>
    <w:lvl w:ilvl="0" w:tplc="A80C4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7A07"/>
    <w:multiLevelType w:val="hybridMultilevel"/>
    <w:tmpl w:val="3E50E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0E4A"/>
    <w:multiLevelType w:val="hybridMultilevel"/>
    <w:tmpl w:val="D82A4582"/>
    <w:lvl w:ilvl="0" w:tplc="520E7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298"/>
    <w:multiLevelType w:val="hybridMultilevel"/>
    <w:tmpl w:val="0D667AA2"/>
    <w:lvl w:ilvl="0" w:tplc="1916C348">
      <w:start w:val="1"/>
      <w:numFmt w:val="bullet"/>
      <w:pStyle w:val="First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4D08"/>
    <w:multiLevelType w:val="hybridMultilevel"/>
    <w:tmpl w:val="B31CC3A2"/>
    <w:lvl w:ilvl="0" w:tplc="BF3836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D616F"/>
    <w:multiLevelType w:val="hybridMultilevel"/>
    <w:tmpl w:val="C87CBCA2"/>
    <w:lvl w:ilvl="0" w:tplc="37901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B3A84"/>
    <w:multiLevelType w:val="hybridMultilevel"/>
    <w:tmpl w:val="3CB8C8AA"/>
    <w:lvl w:ilvl="0" w:tplc="A8E854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81FCB"/>
    <w:multiLevelType w:val="hybridMultilevel"/>
    <w:tmpl w:val="E7EA9444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F7473"/>
    <w:multiLevelType w:val="hybridMultilevel"/>
    <w:tmpl w:val="36C6A3A8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6378">
    <w:abstractNumId w:val="12"/>
  </w:num>
  <w:num w:numId="2" w16cid:durableId="862790814">
    <w:abstractNumId w:val="26"/>
  </w:num>
  <w:num w:numId="3" w16cid:durableId="1814830652">
    <w:abstractNumId w:val="1"/>
  </w:num>
  <w:num w:numId="4" w16cid:durableId="634064675">
    <w:abstractNumId w:val="25"/>
  </w:num>
  <w:num w:numId="5" w16cid:durableId="1049382667">
    <w:abstractNumId w:val="4"/>
  </w:num>
  <w:num w:numId="6" w16cid:durableId="1874802248">
    <w:abstractNumId w:val="10"/>
  </w:num>
  <w:num w:numId="7" w16cid:durableId="739643436">
    <w:abstractNumId w:val="6"/>
  </w:num>
  <w:num w:numId="8" w16cid:durableId="733167605">
    <w:abstractNumId w:val="21"/>
  </w:num>
  <w:num w:numId="9" w16cid:durableId="665476424">
    <w:abstractNumId w:val="24"/>
  </w:num>
  <w:num w:numId="10" w16cid:durableId="2090232563">
    <w:abstractNumId w:val="9"/>
  </w:num>
  <w:num w:numId="11" w16cid:durableId="1106079240">
    <w:abstractNumId w:val="14"/>
  </w:num>
  <w:num w:numId="12" w16cid:durableId="1348826371">
    <w:abstractNumId w:val="19"/>
  </w:num>
  <w:num w:numId="13" w16cid:durableId="1551333625">
    <w:abstractNumId w:val="8"/>
  </w:num>
  <w:num w:numId="14" w16cid:durableId="1133714664">
    <w:abstractNumId w:val="11"/>
  </w:num>
  <w:num w:numId="15" w16cid:durableId="1804427604">
    <w:abstractNumId w:val="3"/>
  </w:num>
  <w:num w:numId="16" w16cid:durableId="1196578231">
    <w:abstractNumId w:val="2"/>
  </w:num>
  <w:num w:numId="17" w16cid:durableId="358966753">
    <w:abstractNumId w:val="17"/>
  </w:num>
  <w:num w:numId="18" w16cid:durableId="2079933715">
    <w:abstractNumId w:val="15"/>
  </w:num>
  <w:num w:numId="19" w16cid:durableId="376510962">
    <w:abstractNumId w:val="0"/>
  </w:num>
  <w:num w:numId="20" w16cid:durableId="755517646">
    <w:abstractNumId w:val="13"/>
  </w:num>
  <w:num w:numId="21" w16cid:durableId="616562724">
    <w:abstractNumId w:val="7"/>
  </w:num>
  <w:num w:numId="22" w16cid:durableId="1257398166">
    <w:abstractNumId w:val="18"/>
  </w:num>
  <w:num w:numId="23" w16cid:durableId="1247688963">
    <w:abstractNumId w:val="22"/>
  </w:num>
  <w:num w:numId="24" w16cid:durableId="1562403513">
    <w:abstractNumId w:val="5"/>
  </w:num>
  <w:num w:numId="25" w16cid:durableId="531303697">
    <w:abstractNumId w:val="23"/>
  </w:num>
  <w:num w:numId="26" w16cid:durableId="1167208298">
    <w:abstractNumId w:val="20"/>
  </w:num>
  <w:num w:numId="27" w16cid:durableId="295448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32"/>
    <w:rsid w:val="00004F44"/>
    <w:rsid w:val="00005C86"/>
    <w:rsid w:val="00041591"/>
    <w:rsid w:val="00047E50"/>
    <w:rsid w:val="00055750"/>
    <w:rsid w:val="00063521"/>
    <w:rsid w:val="00065AFA"/>
    <w:rsid w:val="00066D22"/>
    <w:rsid w:val="00070851"/>
    <w:rsid w:val="00080B05"/>
    <w:rsid w:val="000A1E8E"/>
    <w:rsid w:val="000A26BF"/>
    <w:rsid w:val="000B2EEF"/>
    <w:rsid w:val="000B7DD3"/>
    <w:rsid w:val="000D2FFE"/>
    <w:rsid w:val="000E57A6"/>
    <w:rsid w:val="000E5A29"/>
    <w:rsid w:val="00107D83"/>
    <w:rsid w:val="00126398"/>
    <w:rsid w:val="0014614C"/>
    <w:rsid w:val="00152E2A"/>
    <w:rsid w:val="00194BDC"/>
    <w:rsid w:val="001A3791"/>
    <w:rsid w:val="001B3C43"/>
    <w:rsid w:val="001C0B82"/>
    <w:rsid w:val="001C1E7B"/>
    <w:rsid w:val="001D0F47"/>
    <w:rsid w:val="001D40F1"/>
    <w:rsid w:val="001D4F4A"/>
    <w:rsid w:val="001E0757"/>
    <w:rsid w:val="001E07F5"/>
    <w:rsid w:val="001E2A71"/>
    <w:rsid w:val="001E352A"/>
    <w:rsid w:val="001E5B4A"/>
    <w:rsid w:val="001E68DA"/>
    <w:rsid w:val="00203806"/>
    <w:rsid w:val="00213185"/>
    <w:rsid w:val="00213D45"/>
    <w:rsid w:val="0021497D"/>
    <w:rsid w:val="00227140"/>
    <w:rsid w:val="00231858"/>
    <w:rsid w:val="00237C0A"/>
    <w:rsid w:val="00242F8B"/>
    <w:rsid w:val="0024465A"/>
    <w:rsid w:val="00267F05"/>
    <w:rsid w:val="0028650C"/>
    <w:rsid w:val="0028793E"/>
    <w:rsid w:val="002929DD"/>
    <w:rsid w:val="00295F12"/>
    <w:rsid w:val="00296A88"/>
    <w:rsid w:val="002A73F8"/>
    <w:rsid w:val="002B4156"/>
    <w:rsid w:val="002B4198"/>
    <w:rsid w:val="002C46F4"/>
    <w:rsid w:val="002D200E"/>
    <w:rsid w:val="002D4653"/>
    <w:rsid w:val="002D6FA4"/>
    <w:rsid w:val="002D7FF6"/>
    <w:rsid w:val="002E3FD6"/>
    <w:rsid w:val="002E6BB1"/>
    <w:rsid w:val="00312FFF"/>
    <w:rsid w:val="003155B9"/>
    <w:rsid w:val="00317188"/>
    <w:rsid w:val="00321AE6"/>
    <w:rsid w:val="00334FA4"/>
    <w:rsid w:val="00341B22"/>
    <w:rsid w:val="003454BB"/>
    <w:rsid w:val="00352F54"/>
    <w:rsid w:val="00353F1E"/>
    <w:rsid w:val="00357404"/>
    <w:rsid w:val="00357B48"/>
    <w:rsid w:val="0037125C"/>
    <w:rsid w:val="00377A7D"/>
    <w:rsid w:val="0038390D"/>
    <w:rsid w:val="003A289F"/>
    <w:rsid w:val="003C57F2"/>
    <w:rsid w:val="003E0699"/>
    <w:rsid w:val="003F0E9A"/>
    <w:rsid w:val="0040799B"/>
    <w:rsid w:val="00413108"/>
    <w:rsid w:val="00415373"/>
    <w:rsid w:val="00416D87"/>
    <w:rsid w:val="004317E0"/>
    <w:rsid w:val="00444274"/>
    <w:rsid w:val="00446F46"/>
    <w:rsid w:val="004513D3"/>
    <w:rsid w:val="00452F58"/>
    <w:rsid w:val="00453E23"/>
    <w:rsid w:val="004772E2"/>
    <w:rsid w:val="004815D7"/>
    <w:rsid w:val="00496B7D"/>
    <w:rsid w:val="004A4C36"/>
    <w:rsid w:val="004B088B"/>
    <w:rsid w:val="004C768C"/>
    <w:rsid w:val="004D180C"/>
    <w:rsid w:val="004E2A2A"/>
    <w:rsid w:val="004E394B"/>
    <w:rsid w:val="004E4869"/>
    <w:rsid w:val="004E6346"/>
    <w:rsid w:val="004F274F"/>
    <w:rsid w:val="004F5892"/>
    <w:rsid w:val="004F5E65"/>
    <w:rsid w:val="005071D0"/>
    <w:rsid w:val="00514122"/>
    <w:rsid w:val="005144D3"/>
    <w:rsid w:val="0051749F"/>
    <w:rsid w:val="00521462"/>
    <w:rsid w:val="00522820"/>
    <w:rsid w:val="005242DA"/>
    <w:rsid w:val="00536819"/>
    <w:rsid w:val="005404BD"/>
    <w:rsid w:val="00550C9B"/>
    <w:rsid w:val="0055292F"/>
    <w:rsid w:val="005548B2"/>
    <w:rsid w:val="00555F1C"/>
    <w:rsid w:val="00563203"/>
    <w:rsid w:val="00572BF4"/>
    <w:rsid w:val="00572E0F"/>
    <w:rsid w:val="00574A2D"/>
    <w:rsid w:val="00574F38"/>
    <w:rsid w:val="00592B2E"/>
    <w:rsid w:val="00593ABB"/>
    <w:rsid w:val="005B0DD6"/>
    <w:rsid w:val="005B5B57"/>
    <w:rsid w:val="005B7EC8"/>
    <w:rsid w:val="005C32EF"/>
    <w:rsid w:val="005D1213"/>
    <w:rsid w:val="005D1338"/>
    <w:rsid w:val="005D73B0"/>
    <w:rsid w:val="00600113"/>
    <w:rsid w:val="00607F42"/>
    <w:rsid w:val="00611F88"/>
    <w:rsid w:val="006130EA"/>
    <w:rsid w:val="00614B80"/>
    <w:rsid w:val="00622FF6"/>
    <w:rsid w:val="0062656C"/>
    <w:rsid w:val="006266B8"/>
    <w:rsid w:val="006323F6"/>
    <w:rsid w:val="006471F2"/>
    <w:rsid w:val="0066239B"/>
    <w:rsid w:val="0066761D"/>
    <w:rsid w:val="006723BA"/>
    <w:rsid w:val="006774A8"/>
    <w:rsid w:val="00677B7A"/>
    <w:rsid w:val="00682FB5"/>
    <w:rsid w:val="00692DA0"/>
    <w:rsid w:val="00693A1A"/>
    <w:rsid w:val="00695BA5"/>
    <w:rsid w:val="006A0D79"/>
    <w:rsid w:val="006A208F"/>
    <w:rsid w:val="006A38FA"/>
    <w:rsid w:val="006A4CA1"/>
    <w:rsid w:val="006A692F"/>
    <w:rsid w:val="006B0057"/>
    <w:rsid w:val="006C2E49"/>
    <w:rsid w:val="006C3375"/>
    <w:rsid w:val="006C35B5"/>
    <w:rsid w:val="006D7572"/>
    <w:rsid w:val="006D7B6F"/>
    <w:rsid w:val="00705D17"/>
    <w:rsid w:val="00707C4D"/>
    <w:rsid w:val="007218B0"/>
    <w:rsid w:val="00722506"/>
    <w:rsid w:val="00723E6C"/>
    <w:rsid w:val="007264C6"/>
    <w:rsid w:val="00732436"/>
    <w:rsid w:val="00732C7E"/>
    <w:rsid w:val="0074710F"/>
    <w:rsid w:val="007532DD"/>
    <w:rsid w:val="00754659"/>
    <w:rsid w:val="00760036"/>
    <w:rsid w:val="00780F0F"/>
    <w:rsid w:val="00781843"/>
    <w:rsid w:val="00782942"/>
    <w:rsid w:val="00782AC9"/>
    <w:rsid w:val="007854FC"/>
    <w:rsid w:val="007A26D4"/>
    <w:rsid w:val="007A6710"/>
    <w:rsid w:val="007B2DA0"/>
    <w:rsid w:val="007C05B8"/>
    <w:rsid w:val="007C4E55"/>
    <w:rsid w:val="007C6848"/>
    <w:rsid w:val="007C6DFB"/>
    <w:rsid w:val="007D09F4"/>
    <w:rsid w:val="007F3B24"/>
    <w:rsid w:val="0081753A"/>
    <w:rsid w:val="0083436E"/>
    <w:rsid w:val="00846DF1"/>
    <w:rsid w:val="00863F61"/>
    <w:rsid w:val="008717EF"/>
    <w:rsid w:val="00871CAF"/>
    <w:rsid w:val="008857ED"/>
    <w:rsid w:val="0088774E"/>
    <w:rsid w:val="008902FA"/>
    <w:rsid w:val="00897856"/>
    <w:rsid w:val="008A125C"/>
    <w:rsid w:val="008A1806"/>
    <w:rsid w:val="008A3D5E"/>
    <w:rsid w:val="008B1DAF"/>
    <w:rsid w:val="008B7F31"/>
    <w:rsid w:val="008D2EB9"/>
    <w:rsid w:val="008E0B9D"/>
    <w:rsid w:val="009256A8"/>
    <w:rsid w:val="00930B6E"/>
    <w:rsid w:val="00937EA7"/>
    <w:rsid w:val="009406C7"/>
    <w:rsid w:val="00945940"/>
    <w:rsid w:val="00951EF6"/>
    <w:rsid w:val="00957B46"/>
    <w:rsid w:val="00971E0B"/>
    <w:rsid w:val="009869BC"/>
    <w:rsid w:val="009B0071"/>
    <w:rsid w:val="009B6889"/>
    <w:rsid w:val="009C799E"/>
    <w:rsid w:val="009D49C7"/>
    <w:rsid w:val="009F118A"/>
    <w:rsid w:val="009F3782"/>
    <w:rsid w:val="00A008AB"/>
    <w:rsid w:val="00A02E35"/>
    <w:rsid w:val="00A05AE2"/>
    <w:rsid w:val="00A1211B"/>
    <w:rsid w:val="00A16358"/>
    <w:rsid w:val="00A24C1A"/>
    <w:rsid w:val="00A313B9"/>
    <w:rsid w:val="00A36708"/>
    <w:rsid w:val="00A42818"/>
    <w:rsid w:val="00A42E53"/>
    <w:rsid w:val="00A50622"/>
    <w:rsid w:val="00A525ED"/>
    <w:rsid w:val="00A529F2"/>
    <w:rsid w:val="00A56F44"/>
    <w:rsid w:val="00A62533"/>
    <w:rsid w:val="00AA1609"/>
    <w:rsid w:val="00AB4C8F"/>
    <w:rsid w:val="00AC0C71"/>
    <w:rsid w:val="00AC1AAC"/>
    <w:rsid w:val="00AC1B13"/>
    <w:rsid w:val="00AD1E53"/>
    <w:rsid w:val="00AF416B"/>
    <w:rsid w:val="00B0012A"/>
    <w:rsid w:val="00B10947"/>
    <w:rsid w:val="00B2074A"/>
    <w:rsid w:val="00B2503F"/>
    <w:rsid w:val="00B31EA9"/>
    <w:rsid w:val="00B42D71"/>
    <w:rsid w:val="00B45736"/>
    <w:rsid w:val="00B45871"/>
    <w:rsid w:val="00B53117"/>
    <w:rsid w:val="00B61422"/>
    <w:rsid w:val="00B627E8"/>
    <w:rsid w:val="00B64508"/>
    <w:rsid w:val="00B67E2F"/>
    <w:rsid w:val="00B77249"/>
    <w:rsid w:val="00BA064A"/>
    <w:rsid w:val="00BA5AEA"/>
    <w:rsid w:val="00BA7C39"/>
    <w:rsid w:val="00BC7DC8"/>
    <w:rsid w:val="00BD3AB7"/>
    <w:rsid w:val="00BD3BDC"/>
    <w:rsid w:val="00BE42DD"/>
    <w:rsid w:val="00BF0283"/>
    <w:rsid w:val="00BF12E1"/>
    <w:rsid w:val="00C121FA"/>
    <w:rsid w:val="00C13A38"/>
    <w:rsid w:val="00C14D1F"/>
    <w:rsid w:val="00C15A05"/>
    <w:rsid w:val="00C2400F"/>
    <w:rsid w:val="00C3737F"/>
    <w:rsid w:val="00C55082"/>
    <w:rsid w:val="00C62F51"/>
    <w:rsid w:val="00C6621B"/>
    <w:rsid w:val="00C8426A"/>
    <w:rsid w:val="00C92A77"/>
    <w:rsid w:val="00C9635A"/>
    <w:rsid w:val="00C9738E"/>
    <w:rsid w:val="00CA4DD6"/>
    <w:rsid w:val="00CC0334"/>
    <w:rsid w:val="00CC03DF"/>
    <w:rsid w:val="00CC147C"/>
    <w:rsid w:val="00CC1EEA"/>
    <w:rsid w:val="00CC2B7B"/>
    <w:rsid w:val="00CC3E33"/>
    <w:rsid w:val="00CC3E97"/>
    <w:rsid w:val="00CD5095"/>
    <w:rsid w:val="00CE68A9"/>
    <w:rsid w:val="00CE6EEF"/>
    <w:rsid w:val="00CF09FA"/>
    <w:rsid w:val="00CF2DF7"/>
    <w:rsid w:val="00CF40E1"/>
    <w:rsid w:val="00D053CC"/>
    <w:rsid w:val="00D2235B"/>
    <w:rsid w:val="00D31B1F"/>
    <w:rsid w:val="00D34C56"/>
    <w:rsid w:val="00D35DA4"/>
    <w:rsid w:val="00D368C3"/>
    <w:rsid w:val="00D40D1D"/>
    <w:rsid w:val="00D51632"/>
    <w:rsid w:val="00D74E62"/>
    <w:rsid w:val="00D807C9"/>
    <w:rsid w:val="00D83592"/>
    <w:rsid w:val="00D837A8"/>
    <w:rsid w:val="00D86135"/>
    <w:rsid w:val="00D91641"/>
    <w:rsid w:val="00DA3127"/>
    <w:rsid w:val="00DA6165"/>
    <w:rsid w:val="00DB211B"/>
    <w:rsid w:val="00DB2BF2"/>
    <w:rsid w:val="00DB582E"/>
    <w:rsid w:val="00DD1491"/>
    <w:rsid w:val="00DD3C82"/>
    <w:rsid w:val="00DE6D95"/>
    <w:rsid w:val="00E052FC"/>
    <w:rsid w:val="00E074E6"/>
    <w:rsid w:val="00E2239D"/>
    <w:rsid w:val="00E339A5"/>
    <w:rsid w:val="00E371BD"/>
    <w:rsid w:val="00E37ACC"/>
    <w:rsid w:val="00E44D9A"/>
    <w:rsid w:val="00E5725F"/>
    <w:rsid w:val="00E65B3C"/>
    <w:rsid w:val="00E67E32"/>
    <w:rsid w:val="00E72A16"/>
    <w:rsid w:val="00E73A4E"/>
    <w:rsid w:val="00E915ED"/>
    <w:rsid w:val="00EA3CA4"/>
    <w:rsid w:val="00EA639F"/>
    <w:rsid w:val="00EA7CC3"/>
    <w:rsid w:val="00EB206D"/>
    <w:rsid w:val="00EC0A2E"/>
    <w:rsid w:val="00EC1524"/>
    <w:rsid w:val="00EC23C0"/>
    <w:rsid w:val="00EC4C36"/>
    <w:rsid w:val="00EC56EE"/>
    <w:rsid w:val="00EC5A00"/>
    <w:rsid w:val="00EF07C3"/>
    <w:rsid w:val="00F03E26"/>
    <w:rsid w:val="00F33C25"/>
    <w:rsid w:val="00F44D86"/>
    <w:rsid w:val="00F52F70"/>
    <w:rsid w:val="00F540CC"/>
    <w:rsid w:val="00F54315"/>
    <w:rsid w:val="00F96468"/>
    <w:rsid w:val="00F96916"/>
    <w:rsid w:val="00FA066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6732"/>
  <w15:chartTrackingRefBased/>
  <w15:docId w15:val="{BFE2C440-6363-4143-93F3-73C92B9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32"/>
    <w:pPr>
      <w:spacing w:before="120" w:after="0" w:line="360" w:lineRule="auto"/>
    </w:pPr>
    <w:rPr>
      <w:rFonts w:ascii="Arial" w:eastAsia="MS Mincho" w:hAnsi="Arial" w:cs="Arial"/>
      <w:sz w:val="24"/>
      <w:szCs w:val="16"/>
      <w:lang w:eastAsia="ja-JP"/>
    </w:rPr>
  </w:style>
  <w:style w:type="paragraph" w:styleId="Heading1">
    <w:name w:val="heading 1"/>
    <w:basedOn w:val="Title"/>
    <w:link w:val="Heading1Char"/>
    <w:uiPriority w:val="9"/>
    <w:qFormat/>
    <w:rsid w:val="0081753A"/>
    <w:pPr>
      <w:spacing w:before="240" w:line="360" w:lineRule="auto"/>
      <w:outlineLvl w:val="0"/>
    </w:pPr>
    <w:rPr>
      <w:rFonts w:ascii="Arial" w:hAnsi="Arial" w:cs="Arial"/>
      <w:b/>
      <w:bCs/>
      <w:color w:val="500061"/>
      <w:sz w:val="40"/>
      <w:szCs w:val="36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352A"/>
    <w:pPr>
      <w:keepNext/>
      <w:pBdr>
        <w:bottom w:val="single" w:sz="8" w:space="4" w:color="E7E6E6" w:themeColor="background2"/>
      </w:pBdr>
      <w:spacing w:before="240" w:after="240"/>
      <w:contextualSpacing/>
      <w:outlineLvl w:val="1"/>
    </w:pPr>
    <w:rPr>
      <w:rFonts w:eastAsia="MS Gothic"/>
      <w:b/>
      <w:color w:val="4F2260"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53A"/>
    <w:pPr>
      <w:keepNext/>
      <w:keepLines/>
      <w:spacing w:before="360"/>
      <w:contextualSpacing/>
      <w:outlineLvl w:val="2"/>
    </w:pPr>
    <w:rPr>
      <w:rFonts w:eastAsia="MS Gothic"/>
      <w:b/>
      <w:color w:val="4F22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50C"/>
    <w:pPr>
      <w:keepNext/>
      <w:keepLines/>
      <w:spacing w:before="40"/>
      <w:ind w:left="284"/>
      <w:contextualSpacing/>
      <w:outlineLvl w:val="3"/>
    </w:pPr>
    <w:rPr>
      <w:rFonts w:eastAsia="MS Gothic" w:cs="Times New Roman"/>
      <w:bCs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2820"/>
    <w:pPr>
      <w:keepNext/>
      <w:keepLines/>
      <w:spacing w:before="40"/>
      <w:outlineLvl w:val="4"/>
    </w:pPr>
    <w:rPr>
      <w:rFonts w:eastAsiaTheme="majorEastAsia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3A"/>
    <w:rPr>
      <w:rFonts w:ascii="Arial" w:eastAsiaTheme="majorEastAsia" w:hAnsi="Arial" w:cs="Arial"/>
      <w:b/>
      <w:bCs/>
      <w:color w:val="500061"/>
      <w:kern w:val="28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352A"/>
    <w:rPr>
      <w:rFonts w:ascii="Arial" w:eastAsia="MS Gothic" w:hAnsi="Arial" w:cs="Arial"/>
      <w:b/>
      <w:color w:val="4F2260"/>
      <w:kern w:val="28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1753A"/>
    <w:rPr>
      <w:rFonts w:ascii="Arial" w:eastAsia="MS Gothic" w:hAnsi="Arial" w:cs="Arial"/>
      <w:b/>
      <w:color w:val="4F226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8650C"/>
    <w:rPr>
      <w:rFonts w:ascii="Arial" w:eastAsia="MS Gothic" w:hAnsi="Arial" w:cs="Times New Roman"/>
      <w:bCs/>
      <w:iCs/>
      <w:color w:val="4F2260"/>
      <w:sz w:val="28"/>
      <w:szCs w:val="24"/>
      <w:lang w:eastAsia="ja-JP"/>
    </w:rPr>
  </w:style>
  <w:style w:type="paragraph" w:styleId="Title">
    <w:name w:val="Title"/>
    <w:basedOn w:val="Normal"/>
    <w:link w:val="TitleChar"/>
    <w:uiPriority w:val="1"/>
    <w:rsid w:val="00E67E32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E67E32"/>
    <w:rPr>
      <w:rFonts w:asciiTheme="majorHAnsi" w:eastAsiaTheme="majorEastAsia" w:hAnsiTheme="majorHAnsi" w:cstheme="majorBidi"/>
      <w:kern w:val="28"/>
      <w:sz w:val="60"/>
      <w:szCs w:val="60"/>
      <w:lang w:eastAsia="ja-JP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67E32"/>
    <w:pPr>
      <w:pBdr>
        <w:bottom w:val="single" w:sz="8" w:space="10" w:color="44546A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67E32"/>
    <w:rPr>
      <w:rFonts w:ascii="Arial" w:eastAsiaTheme="minorEastAsia" w:hAnsi="Arial" w:cs="Arial"/>
      <w:bCs/>
      <w:color w:val="500061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67E32"/>
    <w:pPr>
      <w:pBdr>
        <w:top w:val="single" w:sz="4" w:space="4" w:color="44546A" w:themeColor="text2"/>
      </w:pBdr>
      <w:spacing w:line="240" w:lineRule="auto"/>
      <w:jc w:val="right"/>
    </w:pPr>
    <w:rPr>
      <w:i/>
      <w:iCs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E67E32"/>
    <w:rPr>
      <w:rFonts w:ascii="Arial" w:eastAsia="MS Mincho" w:hAnsi="Arial" w:cs="Arial"/>
      <w:i/>
      <w:iCs/>
      <w:color w:val="2F5496" w:themeColor="accent1" w:themeShade="BF"/>
      <w:sz w:val="24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67E32"/>
    <w:rPr>
      <w:color w:val="44546A" w:themeColor="text2"/>
      <w:u w:val="single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autoRedefine/>
    <w:uiPriority w:val="34"/>
    <w:qFormat/>
    <w:rsid w:val="00CC3E97"/>
    <w:pPr>
      <w:numPr>
        <w:numId w:val="27"/>
      </w:numPr>
      <w:tabs>
        <w:tab w:val="left" w:pos="0"/>
      </w:tabs>
      <w:spacing w:before="0"/>
      <w:contextualSpacing/>
    </w:pPr>
    <w:rPr>
      <w:rFonts w:eastAsia="Times New Roman"/>
      <w:lang w:eastAsia="en-AU"/>
    </w:rPr>
  </w:style>
  <w:style w:type="character" w:styleId="EndnoteReference">
    <w:name w:val="endnote reference"/>
    <w:basedOn w:val="DefaultParagraphFont"/>
    <w:uiPriority w:val="99"/>
    <w:unhideWhenUsed/>
    <w:rsid w:val="00E67E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67E3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7E32"/>
    <w:rPr>
      <w:rFonts w:ascii="Arial" w:eastAsia="MS Mincho" w:hAnsi="Arial" w:cs="Arial"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7E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7E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7E32"/>
    <w:pPr>
      <w:spacing w:after="100"/>
      <w:ind w:left="48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7E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7E32"/>
    <w:rPr>
      <w:rFonts w:ascii="Arial" w:eastAsia="MS Mincho" w:hAnsi="Arial" w:cs="Arial"/>
      <w:sz w:val="24"/>
      <w:szCs w:val="16"/>
      <w:lang w:eastAsia="ja-JP"/>
    </w:rPr>
  </w:style>
  <w:style w:type="paragraph" w:styleId="Revision">
    <w:name w:val="Revision"/>
    <w:hidden/>
    <w:uiPriority w:val="99"/>
    <w:semiHidden/>
    <w:rsid w:val="00317188"/>
    <w:pPr>
      <w:spacing w:after="0" w:line="240" w:lineRule="auto"/>
    </w:pPr>
    <w:rPr>
      <w:rFonts w:ascii="Arial" w:eastAsia="MS Mincho" w:hAnsi="Arial" w:cs="Arial"/>
      <w:sz w:val="24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96A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A7D"/>
    <w:rPr>
      <w:rFonts w:ascii="Arial" w:eastAsia="MS Mincho" w:hAnsi="Arial" w:cs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7D"/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4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155B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B9"/>
    <w:rPr>
      <w:rFonts w:ascii="Arial" w:eastAsia="MS Mincho" w:hAnsi="Arial" w:cs="Arial"/>
      <w:sz w:val="24"/>
      <w:szCs w:val="1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03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03F"/>
    <w:rPr>
      <w:rFonts w:ascii="Arial" w:eastAsia="MS Mincho" w:hAnsi="Arial" w:cs="Arial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2503F"/>
    <w:rPr>
      <w:vertAlign w:val="superscript"/>
    </w:rPr>
  </w:style>
  <w:style w:type="paragraph" w:customStyle="1" w:styleId="FirstDotPoint">
    <w:name w:val="First Dot Point"/>
    <w:basedOn w:val="ListParagraph"/>
    <w:link w:val="FirstDotPointChar"/>
    <w:qFormat/>
    <w:rsid w:val="00D053CC"/>
    <w:pPr>
      <w:numPr>
        <w:numId w:val="8"/>
      </w:numPr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rsid w:val="00CC3E97"/>
    <w:rPr>
      <w:rFonts w:ascii="Arial" w:eastAsia="Times New Roman" w:hAnsi="Arial" w:cs="Arial"/>
      <w:sz w:val="24"/>
      <w:szCs w:val="16"/>
      <w:lang w:eastAsia="en-AU"/>
    </w:rPr>
  </w:style>
  <w:style w:type="character" w:customStyle="1" w:styleId="FirstDotPointChar">
    <w:name w:val="First Dot Point Char"/>
    <w:basedOn w:val="ListParagraphChar"/>
    <w:link w:val="FirstDotPoint"/>
    <w:rsid w:val="00D053CC"/>
    <w:rPr>
      <w:rFonts w:ascii="Arial" w:eastAsia="Times New Roman" w:hAnsi="Arial" w:cs="Arial"/>
      <w:color w:val="002060"/>
      <w:sz w:val="24"/>
      <w:szCs w:val="1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22820"/>
    <w:rPr>
      <w:rFonts w:ascii="Arial" w:eastAsiaTheme="majorEastAsia" w:hAnsi="Arial" w:cs="Arial"/>
      <w:color w:val="2F5496" w:themeColor="accent1" w:themeShade="BF"/>
      <w:sz w:val="24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ca.org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a@bc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ec.gov.au/referendums/vote/blv-vot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9DA6-E0C1-4FF6-A522-9A2DAC168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5A87D-B982-4912-ADCD-46CC7A571412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4896AC4B-767F-455B-A4FD-553C7E34A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E34EF-BE4C-40C2-A112-5E5ECDA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Reynolds-Ryan</dc:creator>
  <cp:keywords/>
  <dc:description/>
  <cp:lastModifiedBy>Angela Jaeschke</cp:lastModifiedBy>
  <cp:revision>2</cp:revision>
  <dcterms:created xsi:type="dcterms:W3CDTF">2023-09-22T06:04:00Z</dcterms:created>
  <dcterms:modified xsi:type="dcterms:W3CDTF">2023-09-22T06:04:00Z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