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D9B6" w14:textId="77777777" w:rsidR="00A36708" w:rsidRPr="00041591" w:rsidRDefault="00A36708" w:rsidP="0088774E">
      <w:pPr>
        <w:pStyle w:val="Heading1"/>
      </w:pPr>
      <w:bookmarkStart w:id="0" w:name="_Toc121911083"/>
      <w:r w:rsidRPr="00041591">
        <w:rPr>
          <w:noProof/>
        </w:rPr>
        <w:drawing>
          <wp:inline distT="0" distB="0" distL="0" distR="0" wp14:anchorId="73E99BA4" wp14:editId="6404DB5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55FBA1" w14:textId="77777777" w:rsidR="00A36708" w:rsidRPr="00041591" w:rsidRDefault="00A36708" w:rsidP="00A36708">
      <w:pPr>
        <w:pStyle w:val="Date"/>
      </w:pPr>
      <w:bookmarkStart w:id="1" w:name="_Toc83292715"/>
      <w:r w:rsidRPr="00041591">
        <w:t>Ph</w:t>
      </w:r>
      <w:bookmarkEnd w:id="1"/>
      <w:r w:rsidRPr="00041591">
        <w:t xml:space="preserve"> 1800 033 660 | E </w:t>
      </w:r>
      <w:hyperlink r:id="rId12" w:history="1">
        <w:r w:rsidRPr="00041591">
          <w:rPr>
            <w:rStyle w:val="Hyperlink"/>
          </w:rPr>
          <w:t>bca@bca.org.au</w:t>
        </w:r>
      </w:hyperlink>
      <w:r w:rsidRPr="00041591">
        <w:rPr>
          <w:rStyle w:val="Hyperlink"/>
        </w:rPr>
        <w:t xml:space="preserve"> </w:t>
      </w:r>
      <w:r w:rsidRPr="00041591">
        <w:t xml:space="preserve"> |  W </w:t>
      </w:r>
      <w:hyperlink r:id="rId13" w:tooltip="click to go to BCA website" w:history="1">
        <w:r w:rsidRPr="00041591">
          <w:rPr>
            <w:rStyle w:val="Hyperlink"/>
          </w:rPr>
          <w:t>bca.org.au</w:t>
        </w:r>
      </w:hyperlink>
      <w:r w:rsidRPr="00041591">
        <w:rPr>
          <w:rStyle w:val="Hyperlink"/>
          <w:u w:val="none"/>
        </w:rPr>
        <w:t xml:space="preserve"> | </w:t>
      </w:r>
      <w:r w:rsidRPr="00041591">
        <w:rPr>
          <w:rStyle w:val="Hyperlink"/>
        </w:rPr>
        <w:t>ABN</w:t>
      </w:r>
      <w:r w:rsidRPr="00041591">
        <w:t xml:space="preserve"> 90 006 985 226</w:t>
      </w:r>
    </w:p>
    <w:p w14:paraId="5E709281" w14:textId="303B5AFF" w:rsidR="00A36708" w:rsidRPr="00231C84" w:rsidRDefault="00231C84" w:rsidP="00231C84">
      <w:pPr>
        <w:pStyle w:val="Heading1"/>
        <w:rPr>
          <w:rFonts w:cs="Arial"/>
        </w:rPr>
      </w:pPr>
      <w:r>
        <w:rPr>
          <w:rFonts w:cs="Arial"/>
        </w:rPr>
        <w:t>Fact Sheet on Australia’s Disability Strategy</w:t>
      </w:r>
    </w:p>
    <w:p w14:paraId="1885CED2" w14:textId="0D68B8E6" w:rsidR="00A36708" w:rsidRPr="00231C84" w:rsidRDefault="00231C84" w:rsidP="00A36708">
      <w:pPr>
        <w:rPr>
          <w:b/>
          <w:bCs/>
        </w:rPr>
      </w:pPr>
      <w:bookmarkStart w:id="2" w:name="_Toc59048282"/>
      <w:r w:rsidRPr="00231C84">
        <w:rPr>
          <w:b/>
          <w:bCs/>
        </w:rPr>
        <w:t>Septem</w:t>
      </w:r>
      <w:r w:rsidR="00267F05" w:rsidRPr="00231C84">
        <w:rPr>
          <w:b/>
          <w:bCs/>
        </w:rPr>
        <w:t xml:space="preserve">ber </w:t>
      </w:r>
      <w:r w:rsidR="00A36708" w:rsidRPr="00231C84">
        <w:rPr>
          <w:b/>
          <w:bCs/>
        </w:rPr>
        <w:t>202</w:t>
      </w:r>
      <w:r w:rsidRPr="00231C84">
        <w:rPr>
          <w:b/>
          <w:bCs/>
        </w:rPr>
        <w:t>3</w:t>
      </w:r>
    </w:p>
    <w:p w14:paraId="573EEA9E" w14:textId="6F06BAF7" w:rsidR="00231C84" w:rsidRDefault="00464435" w:rsidP="00A36708">
      <w:pPr>
        <w:rPr>
          <w:i/>
          <w:iCs/>
        </w:rPr>
      </w:pPr>
      <w:r w:rsidRPr="00464435">
        <w:rPr>
          <w:i/>
          <w:iCs/>
        </w:rPr>
        <w:t>Australia’s Disability Strategy 2021-203</w:t>
      </w:r>
      <w:r>
        <w:rPr>
          <w:i/>
          <w:iCs/>
        </w:rPr>
        <w:t xml:space="preserve">1 </w:t>
      </w:r>
      <w:r w:rsidR="002C6AF4">
        <w:t xml:space="preserve">is Australia’s national disability policy framework. It replaces and builds on its predecessor, the </w:t>
      </w:r>
      <w:r w:rsidR="002C6AF4" w:rsidRPr="002C6AF4">
        <w:rPr>
          <w:i/>
          <w:iCs/>
        </w:rPr>
        <w:t>National Disability Strategy 2010-2020</w:t>
      </w:r>
      <w:r w:rsidR="00130363">
        <w:rPr>
          <w:i/>
          <w:iCs/>
        </w:rPr>
        <w:t>.</w:t>
      </w:r>
    </w:p>
    <w:p w14:paraId="0C58C7F4" w14:textId="56C1B17F" w:rsidR="0040610C" w:rsidRDefault="0040610C" w:rsidP="0040610C">
      <w:r>
        <w:t xml:space="preserve">The Outcome Areas in the Strategy set out where governments at all levels will focus on delivering </w:t>
      </w:r>
      <w:r w:rsidR="005564CA">
        <w:t xml:space="preserve">much </w:t>
      </w:r>
      <w:r>
        <w:t>needed changes</w:t>
      </w:r>
      <w:r w:rsidR="005564CA">
        <w:t xml:space="preserve"> in the lives of people with disability</w:t>
      </w:r>
      <w:r w:rsidR="008C7534">
        <w:t>. U</w:t>
      </w:r>
      <w:r w:rsidR="005D64C2">
        <w:t xml:space="preserve">nder each outcome area are several Policy Priorities </w:t>
      </w:r>
      <w:r w:rsidR="00A04FC9">
        <w:t xml:space="preserve">that are seen as crucial to ensuring </w:t>
      </w:r>
      <w:r w:rsidR="008C7534">
        <w:t>a more inclusive life for people with disability.</w:t>
      </w:r>
    </w:p>
    <w:p w14:paraId="164EC648" w14:textId="020F9B7F" w:rsidR="00231C84" w:rsidRDefault="00231C84" w:rsidP="00231C84">
      <w:r>
        <w:t>The seven Outcome Areas are:</w:t>
      </w:r>
    </w:p>
    <w:p w14:paraId="67198628" w14:textId="008192EF" w:rsidR="00231C84" w:rsidRDefault="00231C84" w:rsidP="00231C84">
      <w:pPr>
        <w:pStyle w:val="FirstDotPoint"/>
      </w:pPr>
      <w:r>
        <w:t>Employment and Financial Security</w:t>
      </w:r>
    </w:p>
    <w:p w14:paraId="593C89BE" w14:textId="546934F8" w:rsidR="00231C84" w:rsidRDefault="00231C84" w:rsidP="00231C84">
      <w:pPr>
        <w:pStyle w:val="FirstDotPoint"/>
      </w:pPr>
      <w:r>
        <w:t>Inclusive Homes and Communities</w:t>
      </w:r>
    </w:p>
    <w:p w14:paraId="027D165E" w14:textId="5F503686" w:rsidR="00231C84" w:rsidRDefault="00231C84" w:rsidP="00231C84">
      <w:pPr>
        <w:pStyle w:val="FirstDotPoint"/>
      </w:pPr>
      <w:r>
        <w:t xml:space="preserve">Safety, Rights and Justice </w:t>
      </w:r>
    </w:p>
    <w:p w14:paraId="13CFCD8C" w14:textId="7B04EA04" w:rsidR="00231C84" w:rsidRDefault="00231C84" w:rsidP="00231C84">
      <w:pPr>
        <w:pStyle w:val="FirstDotPoint"/>
      </w:pPr>
      <w:r>
        <w:t>Personal and Community Support</w:t>
      </w:r>
    </w:p>
    <w:p w14:paraId="260D2C96" w14:textId="73E883DB" w:rsidR="00231C84" w:rsidRDefault="00231C84" w:rsidP="00231C84">
      <w:pPr>
        <w:pStyle w:val="FirstDotPoint"/>
      </w:pPr>
      <w:r>
        <w:t>Education and Learning</w:t>
      </w:r>
    </w:p>
    <w:p w14:paraId="62742DDD" w14:textId="11743E42" w:rsidR="00231C84" w:rsidRDefault="00231C84" w:rsidP="00231C84">
      <w:pPr>
        <w:pStyle w:val="FirstDotPoint"/>
      </w:pPr>
      <w:r>
        <w:t>Health and Wellbeing</w:t>
      </w:r>
    </w:p>
    <w:p w14:paraId="1E105A0B" w14:textId="400F7B29" w:rsidR="00231C84" w:rsidRDefault="00231C84" w:rsidP="00231C84">
      <w:pPr>
        <w:pStyle w:val="FirstDotPoint"/>
      </w:pPr>
      <w:r>
        <w:t>Community Attitudes.</w:t>
      </w:r>
    </w:p>
    <w:p w14:paraId="745B1AE7" w14:textId="77777777" w:rsidR="00231C84" w:rsidRDefault="00231C84" w:rsidP="00231C84">
      <w:r>
        <w:t>The Outcome Areas are interrelated and necessarily connected. For example:</w:t>
      </w:r>
    </w:p>
    <w:p w14:paraId="662417FC" w14:textId="7A2A4688" w:rsidR="00231C84" w:rsidRDefault="00231C84" w:rsidP="00231C84">
      <w:pPr>
        <w:pStyle w:val="FirstDotPoint"/>
      </w:pPr>
      <w:r>
        <w:t>improved education and learning outcomes lead to better employment and financial security outcomes</w:t>
      </w:r>
    </w:p>
    <w:p w14:paraId="67511167" w14:textId="3151BB8F" w:rsidR="00231C84" w:rsidRPr="00041591" w:rsidRDefault="00231C84" w:rsidP="00231C84">
      <w:pPr>
        <w:pStyle w:val="FirstDotPoint"/>
      </w:pPr>
      <w:r>
        <w:t>improved outcomes in safety, rights and justice leads to better health and wellbeing outcomes.</w:t>
      </w:r>
    </w:p>
    <w:bookmarkEnd w:id="2"/>
    <w:p w14:paraId="0B02D357" w14:textId="71897FCF" w:rsidR="00A36708" w:rsidRPr="00041591" w:rsidRDefault="00231C84" w:rsidP="00A36708">
      <w:pPr>
        <w:pStyle w:val="Heading2"/>
        <w:rPr>
          <w:rFonts w:cs="Arial"/>
        </w:rPr>
      </w:pPr>
      <w:r>
        <w:rPr>
          <w:rFonts w:cs="Arial"/>
        </w:rPr>
        <w:lastRenderedPageBreak/>
        <w:t>Employment and Financial Security</w:t>
      </w:r>
    </w:p>
    <w:p w14:paraId="06726BCD" w14:textId="60CB4FA3" w:rsidR="00A36708" w:rsidRPr="00041591" w:rsidRDefault="00231C84" w:rsidP="00A36708">
      <w:pPr>
        <w:pStyle w:val="Heading3"/>
        <w:rPr>
          <w:rFonts w:cs="Arial"/>
        </w:rPr>
      </w:pPr>
      <w:bookmarkStart w:id="3" w:name="_Toc43900325"/>
      <w:r>
        <w:rPr>
          <w:rFonts w:cs="Arial"/>
        </w:rPr>
        <w:t>Outcome:</w:t>
      </w:r>
    </w:p>
    <w:bookmarkEnd w:id="3"/>
    <w:p w14:paraId="178B83CE" w14:textId="569FAA8C" w:rsidR="00231C84" w:rsidRDefault="00231C84" w:rsidP="00231C84">
      <w:r>
        <w:t>People with disability have economic security, enabling them to plan for the future and exercise choice and control over their lives.</w:t>
      </w:r>
    </w:p>
    <w:p w14:paraId="2B2D0FFC" w14:textId="77777777" w:rsidR="00231C84" w:rsidRDefault="00231C84" w:rsidP="00231C84">
      <w:pPr>
        <w:pStyle w:val="Heading3"/>
      </w:pPr>
      <w:r>
        <w:t xml:space="preserve">Policy Priority 1: </w:t>
      </w:r>
    </w:p>
    <w:p w14:paraId="7ACB0B83" w14:textId="365D9BFA" w:rsidR="00231C84" w:rsidRDefault="00231C84" w:rsidP="00231C84">
      <w:r>
        <w:t>Increase employment of people with disability.</w:t>
      </w:r>
    </w:p>
    <w:p w14:paraId="53599EC9" w14:textId="77777777" w:rsidR="00231C84" w:rsidRDefault="00231C84" w:rsidP="00231C84">
      <w:pPr>
        <w:pStyle w:val="Heading3"/>
      </w:pPr>
      <w:r>
        <w:t xml:space="preserve">Policy Priority 2: </w:t>
      </w:r>
    </w:p>
    <w:p w14:paraId="59043F6D" w14:textId="465E9A98" w:rsidR="00231C84" w:rsidRDefault="00231C84" w:rsidP="00231C84">
      <w:r>
        <w:t>Improve the transition of young people with disability from education to employment.</w:t>
      </w:r>
    </w:p>
    <w:p w14:paraId="130227F2" w14:textId="77777777" w:rsidR="00231C84" w:rsidRDefault="00231C84" w:rsidP="00231C84">
      <w:pPr>
        <w:pStyle w:val="Heading3"/>
      </w:pPr>
      <w:r>
        <w:t xml:space="preserve">Policy Priority 3: </w:t>
      </w:r>
    </w:p>
    <w:p w14:paraId="5C926D6E" w14:textId="403588BB" w:rsidR="00231C84" w:rsidRDefault="00231C84" w:rsidP="00231C84">
      <w:r>
        <w:t>Strengthen financial independence of people with disability.</w:t>
      </w:r>
    </w:p>
    <w:p w14:paraId="787D01FA" w14:textId="77777777" w:rsidR="00231C84" w:rsidRDefault="00231C84" w:rsidP="00231C84">
      <w:pPr>
        <w:pStyle w:val="Heading2"/>
      </w:pPr>
      <w:r>
        <w:t>Inclusive Homes and Communities</w:t>
      </w:r>
    </w:p>
    <w:p w14:paraId="2D905F2D" w14:textId="77777777" w:rsidR="00231C84" w:rsidRDefault="00231C84" w:rsidP="00231C84">
      <w:pPr>
        <w:pStyle w:val="Heading3"/>
      </w:pPr>
      <w:r>
        <w:t>Outcome:</w:t>
      </w:r>
    </w:p>
    <w:p w14:paraId="1E9648FE" w14:textId="72BB1B05" w:rsidR="00231C84" w:rsidRDefault="00231C84" w:rsidP="00231C84">
      <w:r>
        <w:t>People with disability live in inclusive, accessible and well-designed homes and communities.</w:t>
      </w:r>
    </w:p>
    <w:p w14:paraId="067B0155" w14:textId="77777777" w:rsidR="00231C84" w:rsidRDefault="00231C84" w:rsidP="00231C84">
      <w:pPr>
        <w:pStyle w:val="Heading3"/>
      </w:pPr>
      <w:r>
        <w:t xml:space="preserve">Policy Priority 1: </w:t>
      </w:r>
    </w:p>
    <w:p w14:paraId="5FDB8722" w14:textId="0F0883DC" w:rsidR="00231C84" w:rsidRDefault="00231C84" w:rsidP="00231C84">
      <w:r>
        <w:t>Increase the availability of affordable housing.</w:t>
      </w:r>
    </w:p>
    <w:p w14:paraId="03DC10C0" w14:textId="77777777" w:rsidR="00231C84" w:rsidRDefault="00231C84" w:rsidP="00231C84">
      <w:pPr>
        <w:pStyle w:val="Heading3"/>
      </w:pPr>
      <w:r>
        <w:t xml:space="preserve">Policy Priority 2: </w:t>
      </w:r>
    </w:p>
    <w:p w14:paraId="11D47AD0" w14:textId="54B737E8" w:rsidR="00231C84" w:rsidRDefault="00231C84" w:rsidP="00231C84">
      <w:r>
        <w:t>Housing is accessible and people with disability have choice and control about where they live, who they live with, and who comes into their home.</w:t>
      </w:r>
    </w:p>
    <w:p w14:paraId="1F783A7B" w14:textId="77777777" w:rsidR="00231C84" w:rsidRDefault="00231C84" w:rsidP="00231C84">
      <w:pPr>
        <w:pStyle w:val="Heading3"/>
      </w:pPr>
      <w:r>
        <w:lastRenderedPageBreak/>
        <w:t xml:space="preserve">Policy Priority 3: </w:t>
      </w:r>
    </w:p>
    <w:p w14:paraId="56858DF3" w14:textId="13E8A6D6" w:rsidR="00231C84" w:rsidRDefault="00231C84" w:rsidP="00231C84">
      <w:r>
        <w:t>People with disability are able to fully participate in social, recreational, sporting, religious and cultural life.</w:t>
      </w:r>
    </w:p>
    <w:p w14:paraId="5CA37A58" w14:textId="77777777" w:rsidR="00231C84" w:rsidRDefault="00231C84" w:rsidP="00231C84">
      <w:pPr>
        <w:pStyle w:val="Heading3"/>
      </w:pPr>
      <w:r>
        <w:t xml:space="preserve">Policy Priority 4: </w:t>
      </w:r>
    </w:p>
    <w:p w14:paraId="44C5A179" w14:textId="5F551444" w:rsidR="00231C84" w:rsidRDefault="00231C84" w:rsidP="00231C84">
      <w:r>
        <w:t>The built and natural environment is accessible.</w:t>
      </w:r>
    </w:p>
    <w:p w14:paraId="6CD085AE" w14:textId="77777777" w:rsidR="00231C84" w:rsidRDefault="00231C84" w:rsidP="00231C84">
      <w:pPr>
        <w:pStyle w:val="Heading3"/>
      </w:pPr>
      <w:r>
        <w:t xml:space="preserve">Policy Priority 5: </w:t>
      </w:r>
    </w:p>
    <w:p w14:paraId="62352663" w14:textId="5DF75B34" w:rsidR="00231C84" w:rsidRDefault="00231C84" w:rsidP="00231C84">
      <w:r>
        <w:t>Transport systems are accessible for the whole community.</w:t>
      </w:r>
    </w:p>
    <w:p w14:paraId="2C0E9A34" w14:textId="77777777" w:rsidR="00231C84" w:rsidRDefault="00231C84" w:rsidP="00231C84">
      <w:pPr>
        <w:pStyle w:val="Heading3"/>
      </w:pPr>
      <w:r>
        <w:t xml:space="preserve">Policy Priority 6: </w:t>
      </w:r>
    </w:p>
    <w:p w14:paraId="45072E2D" w14:textId="7572C64F" w:rsidR="00231C84" w:rsidRDefault="00231C84" w:rsidP="00231C84">
      <w:r>
        <w:t>Information and communication systems are accessible, reliable and responsive.</w:t>
      </w:r>
    </w:p>
    <w:p w14:paraId="3F835D79" w14:textId="77777777" w:rsidR="00231C84" w:rsidRDefault="00231C84" w:rsidP="00231C84">
      <w:pPr>
        <w:pStyle w:val="Heading2"/>
      </w:pPr>
      <w:r>
        <w:t>Safety, Rights and Justice</w:t>
      </w:r>
    </w:p>
    <w:p w14:paraId="5AFF7FD5" w14:textId="77777777" w:rsidR="00231C84" w:rsidRDefault="00231C84" w:rsidP="00231C84">
      <w:pPr>
        <w:pStyle w:val="Heading3"/>
      </w:pPr>
      <w:r>
        <w:t>Outcome:</w:t>
      </w:r>
    </w:p>
    <w:p w14:paraId="4A92C242" w14:textId="4F2EBE88" w:rsidR="00231C84" w:rsidRDefault="00231C84" w:rsidP="00231C84">
      <w:r>
        <w:t>The rights of people with disability are promoted, upheld and protected, and people with disability feel safe and enjoy equality before the law.</w:t>
      </w:r>
    </w:p>
    <w:p w14:paraId="7B332BE6" w14:textId="77777777" w:rsidR="00231C84" w:rsidRDefault="00231C84" w:rsidP="00231C84">
      <w:pPr>
        <w:pStyle w:val="Heading3"/>
      </w:pPr>
      <w:r>
        <w:t xml:space="preserve">Policy Priority 1: </w:t>
      </w:r>
    </w:p>
    <w:p w14:paraId="1D73E86F" w14:textId="4F504EBB" w:rsidR="00231C84" w:rsidRDefault="00231C84" w:rsidP="00231C84">
      <w:r>
        <w:t>People with disability are safe and feel safe from violence, abuse, neglect and exploitation.</w:t>
      </w:r>
    </w:p>
    <w:p w14:paraId="02A8AA64" w14:textId="77777777" w:rsidR="00231C84" w:rsidRDefault="00231C84" w:rsidP="00231C84">
      <w:pPr>
        <w:pStyle w:val="Heading3"/>
      </w:pPr>
      <w:r>
        <w:t xml:space="preserve">Policy Priority 2: </w:t>
      </w:r>
    </w:p>
    <w:p w14:paraId="03E14978" w14:textId="56E94847" w:rsidR="00231C84" w:rsidRDefault="00231C84" w:rsidP="00231C84">
      <w:r>
        <w:t>Policies, processes and programs provide better responses to people with disability who have experienced trauma.</w:t>
      </w:r>
    </w:p>
    <w:p w14:paraId="74CC31AB" w14:textId="77777777" w:rsidR="00231C84" w:rsidRDefault="00231C84" w:rsidP="00231C84">
      <w:pPr>
        <w:pStyle w:val="Heading3"/>
      </w:pPr>
      <w:r>
        <w:lastRenderedPageBreak/>
        <w:t xml:space="preserve">Policy Priority 3: </w:t>
      </w:r>
    </w:p>
    <w:p w14:paraId="373B7CA8" w14:textId="4E86BEA8" w:rsidR="00231C84" w:rsidRDefault="00231C84" w:rsidP="00231C84">
      <w:r>
        <w:t>Policies, processes and programs for people with disability promote gender equality and prevent violence against groups at heightened risk, including women and their children.</w:t>
      </w:r>
    </w:p>
    <w:p w14:paraId="002A0935" w14:textId="77777777" w:rsidR="00231C84" w:rsidRDefault="00231C84" w:rsidP="00231C84">
      <w:pPr>
        <w:pStyle w:val="Heading3"/>
      </w:pPr>
      <w:r>
        <w:t xml:space="preserve">Policy Priority 4: </w:t>
      </w:r>
    </w:p>
    <w:p w14:paraId="64B1A511" w14:textId="224D1E55" w:rsidR="00231C84" w:rsidRDefault="00231C84" w:rsidP="00231C84">
      <w:r>
        <w:t>The rights of people with disability are promoted, upheld and protected.</w:t>
      </w:r>
    </w:p>
    <w:p w14:paraId="0E167630" w14:textId="77777777" w:rsidR="00231C84" w:rsidRDefault="00231C84" w:rsidP="00231C84">
      <w:pPr>
        <w:pStyle w:val="Heading3"/>
      </w:pPr>
      <w:r>
        <w:t xml:space="preserve">Policy Priority 5: </w:t>
      </w:r>
    </w:p>
    <w:p w14:paraId="1604E589" w14:textId="03915A8E" w:rsidR="00231C84" w:rsidRDefault="00231C84" w:rsidP="00231C84">
      <w:r>
        <w:t>People with disability have equal access to justice.</w:t>
      </w:r>
    </w:p>
    <w:p w14:paraId="54E66307" w14:textId="77777777" w:rsidR="00231C84" w:rsidRDefault="00231C84" w:rsidP="00231C84">
      <w:pPr>
        <w:pStyle w:val="Heading3"/>
      </w:pPr>
      <w:r>
        <w:t xml:space="preserve">Policy Priority 6: </w:t>
      </w:r>
    </w:p>
    <w:p w14:paraId="1ED62CCA" w14:textId="7A4BAB7C" w:rsidR="00231C84" w:rsidRDefault="00231C84" w:rsidP="00231C84">
      <w:r>
        <w:t>The criminal justice system responds effectively to the complex needs and vulnerabilities of people with disability.</w:t>
      </w:r>
    </w:p>
    <w:p w14:paraId="198107E5" w14:textId="77777777" w:rsidR="00231C84" w:rsidRDefault="00231C84" w:rsidP="00231C84">
      <w:pPr>
        <w:pStyle w:val="Heading2"/>
      </w:pPr>
      <w:r>
        <w:t>Personal and Community Support</w:t>
      </w:r>
    </w:p>
    <w:p w14:paraId="5180415E" w14:textId="77777777" w:rsidR="00231C84" w:rsidRDefault="00231C84" w:rsidP="00231C84">
      <w:pPr>
        <w:pStyle w:val="Heading3"/>
      </w:pPr>
      <w:r>
        <w:t>Outcome:</w:t>
      </w:r>
    </w:p>
    <w:p w14:paraId="76DC49D5" w14:textId="43FEB333" w:rsidR="00231C84" w:rsidRDefault="00231C84" w:rsidP="00231C84">
      <w:r>
        <w:t>People with disability have access to a range of supports to assist them to live independently and engage in their communities.</w:t>
      </w:r>
    </w:p>
    <w:p w14:paraId="7C097765" w14:textId="77777777" w:rsidR="00231C84" w:rsidRDefault="00231C84" w:rsidP="00231C84">
      <w:pPr>
        <w:pStyle w:val="Heading3"/>
      </w:pPr>
      <w:r>
        <w:t xml:space="preserve">Policy Priority 1: </w:t>
      </w:r>
    </w:p>
    <w:p w14:paraId="4C9456BA" w14:textId="1D2D8ECF" w:rsidR="00231C84" w:rsidRDefault="00231C84" w:rsidP="00231C84">
      <w:r>
        <w:t>People with disability are able to access supports that meet their needs.</w:t>
      </w:r>
    </w:p>
    <w:p w14:paraId="71D00C9C" w14:textId="77777777" w:rsidR="00231C84" w:rsidRDefault="00231C84" w:rsidP="00231C84">
      <w:pPr>
        <w:pStyle w:val="Heading3"/>
      </w:pPr>
      <w:r>
        <w:t xml:space="preserve">Policy Priority 2: </w:t>
      </w:r>
    </w:p>
    <w:p w14:paraId="47F46273" w14:textId="77CC6886" w:rsidR="00231C84" w:rsidRDefault="00231C84" w:rsidP="00231C84">
      <w:r>
        <w:t>The NDIS provides eligible people with permanent and significant disability with access to reasonable and necessary disability supports.</w:t>
      </w:r>
    </w:p>
    <w:p w14:paraId="0571A1E9" w14:textId="77777777" w:rsidR="00231C84" w:rsidRDefault="00231C84" w:rsidP="00231C84">
      <w:pPr>
        <w:pStyle w:val="Heading3"/>
      </w:pPr>
      <w:r>
        <w:lastRenderedPageBreak/>
        <w:t xml:space="preserve">Policy Priority 3: </w:t>
      </w:r>
    </w:p>
    <w:p w14:paraId="534B63F0" w14:textId="77D2C7E6" w:rsidR="00231C84" w:rsidRDefault="00231C84" w:rsidP="00231C84">
      <w:r>
        <w:t>The role of informal support is acknowledged and supported.</w:t>
      </w:r>
    </w:p>
    <w:p w14:paraId="0E45C4BC" w14:textId="77777777" w:rsidR="00231C84" w:rsidRDefault="00231C84" w:rsidP="00231C84">
      <w:pPr>
        <w:pStyle w:val="Heading3"/>
      </w:pPr>
      <w:r>
        <w:t xml:space="preserve">Policy Priority 4: </w:t>
      </w:r>
    </w:p>
    <w:p w14:paraId="25990BE8" w14:textId="6C4BC00F" w:rsidR="00231C84" w:rsidRDefault="00231C84" w:rsidP="00231C84">
      <w:r>
        <w:t>People with disability are supported to access assistive technology.</w:t>
      </w:r>
    </w:p>
    <w:p w14:paraId="7B6A922D" w14:textId="77777777" w:rsidR="00231C84" w:rsidRDefault="00231C84" w:rsidP="00231C84"/>
    <w:p w14:paraId="4276D2D1" w14:textId="77777777" w:rsidR="00231C84" w:rsidRDefault="00231C84" w:rsidP="00231C84">
      <w:pPr>
        <w:pStyle w:val="Heading2"/>
      </w:pPr>
      <w:r>
        <w:t xml:space="preserve">Education and Learning </w:t>
      </w:r>
    </w:p>
    <w:p w14:paraId="5221F308" w14:textId="77777777" w:rsidR="00231C84" w:rsidRDefault="00231C84" w:rsidP="00231C84">
      <w:pPr>
        <w:pStyle w:val="Heading3"/>
      </w:pPr>
      <w:r>
        <w:t>Outcome:</w:t>
      </w:r>
    </w:p>
    <w:p w14:paraId="1D09C79B" w14:textId="3113E2E1" w:rsidR="00231C84" w:rsidRDefault="00231C84" w:rsidP="00231C84">
      <w:r>
        <w:t>People with disability achieve their full potential through education and learning.</w:t>
      </w:r>
    </w:p>
    <w:p w14:paraId="1B3B3A23" w14:textId="77777777" w:rsidR="00231C84" w:rsidRDefault="00231C84" w:rsidP="00231C84">
      <w:pPr>
        <w:pStyle w:val="Heading3"/>
      </w:pPr>
      <w:r>
        <w:t xml:space="preserve">Policy Priority 1: </w:t>
      </w:r>
    </w:p>
    <w:p w14:paraId="7C2AF9B8" w14:textId="62F3AD13" w:rsidR="00231C84" w:rsidRDefault="00231C84" w:rsidP="00231C84">
      <w:r>
        <w:t>Children with disability can access and participate in high-quality early childhood education and care.</w:t>
      </w:r>
    </w:p>
    <w:p w14:paraId="17BB032E" w14:textId="77777777" w:rsidR="00231C84" w:rsidRDefault="00231C84" w:rsidP="00231C84">
      <w:pPr>
        <w:pStyle w:val="Heading3"/>
      </w:pPr>
      <w:r>
        <w:t xml:space="preserve">Policy Priority 2: </w:t>
      </w:r>
    </w:p>
    <w:p w14:paraId="49B79725" w14:textId="39439BDA" w:rsidR="00231C84" w:rsidRDefault="00231C84" w:rsidP="00231C84">
      <w:r>
        <w:t>Build capability in the delivery of inclusive education to improve educational outcomes for school students with disability.</w:t>
      </w:r>
    </w:p>
    <w:p w14:paraId="232E3A97" w14:textId="77777777" w:rsidR="00231C84" w:rsidRDefault="00231C84" w:rsidP="00231C84">
      <w:pPr>
        <w:pStyle w:val="Heading3"/>
      </w:pPr>
      <w:r>
        <w:t xml:space="preserve">Policy Priority 3: </w:t>
      </w:r>
    </w:p>
    <w:p w14:paraId="3B6ABDB7" w14:textId="71BECDE3" w:rsidR="00231C84" w:rsidRDefault="00231C84" w:rsidP="00231C84">
      <w:r>
        <w:t>Improve pathways and accessibility to further education and training for people with disability.</w:t>
      </w:r>
    </w:p>
    <w:p w14:paraId="08FCED9A" w14:textId="77777777" w:rsidR="00231C84" w:rsidRDefault="00231C84" w:rsidP="00231C84">
      <w:pPr>
        <w:pStyle w:val="Heading3"/>
      </w:pPr>
      <w:r>
        <w:t xml:space="preserve">Policy Priority 4: </w:t>
      </w:r>
    </w:p>
    <w:p w14:paraId="6A33D16F" w14:textId="3FED798C" w:rsidR="00231C84" w:rsidRDefault="00231C84" w:rsidP="00231C84">
      <w:r>
        <w:t>People with disability have increased opportunities to participate in accessible and inclusive lifelong learning.</w:t>
      </w:r>
    </w:p>
    <w:p w14:paraId="60F67AC5" w14:textId="77777777" w:rsidR="00231C84" w:rsidRDefault="00231C84" w:rsidP="00231C84"/>
    <w:p w14:paraId="6AD0C389" w14:textId="77777777" w:rsidR="00231C84" w:rsidRDefault="00231C84" w:rsidP="00231C84">
      <w:pPr>
        <w:pStyle w:val="Heading2"/>
      </w:pPr>
      <w:r>
        <w:lastRenderedPageBreak/>
        <w:t xml:space="preserve">Health and Wellbeing </w:t>
      </w:r>
    </w:p>
    <w:p w14:paraId="543F4D79" w14:textId="77777777" w:rsidR="00231C84" w:rsidRDefault="00231C84" w:rsidP="00231C84">
      <w:pPr>
        <w:pStyle w:val="Heading3"/>
      </w:pPr>
      <w:r>
        <w:t>Outcome:</w:t>
      </w:r>
    </w:p>
    <w:p w14:paraId="69D1B911" w14:textId="145CC1E9" w:rsidR="00231C84" w:rsidRDefault="00231C84" w:rsidP="00231C84">
      <w:r>
        <w:t>People with disability attain the highest possible health and wellbeing outcomes throughout their lives.</w:t>
      </w:r>
    </w:p>
    <w:p w14:paraId="2DB5C3B4" w14:textId="77777777" w:rsidR="00231C84" w:rsidRDefault="00231C84" w:rsidP="00231C84">
      <w:pPr>
        <w:pStyle w:val="Heading3"/>
      </w:pPr>
      <w:r>
        <w:t xml:space="preserve">Policy Priority 1: </w:t>
      </w:r>
    </w:p>
    <w:p w14:paraId="7033D1A4" w14:textId="4587B726" w:rsidR="00231C84" w:rsidRDefault="00231C84" w:rsidP="00231C84">
      <w:r>
        <w:t>All health service providers have the capabilities to meet the needs of people with disability.</w:t>
      </w:r>
    </w:p>
    <w:p w14:paraId="0EFE80C9" w14:textId="77777777" w:rsidR="00231C84" w:rsidRDefault="00231C84" w:rsidP="00231C84">
      <w:pPr>
        <w:pStyle w:val="Heading3"/>
      </w:pPr>
      <w:r>
        <w:t xml:space="preserve">Policy Priority 2: </w:t>
      </w:r>
    </w:p>
    <w:p w14:paraId="7DF631C6" w14:textId="028A0CCB" w:rsidR="00231C84" w:rsidRDefault="00231C84" w:rsidP="00231C84">
      <w:r>
        <w:t>Prevention and early intervention health services are timely, comprehensive, appropriate and effective to support better overall health and wellbeing.</w:t>
      </w:r>
    </w:p>
    <w:p w14:paraId="68E06965" w14:textId="77777777" w:rsidR="00231C84" w:rsidRDefault="00231C84" w:rsidP="00231C84">
      <w:pPr>
        <w:pStyle w:val="Heading3"/>
      </w:pPr>
      <w:r>
        <w:t xml:space="preserve">Policy Priority 3: </w:t>
      </w:r>
    </w:p>
    <w:p w14:paraId="7C1FC566" w14:textId="05196F03" w:rsidR="00231C84" w:rsidRDefault="00231C84" w:rsidP="00231C84">
      <w:r>
        <w:t>Mental health supports and services are appropriate, effective and accessible for people with disability.</w:t>
      </w:r>
    </w:p>
    <w:p w14:paraId="69E4C892" w14:textId="77777777" w:rsidR="00231C84" w:rsidRDefault="00231C84" w:rsidP="00231C84">
      <w:pPr>
        <w:pStyle w:val="Heading3"/>
      </w:pPr>
      <w:r>
        <w:t xml:space="preserve">Policy Priority 4: </w:t>
      </w:r>
    </w:p>
    <w:p w14:paraId="67FDE65E" w14:textId="3BC48076" w:rsidR="00231C84" w:rsidRDefault="00231C84" w:rsidP="00231C84">
      <w:r>
        <w:t>Disaster preparedness, risk management plans and public emergency responses are inclusive of people with disability, and support their physical and mental health, and wellbeing.</w:t>
      </w:r>
    </w:p>
    <w:p w14:paraId="127B88EE" w14:textId="77777777" w:rsidR="00231C84" w:rsidRDefault="00231C84" w:rsidP="00231C84">
      <w:pPr>
        <w:pStyle w:val="Heading2"/>
      </w:pPr>
      <w:r>
        <w:t>Community Attitudes</w:t>
      </w:r>
    </w:p>
    <w:p w14:paraId="118BD32C" w14:textId="77777777" w:rsidR="00231C84" w:rsidRDefault="00231C84" w:rsidP="00231C84">
      <w:pPr>
        <w:pStyle w:val="Heading3"/>
      </w:pPr>
      <w:r>
        <w:t>Outcome:</w:t>
      </w:r>
    </w:p>
    <w:p w14:paraId="59B9A58E" w14:textId="7C810C71" w:rsidR="00231C84" w:rsidRDefault="00231C84" w:rsidP="00231C84">
      <w:r>
        <w:t>Community attitudes support equality, inclusion and participation in society for people with disability.</w:t>
      </w:r>
    </w:p>
    <w:p w14:paraId="42111725" w14:textId="77777777" w:rsidR="00231C84" w:rsidRDefault="00231C84" w:rsidP="00231C84">
      <w:pPr>
        <w:pStyle w:val="Heading3"/>
      </w:pPr>
      <w:r>
        <w:t xml:space="preserve">Policy Priority 1: </w:t>
      </w:r>
    </w:p>
    <w:p w14:paraId="537D8C91" w14:textId="7DC736F2" w:rsidR="00231C84" w:rsidRDefault="00231C84" w:rsidP="00231C84">
      <w:r>
        <w:t>Employers value the contribution people with disability make to the workforce, and recognise the benefits of employing people with disability.</w:t>
      </w:r>
    </w:p>
    <w:p w14:paraId="12867C82" w14:textId="77777777" w:rsidR="00231C84" w:rsidRDefault="00231C84" w:rsidP="00231C84">
      <w:pPr>
        <w:pStyle w:val="Heading3"/>
      </w:pPr>
      <w:r>
        <w:lastRenderedPageBreak/>
        <w:t xml:space="preserve">Policy Priority 2: </w:t>
      </w:r>
    </w:p>
    <w:p w14:paraId="14F28706" w14:textId="5E93D155" w:rsidR="00231C84" w:rsidRDefault="00231C84" w:rsidP="00231C84">
      <w:r>
        <w:t>Key professional workforces are able to confidently and positively respond to people with disability.</w:t>
      </w:r>
    </w:p>
    <w:p w14:paraId="3732AE9F" w14:textId="77777777" w:rsidR="00231C84" w:rsidRDefault="00231C84" w:rsidP="00231C84">
      <w:pPr>
        <w:pStyle w:val="Heading3"/>
      </w:pPr>
      <w:r>
        <w:t>Policy Priority 3:</w:t>
      </w:r>
    </w:p>
    <w:p w14:paraId="7C14E03C" w14:textId="67D2879D" w:rsidR="00231C84" w:rsidRDefault="00231C84" w:rsidP="00231C84">
      <w:r>
        <w:t>Increase representation of people with disability in leadership roles.</w:t>
      </w:r>
    </w:p>
    <w:p w14:paraId="47EB5DD9" w14:textId="77777777" w:rsidR="00231C84" w:rsidRDefault="00231C84" w:rsidP="00231C84">
      <w:pPr>
        <w:pStyle w:val="Heading3"/>
      </w:pPr>
      <w:r>
        <w:t xml:space="preserve">Policy Priority 4: </w:t>
      </w:r>
    </w:p>
    <w:p w14:paraId="2B7C3802" w14:textId="12A974CB" w:rsidR="00231C84" w:rsidRDefault="00231C84" w:rsidP="00231C84">
      <w:r>
        <w:t>Improving community attitudes to positively impact on Policy Priorities under the Strategy.</w:t>
      </w:r>
    </w:p>
    <w:p w14:paraId="0324B1F4" w14:textId="15C3E742" w:rsidR="0088774E" w:rsidRPr="0088774E" w:rsidRDefault="0088774E" w:rsidP="00231C84"/>
    <w:sectPr w:rsidR="0088774E" w:rsidRPr="0088774E" w:rsidSect="00C62F51">
      <w:footerReference w:type="default" r:id="rId14"/>
      <w:endnotePr>
        <w:numFmt w:val="decimal"/>
      </w:endnotePr>
      <w:type w:val="continuous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6697" w14:textId="77777777" w:rsidR="00F15228" w:rsidRDefault="00F15228" w:rsidP="00E67E32">
      <w:pPr>
        <w:spacing w:before="0" w:line="240" w:lineRule="auto"/>
      </w:pPr>
      <w:r>
        <w:separator/>
      </w:r>
    </w:p>
  </w:endnote>
  <w:endnote w:type="continuationSeparator" w:id="0">
    <w:p w14:paraId="5049E54D" w14:textId="77777777" w:rsidR="00F15228" w:rsidRDefault="00F15228" w:rsidP="00E67E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041" w14:textId="77777777" w:rsidR="00231C84" w:rsidRPr="00347BC4" w:rsidRDefault="009D49C7" w:rsidP="00447C83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| </w:t>
    </w:r>
    <w:r w:rsidRPr="00347BC4">
      <w:rPr>
        <w:i w:val="0"/>
        <w:iCs w:val="0"/>
        <w:color w:val="auto"/>
        <w:szCs w:val="24"/>
      </w:rPr>
      <w:t xml:space="preserve">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F517" w14:textId="77777777" w:rsidR="00F15228" w:rsidRDefault="00F15228" w:rsidP="00E67E32">
      <w:pPr>
        <w:spacing w:before="0" w:line="240" w:lineRule="auto"/>
      </w:pPr>
      <w:r>
        <w:separator/>
      </w:r>
    </w:p>
  </w:footnote>
  <w:footnote w:type="continuationSeparator" w:id="0">
    <w:p w14:paraId="0A122052" w14:textId="77777777" w:rsidR="00F15228" w:rsidRDefault="00F15228" w:rsidP="00E67E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1E6"/>
    <w:multiLevelType w:val="hybridMultilevel"/>
    <w:tmpl w:val="1B5C0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B4822"/>
    <w:multiLevelType w:val="hybridMultilevel"/>
    <w:tmpl w:val="126E53A2"/>
    <w:lvl w:ilvl="0" w:tplc="123AB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C17EB"/>
    <w:multiLevelType w:val="hybridMultilevel"/>
    <w:tmpl w:val="6C14BEEE"/>
    <w:lvl w:ilvl="0" w:tplc="2BD88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3862"/>
    <w:multiLevelType w:val="hybridMultilevel"/>
    <w:tmpl w:val="8564D460"/>
    <w:lvl w:ilvl="0" w:tplc="26423D6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9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692F"/>
    <w:multiLevelType w:val="hybridMultilevel"/>
    <w:tmpl w:val="4EFEC5F4"/>
    <w:lvl w:ilvl="0" w:tplc="4BA09ABE">
      <w:start w:val="5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E22E7"/>
    <w:multiLevelType w:val="hybridMultilevel"/>
    <w:tmpl w:val="C624EF64"/>
    <w:lvl w:ilvl="0" w:tplc="566E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E206B"/>
    <w:multiLevelType w:val="hybridMultilevel"/>
    <w:tmpl w:val="C7CE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369"/>
    <w:multiLevelType w:val="hybridMultilevel"/>
    <w:tmpl w:val="21063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D65F0"/>
    <w:multiLevelType w:val="hybridMultilevel"/>
    <w:tmpl w:val="E6668188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C4E45"/>
    <w:multiLevelType w:val="hybridMultilevel"/>
    <w:tmpl w:val="F1FC0CD4"/>
    <w:lvl w:ilvl="0" w:tplc="95F09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2594B"/>
    <w:multiLevelType w:val="hybridMultilevel"/>
    <w:tmpl w:val="ABDA6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D3D2E"/>
    <w:multiLevelType w:val="hybridMultilevel"/>
    <w:tmpl w:val="77C43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2BDC"/>
    <w:multiLevelType w:val="hybridMultilevel"/>
    <w:tmpl w:val="D31EC7CE"/>
    <w:lvl w:ilvl="0" w:tplc="1A02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E2D9F"/>
    <w:multiLevelType w:val="multilevel"/>
    <w:tmpl w:val="1B980F58"/>
    <w:lvl w:ilvl="0">
      <w:start w:val="1"/>
      <w:numFmt w:val="decimal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4" w15:restartNumberingAfterBreak="0">
    <w:nsid w:val="383F099F"/>
    <w:multiLevelType w:val="hybridMultilevel"/>
    <w:tmpl w:val="935EF2B0"/>
    <w:lvl w:ilvl="0" w:tplc="E24C11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52ED9"/>
    <w:multiLevelType w:val="hybridMultilevel"/>
    <w:tmpl w:val="06A418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5627F"/>
    <w:multiLevelType w:val="hybridMultilevel"/>
    <w:tmpl w:val="D76A98CA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27B97"/>
    <w:multiLevelType w:val="hybridMultilevel"/>
    <w:tmpl w:val="3CE0B89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E078A"/>
    <w:multiLevelType w:val="hybridMultilevel"/>
    <w:tmpl w:val="3E186BBE"/>
    <w:lvl w:ilvl="0" w:tplc="A80C4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F7A07"/>
    <w:multiLevelType w:val="hybridMultilevel"/>
    <w:tmpl w:val="3E50E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474FC"/>
    <w:multiLevelType w:val="hybridMultilevel"/>
    <w:tmpl w:val="665E8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D651C"/>
    <w:multiLevelType w:val="hybridMultilevel"/>
    <w:tmpl w:val="7234A45A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A1298"/>
    <w:multiLevelType w:val="hybridMultilevel"/>
    <w:tmpl w:val="0D667AA2"/>
    <w:lvl w:ilvl="0" w:tplc="1916C348">
      <w:start w:val="1"/>
      <w:numFmt w:val="bullet"/>
      <w:pStyle w:val="First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A4D08"/>
    <w:multiLevelType w:val="hybridMultilevel"/>
    <w:tmpl w:val="B31CC3A2"/>
    <w:lvl w:ilvl="0" w:tplc="BF3836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3A84"/>
    <w:multiLevelType w:val="hybridMultilevel"/>
    <w:tmpl w:val="3CB8C8AA"/>
    <w:lvl w:ilvl="0" w:tplc="A8E854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81FCB"/>
    <w:multiLevelType w:val="hybridMultilevel"/>
    <w:tmpl w:val="E7EA9444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F7473"/>
    <w:multiLevelType w:val="hybridMultilevel"/>
    <w:tmpl w:val="36C6A3A8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D47FC"/>
    <w:multiLevelType w:val="hybridMultilevel"/>
    <w:tmpl w:val="045A7376"/>
    <w:lvl w:ilvl="0" w:tplc="4BA09ABE">
      <w:start w:val="5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6378">
    <w:abstractNumId w:val="13"/>
  </w:num>
  <w:num w:numId="2" w16cid:durableId="862790814">
    <w:abstractNumId w:val="26"/>
  </w:num>
  <w:num w:numId="3" w16cid:durableId="1814830652">
    <w:abstractNumId w:val="1"/>
  </w:num>
  <w:num w:numId="4" w16cid:durableId="634064675">
    <w:abstractNumId w:val="25"/>
  </w:num>
  <w:num w:numId="5" w16cid:durableId="1049382667">
    <w:abstractNumId w:val="5"/>
  </w:num>
  <w:num w:numId="6" w16cid:durableId="1874802248">
    <w:abstractNumId w:val="11"/>
  </w:num>
  <w:num w:numId="7" w16cid:durableId="739643436">
    <w:abstractNumId w:val="7"/>
  </w:num>
  <w:num w:numId="8" w16cid:durableId="733167605">
    <w:abstractNumId w:val="22"/>
  </w:num>
  <w:num w:numId="9" w16cid:durableId="665476424">
    <w:abstractNumId w:val="24"/>
  </w:num>
  <w:num w:numId="10" w16cid:durableId="2090232563">
    <w:abstractNumId w:val="10"/>
  </w:num>
  <w:num w:numId="11" w16cid:durableId="1106079240">
    <w:abstractNumId w:val="15"/>
  </w:num>
  <w:num w:numId="12" w16cid:durableId="1348826371">
    <w:abstractNumId w:val="19"/>
  </w:num>
  <w:num w:numId="13" w16cid:durableId="1551333625">
    <w:abstractNumId w:val="9"/>
  </w:num>
  <w:num w:numId="14" w16cid:durableId="1133714664">
    <w:abstractNumId w:val="12"/>
  </w:num>
  <w:num w:numId="15" w16cid:durableId="1804427604">
    <w:abstractNumId w:val="3"/>
  </w:num>
  <w:num w:numId="16" w16cid:durableId="1196578231">
    <w:abstractNumId w:val="2"/>
  </w:num>
  <w:num w:numId="17" w16cid:durableId="358966753">
    <w:abstractNumId w:val="17"/>
  </w:num>
  <w:num w:numId="18" w16cid:durableId="2079933715">
    <w:abstractNumId w:val="16"/>
  </w:num>
  <w:num w:numId="19" w16cid:durableId="376510962">
    <w:abstractNumId w:val="0"/>
  </w:num>
  <w:num w:numId="20" w16cid:durableId="755517646">
    <w:abstractNumId w:val="14"/>
  </w:num>
  <w:num w:numId="21" w16cid:durableId="616562724">
    <w:abstractNumId w:val="8"/>
  </w:num>
  <w:num w:numId="22" w16cid:durableId="1257398166">
    <w:abstractNumId w:val="18"/>
  </w:num>
  <w:num w:numId="23" w16cid:durableId="1247688963">
    <w:abstractNumId w:val="23"/>
  </w:num>
  <w:num w:numId="24" w16cid:durableId="1562403513">
    <w:abstractNumId w:val="6"/>
  </w:num>
  <w:num w:numId="25" w16cid:durableId="2050297715">
    <w:abstractNumId w:val="20"/>
  </w:num>
  <w:num w:numId="26" w16cid:durableId="1555501300">
    <w:abstractNumId w:val="27"/>
  </w:num>
  <w:num w:numId="27" w16cid:durableId="380055710">
    <w:abstractNumId w:val="21"/>
  </w:num>
  <w:num w:numId="28" w16cid:durableId="1091007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32"/>
    <w:rsid w:val="00004F44"/>
    <w:rsid w:val="00005C86"/>
    <w:rsid w:val="00041591"/>
    <w:rsid w:val="00047E50"/>
    <w:rsid w:val="00055750"/>
    <w:rsid w:val="00063521"/>
    <w:rsid w:val="00065AFA"/>
    <w:rsid w:val="00066D22"/>
    <w:rsid w:val="00070851"/>
    <w:rsid w:val="00080B05"/>
    <w:rsid w:val="000A1E8E"/>
    <w:rsid w:val="000A26BF"/>
    <w:rsid w:val="000A5793"/>
    <w:rsid w:val="000B2EEF"/>
    <w:rsid w:val="000D2FFE"/>
    <w:rsid w:val="000E57A6"/>
    <w:rsid w:val="00107D83"/>
    <w:rsid w:val="00126398"/>
    <w:rsid w:val="00130363"/>
    <w:rsid w:val="0014614C"/>
    <w:rsid w:val="00152E2A"/>
    <w:rsid w:val="00194BDC"/>
    <w:rsid w:val="001B3C43"/>
    <w:rsid w:val="001C0B82"/>
    <w:rsid w:val="001C1E7B"/>
    <w:rsid w:val="001D0F47"/>
    <w:rsid w:val="001D40F1"/>
    <w:rsid w:val="001D4F4A"/>
    <w:rsid w:val="001E0757"/>
    <w:rsid w:val="001E07F5"/>
    <w:rsid w:val="001E2A71"/>
    <w:rsid w:val="001E5B4A"/>
    <w:rsid w:val="001E68DA"/>
    <w:rsid w:val="00203806"/>
    <w:rsid w:val="00213185"/>
    <w:rsid w:val="00213D45"/>
    <w:rsid w:val="0021497D"/>
    <w:rsid w:val="00227140"/>
    <w:rsid w:val="00231858"/>
    <w:rsid w:val="00231C84"/>
    <w:rsid w:val="00237C0A"/>
    <w:rsid w:val="00242F8B"/>
    <w:rsid w:val="0024465A"/>
    <w:rsid w:val="00267F05"/>
    <w:rsid w:val="0028650C"/>
    <w:rsid w:val="0028793E"/>
    <w:rsid w:val="002929DD"/>
    <w:rsid w:val="00295F12"/>
    <w:rsid w:val="00296A88"/>
    <w:rsid w:val="002A73F8"/>
    <w:rsid w:val="002B4156"/>
    <w:rsid w:val="002B4198"/>
    <w:rsid w:val="002C46F4"/>
    <w:rsid w:val="002C6AF4"/>
    <w:rsid w:val="002D200E"/>
    <w:rsid w:val="002D4653"/>
    <w:rsid w:val="002D6FA4"/>
    <w:rsid w:val="002D7FF6"/>
    <w:rsid w:val="002E3FD6"/>
    <w:rsid w:val="002E6BB1"/>
    <w:rsid w:val="00312FFF"/>
    <w:rsid w:val="003155B9"/>
    <w:rsid w:val="00317188"/>
    <w:rsid w:val="00321AE6"/>
    <w:rsid w:val="00334FA4"/>
    <w:rsid w:val="00341B22"/>
    <w:rsid w:val="00353F1E"/>
    <w:rsid w:val="00357404"/>
    <w:rsid w:val="0037125C"/>
    <w:rsid w:val="00377A7D"/>
    <w:rsid w:val="0038390D"/>
    <w:rsid w:val="003C57F2"/>
    <w:rsid w:val="003E0699"/>
    <w:rsid w:val="003F0E9A"/>
    <w:rsid w:val="0040610C"/>
    <w:rsid w:val="0040799B"/>
    <w:rsid w:val="00413108"/>
    <w:rsid w:val="00415373"/>
    <w:rsid w:val="00416D87"/>
    <w:rsid w:val="004317E0"/>
    <w:rsid w:val="00444274"/>
    <w:rsid w:val="00446F46"/>
    <w:rsid w:val="004513D3"/>
    <w:rsid w:val="00452F58"/>
    <w:rsid w:val="00453E23"/>
    <w:rsid w:val="00464435"/>
    <w:rsid w:val="004772E2"/>
    <w:rsid w:val="004815D7"/>
    <w:rsid w:val="00494BFE"/>
    <w:rsid w:val="00496B7D"/>
    <w:rsid w:val="004A4C36"/>
    <w:rsid w:val="004B088B"/>
    <w:rsid w:val="004C768C"/>
    <w:rsid w:val="004D180C"/>
    <w:rsid w:val="004E2A2A"/>
    <w:rsid w:val="004E394B"/>
    <w:rsid w:val="004E4869"/>
    <w:rsid w:val="004E6346"/>
    <w:rsid w:val="004F274F"/>
    <w:rsid w:val="004F5892"/>
    <w:rsid w:val="004F5E65"/>
    <w:rsid w:val="005071D0"/>
    <w:rsid w:val="00514122"/>
    <w:rsid w:val="005144D3"/>
    <w:rsid w:val="0051749F"/>
    <w:rsid w:val="00521462"/>
    <w:rsid w:val="00522820"/>
    <w:rsid w:val="005242DA"/>
    <w:rsid w:val="00536819"/>
    <w:rsid w:val="005404BD"/>
    <w:rsid w:val="00550C9B"/>
    <w:rsid w:val="0055292F"/>
    <w:rsid w:val="005548B2"/>
    <w:rsid w:val="00555F1C"/>
    <w:rsid w:val="005564CA"/>
    <w:rsid w:val="00563203"/>
    <w:rsid w:val="00572BF4"/>
    <w:rsid w:val="00572E0F"/>
    <w:rsid w:val="00574A2D"/>
    <w:rsid w:val="00574F38"/>
    <w:rsid w:val="00592B2E"/>
    <w:rsid w:val="00593ABB"/>
    <w:rsid w:val="005B0DD6"/>
    <w:rsid w:val="005B5B57"/>
    <w:rsid w:val="005B7EC8"/>
    <w:rsid w:val="005C32EF"/>
    <w:rsid w:val="005D1213"/>
    <w:rsid w:val="005D1338"/>
    <w:rsid w:val="005D64C2"/>
    <w:rsid w:val="005D73B0"/>
    <w:rsid w:val="00600113"/>
    <w:rsid w:val="00607F42"/>
    <w:rsid w:val="00611F88"/>
    <w:rsid w:val="006130EA"/>
    <w:rsid w:val="00614B80"/>
    <w:rsid w:val="0062656C"/>
    <w:rsid w:val="006266B8"/>
    <w:rsid w:val="006323F6"/>
    <w:rsid w:val="006471F2"/>
    <w:rsid w:val="0066239B"/>
    <w:rsid w:val="0066761D"/>
    <w:rsid w:val="006723BA"/>
    <w:rsid w:val="006774A8"/>
    <w:rsid w:val="00677B7A"/>
    <w:rsid w:val="00682FB5"/>
    <w:rsid w:val="00692DA0"/>
    <w:rsid w:val="00693A1A"/>
    <w:rsid w:val="00695BA5"/>
    <w:rsid w:val="006A0D79"/>
    <w:rsid w:val="006A208F"/>
    <w:rsid w:val="006A38FA"/>
    <w:rsid w:val="006A4CA1"/>
    <w:rsid w:val="006A692F"/>
    <w:rsid w:val="006B0057"/>
    <w:rsid w:val="006C2E49"/>
    <w:rsid w:val="006C3375"/>
    <w:rsid w:val="006C35B5"/>
    <w:rsid w:val="006D7572"/>
    <w:rsid w:val="006D7B6F"/>
    <w:rsid w:val="00705D17"/>
    <w:rsid w:val="00707C4D"/>
    <w:rsid w:val="007218B0"/>
    <w:rsid w:val="00722506"/>
    <w:rsid w:val="00723E6C"/>
    <w:rsid w:val="007264C6"/>
    <w:rsid w:val="00732436"/>
    <w:rsid w:val="00732C7E"/>
    <w:rsid w:val="0074710F"/>
    <w:rsid w:val="007532DD"/>
    <w:rsid w:val="00760036"/>
    <w:rsid w:val="00780F0F"/>
    <w:rsid w:val="00781843"/>
    <w:rsid w:val="00782942"/>
    <w:rsid w:val="00782AC9"/>
    <w:rsid w:val="007854FC"/>
    <w:rsid w:val="007A26D4"/>
    <w:rsid w:val="007B2DA0"/>
    <w:rsid w:val="007C05B8"/>
    <w:rsid w:val="007C4E55"/>
    <w:rsid w:val="007C6848"/>
    <w:rsid w:val="007F3B24"/>
    <w:rsid w:val="0083436E"/>
    <w:rsid w:val="00846DF1"/>
    <w:rsid w:val="008717EF"/>
    <w:rsid w:val="00871CAF"/>
    <w:rsid w:val="008857ED"/>
    <w:rsid w:val="0088774E"/>
    <w:rsid w:val="008902FA"/>
    <w:rsid w:val="00897856"/>
    <w:rsid w:val="008A125C"/>
    <w:rsid w:val="008A1806"/>
    <w:rsid w:val="008A3D5E"/>
    <w:rsid w:val="008B1DAF"/>
    <w:rsid w:val="008B7F31"/>
    <w:rsid w:val="008C7534"/>
    <w:rsid w:val="008D2EB9"/>
    <w:rsid w:val="008E0B9D"/>
    <w:rsid w:val="009256A8"/>
    <w:rsid w:val="00930B6E"/>
    <w:rsid w:val="00937EA7"/>
    <w:rsid w:val="009406C7"/>
    <w:rsid w:val="00945940"/>
    <w:rsid w:val="00951EF6"/>
    <w:rsid w:val="00957B46"/>
    <w:rsid w:val="00971E0B"/>
    <w:rsid w:val="009869BC"/>
    <w:rsid w:val="009B0071"/>
    <w:rsid w:val="009B6889"/>
    <w:rsid w:val="009C799E"/>
    <w:rsid w:val="009D49C7"/>
    <w:rsid w:val="009F118A"/>
    <w:rsid w:val="009F3782"/>
    <w:rsid w:val="00A008AB"/>
    <w:rsid w:val="00A04FC9"/>
    <w:rsid w:val="00A05AE2"/>
    <w:rsid w:val="00A1211B"/>
    <w:rsid w:val="00A16358"/>
    <w:rsid w:val="00A24C1A"/>
    <w:rsid w:val="00A313B9"/>
    <w:rsid w:val="00A36708"/>
    <w:rsid w:val="00A42818"/>
    <w:rsid w:val="00A42E53"/>
    <w:rsid w:val="00A50622"/>
    <w:rsid w:val="00A525ED"/>
    <w:rsid w:val="00A529F2"/>
    <w:rsid w:val="00A53AF9"/>
    <w:rsid w:val="00A56F44"/>
    <w:rsid w:val="00A62533"/>
    <w:rsid w:val="00AA1609"/>
    <w:rsid w:val="00AB4C8F"/>
    <w:rsid w:val="00AC0C71"/>
    <w:rsid w:val="00AC1AAC"/>
    <w:rsid w:val="00AC1B13"/>
    <w:rsid w:val="00AD1E53"/>
    <w:rsid w:val="00AF416B"/>
    <w:rsid w:val="00B0012A"/>
    <w:rsid w:val="00B10947"/>
    <w:rsid w:val="00B2074A"/>
    <w:rsid w:val="00B2503F"/>
    <w:rsid w:val="00B31EA9"/>
    <w:rsid w:val="00B42D71"/>
    <w:rsid w:val="00B45736"/>
    <w:rsid w:val="00B45871"/>
    <w:rsid w:val="00B53117"/>
    <w:rsid w:val="00B61422"/>
    <w:rsid w:val="00B627E8"/>
    <w:rsid w:val="00B64508"/>
    <w:rsid w:val="00B67E2F"/>
    <w:rsid w:val="00B77249"/>
    <w:rsid w:val="00BA064A"/>
    <w:rsid w:val="00BA5AEA"/>
    <w:rsid w:val="00BC7DC8"/>
    <w:rsid w:val="00BD3BDC"/>
    <w:rsid w:val="00BE42DD"/>
    <w:rsid w:val="00BF0283"/>
    <w:rsid w:val="00BF12E1"/>
    <w:rsid w:val="00C121FA"/>
    <w:rsid w:val="00C15A05"/>
    <w:rsid w:val="00C2400F"/>
    <w:rsid w:val="00C3737F"/>
    <w:rsid w:val="00C55082"/>
    <w:rsid w:val="00C62F51"/>
    <w:rsid w:val="00C6621B"/>
    <w:rsid w:val="00C8426A"/>
    <w:rsid w:val="00C92A77"/>
    <w:rsid w:val="00C9635A"/>
    <w:rsid w:val="00C9738E"/>
    <w:rsid w:val="00CA4DD6"/>
    <w:rsid w:val="00CC147C"/>
    <w:rsid w:val="00CC1EEA"/>
    <w:rsid w:val="00CC2B7B"/>
    <w:rsid w:val="00CC3E33"/>
    <w:rsid w:val="00CD5095"/>
    <w:rsid w:val="00CE68A9"/>
    <w:rsid w:val="00CE6EEF"/>
    <w:rsid w:val="00CF09FA"/>
    <w:rsid w:val="00CF40E1"/>
    <w:rsid w:val="00D053CC"/>
    <w:rsid w:val="00D31B1F"/>
    <w:rsid w:val="00D34C56"/>
    <w:rsid w:val="00D368C3"/>
    <w:rsid w:val="00D40D1D"/>
    <w:rsid w:val="00D51632"/>
    <w:rsid w:val="00D807C9"/>
    <w:rsid w:val="00D83592"/>
    <w:rsid w:val="00D837A8"/>
    <w:rsid w:val="00D86135"/>
    <w:rsid w:val="00D91641"/>
    <w:rsid w:val="00DA3127"/>
    <w:rsid w:val="00DA6165"/>
    <w:rsid w:val="00DB211B"/>
    <w:rsid w:val="00DB2BF2"/>
    <w:rsid w:val="00DB582E"/>
    <w:rsid w:val="00DD1491"/>
    <w:rsid w:val="00DD3C82"/>
    <w:rsid w:val="00DE6D95"/>
    <w:rsid w:val="00E052FC"/>
    <w:rsid w:val="00E074E6"/>
    <w:rsid w:val="00E2239D"/>
    <w:rsid w:val="00E339A5"/>
    <w:rsid w:val="00E371BD"/>
    <w:rsid w:val="00E37ACC"/>
    <w:rsid w:val="00E44D9A"/>
    <w:rsid w:val="00E5725F"/>
    <w:rsid w:val="00E65B3C"/>
    <w:rsid w:val="00E67E32"/>
    <w:rsid w:val="00E72A16"/>
    <w:rsid w:val="00E73A4E"/>
    <w:rsid w:val="00E915ED"/>
    <w:rsid w:val="00EA3CA4"/>
    <w:rsid w:val="00EA639F"/>
    <w:rsid w:val="00EA7CC3"/>
    <w:rsid w:val="00EB206D"/>
    <w:rsid w:val="00EC0A2E"/>
    <w:rsid w:val="00EC1524"/>
    <w:rsid w:val="00EC23C0"/>
    <w:rsid w:val="00EC4C36"/>
    <w:rsid w:val="00EC56EE"/>
    <w:rsid w:val="00EC5A00"/>
    <w:rsid w:val="00EF07C3"/>
    <w:rsid w:val="00F03E26"/>
    <w:rsid w:val="00F15228"/>
    <w:rsid w:val="00F33C25"/>
    <w:rsid w:val="00F44D86"/>
    <w:rsid w:val="00F52F70"/>
    <w:rsid w:val="00F540CC"/>
    <w:rsid w:val="00F54315"/>
    <w:rsid w:val="00F96468"/>
    <w:rsid w:val="00F96916"/>
    <w:rsid w:val="00FA066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6732"/>
  <w15:chartTrackingRefBased/>
  <w15:docId w15:val="{BFE2C440-6363-4143-93F3-73C92B9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32"/>
    <w:pPr>
      <w:spacing w:before="120" w:after="0" w:line="360" w:lineRule="auto"/>
    </w:pPr>
    <w:rPr>
      <w:rFonts w:ascii="Arial" w:eastAsia="MS Mincho" w:hAnsi="Arial" w:cs="Arial"/>
      <w:sz w:val="24"/>
      <w:szCs w:val="16"/>
      <w:lang w:eastAsia="ja-JP"/>
    </w:rPr>
  </w:style>
  <w:style w:type="paragraph" w:styleId="Heading1">
    <w:name w:val="heading 1"/>
    <w:basedOn w:val="Title"/>
    <w:link w:val="Heading1Char"/>
    <w:uiPriority w:val="9"/>
    <w:qFormat/>
    <w:rsid w:val="00E67E32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67E32"/>
    <w:pPr>
      <w:keepNext/>
      <w:pBdr>
        <w:bottom w:val="single" w:sz="8" w:space="4" w:color="E7E6E6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E32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50C"/>
    <w:pPr>
      <w:keepNext/>
      <w:keepLines/>
      <w:spacing w:before="40"/>
      <w:ind w:left="284"/>
      <w:contextualSpacing/>
      <w:outlineLvl w:val="3"/>
    </w:pPr>
    <w:rPr>
      <w:rFonts w:eastAsia="MS Gothic" w:cs="Times New Roman"/>
      <w:bCs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2820"/>
    <w:pPr>
      <w:keepNext/>
      <w:keepLines/>
      <w:spacing w:before="40"/>
      <w:outlineLvl w:val="4"/>
    </w:pPr>
    <w:rPr>
      <w:rFonts w:eastAsiaTheme="majorEastAsia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32"/>
    <w:rPr>
      <w:rFonts w:ascii="Arial" w:eastAsiaTheme="majorEastAsia" w:hAnsi="Arial" w:cstheme="majorBidi"/>
      <w:b/>
      <w:bCs/>
      <w:color w:val="500061"/>
      <w:kern w:val="28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67E32"/>
    <w:rPr>
      <w:rFonts w:ascii="Arial" w:eastAsia="MS Gothic" w:hAnsi="Arial" w:cs="Times New Roman"/>
      <w:b/>
      <w:color w:val="4F2260"/>
      <w:kern w:val="28"/>
      <w:sz w:val="40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7E32"/>
    <w:rPr>
      <w:rFonts w:ascii="Arial" w:eastAsia="MS Gothic" w:hAnsi="Arial" w:cs="Times New Roman"/>
      <w:b/>
      <w:color w:val="4F2260"/>
      <w:sz w:val="3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8650C"/>
    <w:rPr>
      <w:rFonts w:ascii="Arial" w:eastAsia="MS Gothic" w:hAnsi="Arial" w:cs="Times New Roman"/>
      <w:bCs/>
      <w:iCs/>
      <w:color w:val="4F2260"/>
      <w:sz w:val="28"/>
      <w:szCs w:val="24"/>
      <w:lang w:eastAsia="ja-JP"/>
    </w:rPr>
  </w:style>
  <w:style w:type="paragraph" w:styleId="Title">
    <w:name w:val="Title"/>
    <w:basedOn w:val="Normal"/>
    <w:link w:val="TitleChar"/>
    <w:uiPriority w:val="1"/>
    <w:rsid w:val="00E67E32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E67E32"/>
    <w:rPr>
      <w:rFonts w:asciiTheme="majorHAnsi" w:eastAsiaTheme="majorEastAsia" w:hAnsiTheme="majorHAnsi" w:cstheme="majorBidi"/>
      <w:kern w:val="28"/>
      <w:sz w:val="60"/>
      <w:szCs w:val="60"/>
      <w:lang w:eastAsia="ja-JP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67E32"/>
    <w:pPr>
      <w:pBdr>
        <w:bottom w:val="single" w:sz="8" w:space="10" w:color="44546A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67E32"/>
    <w:rPr>
      <w:rFonts w:ascii="Arial" w:eastAsiaTheme="minorEastAsia" w:hAnsi="Arial" w:cs="Arial"/>
      <w:bCs/>
      <w:color w:val="500061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67E32"/>
    <w:pPr>
      <w:pBdr>
        <w:top w:val="single" w:sz="4" w:space="4" w:color="44546A" w:themeColor="text2"/>
      </w:pBdr>
      <w:spacing w:line="240" w:lineRule="auto"/>
      <w:jc w:val="right"/>
    </w:pPr>
    <w:rPr>
      <w:i/>
      <w:iCs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E67E32"/>
    <w:rPr>
      <w:rFonts w:ascii="Arial" w:eastAsia="MS Mincho" w:hAnsi="Arial" w:cs="Arial"/>
      <w:i/>
      <w:iCs/>
      <w:color w:val="2F5496" w:themeColor="accent1" w:themeShade="BF"/>
      <w:sz w:val="24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67E32"/>
    <w:rPr>
      <w:color w:val="44546A" w:themeColor="text2"/>
      <w:u w:val="single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autoRedefine/>
    <w:uiPriority w:val="34"/>
    <w:rsid w:val="002D200E"/>
    <w:pPr>
      <w:numPr>
        <w:numId w:val="15"/>
      </w:numPr>
      <w:tabs>
        <w:tab w:val="left" w:pos="0"/>
      </w:tabs>
      <w:spacing w:before="0" w:after="120"/>
    </w:pPr>
    <w:rPr>
      <w:rFonts w:eastAsia="Times New Roman"/>
      <w:lang w:eastAsia="en-AU"/>
    </w:rPr>
  </w:style>
  <w:style w:type="character" w:styleId="EndnoteReference">
    <w:name w:val="endnote reference"/>
    <w:basedOn w:val="DefaultParagraphFont"/>
    <w:uiPriority w:val="99"/>
    <w:unhideWhenUsed/>
    <w:rsid w:val="00E67E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67E3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7E32"/>
    <w:rPr>
      <w:rFonts w:ascii="Arial" w:eastAsia="MS Mincho" w:hAnsi="Arial" w:cs="Arial"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7E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7E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7E32"/>
    <w:pPr>
      <w:spacing w:after="100"/>
      <w:ind w:left="48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7E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7E32"/>
    <w:rPr>
      <w:rFonts w:ascii="Arial" w:eastAsia="MS Mincho" w:hAnsi="Arial" w:cs="Arial"/>
      <w:sz w:val="24"/>
      <w:szCs w:val="16"/>
      <w:lang w:eastAsia="ja-JP"/>
    </w:rPr>
  </w:style>
  <w:style w:type="paragraph" w:styleId="Revision">
    <w:name w:val="Revision"/>
    <w:hidden/>
    <w:uiPriority w:val="99"/>
    <w:semiHidden/>
    <w:rsid w:val="00317188"/>
    <w:pPr>
      <w:spacing w:after="0" w:line="240" w:lineRule="auto"/>
    </w:pPr>
    <w:rPr>
      <w:rFonts w:ascii="Arial" w:eastAsia="MS Mincho" w:hAnsi="Arial" w:cs="Arial"/>
      <w:sz w:val="24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96A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A7D"/>
    <w:rPr>
      <w:rFonts w:ascii="Arial" w:eastAsia="MS Mincho" w:hAnsi="Arial" w:cs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7D"/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4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155B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B9"/>
    <w:rPr>
      <w:rFonts w:ascii="Arial" w:eastAsia="MS Mincho" w:hAnsi="Arial" w:cs="Arial"/>
      <w:sz w:val="24"/>
      <w:szCs w:val="1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03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03F"/>
    <w:rPr>
      <w:rFonts w:ascii="Arial" w:eastAsia="MS Mincho" w:hAnsi="Arial" w:cs="Arial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2503F"/>
    <w:rPr>
      <w:vertAlign w:val="superscript"/>
    </w:rPr>
  </w:style>
  <w:style w:type="paragraph" w:customStyle="1" w:styleId="FirstDotPoint">
    <w:name w:val="First Dot Point"/>
    <w:basedOn w:val="ListParagraph"/>
    <w:link w:val="FirstDotPointChar"/>
    <w:qFormat/>
    <w:rsid w:val="00D053CC"/>
    <w:pPr>
      <w:numPr>
        <w:numId w:val="8"/>
      </w:numPr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rsid w:val="002D200E"/>
    <w:rPr>
      <w:rFonts w:ascii="Arial" w:eastAsia="Times New Roman" w:hAnsi="Arial" w:cs="Arial"/>
      <w:sz w:val="24"/>
      <w:szCs w:val="16"/>
      <w:lang w:eastAsia="en-AU"/>
    </w:rPr>
  </w:style>
  <w:style w:type="character" w:customStyle="1" w:styleId="FirstDotPointChar">
    <w:name w:val="First Dot Point Char"/>
    <w:basedOn w:val="ListParagraphChar"/>
    <w:link w:val="FirstDotPoint"/>
    <w:rsid w:val="00D053CC"/>
    <w:rPr>
      <w:rFonts w:ascii="Arial" w:eastAsia="Times New Roman" w:hAnsi="Arial" w:cs="Arial"/>
      <w:color w:val="002060"/>
      <w:sz w:val="24"/>
      <w:szCs w:val="1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22820"/>
    <w:rPr>
      <w:rFonts w:ascii="Arial" w:eastAsiaTheme="majorEastAsia" w:hAnsi="Arial" w:cs="Arial"/>
      <w:color w:val="2F5496" w:themeColor="accent1" w:themeShade="BF"/>
      <w:sz w:val="24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ca.org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ca@bca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F09E-C38C-4813-8D68-6D064FEBD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06B59-8E7A-4351-8DB6-16C249E5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04702-3FAE-4BEB-B940-99567794A84D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4.xml><?xml version="1.0" encoding="utf-8"?>
<ds:datastoreItem xmlns:ds="http://schemas.openxmlformats.org/officeDocument/2006/customXml" ds:itemID="{6A1E34EF-BE4C-40C2-A112-5E5ECDAC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938</Words>
  <Characters>4982</Characters>
  <Application>Microsoft Office Word</Application>
  <DocSecurity>0</DocSecurity>
  <Lines>83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Reynolds-Ryan</dc:creator>
  <cp:keywords/>
  <dc:description/>
  <cp:lastModifiedBy>Jackson Reynolds-Ryan</cp:lastModifiedBy>
  <cp:revision>13</cp:revision>
  <dcterms:created xsi:type="dcterms:W3CDTF">2023-09-15T00:35:00Z</dcterms:created>
  <dcterms:modified xsi:type="dcterms:W3CDTF">2023-09-15T02:14:00Z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