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90512F" w14:textId="71A502E0" w:rsidR="00446D5E" w:rsidRDefault="008C3E5B" w:rsidP="008C3E5B">
      <w:pPr>
        <w:pStyle w:val="Title"/>
        <w:ind w:left="-284"/>
      </w:pPr>
      <w:r>
        <w:rPr>
          <w:noProof/>
        </w:rPr>
        <w:drawing>
          <wp:inline distT="0" distB="0" distL="0" distR="0" wp14:anchorId="626C39AB" wp14:editId="51E28F01">
            <wp:extent cx="5524500" cy="828675"/>
            <wp:effectExtent l="0" t="0" r="0" b="0"/>
            <wp:docPr id="3" name="Picture 3" descr="Blind Citizens Australia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CA LOGO LANDSCAPE.pn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547133" cy="832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C0E910" w14:textId="5FB9C8B4" w:rsidR="003E0F36" w:rsidRPr="003E0F36" w:rsidRDefault="00D42FAF" w:rsidP="003E0F36">
      <w:pPr>
        <w:pStyle w:val="Date"/>
      </w:pPr>
      <w:r w:rsidRPr="00306E88">
        <w:rPr>
          <w:rStyle w:val="Heading2Char"/>
          <w:rFonts w:eastAsiaTheme="minorEastAsia" w:cs="Arial"/>
          <w:bCs w:val="0"/>
          <w:color w:val="500061"/>
          <w:kern w:val="0"/>
          <w:sz w:val="24"/>
          <w:szCs w:val="24"/>
        </w:rPr>
        <w:t>P</w:t>
      </w:r>
      <w:r w:rsidR="00AF08C7" w:rsidRPr="00306E88">
        <w:rPr>
          <w:rStyle w:val="Heading2Char"/>
          <w:rFonts w:eastAsiaTheme="minorEastAsia" w:cs="Arial"/>
          <w:bCs w:val="0"/>
          <w:color w:val="500061"/>
          <w:kern w:val="0"/>
          <w:sz w:val="24"/>
          <w:szCs w:val="24"/>
        </w:rPr>
        <w:t>h</w:t>
      </w:r>
      <w:r w:rsidRPr="00306E88">
        <w:t xml:space="preserve"> </w:t>
      </w:r>
      <w:r w:rsidR="00446D5E" w:rsidRPr="00306E88">
        <w:t>1800 033 660</w:t>
      </w:r>
      <w:r w:rsidRPr="00306E88">
        <w:t xml:space="preserve">  |  </w:t>
      </w:r>
      <w:r w:rsidRPr="00306E88">
        <w:rPr>
          <w:rStyle w:val="Heading2Char"/>
          <w:rFonts w:eastAsiaTheme="minorEastAsia" w:cs="Arial"/>
          <w:bCs w:val="0"/>
          <w:color w:val="500061"/>
          <w:kern w:val="0"/>
          <w:sz w:val="24"/>
          <w:szCs w:val="24"/>
        </w:rPr>
        <w:t>E</w:t>
      </w:r>
      <w:r w:rsidRPr="00306E88">
        <w:t xml:space="preserve"> </w:t>
      </w:r>
      <w:hyperlink r:id="rId13" w:history="1">
        <w:r w:rsidR="006255CC" w:rsidRPr="00306E88">
          <w:rPr>
            <w:rStyle w:val="Hyperlink"/>
            <w:color w:val="500061"/>
            <w:u w:val="none"/>
          </w:rPr>
          <w:t>bca@bca.org.au</w:t>
        </w:r>
      </w:hyperlink>
      <w:r w:rsidRPr="00306E88">
        <w:rPr>
          <w:rStyle w:val="Hyperlink"/>
          <w:color w:val="500061"/>
          <w:u w:val="none"/>
        </w:rPr>
        <w:t xml:space="preserve"> </w:t>
      </w:r>
      <w:r w:rsidRPr="00306E88">
        <w:t xml:space="preserve"> |  </w:t>
      </w:r>
      <w:r w:rsidRPr="00306E88">
        <w:rPr>
          <w:rStyle w:val="Heading2Char"/>
          <w:rFonts w:eastAsiaTheme="minorEastAsia" w:cs="Arial"/>
          <w:bCs w:val="0"/>
          <w:color w:val="500061"/>
          <w:kern w:val="0"/>
          <w:sz w:val="24"/>
          <w:szCs w:val="24"/>
        </w:rPr>
        <w:t>W</w:t>
      </w:r>
      <w:r w:rsidRPr="00306E88">
        <w:t xml:space="preserve"> </w:t>
      </w:r>
      <w:hyperlink r:id="rId14" w:tooltip="click to go to BCA website" w:history="1">
        <w:r w:rsidR="00446D5E" w:rsidRPr="00306E88">
          <w:rPr>
            <w:rStyle w:val="Hyperlink"/>
            <w:color w:val="500061"/>
            <w:u w:val="none"/>
          </w:rPr>
          <w:t>bca.org.au</w:t>
        </w:r>
      </w:hyperlink>
      <w:r w:rsidRPr="00306E88">
        <w:rPr>
          <w:rStyle w:val="Hyperlink"/>
          <w:color w:val="500061"/>
          <w:u w:val="none"/>
        </w:rPr>
        <w:t xml:space="preserve"> |  </w:t>
      </w:r>
      <w:r w:rsidR="000216C3" w:rsidRPr="00306E88">
        <w:rPr>
          <w:rStyle w:val="Heading2Char"/>
          <w:rFonts w:eastAsiaTheme="minorEastAsia" w:cs="Arial"/>
          <w:bCs w:val="0"/>
          <w:color w:val="500061"/>
          <w:kern w:val="0"/>
          <w:sz w:val="24"/>
          <w:szCs w:val="24"/>
        </w:rPr>
        <w:t>ABN</w:t>
      </w:r>
      <w:r w:rsidR="000216C3" w:rsidRPr="00306E88">
        <w:t xml:space="preserve"> 90 006 985 226</w:t>
      </w:r>
    </w:p>
    <w:p w14:paraId="6B9915C6" w14:textId="77777777" w:rsidR="003E0F36" w:rsidRDefault="00000000" w:rsidP="00EB05A2">
      <w:pPr>
        <w:pStyle w:val="Date"/>
      </w:pPr>
      <w:r>
        <w:pict w14:anchorId="339E1AF1">
          <v:rect id="_x0000_i1025" style="width:540pt;height:1pt" o:hralign="center" o:hrstd="t" o:hrnoshade="t" o:hr="t" fillcolor="#016b3e" stroked="f"/>
        </w:pict>
      </w:r>
    </w:p>
    <w:p w14:paraId="08515190" w14:textId="4A5E4778" w:rsidR="00123A44" w:rsidRPr="00722CE1" w:rsidRDefault="00123A44" w:rsidP="00123A44">
      <w:pPr>
        <w:pStyle w:val="Heading2"/>
      </w:pPr>
      <w:r>
        <w:t xml:space="preserve">Blind Citizens Australia </w:t>
      </w:r>
      <w:r w:rsidRPr="00D26551">
        <w:t>C</w:t>
      </w:r>
      <w:r>
        <w:t xml:space="preserve">onstitution Update 2023 Explanatory Memorandum </w:t>
      </w:r>
    </w:p>
    <w:p w14:paraId="4811C19E" w14:textId="5452AEA8" w:rsidR="00722CE1" w:rsidRDefault="00123A44" w:rsidP="00123A44">
      <w:pPr>
        <w:kinsoku w:val="0"/>
        <w:overflowPunct w:val="0"/>
        <w:rPr>
          <w:rFonts w:eastAsia="Arial"/>
          <w:szCs w:val="24"/>
        </w:rPr>
      </w:pPr>
      <w:r w:rsidRPr="00123A44">
        <w:rPr>
          <w:rFonts w:eastAsia="Arial"/>
          <w:lang w:val="en-AU"/>
        </w:rPr>
        <w:t>At a Special General Meeting held on September 28, 2023, members of Blind Citizens Australia voted by an overwhelming majority to adopt a revised Constitution. The Australian Charities and Not-for-profits Commission (ACNC), the governing body for not-for-profit organisations like BCA, recommends that organisations regularly review their governance documents. Our constitution was last updated in 2017. The board undertook a review and consultation with members and proposed a constitution which is a substantial revision of the previous document.</w:t>
      </w:r>
      <w:r w:rsidR="00722CE1" w:rsidRPr="00D26551">
        <w:rPr>
          <w:rFonts w:eastAsia="Arial"/>
          <w:szCs w:val="24"/>
        </w:rPr>
        <w:t xml:space="preserve"> </w:t>
      </w:r>
    </w:p>
    <w:p w14:paraId="7995AF3E" w14:textId="77777777" w:rsidR="00123A44" w:rsidRDefault="00123A44" w:rsidP="00123A44">
      <w:pPr>
        <w:pStyle w:val="Heading2"/>
        <w:rPr>
          <w:rFonts w:hAnsi="Times New Roman"/>
        </w:rPr>
      </w:pPr>
      <w:r>
        <w:rPr>
          <w:rFonts w:eastAsia="Times New Roman" w:hAnsi="Times New Roman"/>
          <w:szCs w:val="40"/>
        </w:rPr>
        <w:t>Details of the main changes are listed in brief below:</w:t>
      </w:r>
    </w:p>
    <w:p w14:paraId="7E70D0E9" w14:textId="77777777" w:rsidR="00123A44" w:rsidRPr="008B5964" w:rsidRDefault="00123A44" w:rsidP="00123A44">
      <w:pPr>
        <w:pStyle w:val="ListParagraph"/>
        <w:numPr>
          <w:ilvl w:val="0"/>
          <w:numId w:val="16"/>
        </w:numPr>
        <w:kinsoku w:val="0"/>
        <w:overflowPunct w:val="0"/>
        <w:jc w:val="left"/>
        <w:rPr>
          <w:rFonts w:ascii="Arial" w:eastAsia="Arial" w:hAnsi="Arial"/>
          <w:sz w:val="24"/>
          <w:szCs w:val="24"/>
        </w:rPr>
      </w:pPr>
      <w:r w:rsidRPr="008B5964">
        <w:rPr>
          <w:rFonts w:ascii="Arial" w:eastAsia="Arial" w:hAnsi="Arial"/>
          <w:sz w:val="24"/>
          <w:szCs w:val="24"/>
        </w:rPr>
        <w:t>update the statement of BCA's charitable objects and purposes – modern and positive language to describe what we do and reflect our purpose and activity in line with our Strategic Plan (clause 6)</w:t>
      </w:r>
    </w:p>
    <w:p w14:paraId="490B705B" w14:textId="77777777" w:rsidR="00123A44" w:rsidRPr="008B5964" w:rsidRDefault="00123A44" w:rsidP="00123A44">
      <w:pPr>
        <w:pStyle w:val="ListParagraph"/>
        <w:kinsoku w:val="0"/>
        <w:overflowPunct w:val="0"/>
        <w:jc w:val="left"/>
        <w:rPr>
          <w:rFonts w:ascii="Arial" w:eastAsia="Arial" w:hAnsi="Arial"/>
          <w:sz w:val="24"/>
          <w:szCs w:val="24"/>
        </w:rPr>
      </w:pPr>
    </w:p>
    <w:p w14:paraId="56E23AAF" w14:textId="77777777" w:rsidR="00123A44" w:rsidRPr="008B5964" w:rsidRDefault="00123A44" w:rsidP="00123A44">
      <w:pPr>
        <w:pStyle w:val="ListParagraph"/>
        <w:numPr>
          <w:ilvl w:val="0"/>
          <w:numId w:val="16"/>
        </w:numPr>
        <w:kinsoku w:val="0"/>
        <w:overflowPunct w:val="0"/>
        <w:jc w:val="left"/>
        <w:rPr>
          <w:rFonts w:eastAsia="Arial" w:hAnsi="Arial"/>
          <w:sz w:val="24"/>
          <w:szCs w:val="24"/>
        </w:rPr>
      </w:pPr>
      <w:r w:rsidRPr="008B5964">
        <w:rPr>
          <w:rFonts w:ascii="Arial" w:eastAsia="Arial" w:hAnsi="Arial"/>
          <w:sz w:val="24"/>
          <w:szCs w:val="24"/>
        </w:rPr>
        <w:t>define blindness and vision impairment using functional rather than medical tests – that is, blind means having no or little usable sight and vision impairment looks at the impact vision has on the way a person undertakes daily activities (definitions clause 54)</w:t>
      </w:r>
    </w:p>
    <w:p w14:paraId="3FF22D6E" w14:textId="77777777" w:rsidR="00123A44" w:rsidRPr="008B5964" w:rsidRDefault="00123A44" w:rsidP="00123A44">
      <w:pPr>
        <w:pStyle w:val="ListParagraph"/>
        <w:kinsoku w:val="0"/>
        <w:overflowPunct w:val="0"/>
        <w:jc w:val="left"/>
        <w:rPr>
          <w:rFonts w:ascii="Arial" w:eastAsia="Arial" w:hAnsi="Arial"/>
          <w:sz w:val="24"/>
          <w:szCs w:val="24"/>
        </w:rPr>
      </w:pPr>
    </w:p>
    <w:p w14:paraId="48C5B757" w14:textId="77777777" w:rsidR="00123A44" w:rsidRPr="008B5964" w:rsidRDefault="00123A44" w:rsidP="00123A44">
      <w:pPr>
        <w:pStyle w:val="ListParagraph"/>
        <w:numPr>
          <w:ilvl w:val="0"/>
          <w:numId w:val="16"/>
        </w:numPr>
        <w:kinsoku w:val="0"/>
        <w:overflowPunct w:val="0"/>
        <w:jc w:val="left"/>
        <w:rPr>
          <w:rFonts w:ascii="Arial" w:eastAsia="Arial" w:hAnsi="Arial"/>
          <w:sz w:val="24"/>
          <w:szCs w:val="24"/>
        </w:rPr>
      </w:pPr>
      <w:r w:rsidRPr="008B5964">
        <w:rPr>
          <w:rFonts w:ascii="Arial" w:eastAsia="Arial" w:hAnsi="Arial"/>
          <w:sz w:val="24"/>
          <w:szCs w:val="24"/>
        </w:rPr>
        <w:t>remove class A and class B organisational members from BCA's categories of members – in practice our members are individuals not organisations. BCA's current practice is to develop partnerships with other organisations for our mutual benefit (clause 10)</w:t>
      </w:r>
    </w:p>
    <w:p w14:paraId="64177166" w14:textId="77777777" w:rsidR="00123A44" w:rsidRPr="008B5964" w:rsidRDefault="00123A44" w:rsidP="00123A44">
      <w:pPr>
        <w:pStyle w:val="ListParagraph"/>
        <w:rPr>
          <w:rFonts w:ascii="Arial" w:eastAsia="Arial" w:hAnsi="Arial"/>
          <w:sz w:val="24"/>
          <w:szCs w:val="24"/>
        </w:rPr>
      </w:pPr>
    </w:p>
    <w:p w14:paraId="72664C5D" w14:textId="77777777" w:rsidR="00123A44" w:rsidRPr="008B5964" w:rsidRDefault="00123A44" w:rsidP="00123A44">
      <w:pPr>
        <w:pStyle w:val="ListParagraph"/>
        <w:numPr>
          <w:ilvl w:val="0"/>
          <w:numId w:val="16"/>
        </w:numPr>
        <w:kinsoku w:val="0"/>
        <w:overflowPunct w:val="0"/>
        <w:jc w:val="left"/>
        <w:rPr>
          <w:rFonts w:ascii="Arial" w:eastAsia="Arial" w:hAnsi="Arial"/>
          <w:sz w:val="24"/>
          <w:szCs w:val="24"/>
        </w:rPr>
      </w:pPr>
      <w:r w:rsidRPr="008B5964">
        <w:rPr>
          <w:rFonts w:ascii="Arial" w:eastAsia="Arial" w:hAnsi="Arial"/>
          <w:sz w:val="24"/>
          <w:szCs w:val="24"/>
        </w:rPr>
        <w:t>Accept members who "live" in Australia, rather than imposing citizenship or residency requirements (clause 10).</w:t>
      </w:r>
    </w:p>
    <w:p w14:paraId="598C84B8" w14:textId="77777777" w:rsidR="00123A44" w:rsidRPr="008B5964" w:rsidRDefault="00123A44" w:rsidP="00123A44">
      <w:pPr>
        <w:pStyle w:val="ListParagraph"/>
        <w:rPr>
          <w:rFonts w:ascii="Arial" w:eastAsia="Arial" w:hAnsi="Arial"/>
          <w:sz w:val="24"/>
          <w:szCs w:val="24"/>
        </w:rPr>
      </w:pPr>
    </w:p>
    <w:p w14:paraId="7ECC6746" w14:textId="77777777" w:rsidR="00123A44" w:rsidRPr="008B5964" w:rsidRDefault="00123A44" w:rsidP="00123A44">
      <w:pPr>
        <w:pStyle w:val="ListParagraph"/>
        <w:numPr>
          <w:ilvl w:val="0"/>
          <w:numId w:val="16"/>
        </w:numPr>
        <w:kinsoku w:val="0"/>
        <w:overflowPunct w:val="0"/>
        <w:jc w:val="left"/>
        <w:rPr>
          <w:rFonts w:ascii="Arial" w:eastAsia="Arial" w:hAnsi="Arial"/>
          <w:sz w:val="24"/>
          <w:szCs w:val="24"/>
        </w:rPr>
      </w:pPr>
      <w:r w:rsidRPr="008B5964">
        <w:rPr>
          <w:rFonts w:ascii="Arial" w:eastAsia="Arial" w:hAnsi="Arial"/>
          <w:sz w:val="24"/>
          <w:szCs w:val="24"/>
        </w:rPr>
        <w:t>simplify rules relating to branches and the NSW/ACT State Division (clause 15)</w:t>
      </w:r>
    </w:p>
    <w:p w14:paraId="02A2DFDF" w14:textId="77777777" w:rsidR="00123A44" w:rsidRPr="008B5964" w:rsidRDefault="00123A44" w:rsidP="00123A44">
      <w:pPr>
        <w:pStyle w:val="ListParagraph"/>
        <w:rPr>
          <w:rFonts w:ascii="Arial" w:eastAsia="Arial" w:hAnsi="Arial"/>
          <w:sz w:val="24"/>
          <w:szCs w:val="24"/>
        </w:rPr>
      </w:pPr>
    </w:p>
    <w:p w14:paraId="3D730FCE" w14:textId="77777777" w:rsidR="00123A44" w:rsidRPr="008B5964" w:rsidRDefault="00123A44" w:rsidP="00123A44">
      <w:pPr>
        <w:pStyle w:val="ListParagraph"/>
        <w:numPr>
          <w:ilvl w:val="0"/>
          <w:numId w:val="16"/>
        </w:numPr>
        <w:kinsoku w:val="0"/>
        <w:overflowPunct w:val="0"/>
        <w:jc w:val="left"/>
        <w:rPr>
          <w:rFonts w:ascii="Arial" w:eastAsia="Arial" w:hAnsi="Arial"/>
          <w:sz w:val="24"/>
          <w:szCs w:val="24"/>
        </w:rPr>
      </w:pPr>
      <w:r w:rsidRPr="008B5964">
        <w:rPr>
          <w:rFonts w:ascii="Arial" w:eastAsia="Arial" w:hAnsi="Arial"/>
          <w:sz w:val="24"/>
          <w:szCs w:val="24"/>
        </w:rPr>
        <w:t>recognise that general meetings and member forums or conventions may be held entirely virtually and more often (clause 16)</w:t>
      </w:r>
    </w:p>
    <w:p w14:paraId="0232289C" w14:textId="77777777" w:rsidR="00123A44" w:rsidRPr="008B5964" w:rsidRDefault="00123A44" w:rsidP="00123A44">
      <w:pPr>
        <w:pStyle w:val="ListParagraph"/>
        <w:rPr>
          <w:rFonts w:ascii="Arial" w:eastAsia="Arial" w:hAnsi="Arial"/>
          <w:sz w:val="24"/>
          <w:szCs w:val="24"/>
        </w:rPr>
      </w:pPr>
    </w:p>
    <w:p w14:paraId="594C99D3" w14:textId="77777777" w:rsidR="00123A44" w:rsidRPr="008B5964" w:rsidRDefault="00123A44" w:rsidP="00123A44">
      <w:pPr>
        <w:pStyle w:val="ListParagraph"/>
        <w:numPr>
          <w:ilvl w:val="0"/>
          <w:numId w:val="16"/>
        </w:numPr>
        <w:kinsoku w:val="0"/>
        <w:overflowPunct w:val="0"/>
        <w:jc w:val="left"/>
        <w:rPr>
          <w:rFonts w:ascii="Arial" w:eastAsia="Arial" w:hAnsi="Arial"/>
          <w:sz w:val="24"/>
          <w:szCs w:val="24"/>
        </w:rPr>
      </w:pPr>
      <w:r w:rsidRPr="008B5964">
        <w:rPr>
          <w:rFonts w:ascii="Arial" w:eastAsia="Arial" w:hAnsi="Arial"/>
          <w:sz w:val="24"/>
          <w:szCs w:val="24"/>
        </w:rPr>
        <w:lastRenderedPageBreak/>
        <w:t xml:space="preserve">define the duties of directors (clause 30), including the president and vice-president, and integrate the Board Charter (clause 33) – these clauses also reflect the ACNC </w:t>
      </w:r>
      <w:proofErr w:type="gramStart"/>
      <w:r w:rsidRPr="008B5964">
        <w:rPr>
          <w:rFonts w:ascii="Arial" w:eastAsia="Arial" w:hAnsi="Arial"/>
          <w:sz w:val="24"/>
          <w:szCs w:val="24"/>
        </w:rPr>
        <w:t>template</w:t>
      </w:r>
      <w:proofErr w:type="gramEnd"/>
    </w:p>
    <w:p w14:paraId="6AB6137C" w14:textId="77777777" w:rsidR="00123A44" w:rsidRPr="008B5964" w:rsidRDefault="00123A44" w:rsidP="00123A44">
      <w:pPr>
        <w:pStyle w:val="ListParagraph"/>
        <w:rPr>
          <w:rFonts w:ascii="Arial" w:eastAsia="Arial" w:hAnsi="Arial"/>
          <w:sz w:val="24"/>
          <w:szCs w:val="24"/>
        </w:rPr>
      </w:pPr>
    </w:p>
    <w:p w14:paraId="6616791A" w14:textId="77777777" w:rsidR="00123A44" w:rsidRPr="008B5964" w:rsidRDefault="00123A44" w:rsidP="00123A44">
      <w:pPr>
        <w:pStyle w:val="ListParagraph"/>
        <w:numPr>
          <w:ilvl w:val="0"/>
          <w:numId w:val="16"/>
        </w:numPr>
        <w:kinsoku w:val="0"/>
        <w:overflowPunct w:val="0"/>
        <w:jc w:val="left"/>
        <w:rPr>
          <w:rFonts w:ascii="Arial" w:eastAsia="Arial" w:hAnsi="Arial"/>
          <w:sz w:val="24"/>
          <w:szCs w:val="24"/>
        </w:rPr>
      </w:pPr>
      <w:r w:rsidRPr="008B5964">
        <w:rPr>
          <w:rFonts w:ascii="Arial" w:eastAsia="Arial" w:hAnsi="Arial"/>
          <w:sz w:val="24"/>
          <w:szCs w:val="24"/>
        </w:rPr>
        <w:t>limit the number of consecutive full terms a director and President can serve to 3, meaning each director, including the President, may be elected for a total of nine consecutive years. There is currently no limit to a director's time on the board. (clause 34)</w:t>
      </w:r>
    </w:p>
    <w:p w14:paraId="0730BA5B" w14:textId="77777777" w:rsidR="00123A44" w:rsidRPr="008B5964" w:rsidRDefault="00123A44" w:rsidP="00123A44">
      <w:pPr>
        <w:pStyle w:val="ListParagraph"/>
        <w:rPr>
          <w:rFonts w:ascii="Arial" w:eastAsia="Arial" w:hAnsi="Arial"/>
          <w:sz w:val="24"/>
          <w:szCs w:val="24"/>
        </w:rPr>
      </w:pPr>
    </w:p>
    <w:p w14:paraId="7369FBB7" w14:textId="77777777" w:rsidR="00123A44" w:rsidRPr="008B5964" w:rsidRDefault="00123A44" w:rsidP="00123A44">
      <w:pPr>
        <w:pStyle w:val="ListParagraph"/>
        <w:numPr>
          <w:ilvl w:val="0"/>
          <w:numId w:val="16"/>
        </w:numPr>
        <w:kinsoku w:val="0"/>
        <w:overflowPunct w:val="0"/>
        <w:jc w:val="left"/>
        <w:rPr>
          <w:rFonts w:ascii="Arial" w:eastAsia="Arial" w:hAnsi="Arial"/>
          <w:sz w:val="24"/>
          <w:szCs w:val="24"/>
        </w:rPr>
      </w:pPr>
      <w:r w:rsidRPr="008B5964">
        <w:rPr>
          <w:rFonts w:ascii="Arial" w:eastAsia="Arial" w:hAnsi="Arial"/>
          <w:sz w:val="24"/>
          <w:szCs w:val="24"/>
        </w:rPr>
        <w:t>change the name of National Policy Council to National Policy Committee (clause 43)</w:t>
      </w:r>
    </w:p>
    <w:p w14:paraId="43EA8056" w14:textId="77777777" w:rsidR="00123A44" w:rsidRPr="008B5964" w:rsidRDefault="00123A44" w:rsidP="00123A44">
      <w:pPr>
        <w:pStyle w:val="ListParagraph"/>
        <w:rPr>
          <w:rFonts w:ascii="Arial" w:eastAsia="Arial" w:hAnsi="Arial"/>
          <w:sz w:val="24"/>
          <w:szCs w:val="24"/>
        </w:rPr>
      </w:pPr>
    </w:p>
    <w:p w14:paraId="164A299A" w14:textId="77777777" w:rsidR="00123A44" w:rsidRPr="008B5964" w:rsidRDefault="00123A44" w:rsidP="00123A44">
      <w:pPr>
        <w:pStyle w:val="ListParagraph"/>
        <w:numPr>
          <w:ilvl w:val="0"/>
          <w:numId w:val="16"/>
        </w:numPr>
        <w:kinsoku w:val="0"/>
        <w:overflowPunct w:val="0"/>
        <w:jc w:val="left"/>
        <w:rPr>
          <w:rFonts w:ascii="Arial" w:eastAsia="Arial" w:hAnsi="Arial"/>
          <w:sz w:val="24"/>
          <w:szCs w:val="24"/>
        </w:rPr>
      </w:pPr>
      <w:r w:rsidRPr="008B5964">
        <w:rPr>
          <w:rFonts w:ascii="Arial" w:eastAsia="Arial" w:hAnsi="Arial"/>
          <w:sz w:val="24"/>
          <w:szCs w:val="24"/>
        </w:rPr>
        <w:t>insert headings to separate sections e.g., "Preliminary", "Charitable purposes and powers" and "Members".</w:t>
      </w:r>
    </w:p>
    <w:p w14:paraId="362AC1ED" w14:textId="77777777" w:rsidR="00123A44" w:rsidRPr="008B5964" w:rsidRDefault="00123A44" w:rsidP="00123A44">
      <w:pPr>
        <w:pStyle w:val="ListParagraph"/>
        <w:kinsoku w:val="0"/>
        <w:overflowPunct w:val="0"/>
        <w:jc w:val="left"/>
        <w:rPr>
          <w:rFonts w:ascii="Arial" w:eastAsia="Arial" w:hAnsi="Arial"/>
          <w:sz w:val="24"/>
          <w:szCs w:val="24"/>
        </w:rPr>
      </w:pPr>
    </w:p>
    <w:p w14:paraId="215E77CB" w14:textId="77777777" w:rsidR="00123A44" w:rsidRPr="008B5964" w:rsidRDefault="00123A44" w:rsidP="00123A44">
      <w:pPr>
        <w:pStyle w:val="ListParagraph"/>
        <w:numPr>
          <w:ilvl w:val="0"/>
          <w:numId w:val="16"/>
        </w:numPr>
        <w:kinsoku w:val="0"/>
        <w:overflowPunct w:val="0"/>
        <w:jc w:val="left"/>
        <w:rPr>
          <w:rFonts w:ascii="Arial" w:eastAsia="Arial" w:hAnsi="Arial"/>
          <w:sz w:val="24"/>
          <w:szCs w:val="24"/>
        </w:rPr>
      </w:pPr>
      <w:r w:rsidRPr="008B5964">
        <w:rPr>
          <w:rFonts w:ascii="Arial" w:eastAsia="Arial" w:hAnsi="Arial"/>
          <w:sz w:val="24"/>
          <w:szCs w:val="24"/>
        </w:rPr>
        <w:t xml:space="preserve">introduce dispute resolution including mediation for resolving disputes between and among members and BCA (clause 13) – this clause does not apply to disputes about service provision which will remain covered by BCA's Service Charter and complaints </w:t>
      </w:r>
      <w:proofErr w:type="gramStart"/>
      <w:r w:rsidRPr="008B5964">
        <w:rPr>
          <w:rFonts w:ascii="Arial" w:eastAsia="Arial" w:hAnsi="Arial"/>
          <w:sz w:val="24"/>
          <w:szCs w:val="24"/>
        </w:rPr>
        <w:t>policy</w:t>
      </w:r>
      <w:proofErr w:type="gramEnd"/>
    </w:p>
    <w:p w14:paraId="4026604B" w14:textId="77777777" w:rsidR="00123A44" w:rsidRPr="008B5964" w:rsidRDefault="00123A44" w:rsidP="00123A44">
      <w:pPr>
        <w:pStyle w:val="ListParagraph"/>
        <w:rPr>
          <w:rFonts w:ascii="Arial" w:eastAsia="Arial" w:hAnsi="Arial"/>
          <w:sz w:val="24"/>
          <w:szCs w:val="24"/>
        </w:rPr>
      </w:pPr>
    </w:p>
    <w:p w14:paraId="1B48E3E8" w14:textId="77777777" w:rsidR="00123A44" w:rsidRPr="008B5964" w:rsidRDefault="00123A44" w:rsidP="00123A44">
      <w:pPr>
        <w:pStyle w:val="ListParagraph"/>
        <w:numPr>
          <w:ilvl w:val="0"/>
          <w:numId w:val="16"/>
        </w:numPr>
        <w:kinsoku w:val="0"/>
        <w:overflowPunct w:val="0"/>
        <w:jc w:val="left"/>
        <w:rPr>
          <w:rFonts w:ascii="Arial" w:eastAsia="Arial" w:hAnsi="Arial"/>
          <w:sz w:val="24"/>
          <w:szCs w:val="24"/>
        </w:rPr>
      </w:pPr>
      <w:r w:rsidRPr="008B5964">
        <w:rPr>
          <w:rFonts w:ascii="Arial" w:eastAsia="Arial" w:hAnsi="Arial"/>
          <w:sz w:val="24"/>
          <w:szCs w:val="24"/>
        </w:rPr>
        <w:t xml:space="preserve">reintroduce disciplinary procedures – the power for the board to warn, suspend or expel a member from BCA in very limited circumstances and following specific processes, designed to safeguard members' rights. This can only happen if a member has breached the </w:t>
      </w:r>
      <w:proofErr w:type="gramStart"/>
      <w:r w:rsidRPr="008B5964">
        <w:rPr>
          <w:rFonts w:ascii="Arial" w:eastAsia="Arial" w:hAnsi="Arial"/>
          <w:sz w:val="24"/>
          <w:szCs w:val="24"/>
        </w:rPr>
        <w:t>constitution</w:t>
      </w:r>
      <w:proofErr w:type="gramEnd"/>
      <w:r w:rsidRPr="008B5964">
        <w:rPr>
          <w:rFonts w:ascii="Arial" w:eastAsia="Arial" w:hAnsi="Arial"/>
          <w:sz w:val="24"/>
          <w:szCs w:val="24"/>
        </w:rPr>
        <w:t xml:space="preserve"> or their behaviour is causing harm to BCA. Currently, for example, a member who commits a criminal offence against BCA would be entitled to remain a member. (clause 14)</w:t>
      </w:r>
    </w:p>
    <w:p w14:paraId="565BF9C5" w14:textId="77777777" w:rsidR="00123A44" w:rsidRPr="008B5964" w:rsidRDefault="00123A44" w:rsidP="00123A44">
      <w:pPr>
        <w:pStyle w:val="ListParagraph"/>
        <w:rPr>
          <w:rFonts w:ascii="Arial" w:eastAsia="Arial" w:hAnsi="Arial"/>
          <w:sz w:val="24"/>
          <w:szCs w:val="24"/>
        </w:rPr>
      </w:pPr>
    </w:p>
    <w:p w14:paraId="2189E724" w14:textId="77777777" w:rsidR="00123A44" w:rsidRPr="008B5964" w:rsidRDefault="00123A44" w:rsidP="00123A44">
      <w:pPr>
        <w:pStyle w:val="ListParagraph"/>
        <w:numPr>
          <w:ilvl w:val="0"/>
          <w:numId w:val="16"/>
        </w:numPr>
        <w:kinsoku w:val="0"/>
        <w:overflowPunct w:val="0"/>
        <w:jc w:val="left"/>
        <w:rPr>
          <w:rFonts w:ascii="Arial" w:eastAsia="Arial" w:hAnsi="Arial"/>
          <w:sz w:val="24"/>
          <w:szCs w:val="24"/>
        </w:rPr>
      </w:pPr>
      <w:r w:rsidRPr="008B5964">
        <w:rPr>
          <w:rFonts w:ascii="Arial" w:eastAsia="Arial" w:hAnsi="Arial"/>
          <w:sz w:val="24"/>
          <w:szCs w:val="24"/>
        </w:rPr>
        <w:t xml:space="preserve">remove the provision for the Immediate Past President to automatically remain a director - consistent with the changes to directors' terms, which promote leadership renewal. </w:t>
      </w:r>
    </w:p>
    <w:p w14:paraId="42750B1F" w14:textId="77777777" w:rsidR="00123A44" w:rsidRPr="008B5964" w:rsidRDefault="00123A44" w:rsidP="00123A44">
      <w:pPr>
        <w:pStyle w:val="ListParagraph"/>
        <w:rPr>
          <w:rFonts w:ascii="Arial" w:eastAsia="Arial" w:hAnsi="Arial"/>
          <w:sz w:val="24"/>
          <w:szCs w:val="24"/>
        </w:rPr>
      </w:pPr>
    </w:p>
    <w:p w14:paraId="1F388333" w14:textId="77777777" w:rsidR="00123A44" w:rsidRPr="008B5964" w:rsidRDefault="00123A44" w:rsidP="00123A44">
      <w:pPr>
        <w:pStyle w:val="ListParagraph"/>
        <w:numPr>
          <w:ilvl w:val="0"/>
          <w:numId w:val="16"/>
        </w:numPr>
        <w:kinsoku w:val="0"/>
        <w:overflowPunct w:val="0"/>
        <w:jc w:val="left"/>
        <w:rPr>
          <w:rFonts w:ascii="Arial" w:eastAsia="Arial" w:hAnsi="Arial"/>
          <w:sz w:val="24"/>
          <w:szCs w:val="24"/>
        </w:rPr>
      </w:pPr>
      <w:r w:rsidRPr="008B5964">
        <w:rPr>
          <w:rFonts w:ascii="Arial" w:eastAsia="Arial" w:hAnsi="Arial"/>
          <w:sz w:val="24"/>
          <w:szCs w:val="24"/>
        </w:rPr>
        <w:t>give members the right to dismiss a director (clause 30)</w:t>
      </w:r>
    </w:p>
    <w:p w14:paraId="560DF452" w14:textId="77777777" w:rsidR="00123A44" w:rsidRPr="008B5964" w:rsidRDefault="00123A44" w:rsidP="00123A44">
      <w:pPr>
        <w:pStyle w:val="ListParagraph"/>
        <w:rPr>
          <w:rFonts w:ascii="Arial" w:eastAsia="Arial" w:hAnsi="Arial"/>
          <w:sz w:val="24"/>
          <w:szCs w:val="24"/>
        </w:rPr>
      </w:pPr>
    </w:p>
    <w:p w14:paraId="7062E1DA" w14:textId="77777777" w:rsidR="00123A44" w:rsidRPr="008B5964" w:rsidRDefault="00123A44" w:rsidP="00123A44">
      <w:pPr>
        <w:pStyle w:val="ListParagraph"/>
        <w:numPr>
          <w:ilvl w:val="0"/>
          <w:numId w:val="16"/>
        </w:numPr>
        <w:kinsoku w:val="0"/>
        <w:overflowPunct w:val="0"/>
        <w:jc w:val="left"/>
        <w:rPr>
          <w:rFonts w:ascii="Arial" w:eastAsia="Arial" w:hAnsi="Arial"/>
          <w:sz w:val="24"/>
          <w:szCs w:val="24"/>
        </w:rPr>
      </w:pPr>
      <w:r w:rsidRPr="008B5964">
        <w:rPr>
          <w:rFonts w:ascii="Arial" w:eastAsia="Arial" w:hAnsi="Arial"/>
          <w:sz w:val="24"/>
          <w:szCs w:val="24"/>
        </w:rPr>
        <w:t xml:space="preserve">more specific and stringent rules relating to conflicts of interest (clause 42) </w:t>
      </w:r>
    </w:p>
    <w:p w14:paraId="1C7F4FE6" w14:textId="77777777" w:rsidR="00123A44" w:rsidRPr="008B5964" w:rsidRDefault="00123A44" w:rsidP="00123A44">
      <w:pPr>
        <w:pStyle w:val="ListParagraph"/>
        <w:rPr>
          <w:rFonts w:ascii="Arial" w:eastAsia="Arial" w:hAnsi="Arial"/>
          <w:sz w:val="24"/>
          <w:szCs w:val="24"/>
        </w:rPr>
      </w:pPr>
    </w:p>
    <w:p w14:paraId="4CDC25DC" w14:textId="328FE204" w:rsidR="005A6BF9" w:rsidRPr="00123A44" w:rsidRDefault="00123A44" w:rsidP="005A6BF9">
      <w:pPr>
        <w:pStyle w:val="ListParagraph"/>
        <w:numPr>
          <w:ilvl w:val="0"/>
          <w:numId w:val="16"/>
        </w:numPr>
        <w:kinsoku w:val="0"/>
        <w:overflowPunct w:val="0"/>
        <w:jc w:val="left"/>
        <w:rPr>
          <w:rFonts w:ascii="Arial" w:eastAsia="Arial" w:hAnsi="Arial"/>
          <w:sz w:val="24"/>
          <w:szCs w:val="24"/>
        </w:rPr>
      </w:pPr>
      <w:r w:rsidRPr="008B5964">
        <w:rPr>
          <w:rFonts w:ascii="Arial" w:eastAsia="Arial" w:hAnsi="Arial"/>
          <w:sz w:val="24"/>
          <w:szCs w:val="24"/>
        </w:rPr>
        <w:t>introduce a Deductible Gift Recipient revocation clause, required by the Australian Tax Office as a condition of Deductible Gift Recipient status (clause 53.3)</w:t>
      </w:r>
    </w:p>
    <w:sectPr w:rsidR="005A6BF9" w:rsidRPr="00123A44" w:rsidSect="00012741">
      <w:footerReference w:type="default" r:id="rId15"/>
      <w:pgSz w:w="12240" w:h="15840" w:code="1"/>
      <w:pgMar w:top="1135" w:right="720" w:bottom="1135" w:left="720" w:header="720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5345FA" w14:textId="77777777" w:rsidR="0033365E" w:rsidRDefault="0033365E" w:rsidP="00EB05A2">
      <w:r>
        <w:separator/>
      </w:r>
    </w:p>
    <w:p w14:paraId="73B0816D" w14:textId="77777777" w:rsidR="0033365E" w:rsidRDefault="0033365E" w:rsidP="00EB05A2"/>
    <w:p w14:paraId="55622B4E" w14:textId="77777777" w:rsidR="0033365E" w:rsidRDefault="0033365E" w:rsidP="00EB05A2"/>
  </w:endnote>
  <w:endnote w:type="continuationSeparator" w:id="0">
    <w:p w14:paraId="33E44BA3" w14:textId="77777777" w:rsidR="0033365E" w:rsidRDefault="0033365E" w:rsidP="00EB05A2">
      <w:r>
        <w:continuationSeparator/>
      </w:r>
    </w:p>
    <w:p w14:paraId="58367738" w14:textId="77777777" w:rsidR="0033365E" w:rsidRDefault="0033365E" w:rsidP="00EB05A2"/>
    <w:p w14:paraId="3C88725D" w14:textId="77777777" w:rsidR="0033365E" w:rsidRDefault="0033365E" w:rsidP="00EB05A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4A55D9" w14:textId="0954132F" w:rsidR="006936CC" w:rsidRPr="00347BC4" w:rsidRDefault="00347BC4" w:rsidP="00CB3941">
    <w:pPr>
      <w:pStyle w:val="Footer"/>
      <w:jc w:val="center"/>
      <w:rPr>
        <w:i w:val="0"/>
        <w:iCs w:val="0"/>
        <w:color w:val="auto"/>
        <w:szCs w:val="24"/>
      </w:rPr>
    </w:pPr>
    <w:r w:rsidRPr="00347BC4">
      <w:rPr>
        <w:i w:val="0"/>
        <w:iCs w:val="0"/>
        <w:color w:val="auto"/>
        <w:szCs w:val="24"/>
      </w:rPr>
      <w:t xml:space="preserve">Blind Citizens </w:t>
    </w:r>
    <w:proofErr w:type="gramStart"/>
    <w:r w:rsidRPr="00347BC4">
      <w:rPr>
        <w:i w:val="0"/>
        <w:iCs w:val="0"/>
        <w:color w:val="auto"/>
        <w:szCs w:val="24"/>
      </w:rPr>
      <w:t>Australia</w:t>
    </w:r>
    <w:r w:rsidRPr="00347BC4">
      <w:rPr>
        <w:color w:val="auto"/>
        <w:szCs w:val="24"/>
        <w:shd w:val="clear" w:color="auto" w:fill="FFFFFF"/>
      </w:rPr>
      <w:t xml:space="preserve">  |</w:t>
    </w:r>
    <w:proofErr w:type="gramEnd"/>
    <w:r w:rsidRPr="00347BC4">
      <w:rPr>
        <w:color w:val="auto"/>
        <w:szCs w:val="24"/>
        <w:shd w:val="clear" w:color="auto" w:fill="FFFFFF"/>
      </w:rPr>
      <w:t> </w:t>
    </w:r>
    <w:r w:rsidRPr="00347BC4">
      <w:rPr>
        <w:i w:val="0"/>
        <w:iCs w:val="0"/>
        <w:color w:val="auto"/>
        <w:szCs w:val="24"/>
      </w:rPr>
      <w:t xml:space="preserve"> Page </w:t>
    </w:r>
    <w:r w:rsidRPr="00347BC4">
      <w:rPr>
        <w:i w:val="0"/>
        <w:iCs w:val="0"/>
        <w:color w:val="auto"/>
        <w:szCs w:val="24"/>
      </w:rPr>
      <w:fldChar w:fldCharType="begin"/>
    </w:r>
    <w:r w:rsidRPr="00347BC4">
      <w:rPr>
        <w:i w:val="0"/>
        <w:iCs w:val="0"/>
        <w:color w:val="auto"/>
        <w:szCs w:val="24"/>
      </w:rPr>
      <w:instrText xml:space="preserve"> PAGE  \* Arabic  \* MERGEFORMAT </w:instrText>
    </w:r>
    <w:r w:rsidRPr="00347BC4">
      <w:rPr>
        <w:i w:val="0"/>
        <w:iCs w:val="0"/>
        <w:color w:val="auto"/>
        <w:szCs w:val="24"/>
      </w:rPr>
      <w:fldChar w:fldCharType="separate"/>
    </w:r>
    <w:r w:rsidRPr="00347BC4">
      <w:rPr>
        <w:i w:val="0"/>
        <w:iCs w:val="0"/>
        <w:color w:val="auto"/>
        <w:szCs w:val="24"/>
      </w:rPr>
      <w:t>11</w:t>
    </w:r>
    <w:r w:rsidRPr="00347BC4">
      <w:rPr>
        <w:i w:val="0"/>
        <w:iCs w:val="0"/>
        <w:color w:val="auto"/>
        <w:szCs w:val="24"/>
      </w:rPr>
      <w:fldChar w:fldCharType="end"/>
    </w:r>
    <w:r w:rsidRPr="00347BC4">
      <w:rPr>
        <w:i w:val="0"/>
        <w:iCs w:val="0"/>
        <w:color w:val="auto"/>
        <w:szCs w:val="24"/>
      </w:rPr>
      <w:t xml:space="preserve"> of </w:t>
    </w:r>
    <w:r w:rsidRPr="00347BC4">
      <w:rPr>
        <w:i w:val="0"/>
        <w:iCs w:val="0"/>
        <w:color w:val="auto"/>
        <w:szCs w:val="24"/>
      </w:rPr>
      <w:fldChar w:fldCharType="begin"/>
    </w:r>
    <w:r w:rsidRPr="00347BC4">
      <w:rPr>
        <w:i w:val="0"/>
        <w:iCs w:val="0"/>
        <w:color w:val="auto"/>
        <w:szCs w:val="24"/>
      </w:rPr>
      <w:instrText xml:space="preserve"> NUMPAGES  \* Arabic  \* MERGEFORMAT </w:instrText>
    </w:r>
    <w:r w:rsidRPr="00347BC4">
      <w:rPr>
        <w:i w:val="0"/>
        <w:iCs w:val="0"/>
        <w:color w:val="auto"/>
        <w:szCs w:val="24"/>
      </w:rPr>
      <w:fldChar w:fldCharType="separate"/>
    </w:r>
    <w:r w:rsidRPr="00347BC4">
      <w:rPr>
        <w:i w:val="0"/>
        <w:iCs w:val="0"/>
        <w:color w:val="auto"/>
        <w:szCs w:val="24"/>
      </w:rPr>
      <w:t>11</w:t>
    </w:r>
    <w:r w:rsidRPr="00347BC4">
      <w:rPr>
        <w:i w:val="0"/>
        <w:iCs w:val="0"/>
        <w:color w:val="auto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1ED196" w14:textId="77777777" w:rsidR="0033365E" w:rsidRDefault="0033365E" w:rsidP="00EB05A2">
      <w:r>
        <w:separator/>
      </w:r>
    </w:p>
    <w:p w14:paraId="235B6719" w14:textId="77777777" w:rsidR="0033365E" w:rsidRDefault="0033365E" w:rsidP="00EB05A2"/>
    <w:p w14:paraId="048EEA73" w14:textId="77777777" w:rsidR="0033365E" w:rsidRDefault="0033365E" w:rsidP="00EB05A2"/>
  </w:footnote>
  <w:footnote w:type="continuationSeparator" w:id="0">
    <w:p w14:paraId="13933A59" w14:textId="77777777" w:rsidR="0033365E" w:rsidRDefault="0033365E" w:rsidP="00EB05A2">
      <w:r>
        <w:continuationSeparator/>
      </w:r>
    </w:p>
    <w:p w14:paraId="12322A59" w14:textId="77777777" w:rsidR="0033365E" w:rsidRDefault="0033365E" w:rsidP="00EB05A2"/>
    <w:p w14:paraId="298F4CC9" w14:textId="77777777" w:rsidR="0033365E" w:rsidRDefault="0033365E" w:rsidP="00EB05A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FE230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88891E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0E681B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F0ABA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6C06F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ECE4BD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0A62EA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FFEAC1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5A042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04C19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D"/>
    <w:multiLevelType w:val="hybridMultilevel"/>
    <w:tmpl w:val="3ED55D1E"/>
    <w:lvl w:ilvl="0" w:tplc="539AA8D8">
      <w:numFmt w:val="bullet"/>
      <w:lvlText w:val="·"/>
      <w:lvlJc w:val="left"/>
      <w:pPr>
        <w:ind w:left="720" w:hanging="360"/>
      </w:pPr>
      <w:rPr>
        <w:rFonts w:ascii="Symbol" w:eastAsia="Arial" w:hAnsi="Symbol"/>
        <w:w w:val="100"/>
        <w:sz w:val="20"/>
        <w:szCs w:val="20"/>
        <w:shd w:val="clear" w:color="auto" w:fill="auto"/>
      </w:rPr>
    </w:lvl>
    <w:lvl w:ilvl="1" w:tplc="EA4E562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2" w:tplc="B7FEFE0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3" w:tplc="5E42872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4" w:tplc="E4B22D3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5" w:tplc="B2C6ED4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6" w:tplc="8978316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7" w:tplc="0B840B7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8" w:tplc="1A941A2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</w:abstractNum>
  <w:abstractNum w:abstractNumId="11" w15:restartNumberingAfterBreak="0">
    <w:nsid w:val="11ED52BE"/>
    <w:multiLevelType w:val="multilevel"/>
    <w:tmpl w:val="CE96EB10"/>
    <w:lvl w:ilvl="0">
      <w:start w:val="1"/>
      <w:numFmt w:val="bullet"/>
      <w:pStyle w:val="List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247" w:hanging="396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57" w:hanging="969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2" w15:restartNumberingAfterBreak="0">
    <w:nsid w:val="121D0FDB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3" w15:restartNumberingAfterBreak="0">
    <w:nsid w:val="35EE2D9F"/>
    <w:multiLevelType w:val="multilevel"/>
    <w:tmpl w:val="D4960FA6"/>
    <w:lvl w:ilvl="0">
      <w:start w:val="1"/>
      <w:numFmt w:val="decimal"/>
      <w:pStyle w:val="ListNumber"/>
      <w:lvlText w:val="%1."/>
      <w:lvlJc w:val="left"/>
      <w:pPr>
        <w:ind w:left="1134" w:hanging="632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8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0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02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74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46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8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0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622" w:hanging="180"/>
      </w:pPr>
      <w:rPr>
        <w:rFonts w:hint="default"/>
      </w:rPr>
    </w:lvl>
  </w:abstractNum>
  <w:abstractNum w:abstractNumId="14" w15:restartNumberingAfterBreak="0">
    <w:nsid w:val="4B6A7711"/>
    <w:multiLevelType w:val="hybridMultilevel"/>
    <w:tmpl w:val="E3E8E13E"/>
    <w:lvl w:ilvl="0" w:tplc="2C3C83AC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FE020A"/>
    <w:multiLevelType w:val="multilevel"/>
    <w:tmpl w:val="76BA62B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1472167703">
    <w:abstractNumId w:val="15"/>
  </w:num>
  <w:num w:numId="2" w16cid:durableId="450394232">
    <w:abstractNumId w:val="12"/>
  </w:num>
  <w:num w:numId="3" w16cid:durableId="1032926299">
    <w:abstractNumId w:val="9"/>
  </w:num>
  <w:num w:numId="4" w16cid:durableId="77406623">
    <w:abstractNumId w:val="7"/>
  </w:num>
  <w:num w:numId="5" w16cid:durableId="412514893">
    <w:abstractNumId w:val="6"/>
  </w:num>
  <w:num w:numId="6" w16cid:durableId="581908823">
    <w:abstractNumId w:val="5"/>
  </w:num>
  <w:num w:numId="7" w16cid:durableId="1636838925">
    <w:abstractNumId w:val="4"/>
  </w:num>
  <w:num w:numId="8" w16cid:durableId="435249369">
    <w:abstractNumId w:val="8"/>
  </w:num>
  <w:num w:numId="9" w16cid:durableId="1552418837">
    <w:abstractNumId w:val="3"/>
  </w:num>
  <w:num w:numId="10" w16cid:durableId="610207493">
    <w:abstractNumId w:val="2"/>
  </w:num>
  <w:num w:numId="11" w16cid:durableId="1604419029">
    <w:abstractNumId w:val="1"/>
  </w:num>
  <w:num w:numId="12" w16cid:durableId="990603288">
    <w:abstractNumId w:val="0"/>
  </w:num>
  <w:num w:numId="13" w16cid:durableId="1690714022">
    <w:abstractNumId w:val="11"/>
    <w:lvlOverride w:ilvl="0">
      <w:lvl w:ilvl="0">
        <w:start w:val="1"/>
        <w:numFmt w:val="bullet"/>
        <w:pStyle w:val="ListBullet"/>
        <w:lvlText w:val=""/>
        <w:lvlJc w:val="left"/>
        <w:pPr>
          <w:ind w:left="502" w:hanging="360"/>
        </w:pPr>
        <w:rPr>
          <w:rFonts w:ascii="Symbol" w:hAnsi="Symbol" w:hint="default"/>
        </w:rPr>
      </w:lvl>
    </w:lvlOverride>
    <w:lvlOverride w:ilvl="1">
      <w:lvl w:ilvl="1">
        <w:start w:val="1"/>
        <w:numFmt w:val="bullet"/>
        <w:lvlText w:val="o"/>
        <w:lvlJc w:val="left"/>
        <w:pPr>
          <w:ind w:left="1247" w:hanging="396"/>
        </w:pPr>
        <w:rPr>
          <w:rFonts w:ascii="Courier New" w:hAnsi="Courier New" w:hint="default"/>
        </w:rPr>
      </w:lvl>
    </w:lvlOverride>
    <w:lvlOverride w:ilvl="2">
      <w:lvl w:ilvl="2">
        <w:start w:val="1"/>
        <w:numFmt w:val="bullet"/>
        <w:lvlText w:val=""/>
        <w:lvlJc w:val="left"/>
        <w:pPr>
          <w:ind w:left="2557" w:hanging="969"/>
        </w:pPr>
        <w:rPr>
          <w:rFonts w:ascii="Wingdings" w:hAnsi="Wingdings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3277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3997" w:hanging="360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717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437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6157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877" w:hanging="360"/>
        </w:pPr>
        <w:rPr>
          <w:rFonts w:ascii="Wingdings" w:hAnsi="Wingdings" w:hint="default"/>
        </w:rPr>
      </w:lvl>
    </w:lvlOverride>
  </w:num>
  <w:num w:numId="14" w16cid:durableId="1280457932">
    <w:abstractNumId w:val="13"/>
  </w:num>
  <w:num w:numId="15" w16cid:durableId="1783302094">
    <w:abstractNumId w:val="14"/>
  </w:num>
  <w:num w:numId="16" w16cid:durableId="62419450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D5E"/>
    <w:rsid w:val="00012741"/>
    <w:rsid w:val="000216C3"/>
    <w:rsid w:val="000343C2"/>
    <w:rsid w:val="00075D1F"/>
    <w:rsid w:val="00086B50"/>
    <w:rsid w:val="001074BE"/>
    <w:rsid w:val="00123A44"/>
    <w:rsid w:val="001344FF"/>
    <w:rsid w:val="00140360"/>
    <w:rsid w:val="001D0346"/>
    <w:rsid w:val="001E7F8F"/>
    <w:rsid w:val="00207B55"/>
    <w:rsid w:val="002476B6"/>
    <w:rsid w:val="0025165E"/>
    <w:rsid w:val="00263245"/>
    <w:rsid w:val="00306E88"/>
    <w:rsid w:val="00322CC9"/>
    <w:rsid w:val="0033365E"/>
    <w:rsid w:val="00344C6F"/>
    <w:rsid w:val="00347BC4"/>
    <w:rsid w:val="00370D50"/>
    <w:rsid w:val="003A50EF"/>
    <w:rsid w:val="003E0F36"/>
    <w:rsid w:val="003E10A5"/>
    <w:rsid w:val="003F3593"/>
    <w:rsid w:val="00446D5E"/>
    <w:rsid w:val="004C6ECE"/>
    <w:rsid w:val="00565C2E"/>
    <w:rsid w:val="005820E8"/>
    <w:rsid w:val="00585720"/>
    <w:rsid w:val="00597E53"/>
    <w:rsid w:val="005A6BF9"/>
    <w:rsid w:val="00622B29"/>
    <w:rsid w:val="00624007"/>
    <w:rsid w:val="00625226"/>
    <w:rsid w:val="006255CC"/>
    <w:rsid w:val="00637848"/>
    <w:rsid w:val="00653763"/>
    <w:rsid w:val="00664D4C"/>
    <w:rsid w:val="00674E90"/>
    <w:rsid w:val="00684465"/>
    <w:rsid w:val="006936CC"/>
    <w:rsid w:val="006A3BD0"/>
    <w:rsid w:val="006B144F"/>
    <w:rsid w:val="006F5CCC"/>
    <w:rsid w:val="00703734"/>
    <w:rsid w:val="00722CE1"/>
    <w:rsid w:val="0077704C"/>
    <w:rsid w:val="0078518D"/>
    <w:rsid w:val="007C1965"/>
    <w:rsid w:val="007E2B6A"/>
    <w:rsid w:val="007E4667"/>
    <w:rsid w:val="0081052B"/>
    <w:rsid w:val="008B7237"/>
    <w:rsid w:val="008C3E5B"/>
    <w:rsid w:val="00906641"/>
    <w:rsid w:val="009157D7"/>
    <w:rsid w:val="00923239"/>
    <w:rsid w:val="0094685F"/>
    <w:rsid w:val="00990A29"/>
    <w:rsid w:val="009C2AA2"/>
    <w:rsid w:val="009D7374"/>
    <w:rsid w:val="009F109E"/>
    <w:rsid w:val="00A00608"/>
    <w:rsid w:val="00A625C8"/>
    <w:rsid w:val="00A662FC"/>
    <w:rsid w:val="00A67164"/>
    <w:rsid w:val="00AA5BED"/>
    <w:rsid w:val="00AE2B1F"/>
    <w:rsid w:val="00AF08C7"/>
    <w:rsid w:val="00BB74F6"/>
    <w:rsid w:val="00BC766C"/>
    <w:rsid w:val="00C13283"/>
    <w:rsid w:val="00C74283"/>
    <w:rsid w:val="00C746DE"/>
    <w:rsid w:val="00C93E73"/>
    <w:rsid w:val="00CB3941"/>
    <w:rsid w:val="00CC0A00"/>
    <w:rsid w:val="00CC6B03"/>
    <w:rsid w:val="00CF5454"/>
    <w:rsid w:val="00D20CAD"/>
    <w:rsid w:val="00D2134D"/>
    <w:rsid w:val="00D35550"/>
    <w:rsid w:val="00D42FAF"/>
    <w:rsid w:val="00D52EAD"/>
    <w:rsid w:val="00D62551"/>
    <w:rsid w:val="00D653D5"/>
    <w:rsid w:val="00D863C7"/>
    <w:rsid w:val="00D86607"/>
    <w:rsid w:val="00D92D74"/>
    <w:rsid w:val="00DA01FD"/>
    <w:rsid w:val="00E12CA9"/>
    <w:rsid w:val="00E417F0"/>
    <w:rsid w:val="00E433BE"/>
    <w:rsid w:val="00E6020D"/>
    <w:rsid w:val="00E83C53"/>
    <w:rsid w:val="00EB05A2"/>
    <w:rsid w:val="00ED3FDA"/>
    <w:rsid w:val="00F21ECC"/>
    <w:rsid w:val="00F228CB"/>
    <w:rsid w:val="00F2399E"/>
    <w:rsid w:val="00F41AEE"/>
    <w:rsid w:val="00F4314B"/>
    <w:rsid w:val="00F47BB7"/>
    <w:rsid w:val="00F53305"/>
    <w:rsid w:val="00F8023A"/>
    <w:rsid w:val="00F90CB8"/>
    <w:rsid w:val="00FE0AAE"/>
    <w:rsid w:val="4CDDB7B0"/>
    <w:rsid w:val="633AC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24D7837"/>
  <w15:chartTrackingRefBased/>
  <w15:docId w15:val="{D04AEC82-543A-4458-84D3-7473601F0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theme="minorBidi"/>
        <w:color w:val="000000" w:themeColor="text1"/>
        <w:sz w:val="24"/>
        <w:lang w:val="en-US" w:eastAsia="ja-JP" w:bidi="ar-SA"/>
      </w:rPr>
    </w:rPrDefault>
    <w:pPrDefault>
      <w:pPr>
        <w:spacing w:after="240" w:line="300" w:lineRule="auto"/>
        <w:ind w:left="3744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iPriority="0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 w:qFormat="1"/>
    <w:lsdException w:name="Signature" w:uiPriority="6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 w:qFormat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3" w:unhideWhenUsed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26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05A2"/>
    <w:pPr>
      <w:spacing w:before="120" w:after="0" w:line="360" w:lineRule="auto"/>
      <w:ind w:left="0"/>
    </w:pPr>
    <w:rPr>
      <w:rFonts w:eastAsia="MS Mincho" w:cs="Arial"/>
      <w:color w:val="auto"/>
      <w:szCs w:val="16"/>
    </w:rPr>
  </w:style>
  <w:style w:type="paragraph" w:styleId="Heading1">
    <w:name w:val="heading 1"/>
    <w:basedOn w:val="Title"/>
    <w:link w:val="Heading1Char"/>
    <w:uiPriority w:val="9"/>
    <w:qFormat/>
    <w:rsid w:val="00EB05A2"/>
    <w:pPr>
      <w:spacing w:line="360" w:lineRule="auto"/>
      <w:outlineLvl w:val="0"/>
    </w:pPr>
    <w:rPr>
      <w:rFonts w:ascii="Arial" w:hAnsi="Arial"/>
      <w:b/>
      <w:bCs/>
      <w:color w:val="500061"/>
      <w:sz w:val="44"/>
      <w:szCs w:val="40"/>
      <w:lang w:val="en-AU"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06E88"/>
    <w:pPr>
      <w:keepNext/>
      <w:pBdr>
        <w:bottom w:val="single" w:sz="8" w:space="4" w:color="005E5B"/>
      </w:pBdr>
      <w:spacing w:before="240" w:after="240"/>
      <w:contextualSpacing/>
      <w:outlineLvl w:val="1"/>
    </w:pPr>
    <w:rPr>
      <w:rFonts w:eastAsia="MS Gothic" w:cs="Times New Roman"/>
      <w:b/>
      <w:color w:val="4F2260"/>
      <w:kern w:val="28"/>
      <w:sz w:val="40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06E88"/>
    <w:pPr>
      <w:keepNext/>
      <w:keepLines/>
      <w:spacing w:before="360"/>
      <w:contextualSpacing/>
      <w:outlineLvl w:val="2"/>
    </w:pPr>
    <w:rPr>
      <w:rFonts w:eastAsia="MS Gothic" w:cs="Times New Roman"/>
      <w:b/>
      <w:color w:val="4F2260"/>
      <w:sz w:val="32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06E88"/>
    <w:pPr>
      <w:keepNext/>
      <w:keepLines/>
      <w:spacing w:before="40"/>
      <w:ind w:left="284"/>
      <w:contextualSpacing/>
      <w:outlineLvl w:val="3"/>
    </w:pPr>
    <w:rPr>
      <w:rFonts w:eastAsia="MS Gothic" w:cs="Times New Roman"/>
      <w:b/>
      <w:iCs/>
      <w:color w:val="4F2260"/>
      <w:sz w:val="28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1328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B1947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1328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7112F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13283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7112F" w:themeColor="accent1" w:themeShade="7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"/>
    <w:qFormat/>
    <w:pPr>
      <w:spacing w:after="300" w:line="240" w:lineRule="auto"/>
      <w:contextualSpacing/>
    </w:pPr>
    <w:rPr>
      <w:rFonts w:asciiTheme="majorHAnsi" w:eastAsiaTheme="majorEastAsia" w:hAnsiTheme="majorHAnsi" w:cstheme="majorBidi"/>
      <w:kern w:val="28"/>
      <w:sz w:val="60"/>
      <w:szCs w:val="60"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kern w:val="28"/>
      <w:sz w:val="60"/>
      <w:szCs w:val="60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JobTitle">
    <w:name w:val="Job Title"/>
    <w:basedOn w:val="Normal"/>
    <w:uiPriority w:val="3"/>
    <w:qFormat/>
    <w:pPr>
      <w:spacing w:line="276" w:lineRule="auto"/>
    </w:pPr>
  </w:style>
  <w:style w:type="paragraph" w:styleId="Date">
    <w:name w:val="Date"/>
    <w:aliases w:val="Address"/>
    <w:basedOn w:val="Title"/>
    <w:next w:val="Salutation"/>
    <w:link w:val="DateChar"/>
    <w:uiPriority w:val="4"/>
    <w:unhideWhenUsed/>
    <w:qFormat/>
    <w:rsid w:val="003A50EF"/>
    <w:pPr>
      <w:spacing w:after="0"/>
    </w:pPr>
    <w:rPr>
      <w:rFonts w:ascii="Arial" w:eastAsiaTheme="minorEastAsia" w:hAnsi="Arial" w:cs="Arial"/>
      <w:bCs/>
      <w:color w:val="500061"/>
      <w:kern w:val="0"/>
      <w:sz w:val="24"/>
      <w:szCs w:val="24"/>
    </w:rPr>
  </w:style>
  <w:style w:type="character" w:customStyle="1" w:styleId="DateChar">
    <w:name w:val="Date Char"/>
    <w:aliases w:val="Address Char"/>
    <w:basedOn w:val="DefaultParagraphFont"/>
    <w:link w:val="Date"/>
    <w:uiPriority w:val="4"/>
    <w:rsid w:val="003A50EF"/>
    <w:rPr>
      <w:rFonts w:cs="Arial"/>
      <w:bCs/>
      <w:color w:val="500061"/>
      <w:szCs w:val="24"/>
    </w:rPr>
  </w:style>
  <w:style w:type="paragraph" w:styleId="Salutation">
    <w:name w:val="Salutation"/>
    <w:basedOn w:val="Normal"/>
    <w:next w:val="Normal"/>
    <w:link w:val="SalutationChar"/>
    <w:uiPriority w:val="4"/>
    <w:unhideWhenUsed/>
    <w:qFormat/>
    <w:rsid w:val="00EB05A2"/>
    <w:pPr>
      <w:spacing w:before="240"/>
      <w:outlineLvl w:val="1"/>
    </w:pPr>
    <w:rPr>
      <w:b/>
      <w:bCs/>
      <w:color w:val="500061"/>
    </w:rPr>
  </w:style>
  <w:style w:type="character" w:customStyle="1" w:styleId="SalutationChar">
    <w:name w:val="Salutation Char"/>
    <w:basedOn w:val="DefaultParagraphFont"/>
    <w:link w:val="Salutation"/>
    <w:uiPriority w:val="4"/>
    <w:rsid w:val="00EB05A2"/>
    <w:rPr>
      <w:b/>
      <w:bCs/>
      <w:color w:val="500061"/>
    </w:rPr>
  </w:style>
  <w:style w:type="paragraph" w:styleId="Closing">
    <w:name w:val="Closing"/>
    <w:basedOn w:val="Normal"/>
    <w:next w:val="Normal"/>
    <w:link w:val="ClosingChar"/>
    <w:uiPriority w:val="5"/>
    <w:unhideWhenUsed/>
    <w:qFormat/>
    <w:rsid w:val="00EB05A2"/>
    <w:pPr>
      <w:spacing w:before="600" w:after="1600" w:line="240" w:lineRule="auto"/>
      <w:contextualSpacing/>
    </w:pPr>
  </w:style>
  <w:style w:type="character" w:customStyle="1" w:styleId="ClosingChar">
    <w:name w:val="Closing Char"/>
    <w:basedOn w:val="DefaultParagraphFont"/>
    <w:link w:val="Closing"/>
    <w:uiPriority w:val="5"/>
    <w:rsid w:val="00EB05A2"/>
  </w:style>
  <w:style w:type="paragraph" w:styleId="Header">
    <w:name w:val="header"/>
    <w:basedOn w:val="Normal"/>
    <w:link w:val="HeaderChar"/>
    <w:uiPriority w:val="94"/>
    <w:unhideWhenUsed/>
    <w:rsid w:val="009157D7"/>
    <w:pPr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4"/>
    <w:rsid w:val="009157D7"/>
  </w:style>
  <w:style w:type="paragraph" w:styleId="Footer">
    <w:name w:val="footer"/>
    <w:basedOn w:val="Normal"/>
    <w:link w:val="FooterChar"/>
    <w:uiPriority w:val="99"/>
    <w:unhideWhenUsed/>
    <w:rsid w:val="00C13283"/>
    <w:pPr>
      <w:pBdr>
        <w:top w:val="single" w:sz="4" w:space="4" w:color="005E5B" w:themeColor="text2"/>
      </w:pBdr>
      <w:spacing w:line="240" w:lineRule="auto"/>
      <w:jc w:val="right"/>
    </w:pPr>
    <w:rPr>
      <w:i/>
      <w:iCs/>
      <w:color w:val="3B1947" w:themeColor="accent1" w:themeShade="BF"/>
    </w:rPr>
  </w:style>
  <w:style w:type="character" w:customStyle="1" w:styleId="FooterChar">
    <w:name w:val="Footer Char"/>
    <w:basedOn w:val="DefaultParagraphFont"/>
    <w:link w:val="Footer"/>
    <w:uiPriority w:val="99"/>
    <w:rsid w:val="00C13283"/>
    <w:rPr>
      <w:i/>
      <w:iCs/>
      <w:color w:val="3B1947" w:themeColor="accent1" w:themeShade="BF"/>
    </w:rPr>
  </w:style>
  <w:style w:type="paragraph" w:customStyle="1" w:styleId="Logo">
    <w:name w:val="Logo"/>
    <w:basedOn w:val="Normal"/>
    <w:uiPriority w:val="10"/>
    <w:qFormat/>
    <w:pPr>
      <w:spacing w:line="240" w:lineRule="auto"/>
      <w:jc w:val="right"/>
    </w:pPr>
  </w:style>
  <w:style w:type="character" w:customStyle="1" w:styleId="Heading1Char">
    <w:name w:val="Heading 1 Char"/>
    <w:basedOn w:val="DefaultParagraphFont"/>
    <w:link w:val="Heading1"/>
    <w:uiPriority w:val="9"/>
    <w:rsid w:val="00EB05A2"/>
    <w:rPr>
      <w:rFonts w:eastAsiaTheme="majorEastAsia" w:cstheme="majorBidi"/>
      <w:b/>
      <w:bCs/>
      <w:color w:val="500061"/>
      <w:kern w:val="28"/>
      <w:sz w:val="44"/>
      <w:szCs w:val="40"/>
      <w:lang w:val="en-AU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306E88"/>
    <w:rPr>
      <w:rFonts w:eastAsia="MS Gothic" w:cs="Times New Roman"/>
      <w:b/>
      <w:color w:val="4F2260"/>
      <w:kern w:val="28"/>
      <w:sz w:val="40"/>
      <w:szCs w:val="26"/>
    </w:rPr>
  </w:style>
  <w:style w:type="paragraph" w:customStyle="1" w:styleId="ContactInfo">
    <w:name w:val="Contact Info"/>
    <w:basedOn w:val="Normal"/>
    <w:uiPriority w:val="4"/>
    <w:qFormat/>
    <w:rsid w:val="003F3593"/>
    <w:pPr>
      <w:spacing w:line="276" w:lineRule="auto"/>
    </w:pPr>
  </w:style>
  <w:style w:type="paragraph" w:styleId="NoSpacing">
    <w:name w:val="No Spacing"/>
    <w:uiPriority w:val="1"/>
    <w:semiHidden/>
    <w:unhideWhenUsed/>
    <w:qFormat/>
    <w:rsid w:val="009C2AA2"/>
    <w:pPr>
      <w:spacing w:after="0" w:line="240" w:lineRule="auto"/>
      <w:ind w:left="0"/>
    </w:pPr>
    <w:rPr>
      <w:color w:val="auto"/>
    </w:rPr>
  </w:style>
  <w:style w:type="paragraph" w:styleId="Signature">
    <w:name w:val="Signature"/>
    <w:basedOn w:val="Normal"/>
    <w:next w:val="Normal"/>
    <w:link w:val="SignatureChar"/>
    <w:uiPriority w:val="6"/>
    <w:rsid w:val="00C13283"/>
    <w:rPr>
      <w:b/>
      <w:color w:val="3B1947" w:themeColor="accent1" w:themeShade="BF"/>
    </w:rPr>
  </w:style>
  <w:style w:type="character" w:customStyle="1" w:styleId="SignatureChar">
    <w:name w:val="Signature Char"/>
    <w:basedOn w:val="DefaultParagraphFont"/>
    <w:link w:val="Signature"/>
    <w:uiPriority w:val="6"/>
    <w:rsid w:val="00C13283"/>
    <w:rPr>
      <w:b/>
      <w:color w:val="3B1947" w:themeColor="accent1" w:themeShade="BF"/>
    </w:rPr>
  </w:style>
  <w:style w:type="paragraph" w:customStyle="1" w:styleId="Name">
    <w:name w:val="Name"/>
    <w:basedOn w:val="Normal"/>
    <w:uiPriority w:val="2"/>
    <w:qFormat/>
    <w:rsid w:val="00C13283"/>
    <w:rPr>
      <w:b/>
      <w:color w:val="3B1947" w:themeColor="accent1" w:themeShade="BF"/>
    </w:rPr>
  </w:style>
  <w:style w:type="character" w:customStyle="1" w:styleId="Heading3Char">
    <w:name w:val="Heading 3 Char"/>
    <w:basedOn w:val="DefaultParagraphFont"/>
    <w:link w:val="Heading3"/>
    <w:uiPriority w:val="9"/>
    <w:rsid w:val="00306E88"/>
    <w:rPr>
      <w:rFonts w:eastAsia="MS Gothic" w:cs="Times New Roman"/>
      <w:b/>
      <w:color w:val="4F2260"/>
      <w:sz w:val="32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306E88"/>
    <w:rPr>
      <w:rFonts w:eastAsia="MS Gothic" w:cs="Times New Roman"/>
      <w:b/>
      <w:iCs/>
      <w:color w:val="4F2260"/>
      <w:sz w:val="28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13283"/>
    <w:rPr>
      <w:rFonts w:asciiTheme="majorHAnsi" w:eastAsiaTheme="majorEastAsia" w:hAnsiTheme="majorHAnsi" w:cstheme="majorBidi"/>
      <w:color w:val="3B1947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13283"/>
    <w:rPr>
      <w:rFonts w:asciiTheme="majorHAnsi" w:eastAsiaTheme="majorEastAsia" w:hAnsiTheme="majorHAnsi" w:cstheme="majorBidi"/>
      <w:color w:val="27112F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13283"/>
    <w:rPr>
      <w:rFonts w:asciiTheme="majorHAnsi" w:eastAsiaTheme="majorEastAsia" w:hAnsiTheme="majorHAnsi" w:cstheme="majorBidi"/>
      <w:i/>
      <w:iCs/>
      <w:color w:val="27112F" w:themeColor="accent1" w:themeShade="7F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C13283"/>
    <w:rPr>
      <w:i/>
      <w:iCs/>
      <w:color w:val="3B1947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C13283"/>
    <w:pPr>
      <w:pBdr>
        <w:top w:val="single" w:sz="4" w:space="10" w:color="3B1947" w:themeColor="accent1" w:themeShade="BF"/>
        <w:bottom w:val="single" w:sz="4" w:space="10" w:color="3B1947" w:themeColor="accent1" w:themeShade="BF"/>
      </w:pBdr>
      <w:spacing w:before="360" w:after="360"/>
      <w:ind w:left="864" w:right="864"/>
      <w:jc w:val="center"/>
    </w:pPr>
    <w:rPr>
      <w:i/>
      <w:iCs/>
      <w:color w:val="3B1947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C13283"/>
    <w:rPr>
      <w:i/>
      <w:iCs/>
      <w:color w:val="3B1947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C13283"/>
    <w:rPr>
      <w:b/>
      <w:bCs/>
      <w:caps w:val="0"/>
      <w:smallCaps/>
      <w:color w:val="3B1947" w:themeColor="accent1" w:themeShade="BF"/>
      <w:spacing w:val="5"/>
    </w:rPr>
  </w:style>
  <w:style w:type="paragraph" w:styleId="BlockText">
    <w:name w:val="Block Text"/>
    <w:basedOn w:val="Normal"/>
    <w:uiPriority w:val="99"/>
    <w:semiHidden/>
    <w:unhideWhenUsed/>
    <w:rsid w:val="00C13283"/>
    <w:pPr>
      <w:pBdr>
        <w:top w:val="single" w:sz="2" w:space="10" w:color="3B1947" w:themeColor="accent1" w:themeShade="BF"/>
        <w:left w:val="single" w:sz="2" w:space="10" w:color="3B1947" w:themeColor="accent1" w:themeShade="BF"/>
        <w:bottom w:val="single" w:sz="2" w:space="10" w:color="3B1947" w:themeColor="accent1" w:themeShade="BF"/>
        <w:right w:val="single" w:sz="2" w:space="10" w:color="3B1947" w:themeColor="accent1" w:themeShade="BF"/>
      </w:pBdr>
      <w:ind w:left="1152" w:right="1152"/>
    </w:pPr>
    <w:rPr>
      <w:i/>
      <w:iCs/>
      <w:color w:val="3B1947" w:themeColor="accent1" w:themeShade="BF"/>
    </w:rPr>
  </w:style>
  <w:style w:type="character" w:styleId="FollowedHyperlink">
    <w:name w:val="FollowedHyperlink"/>
    <w:basedOn w:val="DefaultParagraphFont"/>
    <w:uiPriority w:val="99"/>
    <w:semiHidden/>
    <w:unhideWhenUsed/>
    <w:rsid w:val="00C13283"/>
    <w:rPr>
      <w:color w:val="9B7A37" w:themeColor="accent5" w:themeShade="BF"/>
      <w:u w:val="single"/>
    </w:rPr>
  </w:style>
  <w:style w:type="character" w:styleId="Hyperlink">
    <w:name w:val="Hyperlink"/>
    <w:basedOn w:val="DefaultParagraphFont"/>
    <w:uiPriority w:val="99"/>
    <w:unhideWhenUsed/>
    <w:rsid w:val="00C13283"/>
    <w:rPr>
      <w:color w:val="002F2D" w:themeColor="accent2" w:themeShade="80"/>
      <w:u w:val="single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C1328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color w:val="004643" w:themeColor="text2" w:themeShade="BF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C13283"/>
    <w:rPr>
      <w:rFonts w:asciiTheme="majorHAnsi" w:eastAsiaTheme="majorEastAsia" w:hAnsiTheme="majorHAnsi" w:cstheme="majorBidi"/>
      <w:color w:val="004643" w:themeColor="text2" w:themeShade="BF"/>
      <w:sz w:val="24"/>
      <w:szCs w:val="24"/>
      <w:shd w:val="pct20" w:color="auto" w:fill="auto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13283"/>
    <w:rPr>
      <w:color w:val="595959" w:themeColor="text1" w:themeTint="A6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446D5E"/>
    <w:rPr>
      <w:color w:val="605E5C"/>
      <w:shd w:val="clear" w:color="auto" w:fill="E1DFDD"/>
    </w:rPr>
  </w:style>
  <w:style w:type="paragraph" w:styleId="ListBullet">
    <w:name w:val="List Bullet"/>
    <w:basedOn w:val="Normal"/>
    <w:autoRedefine/>
    <w:uiPriority w:val="99"/>
    <w:qFormat/>
    <w:rsid w:val="00075D1F"/>
    <w:pPr>
      <w:numPr>
        <w:numId w:val="13"/>
      </w:numPr>
      <w:tabs>
        <w:tab w:val="left" w:pos="0"/>
      </w:tabs>
      <w:spacing w:before="0" w:after="120"/>
      <w:ind w:left="681" w:hanging="397"/>
    </w:pPr>
    <w:rPr>
      <w:rFonts w:asciiTheme="majorHAnsi" w:eastAsia="Times New Roman" w:hAnsiTheme="majorHAnsi" w:cs="Times New Roman"/>
      <w:lang w:val="en-AU" w:eastAsia="en-AU"/>
    </w:rPr>
  </w:style>
  <w:style w:type="paragraph" w:styleId="ListNumber">
    <w:name w:val="List Number"/>
    <w:basedOn w:val="ListBullet"/>
    <w:qFormat/>
    <w:rsid w:val="00C746DE"/>
    <w:pPr>
      <w:numPr>
        <w:numId w:val="14"/>
      </w:numPr>
      <w:tabs>
        <w:tab w:val="num" w:pos="360"/>
      </w:tabs>
      <w:ind w:left="681" w:hanging="397"/>
    </w:pPr>
  </w:style>
  <w:style w:type="paragraph" w:styleId="ListParagraph">
    <w:name w:val="List Paragraph"/>
    <w:basedOn w:val="Normal"/>
    <w:uiPriority w:val="26"/>
    <w:qFormat/>
    <w:rsid w:val="00722CE1"/>
    <w:pPr>
      <w:spacing w:before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0"/>
      <w:szCs w:val="20"/>
      <w:lang w:val="en-AU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bca@bca.org.au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bca.org.au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thryn%20collins\AppData\Roaming\Microsoft\Templates\Letterhead%20(Red%20design).dotx" TargetMode="External"/></Relationships>
</file>

<file path=word/theme/theme1.xml><?xml version="1.0" encoding="utf-8"?>
<a:theme xmlns:a="http://schemas.openxmlformats.org/drawingml/2006/main" name="BCA">
  <a:themeElements>
    <a:clrScheme name="BCA">
      <a:dk1>
        <a:srgbClr val="000000"/>
      </a:dk1>
      <a:lt1>
        <a:srgbClr val="FFFFFF"/>
      </a:lt1>
      <a:dk2>
        <a:srgbClr val="005E5B"/>
      </a:dk2>
      <a:lt2>
        <a:srgbClr val="C39F57"/>
      </a:lt2>
      <a:accent1>
        <a:srgbClr val="4F2260"/>
      </a:accent1>
      <a:accent2>
        <a:srgbClr val="005E5B"/>
      </a:accent2>
      <a:accent3>
        <a:srgbClr val="14494E"/>
      </a:accent3>
      <a:accent4>
        <a:srgbClr val="093538"/>
      </a:accent4>
      <a:accent5>
        <a:srgbClr val="C39F57"/>
      </a:accent5>
      <a:accent6>
        <a:srgbClr val="000000"/>
      </a:accent6>
      <a:hlink>
        <a:srgbClr val="005E5B"/>
      </a:hlink>
      <a:folHlink>
        <a:srgbClr val="4F2260"/>
      </a:folHlink>
    </a:clrScheme>
    <a:fontScheme name="BCA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CA" id="{757EF10F-918E-4A74-B15E-6AD28E6E2193}" vid="{5B15AFF1-A86D-4469-8C24-DD188F8B5AAF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6b92012-73ef-42fe-b930-ea647f4e298e">
      <Terms xmlns="http://schemas.microsoft.com/office/infopath/2007/PartnerControls"/>
    </lcf76f155ced4ddcb4097134ff3c332f>
    <TaxCatchAll xmlns="0bec18fc-f114-415a-892c-7a4e80c68006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167980590E0644B29A54F4150AFD74" ma:contentTypeVersion="17" ma:contentTypeDescription="Create a new document." ma:contentTypeScope="" ma:versionID="bb8d1cacd15ab8ec058b2622816c5d06">
  <xsd:schema xmlns:xsd="http://www.w3.org/2001/XMLSchema" xmlns:xs="http://www.w3.org/2001/XMLSchema" xmlns:p="http://schemas.microsoft.com/office/2006/metadata/properties" xmlns:ns2="0bec18fc-f114-415a-892c-7a4e80c68006" xmlns:ns3="e6b92012-73ef-42fe-b930-ea647f4e298e" targetNamespace="http://schemas.microsoft.com/office/2006/metadata/properties" ma:root="true" ma:fieldsID="03e06f4f91b6666feec85a6025559622" ns2:_="" ns3:_="">
    <xsd:import namespace="0bec18fc-f114-415a-892c-7a4e80c68006"/>
    <xsd:import namespace="e6b92012-73ef-42fe-b930-ea647f4e298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ec18fc-f114-415a-892c-7a4e80c6800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b8bf5a4-7a59-4bdb-a290-f06a4b4fda02}" ma:internalName="TaxCatchAll" ma:showField="CatchAllData" ma:web="0bec18fc-f114-415a-892c-7a4e80c680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b92012-73ef-42fe-b930-ea647f4e29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5e01812-f59d-44d9-ad51-72a85d65cbc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8D409D6-53BC-49E6-A530-07AA2A59C787}">
  <ds:schemaRefs>
    <ds:schemaRef ds:uri="http://schemas.microsoft.com/office/2006/metadata/properties"/>
    <ds:schemaRef ds:uri="http://schemas.microsoft.com/office/infopath/2007/PartnerControls"/>
    <ds:schemaRef ds:uri="e6b92012-73ef-42fe-b930-ea647f4e298e"/>
    <ds:schemaRef ds:uri="0bec18fc-f114-415a-892c-7a4e80c68006"/>
  </ds:schemaRefs>
</ds:datastoreItem>
</file>

<file path=customXml/itemProps3.xml><?xml version="1.0" encoding="utf-8"?>
<ds:datastoreItem xmlns:ds="http://schemas.openxmlformats.org/officeDocument/2006/customXml" ds:itemID="{2F20B766-A3EA-4B62-8C81-846B0F22DAD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354B03E-F1DF-48A5-BB20-C773EAB041C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8E38DF75-F909-43B4-9294-53BB652A4B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ec18fc-f114-415a-892c-7a4e80c68006"/>
    <ds:schemaRef ds:uri="e6b92012-73ef-42fe-b930-ea647f4e29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Letterhead (Red design)</Template>
  <TotalTime>1</TotalTime>
  <Pages>2</Pages>
  <Words>553</Words>
  <Characters>3155</Characters>
  <Application>Microsoft Office Word</Application>
  <DocSecurity>0</DocSecurity>
  <Lines>26</Lines>
  <Paragraphs>7</Paragraphs>
  <ScaleCrop>false</ScaleCrop>
  <Company/>
  <LinksUpToDate>false</LinksUpToDate>
  <CharactersWithSpaces>3701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(name)</dc:creator>
  <cp:keywords/>
  <dc:description/>
  <cp:lastModifiedBy>Amila Dedovic</cp:lastModifiedBy>
  <cp:revision>2</cp:revision>
  <dcterms:created xsi:type="dcterms:W3CDTF">2023-10-10T05:21:00Z</dcterms:created>
  <dcterms:modified xsi:type="dcterms:W3CDTF">2023-10-10T05:21:00Z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0x01010064167980590E0644B29A54F4150AFD74</vt:lpwstr>
  </property>
  <property fmtid="{D5CDD505-2E9C-101B-9397-08002B2CF9AE}" pid="3" name="MediaServiceImageTags">
    <vt:lpwstr/>
  </property>
</Properties>
</file>