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F5CC2" w14:textId="77777777" w:rsidR="00BD4D97" w:rsidRDefault="00BD4D97">
      <w:pPr>
        <w:pStyle w:val="CPCoName"/>
        <w:jc w:val="left"/>
        <w:rPr>
          <w:sz w:val="40"/>
          <w:szCs w:val="40"/>
        </w:rPr>
      </w:pPr>
      <w:r>
        <w:rPr>
          <w:sz w:val="36"/>
          <w:szCs w:val="36"/>
        </w:rPr>
        <w:t>Blind Citizens Australia</w:t>
      </w:r>
    </w:p>
    <w:p w14:paraId="1BF6370D" w14:textId="77777777" w:rsidR="00BD4D97" w:rsidRDefault="00BD4D97">
      <w:pPr>
        <w:pStyle w:val="CPDate"/>
        <w:jc w:val="left"/>
        <w:rPr>
          <w:sz w:val="32"/>
          <w:szCs w:val="32"/>
        </w:rPr>
      </w:pPr>
      <w:r>
        <w:rPr>
          <w:sz w:val="32"/>
          <w:szCs w:val="32"/>
        </w:rPr>
        <w:t>ABN: 90 006 985 226</w:t>
      </w:r>
    </w:p>
    <w:p w14:paraId="4FAAA685" w14:textId="77777777" w:rsidR="00BD4D97" w:rsidRDefault="00BD4D97">
      <w:pPr>
        <w:pStyle w:val="CPHeading"/>
      </w:pPr>
    </w:p>
    <w:p w14:paraId="60C30A04" w14:textId="77777777" w:rsidR="00BD4D97" w:rsidRDefault="00BD4D97" w:rsidP="00416179">
      <w:pPr>
        <w:pStyle w:val="Heading1"/>
      </w:pPr>
      <w:bookmarkStart w:id="0" w:name="_Toc152859282"/>
      <w:r>
        <w:t>Financial Report</w:t>
      </w:r>
      <w:bookmarkEnd w:id="0"/>
    </w:p>
    <w:p w14:paraId="35642328" w14:textId="77777777" w:rsidR="00BD4D97" w:rsidRDefault="00BD4D97">
      <w:pPr>
        <w:pStyle w:val="CPHeading3"/>
      </w:pPr>
    </w:p>
    <w:p w14:paraId="5DA577FE" w14:textId="77777777" w:rsidR="00BD4D97" w:rsidRDefault="00BD4D97">
      <w:pPr>
        <w:pStyle w:val="CPDate"/>
        <w:jc w:val="left"/>
        <w:rPr>
          <w:sz w:val="32"/>
          <w:szCs w:val="32"/>
        </w:rPr>
      </w:pPr>
      <w:r>
        <w:rPr>
          <w:sz w:val="32"/>
          <w:szCs w:val="32"/>
        </w:rPr>
        <w:t>For the Year Ended  30 June 2023</w:t>
      </w:r>
    </w:p>
    <w:p w14:paraId="2FF92989" w14:textId="77777777" w:rsidR="00BD4D97" w:rsidRDefault="00BD4D97">
      <w:pPr>
        <w:sectPr w:rsidR="00BD4D97">
          <w:pgSz w:w="11952" w:h="16848"/>
          <w:pgMar w:top="1009" w:right="1009" w:bottom="1009" w:left="1009" w:header="720" w:footer="720" w:gutter="0"/>
          <w:cols w:space="720"/>
          <w:noEndnote/>
        </w:sectPr>
      </w:pPr>
    </w:p>
    <w:p w14:paraId="04BB3395" w14:textId="77777777" w:rsidR="00BD4D97" w:rsidRDefault="00BD4D97">
      <w:pPr>
        <w:pStyle w:val="FSName"/>
      </w:pPr>
    </w:p>
    <w:p w14:paraId="1CB68132" w14:textId="77777777" w:rsidR="00BD4D97" w:rsidRDefault="00BD4D97">
      <w:pPr>
        <w:rPr>
          <w:b w:val="0"/>
          <w:bCs w:val="0"/>
          <w:sz w:val="20"/>
          <w:szCs w:val="20"/>
        </w:rPr>
      </w:pPr>
    </w:p>
    <w:p w14:paraId="20871922" w14:textId="77777777" w:rsidR="00A31568" w:rsidRPr="00A31568" w:rsidRDefault="00A31568">
      <w:pPr>
        <w:pStyle w:val="TOCHeading"/>
        <w:rPr>
          <w:rFonts w:ascii="Arial" w:hAnsi="Arial" w:cs="Arial"/>
          <w:b/>
          <w:bCs/>
          <w:color w:val="auto"/>
        </w:rPr>
      </w:pPr>
      <w:r w:rsidRPr="00A31568">
        <w:rPr>
          <w:rFonts w:ascii="Arial" w:hAnsi="Arial" w:cs="Arial"/>
          <w:b/>
          <w:bCs/>
          <w:color w:val="auto"/>
        </w:rPr>
        <w:t>Contents</w:t>
      </w:r>
    </w:p>
    <w:p w14:paraId="79DBE924" w14:textId="77777777" w:rsidR="00A31568" w:rsidRPr="00A31568" w:rsidRDefault="00A31568">
      <w:pPr>
        <w:pStyle w:val="TOC1"/>
        <w:tabs>
          <w:tab w:val="right" w:leader="dot" w:pos="9924"/>
        </w:tabs>
        <w:rPr>
          <w:rFonts w:ascii="Calibri" w:hAnsi="Calibri" w:cs="Times New Roman"/>
          <w:b w:val="0"/>
          <w:bCs w:val="0"/>
          <w:noProof/>
          <w:color w:val="auto"/>
          <w:kern w:val="2"/>
          <w:sz w:val="22"/>
          <w:szCs w:val="22"/>
        </w:rPr>
      </w:pPr>
      <w:r>
        <w:fldChar w:fldCharType="begin"/>
      </w:r>
      <w:r>
        <w:instrText xml:space="preserve"> TOC \o "1-3" \h \z \u </w:instrText>
      </w:r>
      <w:r>
        <w:fldChar w:fldCharType="separate"/>
      </w:r>
      <w:hyperlink w:anchor="_Toc152859282" w:history="1">
        <w:r w:rsidRPr="00993177">
          <w:rPr>
            <w:rStyle w:val="Hyperlink"/>
            <w:rFonts w:cs="Arial"/>
            <w:noProof/>
          </w:rPr>
          <w:t>Financial Report</w:t>
        </w:r>
        <w:r>
          <w:rPr>
            <w:noProof/>
            <w:webHidden/>
          </w:rPr>
          <w:tab/>
        </w:r>
        <w:r>
          <w:rPr>
            <w:noProof/>
            <w:webHidden/>
          </w:rPr>
          <w:fldChar w:fldCharType="begin"/>
        </w:r>
        <w:r>
          <w:rPr>
            <w:noProof/>
            <w:webHidden/>
          </w:rPr>
          <w:instrText xml:space="preserve"> PAGEREF _Toc152859282 \h </w:instrText>
        </w:r>
        <w:r>
          <w:rPr>
            <w:noProof/>
            <w:webHidden/>
          </w:rPr>
        </w:r>
        <w:r>
          <w:rPr>
            <w:noProof/>
            <w:webHidden/>
          </w:rPr>
          <w:fldChar w:fldCharType="separate"/>
        </w:r>
        <w:r>
          <w:rPr>
            <w:noProof/>
            <w:webHidden/>
          </w:rPr>
          <w:t>1</w:t>
        </w:r>
        <w:r>
          <w:rPr>
            <w:noProof/>
            <w:webHidden/>
          </w:rPr>
          <w:fldChar w:fldCharType="end"/>
        </w:r>
      </w:hyperlink>
    </w:p>
    <w:p w14:paraId="048C0856"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83" w:history="1">
        <w:r w:rsidR="00A31568" w:rsidRPr="00993177">
          <w:rPr>
            <w:rStyle w:val="Hyperlink"/>
            <w:rFonts w:cs="Arial"/>
            <w:noProof/>
          </w:rPr>
          <w:t>Directors’ Report</w:t>
        </w:r>
        <w:r w:rsidR="00A31568">
          <w:rPr>
            <w:noProof/>
            <w:webHidden/>
          </w:rPr>
          <w:tab/>
        </w:r>
        <w:r w:rsidR="00A31568">
          <w:rPr>
            <w:noProof/>
            <w:webHidden/>
          </w:rPr>
          <w:fldChar w:fldCharType="begin"/>
        </w:r>
        <w:r w:rsidR="00A31568">
          <w:rPr>
            <w:noProof/>
            <w:webHidden/>
          </w:rPr>
          <w:instrText xml:space="preserve"> PAGEREF _Toc152859283 \h </w:instrText>
        </w:r>
        <w:r w:rsidR="00A31568">
          <w:rPr>
            <w:noProof/>
            <w:webHidden/>
          </w:rPr>
        </w:r>
        <w:r w:rsidR="00A31568">
          <w:rPr>
            <w:noProof/>
            <w:webHidden/>
          </w:rPr>
          <w:fldChar w:fldCharType="separate"/>
        </w:r>
        <w:r w:rsidR="00A31568">
          <w:rPr>
            <w:noProof/>
            <w:webHidden/>
          </w:rPr>
          <w:t>3</w:t>
        </w:r>
        <w:r w:rsidR="00A31568">
          <w:rPr>
            <w:noProof/>
            <w:webHidden/>
          </w:rPr>
          <w:fldChar w:fldCharType="end"/>
        </w:r>
      </w:hyperlink>
    </w:p>
    <w:p w14:paraId="0B288145"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84" w:history="1">
        <w:r w:rsidR="00A31568" w:rsidRPr="00993177">
          <w:rPr>
            <w:rStyle w:val="Hyperlink"/>
            <w:rFonts w:cs="Arial"/>
            <w:noProof/>
          </w:rPr>
          <w:t>Director’s Declaration</w:t>
        </w:r>
        <w:r w:rsidR="00A31568">
          <w:rPr>
            <w:noProof/>
            <w:webHidden/>
          </w:rPr>
          <w:tab/>
        </w:r>
        <w:r w:rsidR="00A31568">
          <w:rPr>
            <w:noProof/>
            <w:webHidden/>
          </w:rPr>
          <w:fldChar w:fldCharType="begin"/>
        </w:r>
        <w:r w:rsidR="00A31568">
          <w:rPr>
            <w:noProof/>
            <w:webHidden/>
          </w:rPr>
          <w:instrText xml:space="preserve"> PAGEREF _Toc152859284 \h </w:instrText>
        </w:r>
        <w:r w:rsidR="00A31568">
          <w:rPr>
            <w:noProof/>
            <w:webHidden/>
          </w:rPr>
        </w:r>
        <w:r w:rsidR="00A31568">
          <w:rPr>
            <w:noProof/>
            <w:webHidden/>
          </w:rPr>
          <w:fldChar w:fldCharType="separate"/>
        </w:r>
        <w:r w:rsidR="00A31568">
          <w:rPr>
            <w:noProof/>
            <w:webHidden/>
          </w:rPr>
          <w:t>9</w:t>
        </w:r>
        <w:r w:rsidR="00A31568">
          <w:rPr>
            <w:noProof/>
            <w:webHidden/>
          </w:rPr>
          <w:fldChar w:fldCharType="end"/>
        </w:r>
      </w:hyperlink>
    </w:p>
    <w:p w14:paraId="2BF3E61F"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85" w:history="1">
        <w:r w:rsidR="00A31568" w:rsidRPr="00993177">
          <w:rPr>
            <w:rStyle w:val="Hyperlink"/>
            <w:rFonts w:cs="Arial"/>
            <w:noProof/>
          </w:rPr>
          <w:t>Statement of Comprehensive Income</w:t>
        </w:r>
        <w:r w:rsidR="00A31568">
          <w:rPr>
            <w:noProof/>
            <w:webHidden/>
          </w:rPr>
          <w:tab/>
        </w:r>
        <w:r w:rsidR="00A31568">
          <w:rPr>
            <w:noProof/>
            <w:webHidden/>
          </w:rPr>
          <w:fldChar w:fldCharType="begin"/>
        </w:r>
        <w:r w:rsidR="00A31568">
          <w:rPr>
            <w:noProof/>
            <w:webHidden/>
          </w:rPr>
          <w:instrText xml:space="preserve"> PAGEREF _Toc152859285 \h </w:instrText>
        </w:r>
        <w:r w:rsidR="00A31568">
          <w:rPr>
            <w:noProof/>
            <w:webHidden/>
          </w:rPr>
        </w:r>
        <w:r w:rsidR="00A31568">
          <w:rPr>
            <w:noProof/>
            <w:webHidden/>
          </w:rPr>
          <w:fldChar w:fldCharType="separate"/>
        </w:r>
        <w:r w:rsidR="00A31568">
          <w:rPr>
            <w:noProof/>
            <w:webHidden/>
          </w:rPr>
          <w:t>10</w:t>
        </w:r>
        <w:r w:rsidR="00A31568">
          <w:rPr>
            <w:noProof/>
            <w:webHidden/>
          </w:rPr>
          <w:fldChar w:fldCharType="end"/>
        </w:r>
      </w:hyperlink>
    </w:p>
    <w:p w14:paraId="46CFF3A0"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86" w:history="1">
        <w:r w:rsidR="00A31568" w:rsidRPr="00993177">
          <w:rPr>
            <w:rStyle w:val="Hyperlink"/>
            <w:rFonts w:cs="Arial"/>
            <w:noProof/>
          </w:rPr>
          <w:t>Statement of Financial Position</w:t>
        </w:r>
        <w:r w:rsidR="00A31568">
          <w:rPr>
            <w:noProof/>
            <w:webHidden/>
          </w:rPr>
          <w:tab/>
        </w:r>
        <w:r w:rsidR="00A31568">
          <w:rPr>
            <w:noProof/>
            <w:webHidden/>
          </w:rPr>
          <w:fldChar w:fldCharType="begin"/>
        </w:r>
        <w:r w:rsidR="00A31568">
          <w:rPr>
            <w:noProof/>
            <w:webHidden/>
          </w:rPr>
          <w:instrText xml:space="preserve"> PAGEREF _Toc152859286 \h </w:instrText>
        </w:r>
        <w:r w:rsidR="00A31568">
          <w:rPr>
            <w:noProof/>
            <w:webHidden/>
          </w:rPr>
        </w:r>
        <w:r w:rsidR="00A31568">
          <w:rPr>
            <w:noProof/>
            <w:webHidden/>
          </w:rPr>
          <w:fldChar w:fldCharType="separate"/>
        </w:r>
        <w:r w:rsidR="00A31568">
          <w:rPr>
            <w:noProof/>
            <w:webHidden/>
          </w:rPr>
          <w:t>11</w:t>
        </w:r>
        <w:r w:rsidR="00A31568">
          <w:rPr>
            <w:noProof/>
            <w:webHidden/>
          </w:rPr>
          <w:fldChar w:fldCharType="end"/>
        </w:r>
      </w:hyperlink>
    </w:p>
    <w:p w14:paraId="32C21C17"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87" w:history="1">
        <w:r w:rsidR="00A31568" w:rsidRPr="00993177">
          <w:rPr>
            <w:rStyle w:val="Hyperlink"/>
            <w:rFonts w:cs="Arial"/>
            <w:noProof/>
          </w:rPr>
          <w:t>Statement in Changes in Equity</w:t>
        </w:r>
        <w:r w:rsidR="00A31568">
          <w:rPr>
            <w:noProof/>
            <w:webHidden/>
          </w:rPr>
          <w:tab/>
        </w:r>
        <w:r w:rsidR="00A31568">
          <w:rPr>
            <w:noProof/>
            <w:webHidden/>
          </w:rPr>
          <w:fldChar w:fldCharType="begin"/>
        </w:r>
        <w:r w:rsidR="00A31568">
          <w:rPr>
            <w:noProof/>
            <w:webHidden/>
          </w:rPr>
          <w:instrText xml:space="preserve"> PAGEREF _Toc152859287 \h </w:instrText>
        </w:r>
        <w:r w:rsidR="00A31568">
          <w:rPr>
            <w:noProof/>
            <w:webHidden/>
          </w:rPr>
        </w:r>
        <w:r w:rsidR="00A31568">
          <w:rPr>
            <w:noProof/>
            <w:webHidden/>
          </w:rPr>
          <w:fldChar w:fldCharType="separate"/>
        </w:r>
        <w:r w:rsidR="00A31568">
          <w:rPr>
            <w:noProof/>
            <w:webHidden/>
          </w:rPr>
          <w:t>13</w:t>
        </w:r>
        <w:r w:rsidR="00A31568">
          <w:rPr>
            <w:noProof/>
            <w:webHidden/>
          </w:rPr>
          <w:fldChar w:fldCharType="end"/>
        </w:r>
      </w:hyperlink>
    </w:p>
    <w:p w14:paraId="5BBC6576"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88" w:history="1">
        <w:r w:rsidR="00A31568" w:rsidRPr="00993177">
          <w:rPr>
            <w:rStyle w:val="Hyperlink"/>
            <w:rFonts w:cs="Arial"/>
            <w:noProof/>
          </w:rPr>
          <w:t>Statement of Cash Flows</w:t>
        </w:r>
        <w:r w:rsidR="00A31568">
          <w:rPr>
            <w:noProof/>
            <w:webHidden/>
          </w:rPr>
          <w:tab/>
        </w:r>
        <w:r w:rsidR="00A31568">
          <w:rPr>
            <w:noProof/>
            <w:webHidden/>
          </w:rPr>
          <w:fldChar w:fldCharType="begin"/>
        </w:r>
        <w:r w:rsidR="00A31568">
          <w:rPr>
            <w:noProof/>
            <w:webHidden/>
          </w:rPr>
          <w:instrText xml:space="preserve"> PAGEREF _Toc152859288 \h </w:instrText>
        </w:r>
        <w:r w:rsidR="00A31568">
          <w:rPr>
            <w:noProof/>
            <w:webHidden/>
          </w:rPr>
        </w:r>
        <w:r w:rsidR="00A31568">
          <w:rPr>
            <w:noProof/>
            <w:webHidden/>
          </w:rPr>
          <w:fldChar w:fldCharType="separate"/>
        </w:r>
        <w:r w:rsidR="00A31568">
          <w:rPr>
            <w:noProof/>
            <w:webHidden/>
          </w:rPr>
          <w:t>14</w:t>
        </w:r>
        <w:r w:rsidR="00A31568">
          <w:rPr>
            <w:noProof/>
            <w:webHidden/>
          </w:rPr>
          <w:fldChar w:fldCharType="end"/>
        </w:r>
      </w:hyperlink>
    </w:p>
    <w:p w14:paraId="658D482A"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89" w:history="1">
        <w:r w:rsidR="00A31568" w:rsidRPr="00993177">
          <w:rPr>
            <w:rStyle w:val="Hyperlink"/>
            <w:rFonts w:cs="Arial"/>
            <w:noProof/>
          </w:rPr>
          <w:t>Notes to the Financial Statements</w:t>
        </w:r>
        <w:r w:rsidR="00A31568">
          <w:rPr>
            <w:noProof/>
            <w:webHidden/>
          </w:rPr>
          <w:tab/>
        </w:r>
        <w:r w:rsidR="00A31568">
          <w:rPr>
            <w:noProof/>
            <w:webHidden/>
          </w:rPr>
          <w:fldChar w:fldCharType="begin"/>
        </w:r>
        <w:r w:rsidR="00A31568">
          <w:rPr>
            <w:noProof/>
            <w:webHidden/>
          </w:rPr>
          <w:instrText xml:space="preserve"> PAGEREF _Toc152859289 \h </w:instrText>
        </w:r>
        <w:r w:rsidR="00A31568">
          <w:rPr>
            <w:noProof/>
            <w:webHidden/>
          </w:rPr>
        </w:r>
        <w:r w:rsidR="00A31568">
          <w:rPr>
            <w:noProof/>
            <w:webHidden/>
          </w:rPr>
          <w:fldChar w:fldCharType="separate"/>
        </w:r>
        <w:r w:rsidR="00A31568">
          <w:rPr>
            <w:noProof/>
            <w:webHidden/>
          </w:rPr>
          <w:t>15</w:t>
        </w:r>
        <w:r w:rsidR="00A31568">
          <w:rPr>
            <w:noProof/>
            <w:webHidden/>
          </w:rPr>
          <w:fldChar w:fldCharType="end"/>
        </w:r>
      </w:hyperlink>
    </w:p>
    <w:p w14:paraId="78166D76"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90" w:history="1">
        <w:r w:rsidR="00A31568" w:rsidRPr="00993177">
          <w:rPr>
            <w:rStyle w:val="Hyperlink"/>
            <w:rFonts w:cs="Arial"/>
            <w:noProof/>
          </w:rPr>
          <w:t>Auditors’ Independence Declaration</w:t>
        </w:r>
        <w:r w:rsidR="00A31568">
          <w:rPr>
            <w:noProof/>
            <w:webHidden/>
          </w:rPr>
          <w:tab/>
        </w:r>
        <w:r w:rsidR="00A31568">
          <w:rPr>
            <w:noProof/>
            <w:webHidden/>
          </w:rPr>
          <w:fldChar w:fldCharType="begin"/>
        </w:r>
        <w:r w:rsidR="00A31568">
          <w:rPr>
            <w:noProof/>
            <w:webHidden/>
          </w:rPr>
          <w:instrText xml:space="preserve"> PAGEREF _Toc152859290 \h </w:instrText>
        </w:r>
        <w:r w:rsidR="00A31568">
          <w:rPr>
            <w:noProof/>
            <w:webHidden/>
          </w:rPr>
        </w:r>
        <w:r w:rsidR="00A31568">
          <w:rPr>
            <w:noProof/>
            <w:webHidden/>
          </w:rPr>
          <w:fldChar w:fldCharType="separate"/>
        </w:r>
        <w:r w:rsidR="00A31568">
          <w:rPr>
            <w:noProof/>
            <w:webHidden/>
          </w:rPr>
          <w:t>40</w:t>
        </w:r>
        <w:r w:rsidR="00A31568">
          <w:rPr>
            <w:noProof/>
            <w:webHidden/>
          </w:rPr>
          <w:fldChar w:fldCharType="end"/>
        </w:r>
      </w:hyperlink>
    </w:p>
    <w:p w14:paraId="0F7251E3" w14:textId="77777777" w:rsidR="00A31568" w:rsidRPr="00A31568" w:rsidRDefault="00000000">
      <w:pPr>
        <w:pStyle w:val="TOC1"/>
        <w:tabs>
          <w:tab w:val="right" w:leader="dot" w:pos="9924"/>
        </w:tabs>
        <w:rPr>
          <w:rFonts w:ascii="Calibri" w:hAnsi="Calibri" w:cs="Times New Roman"/>
          <w:b w:val="0"/>
          <w:bCs w:val="0"/>
          <w:noProof/>
          <w:color w:val="auto"/>
          <w:kern w:val="2"/>
          <w:sz w:val="22"/>
          <w:szCs w:val="22"/>
        </w:rPr>
      </w:pPr>
      <w:hyperlink w:anchor="_Toc152859291" w:history="1">
        <w:r w:rsidR="00A31568" w:rsidRPr="00993177">
          <w:rPr>
            <w:rStyle w:val="Hyperlink"/>
            <w:rFonts w:cs="Arial"/>
            <w:noProof/>
          </w:rPr>
          <w:t>Independent Auditor’s Report</w:t>
        </w:r>
        <w:r w:rsidR="00A31568">
          <w:rPr>
            <w:noProof/>
            <w:webHidden/>
          </w:rPr>
          <w:tab/>
        </w:r>
        <w:r w:rsidR="00A31568">
          <w:rPr>
            <w:noProof/>
            <w:webHidden/>
          </w:rPr>
          <w:fldChar w:fldCharType="begin"/>
        </w:r>
        <w:r w:rsidR="00A31568">
          <w:rPr>
            <w:noProof/>
            <w:webHidden/>
          </w:rPr>
          <w:instrText xml:space="preserve"> PAGEREF _Toc152859291 \h </w:instrText>
        </w:r>
        <w:r w:rsidR="00A31568">
          <w:rPr>
            <w:noProof/>
            <w:webHidden/>
          </w:rPr>
        </w:r>
        <w:r w:rsidR="00A31568">
          <w:rPr>
            <w:noProof/>
            <w:webHidden/>
          </w:rPr>
          <w:fldChar w:fldCharType="separate"/>
        </w:r>
        <w:r w:rsidR="00A31568">
          <w:rPr>
            <w:noProof/>
            <w:webHidden/>
          </w:rPr>
          <w:t>42</w:t>
        </w:r>
        <w:r w:rsidR="00A31568">
          <w:rPr>
            <w:noProof/>
            <w:webHidden/>
          </w:rPr>
          <w:fldChar w:fldCharType="end"/>
        </w:r>
      </w:hyperlink>
    </w:p>
    <w:p w14:paraId="2FBC3B6C" w14:textId="77777777" w:rsidR="00A31568" w:rsidRDefault="00A31568">
      <w:r>
        <w:fldChar w:fldCharType="end"/>
      </w:r>
    </w:p>
    <w:p w14:paraId="63405C6C" w14:textId="77777777" w:rsidR="00A31568" w:rsidRDefault="00A31568">
      <w:pPr>
        <w:rPr>
          <w:b w:val="0"/>
          <w:bCs w:val="0"/>
          <w:sz w:val="20"/>
          <w:szCs w:val="20"/>
        </w:rPr>
        <w:sectPr w:rsidR="00A31568">
          <w:headerReference w:type="default" r:id="rId8"/>
          <w:footerReference w:type="default" r:id="rId9"/>
          <w:pgSz w:w="11952" w:h="16848"/>
          <w:pgMar w:top="1009" w:right="1009" w:bottom="1009" w:left="1009" w:header="1009" w:footer="720" w:gutter="0"/>
          <w:cols w:space="720"/>
          <w:noEndnote/>
        </w:sectPr>
      </w:pPr>
    </w:p>
    <w:p w14:paraId="3726924C" w14:textId="77777777" w:rsidR="007C1CDA" w:rsidRDefault="007C1CDA" w:rsidP="007C1CDA">
      <w:pPr>
        <w:pStyle w:val="Heading1"/>
      </w:pPr>
      <w:bookmarkStart w:id="1" w:name="_Toc152859283"/>
      <w:r>
        <w:lastRenderedPageBreak/>
        <w:t>Directors’ Report</w:t>
      </w:r>
      <w:bookmarkEnd w:id="1"/>
    </w:p>
    <w:p w14:paraId="5DC73923" w14:textId="77777777" w:rsidR="00BD4D97" w:rsidRDefault="00BD4D97">
      <w:pPr>
        <w:pStyle w:val="RPText"/>
        <w:tabs>
          <w:tab w:val="clear" w:pos="576"/>
        </w:tabs>
        <w:jc w:val="both"/>
        <w:rPr>
          <w:sz w:val="32"/>
          <w:szCs w:val="32"/>
        </w:rPr>
      </w:pPr>
      <w:r>
        <w:rPr>
          <w:sz w:val="32"/>
          <w:szCs w:val="32"/>
        </w:rPr>
        <w:t>The directors present their report on Blind Citizens Australia for the financial year ended 30 June 2023.</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5E4F8C0C" w14:textId="77777777">
        <w:tc>
          <w:tcPr>
            <w:tcW w:w="9921" w:type="dxa"/>
            <w:tcBorders>
              <w:top w:val="nil"/>
              <w:left w:val="nil"/>
              <w:bottom w:val="nil"/>
              <w:right w:val="nil"/>
            </w:tcBorders>
          </w:tcPr>
          <w:p w14:paraId="3EE7D127" w14:textId="77777777" w:rsidR="00BD4D97" w:rsidRDefault="00BD4D97">
            <w:pPr>
              <w:pStyle w:val="RDHeading3"/>
              <w:tabs>
                <w:tab w:val="clear" w:pos="396"/>
                <w:tab w:val="left" w:pos="395"/>
              </w:tabs>
              <w:rPr>
                <w:sz w:val="32"/>
                <w:szCs w:val="32"/>
              </w:rPr>
            </w:pPr>
            <w:r>
              <w:rPr>
                <w:sz w:val="32"/>
                <w:szCs w:val="32"/>
              </w:rPr>
              <w:t>1.</w:t>
            </w:r>
            <w:r>
              <w:rPr>
                <w:sz w:val="32"/>
                <w:szCs w:val="32"/>
              </w:rPr>
              <w:tab/>
              <w:t>General information</w:t>
            </w:r>
          </w:p>
        </w:tc>
      </w:tr>
      <w:tr w:rsidR="00BD4D97" w14:paraId="5BA4391B" w14:textId="77777777">
        <w:tc>
          <w:tcPr>
            <w:tcW w:w="9921" w:type="dxa"/>
            <w:tcBorders>
              <w:top w:val="nil"/>
              <w:left w:val="nil"/>
              <w:bottom w:val="nil"/>
              <w:right w:val="nil"/>
            </w:tcBorders>
          </w:tcPr>
          <w:p w14:paraId="2CBCA21F" w14:textId="77777777" w:rsidR="00BD4D97" w:rsidRDefault="00BD4D97">
            <w:pPr>
              <w:pStyle w:val="RDHeading4"/>
              <w:tabs>
                <w:tab w:val="clear" w:pos="963"/>
              </w:tabs>
              <w:ind w:left="396" w:hanging="396"/>
              <w:rPr>
                <w:sz w:val="32"/>
                <w:szCs w:val="32"/>
              </w:rPr>
            </w:pPr>
            <w:r>
              <w:rPr>
                <w:sz w:val="32"/>
                <w:szCs w:val="32"/>
              </w:rPr>
              <w:t xml:space="preserve">Directors </w:t>
            </w:r>
            <w:r>
              <w:rPr>
                <w:color w:val="FF0000"/>
              </w:rPr>
              <w:t xml:space="preserve"> </w:t>
            </w:r>
          </w:p>
        </w:tc>
      </w:tr>
    </w:tbl>
    <w:p w14:paraId="462FA357" w14:textId="77777777" w:rsidR="00BD4D97" w:rsidRDefault="00BD4D97">
      <w:pPr>
        <w:pStyle w:val="RDText"/>
        <w:tabs>
          <w:tab w:val="clear" w:pos="3288"/>
        </w:tabs>
      </w:pPr>
      <w:r>
        <w:t>The names of the directors in office at any time, during the reporting period are:</w:t>
      </w:r>
    </w:p>
    <w:p w14:paraId="2C9A14FA" w14:textId="77777777" w:rsidR="00BD4D97" w:rsidRDefault="00BD4D97">
      <w:pPr>
        <w:pStyle w:val="RDText"/>
        <w:tabs>
          <w:tab w:val="clear" w:pos="3288"/>
        </w:tabs>
      </w:pPr>
    </w:p>
    <w:tbl>
      <w:tblPr>
        <w:tblW w:w="0" w:type="auto"/>
        <w:tblLayout w:type="fixed"/>
        <w:tblCellMar>
          <w:left w:w="0" w:type="dxa"/>
          <w:right w:w="28" w:type="dxa"/>
        </w:tblCellMar>
        <w:tblLook w:val="0000" w:firstRow="0" w:lastRow="0" w:firstColumn="0" w:lastColumn="0" w:noHBand="0" w:noVBand="0"/>
      </w:tblPr>
      <w:tblGrid>
        <w:gridCol w:w="4546"/>
        <w:gridCol w:w="3674"/>
        <w:gridCol w:w="1701"/>
      </w:tblGrid>
      <w:tr w:rsidR="00BD4D97" w14:paraId="5E2A59D4" w14:textId="77777777">
        <w:tc>
          <w:tcPr>
            <w:tcW w:w="4546" w:type="dxa"/>
            <w:tcBorders>
              <w:top w:val="nil"/>
              <w:left w:val="nil"/>
              <w:bottom w:val="nil"/>
              <w:right w:val="nil"/>
            </w:tcBorders>
            <w:tcMar>
              <w:left w:w="0" w:type="dxa"/>
            </w:tcMar>
            <w:vAlign w:val="bottom"/>
          </w:tcPr>
          <w:p w14:paraId="2E238287" w14:textId="77777777" w:rsidR="00BD4D97" w:rsidRDefault="00BD4D97">
            <w:pPr>
              <w:pStyle w:val="RDDescCHd1"/>
              <w:rPr>
                <w:sz w:val="32"/>
                <w:szCs w:val="32"/>
              </w:rPr>
            </w:pPr>
            <w:r>
              <w:rPr>
                <w:sz w:val="32"/>
                <w:szCs w:val="32"/>
              </w:rPr>
              <w:t>Names</w:t>
            </w:r>
          </w:p>
        </w:tc>
        <w:tc>
          <w:tcPr>
            <w:tcW w:w="3674" w:type="dxa"/>
            <w:tcBorders>
              <w:top w:val="nil"/>
              <w:left w:val="nil"/>
              <w:bottom w:val="nil"/>
              <w:right w:val="nil"/>
            </w:tcBorders>
            <w:tcMar>
              <w:left w:w="0" w:type="dxa"/>
            </w:tcMar>
            <w:vAlign w:val="bottom"/>
          </w:tcPr>
          <w:p w14:paraId="2353485E" w14:textId="77777777" w:rsidR="00BD4D97" w:rsidRDefault="00BD4D97">
            <w:pPr>
              <w:pStyle w:val="RDDescCHd1"/>
              <w:rPr>
                <w:sz w:val="32"/>
                <w:szCs w:val="32"/>
              </w:rPr>
            </w:pPr>
            <w:r>
              <w:rPr>
                <w:sz w:val="32"/>
                <w:szCs w:val="32"/>
              </w:rPr>
              <w:t>Appointed</w:t>
            </w:r>
          </w:p>
        </w:tc>
        <w:tc>
          <w:tcPr>
            <w:tcW w:w="1701" w:type="dxa"/>
            <w:tcBorders>
              <w:top w:val="nil"/>
              <w:left w:val="nil"/>
              <w:bottom w:val="nil"/>
              <w:right w:val="nil"/>
            </w:tcBorders>
            <w:tcMar>
              <w:left w:w="28" w:type="dxa"/>
            </w:tcMar>
            <w:vAlign w:val="bottom"/>
          </w:tcPr>
          <w:p w14:paraId="4D0BF106" w14:textId="77777777" w:rsidR="00BD4D97" w:rsidRDefault="00BD4D97">
            <w:pPr>
              <w:pStyle w:val="RDDescCHd1"/>
              <w:rPr>
                <w:sz w:val="32"/>
                <w:szCs w:val="32"/>
              </w:rPr>
            </w:pPr>
            <w:r>
              <w:rPr>
                <w:sz w:val="32"/>
                <w:szCs w:val="32"/>
              </w:rPr>
              <w:t>Ceased</w:t>
            </w:r>
          </w:p>
        </w:tc>
      </w:tr>
      <w:tr w:rsidR="00BD4D97" w14:paraId="0E6A0EE2" w14:textId="77777777">
        <w:tc>
          <w:tcPr>
            <w:tcW w:w="4546" w:type="dxa"/>
            <w:tcBorders>
              <w:top w:val="nil"/>
              <w:left w:val="nil"/>
              <w:bottom w:val="nil"/>
              <w:right w:val="nil"/>
            </w:tcBorders>
            <w:tcMar>
              <w:left w:w="0" w:type="dxa"/>
            </w:tcMar>
            <w:vAlign w:val="bottom"/>
          </w:tcPr>
          <w:p w14:paraId="19C51460" w14:textId="77777777" w:rsidR="00BD4D97" w:rsidRDefault="00BD4D97">
            <w:pPr>
              <w:pStyle w:val="NtS3Desc"/>
              <w:rPr>
                <w:sz w:val="32"/>
                <w:szCs w:val="32"/>
              </w:rPr>
            </w:pPr>
            <w:r>
              <w:rPr>
                <w:sz w:val="32"/>
                <w:szCs w:val="32"/>
              </w:rPr>
              <w:t>Stephen Belbin</w:t>
            </w:r>
          </w:p>
        </w:tc>
        <w:tc>
          <w:tcPr>
            <w:tcW w:w="3674" w:type="dxa"/>
            <w:tcBorders>
              <w:top w:val="nil"/>
              <w:left w:val="nil"/>
              <w:bottom w:val="nil"/>
              <w:right w:val="nil"/>
            </w:tcBorders>
            <w:tcMar>
              <w:left w:w="0" w:type="dxa"/>
            </w:tcMar>
            <w:vAlign w:val="bottom"/>
          </w:tcPr>
          <w:p w14:paraId="38AB721B" w14:textId="77777777" w:rsidR="00BD4D97" w:rsidRDefault="00BD4D97">
            <w:pPr>
              <w:pStyle w:val="NtS3xCl01"/>
              <w:rPr>
                <w:sz w:val="32"/>
                <w:szCs w:val="32"/>
              </w:rPr>
            </w:pPr>
            <w:r>
              <w:rPr>
                <w:sz w:val="32"/>
                <w:szCs w:val="32"/>
              </w:rPr>
              <w:t>18/10/2009</w:t>
            </w:r>
          </w:p>
        </w:tc>
        <w:tc>
          <w:tcPr>
            <w:tcW w:w="1701" w:type="dxa"/>
            <w:tcBorders>
              <w:top w:val="nil"/>
              <w:left w:val="nil"/>
              <w:bottom w:val="nil"/>
              <w:right w:val="nil"/>
            </w:tcBorders>
            <w:tcMar>
              <w:left w:w="28" w:type="dxa"/>
            </w:tcMar>
            <w:vAlign w:val="bottom"/>
          </w:tcPr>
          <w:p w14:paraId="2445375F" w14:textId="77777777" w:rsidR="00BD4D97" w:rsidRDefault="00BD4D97">
            <w:pPr>
              <w:pStyle w:val="NtS3xCl02"/>
              <w:tabs>
                <w:tab w:val="left" w:pos="1644"/>
              </w:tabs>
              <w:rPr>
                <w:sz w:val="32"/>
                <w:szCs w:val="32"/>
              </w:rPr>
            </w:pPr>
            <w:r>
              <w:rPr>
                <w:sz w:val="32"/>
                <w:szCs w:val="32"/>
              </w:rPr>
              <w:tab/>
            </w:r>
          </w:p>
        </w:tc>
      </w:tr>
      <w:tr w:rsidR="00BD4D97" w14:paraId="7F6BEC12" w14:textId="77777777">
        <w:tc>
          <w:tcPr>
            <w:tcW w:w="4546" w:type="dxa"/>
            <w:tcBorders>
              <w:top w:val="nil"/>
              <w:left w:val="nil"/>
              <w:bottom w:val="nil"/>
              <w:right w:val="nil"/>
            </w:tcBorders>
            <w:tcMar>
              <w:left w:w="0" w:type="dxa"/>
            </w:tcMar>
            <w:vAlign w:val="bottom"/>
          </w:tcPr>
          <w:p w14:paraId="15C99FA3" w14:textId="77777777" w:rsidR="00BD4D97" w:rsidRDefault="00BD4D97">
            <w:pPr>
              <w:pStyle w:val="NtS3Desc"/>
              <w:rPr>
                <w:sz w:val="32"/>
                <w:szCs w:val="32"/>
              </w:rPr>
            </w:pPr>
            <w:r>
              <w:rPr>
                <w:sz w:val="32"/>
                <w:szCs w:val="32"/>
              </w:rPr>
              <w:t>Julee</w:t>
            </w:r>
            <w:r>
              <w:rPr>
                <w:sz w:val="32"/>
                <w:szCs w:val="32"/>
              </w:rPr>
              <w:noBreakHyphen/>
              <w:t>Anne Bell</w:t>
            </w:r>
          </w:p>
        </w:tc>
        <w:tc>
          <w:tcPr>
            <w:tcW w:w="3674" w:type="dxa"/>
            <w:tcBorders>
              <w:top w:val="nil"/>
              <w:left w:val="nil"/>
              <w:bottom w:val="nil"/>
              <w:right w:val="nil"/>
            </w:tcBorders>
            <w:tcMar>
              <w:left w:w="0" w:type="dxa"/>
            </w:tcMar>
            <w:vAlign w:val="bottom"/>
          </w:tcPr>
          <w:p w14:paraId="72FDF825" w14:textId="77777777" w:rsidR="00BD4D97" w:rsidRDefault="00BD4D97">
            <w:pPr>
              <w:pStyle w:val="NtS3xCl01"/>
              <w:rPr>
                <w:sz w:val="32"/>
                <w:szCs w:val="32"/>
              </w:rPr>
            </w:pPr>
            <w:r>
              <w:rPr>
                <w:sz w:val="32"/>
                <w:szCs w:val="32"/>
              </w:rPr>
              <w:t>04/12/2021</w:t>
            </w:r>
          </w:p>
        </w:tc>
        <w:tc>
          <w:tcPr>
            <w:tcW w:w="1701" w:type="dxa"/>
            <w:tcBorders>
              <w:top w:val="nil"/>
              <w:left w:val="nil"/>
              <w:bottom w:val="nil"/>
              <w:right w:val="nil"/>
            </w:tcBorders>
            <w:tcMar>
              <w:left w:w="28" w:type="dxa"/>
            </w:tcMar>
            <w:vAlign w:val="bottom"/>
          </w:tcPr>
          <w:p w14:paraId="14258BAB" w14:textId="77777777" w:rsidR="00BD4D97" w:rsidRDefault="00BD4D97">
            <w:pPr>
              <w:pStyle w:val="NtS3xCl02"/>
              <w:tabs>
                <w:tab w:val="left" w:pos="1644"/>
              </w:tabs>
              <w:rPr>
                <w:sz w:val="32"/>
                <w:szCs w:val="32"/>
              </w:rPr>
            </w:pPr>
            <w:r>
              <w:rPr>
                <w:sz w:val="32"/>
                <w:szCs w:val="32"/>
              </w:rPr>
              <w:t>07/12/2022</w:t>
            </w:r>
            <w:r>
              <w:rPr>
                <w:sz w:val="32"/>
                <w:szCs w:val="32"/>
              </w:rPr>
              <w:tab/>
            </w:r>
          </w:p>
        </w:tc>
      </w:tr>
      <w:tr w:rsidR="00BD4D97" w14:paraId="2AE1A9D9" w14:textId="77777777">
        <w:tc>
          <w:tcPr>
            <w:tcW w:w="4546" w:type="dxa"/>
            <w:tcBorders>
              <w:top w:val="nil"/>
              <w:left w:val="nil"/>
              <w:bottom w:val="nil"/>
              <w:right w:val="nil"/>
            </w:tcBorders>
            <w:tcMar>
              <w:left w:w="0" w:type="dxa"/>
            </w:tcMar>
            <w:vAlign w:val="bottom"/>
          </w:tcPr>
          <w:p w14:paraId="6A4C5D48" w14:textId="77777777" w:rsidR="00BD4D97" w:rsidRDefault="00BD4D97">
            <w:pPr>
              <w:pStyle w:val="NtS3Desc"/>
              <w:rPr>
                <w:sz w:val="32"/>
                <w:szCs w:val="32"/>
              </w:rPr>
            </w:pPr>
            <w:r>
              <w:rPr>
                <w:sz w:val="32"/>
                <w:szCs w:val="32"/>
              </w:rPr>
              <w:t>Joanne Chua</w:t>
            </w:r>
          </w:p>
        </w:tc>
        <w:tc>
          <w:tcPr>
            <w:tcW w:w="3674" w:type="dxa"/>
            <w:tcBorders>
              <w:top w:val="nil"/>
              <w:left w:val="nil"/>
              <w:bottom w:val="nil"/>
              <w:right w:val="nil"/>
            </w:tcBorders>
            <w:tcMar>
              <w:left w:w="0" w:type="dxa"/>
            </w:tcMar>
            <w:vAlign w:val="bottom"/>
          </w:tcPr>
          <w:p w14:paraId="0EA37EFB" w14:textId="77777777" w:rsidR="00BD4D97" w:rsidRDefault="00BD4D97">
            <w:pPr>
              <w:pStyle w:val="NtS3xCl01"/>
              <w:rPr>
                <w:sz w:val="32"/>
                <w:szCs w:val="32"/>
              </w:rPr>
            </w:pPr>
            <w:r>
              <w:rPr>
                <w:sz w:val="32"/>
                <w:szCs w:val="32"/>
              </w:rPr>
              <w:t>01/12/2018</w:t>
            </w:r>
          </w:p>
        </w:tc>
        <w:tc>
          <w:tcPr>
            <w:tcW w:w="1701" w:type="dxa"/>
            <w:tcBorders>
              <w:top w:val="nil"/>
              <w:left w:val="nil"/>
              <w:bottom w:val="nil"/>
              <w:right w:val="nil"/>
            </w:tcBorders>
            <w:tcMar>
              <w:left w:w="28" w:type="dxa"/>
            </w:tcMar>
            <w:vAlign w:val="bottom"/>
          </w:tcPr>
          <w:p w14:paraId="314B2546" w14:textId="77777777" w:rsidR="00BD4D97" w:rsidRDefault="00BD4D97">
            <w:pPr>
              <w:pStyle w:val="NtS3xCl02"/>
              <w:tabs>
                <w:tab w:val="left" w:pos="1644"/>
              </w:tabs>
              <w:rPr>
                <w:sz w:val="32"/>
                <w:szCs w:val="32"/>
              </w:rPr>
            </w:pPr>
            <w:r>
              <w:rPr>
                <w:sz w:val="32"/>
                <w:szCs w:val="32"/>
              </w:rPr>
              <w:tab/>
            </w:r>
          </w:p>
        </w:tc>
      </w:tr>
      <w:tr w:rsidR="00BD4D97" w14:paraId="1A470238" w14:textId="77777777">
        <w:tc>
          <w:tcPr>
            <w:tcW w:w="4546" w:type="dxa"/>
            <w:tcBorders>
              <w:top w:val="nil"/>
              <w:left w:val="nil"/>
              <w:bottom w:val="nil"/>
              <w:right w:val="nil"/>
            </w:tcBorders>
            <w:tcMar>
              <w:left w:w="0" w:type="dxa"/>
            </w:tcMar>
            <w:vAlign w:val="bottom"/>
          </w:tcPr>
          <w:p w14:paraId="2E3DC53F" w14:textId="77777777" w:rsidR="00BD4D97" w:rsidRDefault="00BD4D97">
            <w:pPr>
              <w:pStyle w:val="NtS3Desc"/>
              <w:rPr>
                <w:sz w:val="32"/>
                <w:szCs w:val="32"/>
              </w:rPr>
            </w:pPr>
            <w:r>
              <w:rPr>
                <w:sz w:val="32"/>
                <w:szCs w:val="32"/>
              </w:rPr>
              <w:t>Helen Freris</w:t>
            </w:r>
          </w:p>
        </w:tc>
        <w:tc>
          <w:tcPr>
            <w:tcW w:w="3674" w:type="dxa"/>
            <w:tcBorders>
              <w:top w:val="nil"/>
              <w:left w:val="nil"/>
              <w:bottom w:val="nil"/>
              <w:right w:val="nil"/>
            </w:tcBorders>
            <w:tcMar>
              <w:left w:w="0" w:type="dxa"/>
            </w:tcMar>
            <w:vAlign w:val="bottom"/>
          </w:tcPr>
          <w:p w14:paraId="12C4CC72" w14:textId="77777777" w:rsidR="00BD4D97" w:rsidRDefault="00BD4D97">
            <w:pPr>
              <w:pStyle w:val="NtS3xCl01"/>
              <w:rPr>
                <w:sz w:val="32"/>
                <w:szCs w:val="32"/>
              </w:rPr>
            </w:pPr>
            <w:r>
              <w:rPr>
                <w:sz w:val="32"/>
                <w:szCs w:val="32"/>
              </w:rPr>
              <w:t>13/10/2017</w:t>
            </w:r>
          </w:p>
        </w:tc>
        <w:tc>
          <w:tcPr>
            <w:tcW w:w="1701" w:type="dxa"/>
            <w:tcBorders>
              <w:top w:val="nil"/>
              <w:left w:val="nil"/>
              <w:bottom w:val="nil"/>
              <w:right w:val="nil"/>
            </w:tcBorders>
            <w:tcMar>
              <w:left w:w="28" w:type="dxa"/>
            </w:tcMar>
            <w:vAlign w:val="bottom"/>
          </w:tcPr>
          <w:p w14:paraId="22E3DAA0" w14:textId="77777777" w:rsidR="00BD4D97" w:rsidRDefault="00BD4D97">
            <w:pPr>
              <w:pStyle w:val="NtS3xCl02"/>
              <w:tabs>
                <w:tab w:val="left" w:pos="1644"/>
              </w:tabs>
              <w:rPr>
                <w:sz w:val="32"/>
                <w:szCs w:val="32"/>
              </w:rPr>
            </w:pPr>
            <w:r>
              <w:rPr>
                <w:sz w:val="32"/>
                <w:szCs w:val="32"/>
              </w:rPr>
              <w:tab/>
            </w:r>
          </w:p>
        </w:tc>
      </w:tr>
      <w:tr w:rsidR="00BD4D97" w14:paraId="3EAC7DE7" w14:textId="77777777">
        <w:tc>
          <w:tcPr>
            <w:tcW w:w="4546" w:type="dxa"/>
            <w:tcBorders>
              <w:top w:val="nil"/>
              <w:left w:val="nil"/>
              <w:bottom w:val="nil"/>
              <w:right w:val="nil"/>
            </w:tcBorders>
            <w:tcMar>
              <w:left w:w="0" w:type="dxa"/>
            </w:tcMar>
            <w:vAlign w:val="bottom"/>
          </w:tcPr>
          <w:p w14:paraId="312CECDF" w14:textId="77777777" w:rsidR="00BD4D97" w:rsidRDefault="00BD4D97">
            <w:pPr>
              <w:pStyle w:val="NtS3Desc"/>
              <w:rPr>
                <w:sz w:val="32"/>
                <w:szCs w:val="32"/>
              </w:rPr>
            </w:pPr>
            <w:r>
              <w:rPr>
                <w:sz w:val="32"/>
                <w:szCs w:val="32"/>
              </w:rPr>
              <w:t>Lee Chong</w:t>
            </w:r>
          </w:p>
        </w:tc>
        <w:tc>
          <w:tcPr>
            <w:tcW w:w="3674" w:type="dxa"/>
            <w:tcBorders>
              <w:top w:val="nil"/>
              <w:left w:val="nil"/>
              <w:bottom w:val="nil"/>
              <w:right w:val="nil"/>
            </w:tcBorders>
            <w:tcMar>
              <w:left w:w="0" w:type="dxa"/>
            </w:tcMar>
            <w:vAlign w:val="bottom"/>
          </w:tcPr>
          <w:p w14:paraId="2387E847" w14:textId="77777777" w:rsidR="00BD4D97" w:rsidRDefault="00BD4D97">
            <w:pPr>
              <w:pStyle w:val="NtS3xCl01"/>
              <w:rPr>
                <w:sz w:val="32"/>
                <w:szCs w:val="32"/>
              </w:rPr>
            </w:pPr>
            <w:r>
              <w:rPr>
                <w:sz w:val="32"/>
                <w:szCs w:val="32"/>
              </w:rPr>
              <w:t>12/04/2023</w:t>
            </w:r>
          </w:p>
        </w:tc>
        <w:tc>
          <w:tcPr>
            <w:tcW w:w="1701" w:type="dxa"/>
            <w:tcBorders>
              <w:top w:val="nil"/>
              <w:left w:val="nil"/>
              <w:bottom w:val="nil"/>
              <w:right w:val="nil"/>
            </w:tcBorders>
            <w:tcMar>
              <w:left w:w="28" w:type="dxa"/>
            </w:tcMar>
            <w:vAlign w:val="bottom"/>
          </w:tcPr>
          <w:p w14:paraId="2FE6A74A" w14:textId="77777777" w:rsidR="00BD4D97" w:rsidRDefault="00BD4D97">
            <w:pPr>
              <w:pStyle w:val="NtS3xCl02"/>
              <w:tabs>
                <w:tab w:val="left" w:pos="1644"/>
              </w:tabs>
              <w:rPr>
                <w:sz w:val="32"/>
                <w:szCs w:val="32"/>
              </w:rPr>
            </w:pPr>
            <w:r>
              <w:rPr>
                <w:sz w:val="32"/>
                <w:szCs w:val="32"/>
              </w:rPr>
              <w:tab/>
            </w:r>
          </w:p>
        </w:tc>
      </w:tr>
      <w:tr w:rsidR="00BD4D97" w14:paraId="1B7AEABF" w14:textId="77777777">
        <w:tc>
          <w:tcPr>
            <w:tcW w:w="4546" w:type="dxa"/>
            <w:tcBorders>
              <w:top w:val="nil"/>
              <w:left w:val="nil"/>
              <w:bottom w:val="nil"/>
              <w:right w:val="nil"/>
            </w:tcBorders>
            <w:tcMar>
              <w:left w:w="0" w:type="dxa"/>
            </w:tcMar>
            <w:vAlign w:val="bottom"/>
          </w:tcPr>
          <w:p w14:paraId="7A66CD59" w14:textId="77777777" w:rsidR="00BD4D97" w:rsidRDefault="00BD4D97">
            <w:pPr>
              <w:pStyle w:val="NtS3Desc"/>
              <w:rPr>
                <w:sz w:val="32"/>
                <w:szCs w:val="32"/>
              </w:rPr>
            </w:pPr>
            <w:r>
              <w:rPr>
                <w:sz w:val="32"/>
                <w:szCs w:val="32"/>
              </w:rPr>
              <w:t>Francois Jacobs</w:t>
            </w:r>
          </w:p>
        </w:tc>
        <w:tc>
          <w:tcPr>
            <w:tcW w:w="3674" w:type="dxa"/>
            <w:tcBorders>
              <w:top w:val="nil"/>
              <w:left w:val="nil"/>
              <w:bottom w:val="nil"/>
              <w:right w:val="nil"/>
            </w:tcBorders>
            <w:tcMar>
              <w:left w:w="0" w:type="dxa"/>
            </w:tcMar>
            <w:vAlign w:val="bottom"/>
          </w:tcPr>
          <w:p w14:paraId="54E0C5A5" w14:textId="77777777" w:rsidR="00BD4D97" w:rsidRDefault="00BD4D97">
            <w:pPr>
              <w:pStyle w:val="NtS3xCl01"/>
              <w:rPr>
                <w:sz w:val="32"/>
                <w:szCs w:val="32"/>
              </w:rPr>
            </w:pPr>
            <w:r>
              <w:rPr>
                <w:sz w:val="32"/>
                <w:szCs w:val="32"/>
              </w:rPr>
              <w:t>04/12/2021</w:t>
            </w:r>
          </w:p>
        </w:tc>
        <w:tc>
          <w:tcPr>
            <w:tcW w:w="1701" w:type="dxa"/>
            <w:tcBorders>
              <w:top w:val="nil"/>
              <w:left w:val="nil"/>
              <w:bottom w:val="nil"/>
              <w:right w:val="nil"/>
            </w:tcBorders>
            <w:tcMar>
              <w:left w:w="28" w:type="dxa"/>
            </w:tcMar>
            <w:vAlign w:val="bottom"/>
          </w:tcPr>
          <w:p w14:paraId="4E0B1D96" w14:textId="77777777" w:rsidR="00BD4D97" w:rsidRDefault="00BD4D97">
            <w:pPr>
              <w:pStyle w:val="NtS3xCl02"/>
              <w:tabs>
                <w:tab w:val="left" w:pos="1644"/>
              </w:tabs>
              <w:rPr>
                <w:sz w:val="32"/>
                <w:szCs w:val="32"/>
              </w:rPr>
            </w:pPr>
            <w:r>
              <w:rPr>
                <w:sz w:val="32"/>
                <w:szCs w:val="32"/>
              </w:rPr>
              <w:tab/>
            </w:r>
          </w:p>
        </w:tc>
      </w:tr>
      <w:tr w:rsidR="00BD4D97" w14:paraId="6E46CB24" w14:textId="77777777">
        <w:tc>
          <w:tcPr>
            <w:tcW w:w="4546" w:type="dxa"/>
            <w:tcBorders>
              <w:top w:val="nil"/>
              <w:left w:val="nil"/>
              <w:bottom w:val="nil"/>
              <w:right w:val="nil"/>
            </w:tcBorders>
            <w:tcMar>
              <w:left w:w="0" w:type="dxa"/>
            </w:tcMar>
            <w:vAlign w:val="bottom"/>
          </w:tcPr>
          <w:p w14:paraId="558C6067" w14:textId="77777777" w:rsidR="00BD4D97" w:rsidRDefault="00BD4D97">
            <w:pPr>
              <w:pStyle w:val="NtS3Desc"/>
              <w:rPr>
                <w:sz w:val="32"/>
                <w:szCs w:val="32"/>
              </w:rPr>
            </w:pPr>
            <w:r>
              <w:rPr>
                <w:sz w:val="32"/>
                <w:szCs w:val="32"/>
              </w:rPr>
              <w:t>Douglas McGinn</w:t>
            </w:r>
          </w:p>
        </w:tc>
        <w:tc>
          <w:tcPr>
            <w:tcW w:w="3674" w:type="dxa"/>
            <w:tcBorders>
              <w:top w:val="nil"/>
              <w:left w:val="nil"/>
              <w:bottom w:val="nil"/>
              <w:right w:val="nil"/>
            </w:tcBorders>
            <w:tcMar>
              <w:left w:w="0" w:type="dxa"/>
            </w:tcMar>
            <w:vAlign w:val="bottom"/>
          </w:tcPr>
          <w:p w14:paraId="055B200B" w14:textId="77777777" w:rsidR="00BD4D97" w:rsidRDefault="00BD4D97">
            <w:pPr>
              <w:pStyle w:val="NtS3xCl01"/>
              <w:rPr>
                <w:sz w:val="32"/>
                <w:szCs w:val="32"/>
              </w:rPr>
            </w:pPr>
            <w:r>
              <w:rPr>
                <w:sz w:val="32"/>
                <w:szCs w:val="32"/>
              </w:rPr>
              <w:t>30/11/2019</w:t>
            </w:r>
          </w:p>
        </w:tc>
        <w:tc>
          <w:tcPr>
            <w:tcW w:w="1701" w:type="dxa"/>
            <w:tcBorders>
              <w:top w:val="nil"/>
              <w:left w:val="nil"/>
              <w:bottom w:val="nil"/>
              <w:right w:val="nil"/>
            </w:tcBorders>
            <w:tcMar>
              <w:left w:w="28" w:type="dxa"/>
            </w:tcMar>
            <w:vAlign w:val="bottom"/>
          </w:tcPr>
          <w:p w14:paraId="13E90A8F" w14:textId="77777777" w:rsidR="00BD4D97" w:rsidRDefault="00BD4D97">
            <w:pPr>
              <w:pStyle w:val="NtS3xCl02"/>
              <w:tabs>
                <w:tab w:val="left" w:pos="1644"/>
              </w:tabs>
              <w:rPr>
                <w:sz w:val="32"/>
                <w:szCs w:val="32"/>
              </w:rPr>
            </w:pPr>
            <w:r>
              <w:rPr>
                <w:sz w:val="32"/>
                <w:szCs w:val="32"/>
              </w:rPr>
              <w:tab/>
            </w:r>
          </w:p>
        </w:tc>
      </w:tr>
      <w:tr w:rsidR="00BD4D97" w14:paraId="15D7C696" w14:textId="77777777">
        <w:tc>
          <w:tcPr>
            <w:tcW w:w="4546" w:type="dxa"/>
            <w:tcBorders>
              <w:top w:val="nil"/>
              <w:left w:val="nil"/>
              <w:bottom w:val="nil"/>
              <w:right w:val="nil"/>
            </w:tcBorders>
            <w:tcMar>
              <w:left w:w="0" w:type="dxa"/>
            </w:tcMar>
            <w:vAlign w:val="bottom"/>
          </w:tcPr>
          <w:p w14:paraId="2CEC10F3" w14:textId="77777777" w:rsidR="00BD4D97" w:rsidRDefault="00BD4D97">
            <w:pPr>
              <w:pStyle w:val="NtS3Desc"/>
              <w:rPr>
                <w:sz w:val="32"/>
                <w:szCs w:val="32"/>
              </w:rPr>
            </w:pPr>
            <w:r>
              <w:rPr>
                <w:sz w:val="32"/>
                <w:szCs w:val="32"/>
              </w:rPr>
              <w:t>Prue Watt</w:t>
            </w:r>
          </w:p>
        </w:tc>
        <w:tc>
          <w:tcPr>
            <w:tcW w:w="3674" w:type="dxa"/>
            <w:tcBorders>
              <w:top w:val="nil"/>
              <w:left w:val="nil"/>
              <w:bottom w:val="nil"/>
              <w:right w:val="nil"/>
            </w:tcBorders>
            <w:tcMar>
              <w:left w:w="0" w:type="dxa"/>
            </w:tcMar>
            <w:vAlign w:val="bottom"/>
          </w:tcPr>
          <w:p w14:paraId="77531144" w14:textId="77777777" w:rsidR="00BD4D97" w:rsidRDefault="00BD4D97">
            <w:pPr>
              <w:pStyle w:val="NtS3xCl01"/>
              <w:rPr>
                <w:sz w:val="32"/>
                <w:szCs w:val="32"/>
              </w:rPr>
            </w:pPr>
            <w:r>
              <w:rPr>
                <w:sz w:val="32"/>
                <w:szCs w:val="32"/>
              </w:rPr>
              <w:t>19/01/2017</w:t>
            </w:r>
          </w:p>
        </w:tc>
        <w:tc>
          <w:tcPr>
            <w:tcW w:w="1701" w:type="dxa"/>
            <w:tcBorders>
              <w:top w:val="nil"/>
              <w:left w:val="nil"/>
              <w:bottom w:val="nil"/>
              <w:right w:val="nil"/>
            </w:tcBorders>
            <w:tcMar>
              <w:left w:w="28" w:type="dxa"/>
            </w:tcMar>
            <w:vAlign w:val="bottom"/>
          </w:tcPr>
          <w:p w14:paraId="48CA597C" w14:textId="77777777" w:rsidR="00BD4D97" w:rsidRDefault="00BD4D97">
            <w:pPr>
              <w:pStyle w:val="NtS3xCl02"/>
              <w:tabs>
                <w:tab w:val="left" w:pos="1644"/>
              </w:tabs>
              <w:rPr>
                <w:sz w:val="32"/>
                <w:szCs w:val="32"/>
              </w:rPr>
            </w:pPr>
            <w:r>
              <w:rPr>
                <w:sz w:val="32"/>
                <w:szCs w:val="32"/>
              </w:rPr>
              <w:tab/>
            </w:r>
          </w:p>
        </w:tc>
      </w:tr>
      <w:tr w:rsidR="00BD4D97" w14:paraId="69C9D94E" w14:textId="77777777">
        <w:tc>
          <w:tcPr>
            <w:tcW w:w="4546" w:type="dxa"/>
            <w:tcBorders>
              <w:top w:val="nil"/>
              <w:left w:val="nil"/>
              <w:bottom w:val="nil"/>
              <w:right w:val="nil"/>
            </w:tcBorders>
            <w:tcMar>
              <w:left w:w="0" w:type="dxa"/>
            </w:tcMar>
            <w:vAlign w:val="bottom"/>
          </w:tcPr>
          <w:p w14:paraId="11EA287C" w14:textId="77777777" w:rsidR="00BD4D97" w:rsidRDefault="00BD4D97">
            <w:pPr>
              <w:pStyle w:val="NtS3Desc"/>
              <w:rPr>
                <w:sz w:val="32"/>
                <w:szCs w:val="32"/>
              </w:rPr>
            </w:pPr>
            <w:r>
              <w:rPr>
                <w:sz w:val="32"/>
                <w:szCs w:val="32"/>
              </w:rPr>
              <w:t>Andrew Webster</w:t>
            </w:r>
          </w:p>
        </w:tc>
        <w:tc>
          <w:tcPr>
            <w:tcW w:w="3674" w:type="dxa"/>
            <w:tcBorders>
              <w:top w:val="nil"/>
              <w:left w:val="nil"/>
              <w:bottom w:val="nil"/>
              <w:right w:val="nil"/>
            </w:tcBorders>
            <w:tcMar>
              <w:left w:w="0" w:type="dxa"/>
            </w:tcMar>
            <w:vAlign w:val="bottom"/>
          </w:tcPr>
          <w:p w14:paraId="5F1FD52B" w14:textId="77777777" w:rsidR="00BD4D97" w:rsidRDefault="00BD4D97">
            <w:pPr>
              <w:pStyle w:val="NtS3xCl01"/>
              <w:rPr>
                <w:sz w:val="32"/>
                <w:szCs w:val="32"/>
              </w:rPr>
            </w:pPr>
            <w:r>
              <w:rPr>
                <w:sz w:val="32"/>
                <w:szCs w:val="32"/>
              </w:rPr>
              <w:t>28/11/2020</w:t>
            </w:r>
          </w:p>
        </w:tc>
        <w:tc>
          <w:tcPr>
            <w:tcW w:w="1701" w:type="dxa"/>
            <w:tcBorders>
              <w:top w:val="nil"/>
              <w:left w:val="nil"/>
              <w:bottom w:val="nil"/>
              <w:right w:val="nil"/>
            </w:tcBorders>
            <w:tcMar>
              <w:left w:w="28" w:type="dxa"/>
            </w:tcMar>
            <w:vAlign w:val="bottom"/>
          </w:tcPr>
          <w:p w14:paraId="6341AE55" w14:textId="77777777" w:rsidR="00BD4D97" w:rsidRDefault="00BD4D97">
            <w:pPr>
              <w:pStyle w:val="NtS3xCl02"/>
              <w:tabs>
                <w:tab w:val="left" w:pos="1644"/>
              </w:tabs>
              <w:rPr>
                <w:sz w:val="32"/>
                <w:szCs w:val="32"/>
              </w:rPr>
            </w:pPr>
            <w:r>
              <w:rPr>
                <w:sz w:val="32"/>
                <w:szCs w:val="32"/>
              </w:rPr>
              <w:tab/>
            </w:r>
          </w:p>
        </w:tc>
      </w:tr>
      <w:tr w:rsidR="00BD4D97" w14:paraId="3C02AEC7" w14:textId="77777777">
        <w:tc>
          <w:tcPr>
            <w:tcW w:w="4546" w:type="dxa"/>
            <w:tcBorders>
              <w:top w:val="nil"/>
              <w:left w:val="nil"/>
              <w:bottom w:val="nil"/>
              <w:right w:val="nil"/>
            </w:tcBorders>
            <w:tcMar>
              <w:left w:w="0" w:type="dxa"/>
            </w:tcMar>
            <w:vAlign w:val="bottom"/>
          </w:tcPr>
          <w:p w14:paraId="7FA26AC9" w14:textId="77777777" w:rsidR="00BD4D97" w:rsidRDefault="00BD4D97">
            <w:pPr>
              <w:pStyle w:val="NtS3Desc"/>
              <w:rPr>
                <w:sz w:val="32"/>
                <w:szCs w:val="32"/>
              </w:rPr>
            </w:pPr>
            <w:r>
              <w:rPr>
                <w:sz w:val="32"/>
                <w:szCs w:val="32"/>
              </w:rPr>
              <w:t>Fiona Woods</w:t>
            </w:r>
          </w:p>
        </w:tc>
        <w:tc>
          <w:tcPr>
            <w:tcW w:w="3674" w:type="dxa"/>
            <w:tcBorders>
              <w:top w:val="nil"/>
              <w:left w:val="nil"/>
              <w:bottom w:val="nil"/>
              <w:right w:val="nil"/>
            </w:tcBorders>
            <w:tcMar>
              <w:left w:w="0" w:type="dxa"/>
            </w:tcMar>
            <w:vAlign w:val="bottom"/>
          </w:tcPr>
          <w:p w14:paraId="14E79EFA" w14:textId="77777777" w:rsidR="00BD4D97" w:rsidRDefault="00BD4D97">
            <w:pPr>
              <w:pStyle w:val="NtS3xCl01"/>
              <w:rPr>
                <w:sz w:val="32"/>
                <w:szCs w:val="32"/>
              </w:rPr>
            </w:pPr>
            <w:r>
              <w:rPr>
                <w:sz w:val="32"/>
                <w:szCs w:val="32"/>
              </w:rPr>
              <w:t>Director: 19/01/2017</w:t>
            </w:r>
            <w:r>
              <w:rPr>
                <w:sz w:val="32"/>
                <w:szCs w:val="32"/>
              </w:rPr>
              <w:br/>
              <w:t>President: 04/12/2021</w:t>
            </w:r>
          </w:p>
        </w:tc>
        <w:tc>
          <w:tcPr>
            <w:tcW w:w="1701" w:type="dxa"/>
            <w:tcBorders>
              <w:top w:val="nil"/>
              <w:left w:val="nil"/>
              <w:bottom w:val="nil"/>
              <w:right w:val="nil"/>
            </w:tcBorders>
            <w:tcMar>
              <w:left w:w="28" w:type="dxa"/>
            </w:tcMar>
            <w:vAlign w:val="bottom"/>
          </w:tcPr>
          <w:p w14:paraId="14CA9D56" w14:textId="77777777" w:rsidR="00BD4D97" w:rsidRDefault="00BD4D97">
            <w:pPr>
              <w:pStyle w:val="NtS3xCl02"/>
              <w:tabs>
                <w:tab w:val="left" w:pos="1644"/>
              </w:tabs>
              <w:rPr>
                <w:sz w:val="32"/>
                <w:szCs w:val="32"/>
              </w:rPr>
            </w:pPr>
            <w:r>
              <w:rPr>
                <w:sz w:val="32"/>
                <w:szCs w:val="32"/>
              </w:rPr>
              <w:tab/>
            </w:r>
          </w:p>
        </w:tc>
      </w:tr>
    </w:tbl>
    <w:p w14:paraId="4DF7ED85" w14:textId="77777777" w:rsidR="00BD4D97" w:rsidRDefault="00BD4D97">
      <w:pPr>
        <w:pStyle w:val="RDText"/>
        <w:tabs>
          <w:tab w:val="clear" w:pos="3288"/>
        </w:tabs>
      </w:pPr>
      <w:r>
        <w:t>Director roles and responsibilities in BCA committees and working groups are detailed in BCA’s Year in Review 2022</w:t>
      </w:r>
      <w:r>
        <w:noBreakHyphen/>
        <w:t>23.</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6A9512F3" w14:textId="77777777">
        <w:tc>
          <w:tcPr>
            <w:tcW w:w="9921" w:type="dxa"/>
            <w:tcBorders>
              <w:top w:val="nil"/>
              <w:left w:val="nil"/>
              <w:bottom w:val="nil"/>
              <w:right w:val="nil"/>
            </w:tcBorders>
          </w:tcPr>
          <w:p w14:paraId="3B5FF05E" w14:textId="77777777" w:rsidR="00BD4D97" w:rsidRDefault="00BD4D97">
            <w:pPr>
              <w:pStyle w:val="RDHeading4"/>
              <w:tabs>
                <w:tab w:val="clear" w:pos="963"/>
              </w:tabs>
              <w:ind w:left="396" w:hanging="396"/>
              <w:rPr>
                <w:sz w:val="32"/>
                <w:szCs w:val="32"/>
              </w:rPr>
            </w:pPr>
            <w:r>
              <w:rPr>
                <w:sz w:val="32"/>
                <w:szCs w:val="32"/>
              </w:rPr>
              <w:t xml:space="preserve">About BCA </w:t>
            </w:r>
          </w:p>
        </w:tc>
      </w:tr>
    </w:tbl>
    <w:p w14:paraId="7404D515" w14:textId="77777777" w:rsidR="00BD4D97" w:rsidRDefault="00BD4D97">
      <w:pPr>
        <w:pStyle w:val="RDText"/>
        <w:tabs>
          <w:tab w:val="clear" w:pos="3288"/>
        </w:tabs>
      </w:pPr>
      <w:r>
        <w:lastRenderedPageBreak/>
        <w:t>Blind Citizens Australia (BCA) is the peak national representative organisation of and for people in Australia who are blind or vision impaired. Since 1975, BCA has built a strong reputation for</w:t>
      </w:r>
      <w:r w:rsidR="007C1CDA">
        <w:t xml:space="preserve"> </w:t>
      </w:r>
      <w:r>
        <w:t>empowering Australians who are blind or vision impaired to lead full and active lives and to make meaningful contributions to our communities. BCA provides peer support and individual advocacy to people who are blind or vision impaired across Australia. Through our campaign work, we address systemic barriers by promoting the full and equal participation in society of people who are blind or vision impaired. Through our policy work, we provide advice to community and governments on issues of importance to people who are blind or vision impaired. As a disability</w:t>
      </w:r>
      <w:r>
        <w:noBreakHyphen/>
        <w:t xml:space="preserve">led organisation, our work is directly informed by lived experience. All directors are full members of BCA and the majority of our volunteers and staff are blind or vision impaired. They are of diverse backgrounds and identities. </w:t>
      </w:r>
    </w:p>
    <w:p w14:paraId="786F7A8A" w14:textId="77777777" w:rsidR="00BD4D97" w:rsidRDefault="00BD4D97">
      <w:pPr>
        <w:pStyle w:val="RDText"/>
        <w:tabs>
          <w:tab w:val="clear" w:pos="3288"/>
        </w:tabs>
      </w:pPr>
      <w:r>
        <w:t>BCA maintains an enduring commitment to the following principles:</w:t>
      </w:r>
    </w:p>
    <w:p w14:paraId="67BD0055" w14:textId="77777777" w:rsidR="00BD4D97" w:rsidRDefault="00BD4D97" w:rsidP="00EE5DB9">
      <w:pPr>
        <w:pStyle w:val="RDText"/>
        <w:numPr>
          <w:ilvl w:val="0"/>
          <w:numId w:val="1"/>
        </w:numPr>
        <w:tabs>
          <w:tab w:val="clear" w:pos="3288"/>
        </w:tabs>
        <w:ind w:left="359" w:hanging="359"/>
      </w:pPr>
      <w:r>
        <w:t xml:space="preserve">People who are blind or vision impaired are best placed to advocate for their needs in all aspects of life. </w:t>
      </w:r>
    </w:p>
    <w:p w14:paraId="58C2B4FD" w14:textId="77777777" w:rsidR="00BD4D97" w:rsidRDefault="00BD4D97" w:rsidP="00EE5DB9">
      <w:pPr>
        <w:pStyle w:val="RDText"/>
        <w:numPr>
          <w:ilvl w:val="0"/>
          <w:numId w:val="1"/>
        </w:numPr>
        <w:tabs>
          <w:tab w:val="clear" w:pos="3288"/>
        </w:tabs>
        <w:ind w:left="359" w:hanging="359"/>
      </w:pPr>
      <w:r>
        <w:t>People who are blind or vision impaired can derive significant benefits from connecting with their peers and learning by sharing lived experience, skills and knowledge.</w:t>
      </w:r>
    </w:p>
    <w:p w14:paraId="40A62E45" w14:textId="77777777" w:rsidR="00BD4D97" w:rsidRDefault="00BD4D97" w:rsidP="00EE5DB9">
      <w:pPr>
        <w:pStyle w:val="RDText"/>
        <w:numPr>
          <w:ilvl w:val="0"/>
          <w:numId w:val="1"/>
        </w:numPr>
        <w:tabs>
          <w:tab w:val="clear" w:pos="3288"/>
        </w:tabs>
        <w:ind w:left="359" w:hanging="359"/>
      </w:pPr>
      <w:r>
        <w:t>People who are blind or vision impaired have the right to receive high quality, accessible services which meet their needs.</w:t>
      </w:r>
    </w:p>
    <w:p w14:paraId="4249D72C" w14:textId="77777777" w:rsidR="00BD4D97" w:rsidRDefault="00BD4D97" w:rsidP="00EE5DB9">
      <w:pPr>
        <w:pStyle w:val="RDText"/>
        <w:numPr>
          <w:ilvl w:val="0"/>
          <w:numId w:val="1"/>
        </w:numPr>
        <w:tabs>
          <w:tab w:val="clear" w:pos="3288"/>
        </w:tabs>
        <w:ind w:left="359" w:hanging="359"/>
      </w:pPr>
      <w:r>
        <w:t>People who are blind or vision impaired can foster positive community attitudes towards blindness, vision impairment and disability in the broader Australian community.</w:t>
      </w:r>
    </w:p>
    <w:p w14:paraId="25D07F1D" w14:textId="77777777" w:rsidR="00BD4D97" w:rsidRDefault="00BD4D97">
      <w:pPr>
        <w:pStyle w:val="RDText"/>
        <w:tabs>
          <w:tab w:val="clear" w:pos="3288"/>
        </w:tabs>
      </w:pPr>
      <w:r>
        <w:lastRenderedPageBreak/>
        <w:t>BCA is a company limited by Guarantee, recognised as a Public</w:t>
      </w:r>
      <w:r w:rsidR="007C1CDA">
        <w:t xml:space="preserve"> </w:t>
      </w:r>
      <w:r>
        <w:t>Benevolent Institution and with Deductible Gift Recipient status. Any person who is blind or vision impaired in Australia may become a member. BCA’s work is led by our CEO, and conducted by a policy and advocacy team and a projects and engagement team. BCA is governed by a board of directors. We work in partnership with blindness organisations, with the disability sector and with Federal, State and Territory governments.</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5AA2338D" w14:textId="77777777">
        <w:tc>
          <w:tcPr>
            <w:tcW w:w="9921" w:type="dxa"/>
            <w:tcBorders>
              <w:top w:val="nil"/>
              <w:left w:val="nil"/>
              <w:bottom w:val="nil"/>
              <w:right w:val="nil"/>
            </w:tcBorders>
          </w:tcPr>
          <w:p w14:paraId="4AA943FE" w14:textId="77777777" w:rsidR="00BD4D97" w:rsidRDefault="00BD4D97">
            <w:pPr>
              <w:pStyle w:val="RDHeading4"/>
              <w:tabs>
                <w:tab w:val="clear" w:pos="963"/>
              </w:tabs>
              <w:ind w:left="396" w:hanging="396"/>
              <w:rPr>
                <w:sz w:val="32"/>
                <w:szCs w:val="32"/>
              </w:rPr>
            </w:pPr>
            <w:r>
              <w:rPr>
                <w:sz w:val="32"/>
                <w:szCs w:val="32"/>
              </w:rPr>
              <w:t xml:space="preserve">Message from the President </w:t>
            </w:r>
          </w:p>
        </w:tc>
      </w:tr>
    </w:tbl>
    <w:p w14:paraId="1BA07E9E" w14:textId="77777777" w:rsidR="00BD4D97" w:rsidRDefault="00BD4D97">
      <w:pPr>
        <w:pStyle w:val="RDText"/>
        <w:tabs>
          <w:tab w:val="clear" w:pos="3288"/>
        </w:tabs>
      </w:pPr>
      <w:r>
        <w:t>In accordance with the BCA constitution, BCA is governed by a board of up to nine directors. Directors may serve for a maximum of three consecutive three</w:t>
      </w:r>
      <w:r>
        <w:noBreakHyphen/>
        <w:t xml:space="preserve">year terms. All directors have signed and abide by BCA's Code of Ethics and Conduct, which sets out high standards and expectations around commitment, compliance, conflicts, confidentiality, conscientiousness, communication and community. All directors agree to adhere to BCA's Board Charter, which defines for directors, individually and collectively, governance roles, key board functions, board processes, board effectiveness and review. This ensures that all directors meet their statutory and constitutional obligations through attendance at board meetings, attention to BCA governance between meetings and contributions to board committees. All directors regularly attend BCA national and branch events and contribute to our work in many other ways. </w:t>
      </w:r>
    </w:p>
    <w:p w14:paraId="7726376E" w14:textId="77777777" w:rsidR="00EE5DB9" w:rsidRDefault="00EE5DB9">
      <w:pPr>
        <w:jc w:val="both"/>
        <w:rPr>
          <w:b w:val="0"/>
          <w:bCs w:val="0"/>
        </w:rPr>
      </w:pPr>
    </w:p>
    <w:p w14:paraId="10297478" w14:textId="77777777" w:rsidR="00BD4D97" w:rsidRDefault="00BD4D97">
      <w:pPr>
        <w:jc w:val="both"/>
        <w:rPr>
          <w:b w:val="0"/>
          <w:bCs w:val="0"/>
        </w:rPr>
      </w:pPr>
      <w:r>
        <w:rPr>
          <w:b w:val="0"/>
          <w:bCs w:val="0"/>
        </w:rPr>
        <w:t>During the reporting period, one extended in</w:t>
      </w:r>
      <w:r>
        <w:rPr>
          <w:b w:val="0"/>
          <w:bCs w:val="0"/>
        </w:rPr>
        <w:noBreakHyphen/>
        <w:t>person meeting was held in Melbourne in July 2022. A further extended meeting was held online in December 2022, for induction and training. Meetings were held each month, with two additional extraordinary meetings. Meetings were a mix of formal meetings, where the board considered</w:t>
      </w:r>
    </w:p>
    <w:p w14:paraId="2165DCAA" w14:textId="77777777" w:rsidR="00BD4D97" w:rsidRDefault="00BD4D97">
      <w:pPr>
        <w:rPr>
          <w:b w:val="0"/>
          <w:bCs w:val="0"/>
        </w:rPr>
        <w:sectPr w:rsidR="00BD4D97">
          <w:headerReference w:type="default" r:id="rId10"/>
          <w:footerReference w:type="default" r:id="rId11"/>
          <w:pgSz w:w="11952" w:h="16848"/>
          <w:pgMar w:top="1009" w:right="1009" w:bottom="1009" w:left="1009" w:header="1009" w:footer="1009" w:gutter="0"/>
          <w:cols w:space="720"/>
          <w:noEndnote/>
        </w:sectPr>
      </w:pPr>
    </w:p>
    <w:p w14:paraId="5BCF1AA8" w14:textId="77777777" w:rsidR="00BD4D97" w:rsidRDefault="00BD4D97">
      <w:pPr>
        <w:jc w:val="both"/>
        <w:rPr>
          <w:b w:val="0"/>
          <w:bCs w:val="0"/>
        </w:rPr>
      </w:pPr>
      <w:r>
        <w:rPr>
          <w:b w:val="0"/>
          <w:bCs w:val="0"/>
        </w:rPr>
        <w:lastRenderedPageBreak/>
        <w:t>financial reports, budget, risk and other business, and monitored its committees and operations in reference to our Strategic Plan. At regular informal meetings, the board discussed issues in</w:t>
      </w:r>
      <w:r>
        <w:rPr>
          <w:b w:val="0"/>
          <w:bCs w:val="0"/>
        </w:rPr>
        <w:noBreakHyphen/>
        <w:t>depth, including acceptance of the Uluru Statement from the Heart, the processes involved in planning for audit and the Annual General Meeting and developments in employment law. Beyond ensuring sound financial governance, a major focus for the year was drafting and consulting around an updated constitution and new by</w:t>
      </w:r>
      <w:r>
        <w:rPr>
          <w:b w:val="0"/>
          <w:bCs w:val="0"/>
        </w:rPr>
        <w:noBreakHyphen/>
        <w:t xml:space="preserve">laws regulating both the National Policy Committee (formerly National Policy Council) and local and special interest branches. A summary of BCA's activities for the year can be found in our Year In Review.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000E84E9" w14:textId="77777777">
        <w:tc>
          <w:tcPr>
            <w:tcW w:w="9921" w:type="dxa"/>
            <w:tcBorders>
              <w:top w:val="nil"/>
              <w:left w:val="nil"/>
              <w:bottom w:val="nil"/>
              <w:right w:val="nil"/>
            </w:tcBorders>
          </w:tcPr>
          <w:p w14:paraId="333E8203" w14:textId="77777777" w:rsidR="00BD4D97" w:rsidRDefault="00BD4D97">
            <w:pPr>
              <w:pStyle w:val="RDHeading4"/>
              <w:tabs>
                <w:tab w:val="clear" w:pos="963"/>
              </w:tabs>
              <w:ind w:left="396" w:hanging="396"/>
              <w:rPr>
                <w:sz w:val="32"/>
                <w:szCs w:val="32"/>
              </w:rPr>
            </w:pPr>
            <w:r>
              <w:rPr>
                <w:sz w:val="32"/>
                <w:szCs w:val="32"/>
              </w:rPr>
              <w:t xml:space="preserve">Acknowledgements </w:t>
            </w:r>
          </w:p>
        </w:tc>
      </w:tr>
    </w:tbl>
    <w:p w14:paraId="480D8DA0" w14:textId="77777777" w:rsidR="00BD4D97" w:rsidRDefault="00BD4D97">
      <w:pPr>
        <w:pStyle w:val="RDText"/>
        <w:tabs>
          <w:tab w:val="clear" w:pos="3288"/>
        </w:tabs>
      </w:pPr>
      <w:r>
        <w:t>BCA would like to thank and acknowledge the following agencies, organisations and individuals for their support and commitment to the work of BCA:</w:t>
      </w:r>
    </w:p>
    <w:p w14:paraId="4AFF08B2" w14:textId="77777777" w:rsidR="00BD4D97" w:rsidRDefault="00BD4D97" w:rsidP="00EE5DB9">
      <w:pPr>
        <w:pStyle w:val="RDText"/>
        <w:numPr>
          <w:ilvl w:val="0"/>
          <w:numId w:val="1"/>
        </w:numPr>
        <w:tabs>
          <w:tab w:val="clear" w:pos="3288"/>
        </w:tabs>
        <w:ind w:left="359" w:hanging="359"/>
      </w:pPr>
      <w:r>
        <w:t>Jeffrey Blyth Foundation</w:t>
      </w:r>
    </w:p>
    <w:p w14:paraId="34FD6669" w14:textId="77777777" w:rsidR="00BD4D97" w:rsidRDefault="00BD4D97" w:rsidP="00EE5DB9">
      <w:pPr>
        <w:pStyle w:val="RDText"/>
        <w:numPr>
          <w:ilvl w:val="0"/>
          <w:numId w:val="1"/>
        </w:numPr>
        <w:tabs>
          <w:tab w:val="clear" w:pos="3288"/>
        </w:tabs>
        <w:ind w:left="359" w:hanging="359"/>
      </w:pPr>
      <w:r>
        <w:t>Shirley Fund</w:t>
      </w:r>
    </w:p>
    <w:p w14:paraId="784EAA80" w14:textId="77777777" w:rsidR="00BD4D97" w:rsidRDefault="00BD4D97" w:rsidP="00EE5DB9">
      <w:pPr>
        <w:pStyle w:val="RDText"/>
        <w:numPr>
          <w:ilvl w:val="0"/>
          <w:numId w:val="1"/>
        </w:numPr>
        <w:tabs>
          <w:tab w:val="clear" w:pos="3288"/>
        </w:tabs>
        <w:ind w:left="359" w:hanging="359"/>
      </w:pPr>
      <w:r>
        <w:t>Vision Australia</w:t>
      </w:r>
    </w:p>
    <w:p w14:paraId="7CEFE0F7" w14:textId="77777777" w:rsidR="00BD4D97" w:rsidRDefault="00BD4D97" w:rsidP="00EE5DB9">
      <w:pPr>
        <w:pStyle w:val="RDText"/>
        <w:numPr>
          <w:ilvl w:val="0"/>
          <w:numId w:val="1"/>
        </w:numPr>
        <w:tabs>
          <w:tab w:val="clear" w:pos="3288"/>
        </w:tabs>
        <w:ind w:left="359" w:hanging="359"/>
      </w:pPr>
      <w:r>
        <w:t>Guide Dogs Australia</w:t>
      </w:r>
    </w:p>
    <w:p w14:paraId="1996564C" w14:textId="77777777" w:rsidR="00BD4D97" w:rsidRDefault="00BD4D97" w:rsidP="00EE5DB9">
      <w:pPr>
        <w:pStyle w:val="RDText"/>
        <w:numPr>
          <w:ilvl w:val="0"/>
          <w:numId w:val="1"/>
        </w:numPr>
        <w:tabs>
          <w:tab w:val="clear" w:pos="3288"/>
        </w:tabs>
        <w:ind w:left="359" w:hanging="359"/>
      </w:pPr>
      <w:r>
        <w:t>EverAbility</w:t>
      </w:r>
    </w:p>
    <w:p w14:paraId="3779711C" w14:textId="77777777" w:rsidR="00BD4D97" w:rsidRDefault="00BD4D97" w:rsidP="00EE5DB9">
      <w:pPr>
        <w:pStyle w:val="RDText"/>
        <w:numPr>
          <w:ilvl w:val="0"/>
          <w:numId w:val="1"/>
        </w:numPr>
        <w:tabs>
          <w:tab w:val="clear" w:pos="3288"/>
        </w:tabs>
        <w:ind w:left="359" w:hanging="359"/>
      </w:pPr>
      <w:r>
        <w:t>Department of Social Services (DSS)</w:t>
      </w:r>
    </w:p>
    <w:p w14:paraId="48F50E4C" w14:textId="77777777" w:rsidR="00BD4D97" w:rsidRDefault="00BD4D97" w:rsidP="00EE5DB9">
      <w:pPr>
        <w:pStyle w:val="RDText"/>
        <w:numPr>
          <w:ilvl w:val="0"/>
          <w:numId w:val="1"/>
        </w:numPr>
        <w:tabs>
          <w:tab w:val="clear" w:pos="3288"/>
        </w:tabs>
        <w:ind w:left="359" w:hanging="359"/>
      </w:pPr>
      <w:r>
        <w:t>Victorian Government through Department of Families, Fairness</w:t>
      </w:r>
    </w:p>
    <w:p w14:paraId="7C324C40" w14:textId="77777777" w:rsidR="00BD4D97" w:rsidRDefault="00BD4D97">
      <w:pPr>
        <w:rPr>
          <w:b w:val="0"/>
          <w:bCs w:val="0"/>
        </w:rPr>
        <w:sectPr w:rsidR="00BD4D97">
          <w:headerReference w:type="default" r:id="rId12"/>
          <w:footerReference w:type="default" r:id="rId13"/>
          <w:pgSz w:w="11952" w:h="16848"/>
          <w:pgMar w:top="1009" w:right="1009" w:bottom="1009" w:left="1009" w:header="1009" w:footer="1009" w:gutter="0"/>
          <w:cols w:space="720"/>
          <w:noEndnote/>
        </w:sectPr>
      </w:pPr>
    </w:p>
    <w:p w14:paraId="30A440DE" w14:textId="77777777" w:rsidR="00BD4D97" w:rsidRDefault="00BD4D97">
      <w:pPr>
        <w:pStyle w:val="RDText"/>
        <w:tabs>
          <w:tab w:val="clear" w:pos="3288"/>
        </w:tabs>
        <w:ind w:left="359"/>
      </w:pPr>
      <w:r>
        <w:lastRenderedPageBreak/>
        <w:t>and Housing (DFFH)</w:t>
      </w:r>
    </w:p>
    <w:p w14:paraId="285943D1" w14:textId="77777777" w:rsidR="00BD4D97" w:rsidRDefault="00BD4D97" w:rsidP="00EE5DB9">
      <w:pPr>
        <w:pStyle w:val="RDText"/>
        <w:numPr>
          <w:ilvl w:val="0"/>
          <w:numId w:val="1"/>
        </w:numPr>
        <w:tabs>
          <w:tab w:val="clear" w:pos="3288"/>
        </w:tabs>
        <w:ind w:left="359" w:hanging="359"/>
      </w:pPr>
      <w:r>
        <w:t>Community Broadcasting Foundation (CBF)</w:t>
      </w:r>
    </w:p>
    <w:p w14:paraId="038B6120" w14:textId="77777777" w:rsidR="00BD4D97" w:rsidRDefault="00BD4D97" w:rsidP="00EE5DB9">
      <w:pPr>
        <w:pStyle w:val="RDText"/>
        <w:numPr>
          <w:ilvl w:val="0"/>
          <w:numId w:val="1"/>
        </w:numPr>
        <w:tabs>
          <w:tab w:val="clear" w:pos="3288"/>
        </w:tabs>
        <w:ind w:left="359" w:hanging="359"/>
      </w:pPr>
      <w:r>
        <w:t>National Disability Insurance Agency (NDIA)</w:t>
      </w:r>
    </w:p>
    <w:p w14:paraId="1519C4F2" w14:textId="77777777" w:rsidR="00BD4D97" w:rsidRDefault="00BD4D97" w:rsidP="00EE5DB9">
      <w:pPr>
        <w:pStyle w:val="RDText"/>
        <w:numPr>
          <w:ilvl w:val="0"/>
          <w:numId w:val="1"/>
        </w:numPr>
        <w:tabs>
          <w:tab w:val="clear" w:pos="3288"/>
        </w:tabs>
        <w:ind w:left="359" w:hanging="359"/>
      </w:pPr>
      <w:r>
        <w:t>NSW Government through Department of Communities and Justice</w:t>
      </w:r>
    </w:p>
    <w:p w14:paraId="18A533DC" w14:textId="77777777" w:rsidR="00BD4D97" w:rsidRDefault="00BD4D97" w:rsidP="00EE5DB9">
      <w:pPr>
        <w:pStyle w:val="RDText"/>
        <w:numPr>
          <w:ilvl w:val="0"/>
          <w:numId w:val="1"/>
        </w:numPr>
        <w:tabs>
          <w:tab w:val="clear" w:pos="3288"/>
        </w:tabs>
        <w:ind w:left="359" w:hanging="359"/>
      </w:pPr>
      <w:r>
        <w:t>Melbourne Lord Mayor’s Charitable Foundation</w:t>
      </w:r>
    </w:p>
    <w:p w14:paraId="14C33E64" w14:textId="77777777" w:rsidR="00BD4D97" w:rsidRDefault="00BD4D97" w:rsidP="00EE5DB9">
      <w:pPr>
        <w:pStyle w:val="RDText"/>
        <w:numPr>
          <w:ilvl w:val="0"/>
          <w:numId w:val="1"/>
        </w:numPr>
        <w:tabs>
          <w:tab w:val="clear" w:pos="3288"/>
        </w:tabs>
        <w:ind w:left="359" w:hanging="359"/>
      </w:pPr>
      <w:r>
        <w:t>Be Connected Network</w:t>
      </w:r>
    </w:p>
    <w:p w14:paraId="213D3009" w14:textId="77777777" w:rsidR="00BD4D97" w:rsidRDefault="00BD4D97" w:rsidP="00EE5DB9">
      <w:pPr>
        <w:pStyle w:val="RDText"/>
        <w:numPr>
          <w:ilvl w:val="0"/>
          <w:numId w:val="1"/>
        </w:numPr>
        <w:tabs>
          <w:tab w:val="clear" w:pos="3288"/>
        </w:tabs>
        <w:ind w:left="359" w:hanging="359"/>
      </w:pPr>
      <w:r>
        <w:t>BCA Backers – members who make regular monthly donations.</w:t>
      </w:r>
    </w:p>
    <w:p w14:paraId="43689B77" w14:textId="77777777" w:rsidR="00BD4D97" w:rsidRDefault="00BD4D97" w:rsidP="00EE5DB9">
      <w:pPr>
        <w:pStyle w:val="RDText"/>
        <w:numPr>
          <w:ilvl w:val="0"/>
          <w:numId w:val="1"/>
        </w:numPr>
        <w:tabs>
          <w:tab w:val="clear" w:pos="3288"/>
        </w:tabs>
        <w:ind w:left="359" w:hanging="359"/>
      </w:pPr>
      <w:r>
        <w:t>Members who donated in response to BCA member appeals.</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513E1903" w14:textId="77777777">
        <w:tc>
          <w:tcPr>
            <w:tcW w:w="9921" w:type="dxa"/>
            <w:tcBorders>
              <w:top w:val="nil"/>
              <w:left w:val="nil"/>
              <w:bottom w:val="nil"/>
              <w:right w:val="nil"/>
            </w:tcBorders>
          </w:tcPr>
          <w:p w14:paraId="1F21080A" w14:textId="77777777" w:rsidR="00BD4D97" w:rsidRDefault="00BD4D97">
            <w:pPr>
              <w:pStyle w:val="RDHeading3"/>
              <w:tabs>
                <w:tab w:val="clear" w:pos="396"/>
                <w:tab w:val="left" w:pos="395"/>
              </w:tabs>
              <w:rPr>
                <w:sz w:val="32"/>
                <w:szCs w:val="32"/>
              </w:rPr>
            </w:pPr>
            <w:r>
              <w:rPr>
                <w:sz w:val="32"/>
                <w:szCs w:val="32"/>
              </w:rPr>
              <w:t>2.</w:t>
            </w:r>
            <w:r>
              <w:rPr>
                <w:sz w:val="32"/>
                <w:szCs w:val="32"/>
              </w:rPr>
              <w:tab/>
              <w:t>Operating results and review of operations for the year</w:t>
            </w:r>
          </w:p>
        </w:tc>
      </w:tr>
      <w:tr w:rsidR="00BD4D97" w14:paraId="2FCBECEC" w14:textId="77777777">
        <w:tc>
          <w:tcPr>
            <w:tcW w:w="9921" w:type="dxa"/>
            <w:tcBorders>
              <w:top w:val="nil"/>
              <w:left w:val="nil"/>
              <w:bottom w:val="nil"/>
              <w:right w:val="nil"/>
            </w:tcBorders>
          </w:tcPr>
          <w:p w14:paraId="56525677" w14:textId="77777777" w:rsidR="00BD4D97" w:rsidRDefault="00BD4D97">
            <w:pPr>
              <w:pStyle w:val="RDHeading4"/>
              <w:tabs>
                <w:tab w:val="clear" w:pos="963"/>
              </w:tabs>
              <w:ind w:left="396" w:hanging="396"/>
              <w:rPr>
                <w:sz w:val="32"/>
                <w:szCs w:val="32"/>
              </w:rPr>
            </w:pPr>
            <w:r>
              <w:rPr>
                <w:sz w:val="32"/>
                <w:szCs w:val="32"/>
              </w:rPr>
              <w:t xml:space="preserve">Operating results </w:t>
            </w:r>
          </w:p>
        </w:tc>
      </w:tr>
    </w:tbl>
    <w:p w14:paraId="3D4CDD78" w14:textId="77777777" w:rsidR="00BD4D97" w:rsidRDefault="00BD4D97">
      <w:pPr>
        <w:pStyle w:val="RDText"/>
        <w:tabs>
          <w:tab w:val="clear" w:pos="3288"/>
        </w:tabs>
      </w:pPr>
      <w:r>
        <w:t>As part of BCA’s ongoing commitment to improvement, the 2023 financial statement was compiled in accordance with Australian Accounting Standards AASB 1058 and AASB 15. Under AASB 1058 revenue is recognised at the time it is received. As a consequence, some of the comparative figures for 2022 shown in this report differ from those originally presented in the 2022 financial statement. For example, unspent grant funds are no longer recorded as a liability in the balance sheet but are identified as a restricted reserve. Refer to Summary of significant accounting policies (k) below, and Notes 11 and 12 regarding the Retrospective Restatement of the 30 June 2022 balances.</w:t>
      </w:r>
    </w:p>
    <w:p w14:paraId="48D9263A" w14:textId="77777777" w:rsidR="00BD4D97" w:rsidRDefault="00BD4D97">
      <w:pPr>
        <w:rPr>
          <w:b w:val="0"/>
          <w:bCs w:val="0"/>
        </w:rPr>
        <w:sectPr w:rsidR="00BD4D97">
          <w:headerReference w:type="default" r:id="rId14"/>
          <w:footerReference w:type="default" r:id="rId15"/>
          <w:pgSz w:w="11952" w:h="16848"/>
          <w:pgMar w:top="1009" w:right="1009" w:bottom="1009" w:left="1009" w:header="1009" w:footer="1009" w:gutter="0"/>
          <w:cols w:space="720"/>
          <w:noEndnote/>
        </w:sectPr>
      </w:pPr>
    </w:p>
    <w:p w14:paraId="4D9C4C8C" w14:textId="77777777" w:rsidR="00BD4D97" w:rsidRDefault="00BD4D97">
      <w:pPr>
        <w:pStyle w:val="RDText"/>
        <w:tabs>
          <w:tab w:val="clear" w:pos="3288"/>
        </w:tabs>
      </w:pPr>
      <w:r>
        <w:lastRenderedPageBreak/>
        <w:t>The net surplus for the year was $258,388 (2022: deficit $534,213). The operating result (excluding other income) for the Company in 2023 was a surplus of $198,837 (2022: deficit $397,106). The total surplus available after reserve transfers for the year was $187,008 (2022: deficit $84,604).</w:t>
      </w:r>
    </w:p>
    <w:p w14:paraId="003169A9" w14:textId="77777777" w:rsidR="00BD4D97" w:rsidRDefault="00BD4D97">
      <w:pPr>
        <w:pStyle w:val="RDText"/>
        <w:tabs>
          <w:tab w:val="clear" w:pos="3288"/>
        </w:tabs>
      </w:pPr>
      <w:r>
        <w:t>Signed in accordance with a resolution of the Board of Directors:</w:t>
      </w:r>
    </w:p>
    <w:tbl>
      <w:tblPr>
        <w:tblW w:w="0" w:type="auto"/>
        <w:tblLayout w:type="fixed"/>
        <w:tblCellMar>
          <w:left w:w="0" w:type="dxa"/>
          <w:right w:w="0" w:type="dxa"/>
        </w:tblCellMar>
        <w:tblLook w:val="0000" w:firstRow="0" w:lastRow="0" w:firstColumn="0" w:lastColumn="0" w:noHBand="0" w:noVBand="0"/>
      </w:tblPr>
      <w:tblGrid>
        <w:gridCol w:w="4960"/>
        <w:gridCol w:w="4961"/>
      </w:tblGrid>
      <w:tr w:rsidR="00BD4D97" w14:paraId="7496AEF8" w14:textId="77777777">
        <w:tc>
          <w:tcPr>
            <w:tcW w:w="4960" w:type="dxa"/>
            <w:tcBorders>
              <w:top w:val="nil"/>
              <w:left w:val="nil"/>
              <w:bottom w:val="nil"/>
              <w:right w:val="nil"/>
            </w:tcBorders>
            <w:tcMar>
              <w:left w:w="0" w:type="dxa"/>
              <w:right w:w="45" w:type="dxa"/>
            </w:tcMar>
          </w:tcPr>
          <w:p w14:paraId="02AF20DC" w14:textId="3E7B9D89" w:rsidR="00BD4D97" w:rsidRDefault="003F5820">
            <w:pPr>
              <w:pStyle w:val="RPText"/>
              <w:tabs>
                <w:tab w:val="clear" w:pos="576"/>
              </w:tabs>
            </w:pPr>
            <w:r>
              <w:rPr>
                <w:noProof/>
              </w:rPr>
              <w:drawing>
                <wp:inline distT="0" distB="0" distL="0" distR="0" wp14:anchorId="02825D1A" wp14:editId="7F8F7B56">
                  <wp:extent cx="3093720" cy="1409700"/>
                  <wp:effectExtent l="0" t="0" r="0" b="0"/>
                  <wp:docPr id="1" name="Picture 1" descr="Fiona Woo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ona Woods'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720" cy="1409700"/>
                          </a:xfrm>
                          <a:prstGeom prst="rect">
                            <a:avLst/>
                          </a:prstGeom>
                          <a:noFill/>
                          <a:ln>
                            <a:noFill/>
                          </a:ln>
                        </pic:spPr>
                      </pic:pic>
                    </a:graphicData>
                  </a:graphic>
                </wp:inline>
              </w:drawing>
            </w:r>
          </w:p>
          <w:p w14:paraId="138C4EB3" w14:textId="77777777" w:rsidR="00BD4D97" w:rsidRDefault="00BD4D97">
            <w:pPr>
              <w:pStyle w:val="RPText"/>
              <w:tabs>
                <w:tab w:val="clear" w:pos="576"/>
              </w:tabs>
            </w:pPr>
          </w:p>
          <w:p w14:paraId="08B3E26A" w14:textId="77777777" w:rsidR="00BD4D97" w:rsidRDefault="00BD4D97">
            <w:pPr>
              <w:pStyle w:val="RPText"/>
              <w:tabs>
                <w:tab w:val="clear" w:pos="576"/>
              </w:tabs>
              <w:rPr>
                <w:sz w:val="32"/>
                <w:szCs w:val="32"/>
              </w:rPr>
            </w:pPr>
            <w:r>
              <w:rPr>
                <w:sz w:val="32"/>
                <w:szCs w:val="32"/>
              </w:rPr>
              <w:t>Director:</w:t>
            </w:r>
            <w:r w:rsidR="00235F93">
              <w:rPr>
                <w:sz w:val="32"/>
                <w:szCs w:val="32"/>
              </w:rPr>
              <w:t xml:space="preserve"> Fiona Woods, President</w:t>
            </w:r>
          </w:p>
        </w:tc>
        <w:tc>
          <w:tcPr>
            <w:tcW w:w="4961" w:type="dxa"/>
            <w:tcBorders>
              <w:top w:val="nil"/>
              <w:left w:val="nil"/>
              <w:bottom w:val="nil"/>
              <w:right w:val="nil"/>
            </w:tcBorders>
            <w:tcMar>
              <w:left w:w="42" w:type="dxa"/>
              <w:right w:w="42" w:type="dxa"/>
            </w:tcMar>
          </w:tcPr>
          <w:p w14:paraId="7801B556" w14:textId="77777777" w:rsidR="00BD4D97" w:rsidRDefault="00BD4D97">
            <w:pPr>
              <w:rPr>
                <w:b w:val="0"/>
                <w:bCs w:val="0"/>
                <w:sz w:val="16"/>
                <w:szCs w:val="16"/>
              </w:rPr>
            </w:pPr>
          </w:p>
        </w:tc>
      </w:tr>
    </w:tbl>
    <w:p w14:paraId="53C358F4" w14:textId="77777777" w:rsidR="00BD4D97" w:rsidRDefault="00BD4D97">
      <w:pPr>
        <w:pStyle w:val="RDText"/>
        <w:tabs>
          <w:tab w:val="clear" w:pos="3288"/>
        </w:tabs>
      </w:pPr>
    </w:p>
    <w:p w14:paraId="08386209" w14:textId="77777777" w:rsidR="00BD4D97" w:rsidRDefault="00BD4D97">
      <w:pPr>
        <w:pStyle w:val="RDText"/>
        <w:tabs>
          <w:tab w:val="clear" w:pos="3288"/>
        </w:tabs>
      </w:pPr>
      <w:r>
        <w:t xml:space="preserve">Dated this </w:t>
      </w:r>
      <w:r w:rsidR="00235F93">
        <w:t>7</w:t>
      </w:r>
      <w:r w:rsidR="00235F93" w:rsidRPr="00235F93">
        <w:rPr>
          <w:vertAlign w:val="superscript"/>
        </w:rPr>
        <w:t>th</w:t>
      </w:r>
      <w:r>
        <w:t xml:space="preserve"> day of </w:t>
      </w:r>
      <w:r w:rsidR="00235F93">
        <w:t>December</w:t>
      </w:r>
      <w:r>
        <w:t xml:space="preserve"> 2023.</w:t>
      </w:r>
    </w:p>
    <w:p w14:paraId="76159B21" w14:textId="77777777" w:rsidR="00235F93" w:rsidRDefault="00235F93">
      <w:pPr>
        <w:pStyle w:val="RDText"/>
        <w:tabs>
          <w:tab w:val="clear" w:pos="3288"/>
        </w:tabs>
      </w:pPr>
    </w:p>
    <w:p w14:paraId="35ED331B" w14:textId="77777777" w:rsidR="00BD4D97" w:rsidRDefault="00BD4D97">
      <w:pPr>
        <w:rPr>
          <w:b w:val="0"/>
          <w:bCs w:val="0"/>
        </w:rPr>
        <w:sectPr w:rsidR="00BD4D97">
          <w:headerReference w:type="default" r:id="rId17"/>
          <w:footerReference w:type="default" r:id="rId18"/>
          <w:pgSz w:w="11952" w:h="16848"/>
          <w:pgMar w:top="1009" w:right="1009" w:bottom="1009" w:left="1009" w:header="1009" w:footer="1009" w:gutter="0"/>
          <w:cols w:space="720"/>
          <w:noEndnote/>
        </w:sectPr>
      </w:pPr>
    </w:p>
    <w:p w14:paraId="67CE5EDC" w14:textId="77777777" w:rsidR="00416179" w:rsidRDefault="00416179" w:rsidP="00416179">
      <w:pPr>
        <w:pStyle w:val="Heading1"/>
      </w:pPr>
      <w:bookmarkStart w:id="2" w:name="_Toc152859284"/>
      <w:r>
        <w:lastRenderedPageBreak/>
        <w:t>Director’s Declaration</w:t>
      </w:r>
      <w:bookmarkEnd w:id="2"/>
    </w:p>
    <w:p w14:paraId="731A05C5" w14:textId="77777777" w:rsidR="00BD4D97" w:rsidRDefault="00BD4D97">
      <w:pPr>
        <w:pStyle w:val="SDText"/>
        <w:tabs>
          <w:tab w:val="clear" w:pos="396"/>
        </w:tabs>
      </w:pPr>
      <w:r>
        <w:t>The directors of the entity declare that:</w:t>
      </w:r>
    </w:p>
    <w:p w14:paraId="485C4D54" w14:textId="77777777" w:rsidR="00BD4D97" w:rsidRDefault="00BD4D97" w:rsidP="00EE5DB9">
      <w:pPr>
        <w:pStyle w:val="SDText"/>
        <w:numPr>
          <w:ilvl w:val="0"/>
          <w:numId w:val="1"/>
        </w:numPr>
        <w:tabs>
          <w:tab w:val="clear" w:pos="396"/>
        </w:tabs>
        <w:ind w:left="359" w:hanging="359"/>
      </w:pPr>
      <w:r>
        <w:t>there are reasonable grounds to believe that Blind Citizens Australia is able to pay all of its debts, as and when they become due and payable; and</w:t>
      </w:r>
    </w:p>
    <w:p w14:paraId="180F659C" w14:textId="77777777" w:rsidR="00BD4D97" w:rsidRDefault="00BD4D97" w:rsidP="00EE5DB9">
      <w:pPr>
        <w:pStyle w:val="SDText"/>
        <w:numPr>
          <w:ilvl w:val="0"/>
          <w:numId w:val="1"/>
        </w:numPr>
        <w:tabs>
          <w:tab w:val="clear" w:pos="396"/>
        </w:tabs>
        <w:ind w:left="359" w:hanging="359"/>
      </w:pPr>
      <w:r>
        <w:t xml:space="preserve">the financial statements and notes satisfy the requirements of the </w:t>
      </w:r>
      <w:r>
        <w:rPr>
          <w:i/>
          <w:iCs/>
        </w:rPr>
        <w:t>Australian Charities and Not</w:t>
      </w:r>
      <w:r>
        <w:rPr>
          <w:i/>
          <w:iCs/>
        </w:rPr>
        <w:noBreakHyphen/>
        <w:t>for</w:t>
      </w:r>
      <w:r>
        <w:rPr>
          <w:i/>
          <w:iCs/>
        </w:rPr>
        <w:noBreakHyphen/>
        <w:t>profits Commission Act 2012 (Cth)</w:t>
      </w:r>
      <w:r>
        <w:t>.</w:t>
      </w:r>
    </w:p>
    <w:p w14:paraId="21B9E033" w14:textId="77777777" w:rsidR="00BD4D97" w:rsidRDefault="00BD4D97">
      <w:pPr>
        <w:pStyle w:val="SDText"/>
        <w:tabs>
          <w:tab w:val="clear" w:pos="396"/>
        </w:tabs>
      </w:pPr>
      <w:r>
        <w:t>Signed in accordance with subsection 60.15(2) of the Australian Charities and Not</w:t>
      </w:r>
      <w:r>
        <w:noBreakHyphen/>
        <w:t>for</w:t>
      </w:r>
      <w:r>
        <w:noBreakHyphen/>
        <w:t>profit Commission Regulation 2022</w:t>
      </w:r>
    </w:p>
    <w:p w14:paraId="72DAC5CA" w14:textId="77777777" w:rsidR="00BD4D97" w:rsidRDefault="00BD4D97">
      <w:pPr>
        <w:pStyle w:val="SDText"/>
        <w:tabs>
          <w:tab w:val="clear" w:pos="396"/>
        </w:tabs>
      </w:pPr>
      <w:r>
        <w:t>This declaration is made in accordance with a resolution of the Board of Directors.</w:t>
      </w:r>
    </w:p>
    <w:p w14:paraId="4DE2B83D" w14:textId="77777777" w:rsidR="00BD4D97" w:rsidRDefault="00BD4D97">
      <w:pPr>
        <w:pStyle w:val="SDText"/>
        <w:tabs>
          <w:tab w:val="clear" w:pos="396"/>
        </w:tabs>
      </w:pPr>
    </w:p>
    <w:p w14:paraId="0DC2DEB2" w14:textId="408817B2" w:rsidR="00BD4D97" w:rsidRDefault="003F5820">
      <w:pPr>
        <w:pStyle w:val="SDText"/>
        <w:tabs>
          <w:tab w:val="clear" w:pos="396"/>
        </w:tabs>
      </w:pPr>
      <w:r>
        <w:rPr>
          <w:noProof/>
        </w:rPr>
        <w:drawing>
          <wp:inline distT="0" distB="0" distL="0" distR="0" wp14:anchorId="5E3A66A4" wp14:editId="17CA2207">
            <wp:extent cx="2979420" cy="1409700"/>
            <wp:effectExtent l="0" t="0" r="0" b="0"/>
            <wp:docPr id="2" name="Picture 2" descr="Fiona Woo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ona Woods'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9420" cy="1409700"/>
                    </a:xfrm>
                    <a:prstGeom prst="rect">
                      <a:avLst/>
                    </a:prstGeom>
                    <a:noFill/>
                    <a:ln>
                      <a:noFill/>
                    </a:ln>
                  </pic:spPr>
                </pic:pic>
              </a:graphicData>
            </a:graphic>
          </wp:inline>
        </w:drawing>
      </w:r>
    </w:p>
    <w:tbl>
      <w:tblPr>
        <w:tblW w:w="0" w:type="auto"/>
        <w:tblInd w:w="42" w:type="dxa"/>
        <w:tblLayout w:type="fixed"/>
        <w:tblCellMar>
          <w:left w:w="42" w:type="dxa"/>
          <w:right w:w="42" w:type="dxa"/>
        </w:tblCellMar>
        <w:tblLook w:val="0000" w:firstRow="0" w:lastRow="0" w:firstColumn="0" w:lastColumn="0" w:noHBand="0" w:noVBand="0"/>
      </w:tblPr>
      <w:tblGrid>
        <w:gridCol w:w="4960"/>
        <w:gridCol w:w="4961"/>
      </w:tblGrid>
      <w:tr w:rsidR="00BD4D97" w14:paraId="01609B81" w14:textId="77777777">
        <w:tc>
          <w:tcPr>
            <w:tcW w:w="4960" w:type="dxa"/>
            <w:tcBorders>
              <w:top w:val="nil"/>
              <w:left w:val="nil"/>
              <w:bottom w:val="nil"/>
              <w:right w:val="nil"/>
            </w:tcBorders>
          </w:tcPr>
          <w:p w14:paraId="07E600AC" w14:textId="77777777" w:rsidR="00BD4D97" w:rsidRDefault="00BD4D97">
            <w:pPr>
              <w:pStyle w:val="SDText"/>
              <w:tabs>
                <w:tab w:val="clear" w:pos="396"/>
              </w:tabs>
            </w:pPr>
            <w:r>
              <w:t>Director:</w:t>
            </w:r>
            <w:r w:rsidR="00481A22">
              <w:t xml:space="preserve"> Fiona Woods, President</w:t>
            </w:r>
          </w:p>
          <w:p w14:paraId="1DB48E31" w14:textId="77777777" w:rsidR="00BD4D97" w:rsidRDefault="00BD4D97">
            <w:pPr>
              <w:pStyle w:val="RDxAYCl01"/>
              <w:rPr>
                <w:sz w:val="32"/>
                <w:szCs w:val="32"/>
              </w:rPr>
            </w:pPr>
          </w:p>
        </w:tc>
        <w:tc>
          <w:tcPr>
            <w:tcW w:w="4961" w:type="dxa"/>
            <w:tcBorders>
              <w:top w:val="nil"/>
              <w:left w:val="nil"/>
              <w:bottom w:val="nil"/>
              <w:right w:val="nil"/>
            </w:tcBorders>
          </w:tcPr>
          <w:p w14:paraId="32BFC11F" w14:textId="77777777" w:rsidR="00BD4D97" w:rsidRDefault="00BD4D97">
            <w:pPr>
              <w:rPr>
                <w:b w:val="0"/>
                <w:bCs w:val="0"/>
                <w:sz w:val="16"/>
                <w:szCs w:val="16"/>
              </w:rPr>
            </w:pPr>
          </w:p>
        </w:tc>
      </w:tr>
    </w:tbl>
    <w:p w14:paraId="723A6426" w14:textId="77777777" w:rsidR="00BD4D97" w:rsidRDefault="00BD4D97">
      <w:pPr>
        <w:pStyle w:val="SDReportDate"/>
      </w:pPr>
    </w:p>
    <w:p w14:paraId="4521002A" w14:textId="77777777" w:rsidR="00BD4D97" w:rsidRDefault="00BD4D97">
      <w:pPr>
        <w:pStyle w:val="SDReportDate"/>
      </w:pPr>
    </w:p>
    <w:p w14:paraId="1E10221A" w14:textId="77777777" w:rsidR="00BD4D97" w:rsidRDefault="00BD4D97">
      <w:pPr>
        <w:pStyle w:val="SDReportDate"/>
        <w:rPr>
          <w:sz w:val="32"/>
          <w:szCs w:val="32"/>
        </w:rPr>
      </w:pPr>
      <w:r>
        <w:rPr>
          <w:sz w:val="32"/>
          <w:szCs w:val="32"/>
        </w:rPr>
        <w:t xml:space="preserve">Dated this </w:t>
      </w:r>
      <w:r w:rsidR="00481A22">
        <w:rPr>
          <w:sz w:val="32"/>
          <w:szCs w:val="32"/>
        </w:rPr>
        <w:t>7</w:t>
      </w:r>
      <w:r w:rsidR="00481A22" w:rsidRPr="00481A22">
        <w:rPr>
          <w:sz w:val="32"/>
          <w:szCs w:val="32"/>
          <w:vertAlign w:val="superscript"/>
        </w:rPr>
        <w:t>th</w:t>
      </w:r>
      <w:r>
        <w:rPr>
          <w:sz w:val="32"/>
          <w:szCs w:val="32"/>
        </w:rPr>
        <w:t xml:space="preserve"> day of </w:t>
      </w:r>
      <w:r w:rsidR="00481A22">
        <w:rPr>
          <w:sz w:val="32"/>
          <w:szCs w:val="32"/>
        </w:rPr>
        <w:t>December</w:t>
      </w:r>
      <w:r>
        <w:rPr>
          <w:sz w:val="32"/>
          <w:szCs w:val="32"/>
        </w:rPr>
        <w:t xml:space="preserve"> 2023.</w:t>
      </w:r>
    </w:p>
    <w:p w14:paraId="6BF906ED" w14:textId="77777777" w:rsidR="00BD4D97" w:rsidRDefault="00BD4D97">
      <w:pPr>
        <w:pStyle w:val="SDText"/>
        <w:tabs>
          <w:tab w:val="clear" w:pos="396"/>
        </w:tabs>
      </w:pPr>
    </w:p>
    <w:p w14:paraId="4B8B96E0" w14:textId="77777777" w:rsidR="00BD4D97" w:rsidRDefault="00BD4D97">
      <w:pPr>
        <w:rPr>
          <w:b w:val="0"/>
          <w:bCs w:val="0"/>
        </w:rPr>
        <w:sectPr w:rsidR="00BD4D97">
          <w:headerReference w:type="default" r:id="rId19"/>
          <w:footerReference w:type="default" r:id="rId20"/>
          <w:pgSz w:w="11952" w:h="16848"/>
          <w:pgMar w:top="1009" w:right="1009" w:bottom="1009" w:left="1009" w:header="1009" w:footer="1009" w:gutter="0"/>
          <w:cols w:space="720"/>
          <w:noEndnote/>
        </w:sectPr>
      </w:pPr>
    </w:p>
    <w:tbl>
      <w:tblPr>
        <w:tblW w:w="0" w:type="auto"/>
        <w:tblLayout w:type="fixed"/>
        <w:tblCellMar>
          <w:left w:w="0" w:type="dxa"/>
          <w:right w:w="28" w:type="dxa"/>
        </w:tblCellMar>
        <w:tblLook w:val="0000" w:firstRow="0" w:lastRow="0" w:firstColumn="0" w:lastColumn="0" w:noHBand="0" w:noVBand="0"/>
      </w:tblPr>
      <w:tblGrid>
        <w:gridCol w:w="6032"/>
        <w:gridCol w:w="822"/>
        <w:gridCol w:w="1547"/>
        <w:gridCol w:w="1519"/>
      </w:tblGrid>
      <w:tr w:rsidR="00416179" w14:paraId="2663C1E7" w14:textId="77777777">
        <w:tc>
          <w:tcPr>
            <w:tcW w:w="6032" w:type="dxa"/>
            <w:tcBorders>
              <w:top w:val="nil"/>
              <w:left w:val="nil"/>
              <w:bottom w:val="nil"/>
              <w:right w:val="nil"/>
            </w:tcBorders>
            <w:tcMar>
              <w:left w:w="0" w:type="dxa"/>
            </w:tcMar>
            <w:vAlign w:val="bottom"/>
          </w:tcPr>
          <w:p w14:paraId="4527F50D" w14:textId="77777777" w:rsidR="00416179" w:rsidRDefault="00416179" w:rsidP="00416179">
            <w:pPr>
              <w:pStyle w:val="Heading1"/>
            </w:pPr>
            <w:bookmarkStart w:id="3" w:name="_Toc152859285"/>
            <w:r>
              <w:lastRenderedPageBreak/>
              <w:t>Statement of Comprehensive Income</w:t>
            </w:r>
            <w:bookmarkEnd w:id="3"/>
          </w:p>
        </w:tc>
        <w:tc>
          <w:tcPr>
            <w:tcW w:w="822" w:type="dxa"/>
            <w:tcBorders>
              <w:top w:val="nil"/>
              <w:left w:val="nil"/>
              <w:bottom w:val="nil"/>
              <w:right w:val="nil"/>
            </w:tcBorders>
            <w:tcMar>
              <w:left w:w="28" w:type="dxa"/>
            </w:tcMar>
            <w:vAlign w:val="bottom"/>
          </w:tcPr>
          <w:p w14:paraId="28F0E038" w14:textId="77777777" w:rsidR="00416179" w:rsidRDefault="00416179">
            <w:pPr>
              <w:pStyle w:val="CINoteNoCHd"/>
              <w:rPr>
                <w:b w:val="0"/>
                <w:bCs w:val="0"/>
                <w:sz w:val="32"/>
                <w:szCs w:val="32"/>
              </w:rPr>
            </w:pPr>
          </w:p>
        </w:tc>
        <w:tc>
          <w:tcPr>
            <w:tcW w:w="1547" w:type="dxa"/>
            <w:tcBorders>
              <w:top w:val="nil"/>
              <w:left w:val="nil"/>
              <w:bottom w:val="nil"/>
              <w:right w:val="nil"/>
            </w:tcBorders>
            <w:tcMar>
              <w:left w:w="28" w:type="dxa"/>
            </w:tcMar>
            <w:vAlign w:val="bottom"/>
          </w:tcPr>
          <w:p w14:paraId="3BD69EC8" w14:textId="77777777" w:rsidR="00416179" w:rsidRDefault="00416179">
            <w:pPr>
              <w:pStyle w:val="CIPAYCHd"/>
              <w:rPr>
                <w:sz w:val="32"/>
                <w:szCs w:val="32"/>
              </w:rPr>
            </w:pPr>
          </w:p>
        </w:tc>
        <w:tc>
          <w:tcPr>
            <w:tcW w:w="1519" w:type="dxa"/>
            <w:tcBorders>
              <w:top w:val="nil"/>
              <w:left w:val="nil"/>
              <w:bottom w:val="nil"/>
              <w:right w:val="nil"/>
            </w:tcBorders>
            <w:tcMar>
              <w:left w:w="0" w:type="dxa"/>
            </w:tcMar>
            <w:vAlign w:val="bottom"/>
          </w:tcPr>
          <w:p w14:paraId="339641B6" w14:textId="77777777" w:rsidR="00416179" w:rsidRDefault="00416179">
            <w:pPr>
              <w:pStyle w:val="CIPPYCHd"/>
              <w:rPr>
                <w:sz w:val="32"/>
                <w:szCs w:val="32"/>
              </w:rPr>
            </w:pPr>
          </w:p>
        </w:tc>
      </w:tr>
      <w:tr w:rsidR="00BD4D97" w14:paraId="353B3193" w14:textId="77777777">
        <w:tc>
          <w:tcPr>
            <w:tcW w:w="6032" w:type="dxa"/>
            <w:tcBorders>
              <w:top w:val="nil"/>
              <w:left w:val="nil"/>
              <w:bottom w:val="nil"/>
              <w:right w:val="nil"/>
            </w:tcBorders>
            <w:tcMar>
              <w:left w:w="0" w:type="dxa"/>
            </w:tcMar>
            <w:vAlign w:val="bottom"/>
          </w:tcPr>
          <w:p w14:paraId="5C128C24" w14:textId="77777777" w:rsidR="00BD4D97" w:rsidRDefault="00BD4D97">
            <w:pPr>
              <w:pStyle w:val="CIDescCHd2"/>
              <w:rPr>
                <w:sz w:val="32"/>
                <w:szCs w:val="32"/>
              </w:rPr>
            </w:pPr>
          </w:p>
        </w:tc>
        <w:tc>
          <w:tcPr>
            <w:tcW w:w="822" w:type="dxa"/>
            <w:tcBorders>
              <w:top w:val="nil"/>
              <w:left w:val="nil"/>
              <w:bottom w:val="nil"/>
              <w:right w:val="nil"/>
            </w:tcBorders>
            <w:tcMar>
              <w:left w:w="28" w:type="dxa"/>
            </w:tcMar>
            <w:vAlign w:val="bottom"/>
          </w:tcPr>
          <w:p w14:paraId="4E971705" w14:textId="77777777" w:rsidR="00BD4D97" w:rsidRDefault="00BD4D97">
            <w:pPr>
              <w:pStyle w:val="CINoteNoCHd"/>
              <w:rPr>
                <w:sz w:val="32"/>
                <w:szCs w:val="32"/>
              </w:rPr>
            </w:pPr>
            <w:r>
              <w:rPr>
                <w:b w:val="0"/>
                <w:bCs w:val="0"/>
                <w:sz w:val="32"/>
                <w:szCs w:val="32"/>
              </w:rPr>
              <w:t>Note</w:t>
            </w:r>
          </w:p>
        </w:tc>
        <w:tc>
          <w:tcPr>
            <w:tcW w:w="1547" w:type="dxa"/>
            <w:tcBorders>
              <w:top w:val="nil"/>
              <w:left w:val="nil"/>
              <w:bottom w:val="nil"/>
              <w:right w:val="nil"/>
            </w:tcBorders>
            <w:tcMar>
              <w:left w:w="28" w:type="dxa"/>
            </w:tcMar>
            <w:vAlign w:val="bottom"/>
          </w:tcPr>
          <w:p w14:paraId="155B01C5" w14:textId="77777777" w:rsidR="00BD4D97" w:rsidRDefault="00BD4D97">
            <w:pPr>
              <w:pStyle w:val="CIPAYCHd"/>
              <w:rPr>
                <w:sz w:val="32"/>
                <w:szCs w:val="32"/>
              </w:rPr>
            </w:pPr>
            <w:r>
              <w:rPr>
                <w:sz w:val="32"/>
                <w:szCs w:val="32"/>
              </w:rPr>
              <w:t>2023</w:t>
            </w:r>
          </w:p>
          <w:p w14:paraId="5F5FAC12" w14:textId="77777777" w:rsidR="00BD4D97" w:rsidRDefault="00BD4D97">
            <w:pPr>
              <w:pStyle w:val="CIPAYCHd"/>
              <w:rPr>
                <w:sz w:val="32"/>
                <w:szCs w:val="32"/>
              </w:rPr>
            </w:pPr>
          </w:p>
          <w:p w14:paraId="74590FA5" w14:textId="77777777" w:rsidR="00BD4D97" w:rsidRDefault="00BD4D97">
            <w:pPr>
              <w:pStyle w:val="CICPAYCHd"/>
              <w:rPr>
                <w:sz w:val="32"/>
                <w:szCs w:val="32"/>
              </w:rPr>
            </w:pPr>
            <w:r>
              <w:rPr>
                <w:sz w:val="32"/>
                <w:szCs w:val="32"/>
              </w:rPr>
              <w:t>$</w:t>
            </w:r>
          </w:p>
        </w:tc>
        <w:tc>
          <w:tcPr>
            <w:tcW w:w="1519" w:type="dxa"/>
            <w:tcBorders>
              <w:top w:val="nil"/>
              <w:left w:val="nil"/>
              <w:bottom w:val="nil"/>
              <w:right w:val="nil"/>
            </w:tcBorders>
            <w:tcMar>
              <w:left w:w="0" w:type="dxa"/>
            </w:tcMar>
            <w:vAlign w:val="bottom"/>
          </w:tcPr>
          <w:p w14:paraId="17BA165E" w14:textId="77777777" w:rsidR="00BD4D97" w:rsidRDefault="00BD4D97">
            <w:pPr>
              <w:pStyle w:val="CIPPYCHd"/>
              <w:rPr>
                <w:sz w:val="32"/>
                <w:szCs w:val="32"/>
              </w:rPr>
            </w:pPr>
            <w:r>
              <w:rPr>
                <w:sz w:val="32"/>
                <w:szCs w:val="32"/>
              </w:rPr>
              <w:t>2022</w:t>
            </w:r>
          </w:p>
          <w:p w14:paraId="58F8DD81" w14:textId="77777777" w:rsidR="00BD4D97" w:rsidRDefault="00BD4D97">
            <w:pPr>
              <w:pStyle w:val="CIPPYCHd"/>
              <w:rPr>
                <w:sz w:val="32"/>
                <w:szCs w:val="32"/>
              </w:rPr>
            </w:pPr>
            <w:r>
              <w:rPr>
                <w:sz w:val="32"/>
                <w:szCs w:val="32"/>
              </w:rPr>
              <w:t>Restated</w:t>
            </w:r>
          </w:p>
          <w:p w14:paraId="5E567108" w14:textId="77777777" w:rsidR="00BD4D97" w:rsidRDefault="00BD4D97">
            <w:pPr>
              <w:pStyle w:val="CICPPYCHd"/>
              <w:rPr>
                <w:sz w:val="32"/>
                <w:szCs w:val="32"/>
              </w:rPr>
            </w:pPr>
            <w:r>
              <w:rPr>
                <w:sz w:val="32"/>
                <w:szCs w:val="32"/>
              </w:rPr>
              <w:t>$</w:t>
            </w:r>
          </w:p>
        </w:tc>
      </w:tr>
      <w:tr w:rsidR="00BD4D97" w14:paraId="79D42B13" w14:textId="77777777">
        <w:tc>
          <w:tcPr>
            <w:tcW w:w="6032" w:type="dxa"/>
            <w:tcBorders>
              <w:top w:val="nil"/>
              <w:left w:val="nil"/>
              <w:bottom w:val="nil"/>
              <w:right w:val="nil"/>
            </w:tcBorders>
            <w:tcMar>
              <w:left w:w="0" w:type="dxa"/>
            </w:tcMar>
            <w:vAlign w:val="bottom"/>
          </w:tcPr>
          <w:p w14:paraId="3AE99CEF" w14:textId="77777777" w:rsidR="00BD4D97" w:rsidRDefault="00BD4D97">
            <w:pPr>
              <w:pStyle w:val="CIDesc"/>
              <w:rPr>
                <w:sz w:val="32"/>
                <w:szCs w:val="32"/>
              </w:rPr>
            </w:pPr>
            <w:r>
              <w:rPr>
                <w:sz w:val="32"/>
                <w:szCs w:val="32"/>
              </w:rPr>
              <w:t>Revenue from Ordinary Activities</w:t>
            </w:r>
          </w:p>
        </w:tc>
        <w:tc>
          <w:tcPr>
            <w:tcW w:w="822" w:type="dxa"/>
            <w:tcBorders>
              <w:top w:val="nil"/>
              <w:left w:val="nil"/>
              <w:bottom w:val="nil"/>
              <w:right w:val="nil"/>
            </w:tcBorders>
            <w:tcMar>
              <w:left w:w="28" w:type="dxa"/>
            </w:tcMar>
          </w:tcPr>
          <w:p w14:paraId="2F365012" w14:textId="77777777" w:rsidR="00BD4D97" w:rsidRDefault="00BD4D97">
            <w:pPr>
              <w:pStyle w:val="CINoteNo"/>
              <w:rPr>
                <w:sz w:val="32"/>
                <w:szCs w:val="32"/>
              </w:rPr>
            </w:pPr>
            <w:r>
              <w:rPr>
                <w:sz w:val="32"/>
                <w:szCs w:val="32"/>
              </w:rPr>
              <w:t>3(a)</w:t>
            </w:r>
          </w:p>
        </w:tc>
        <w:tc>
          <w:tcPr>
            <w:tcW w:w="1547" w:type="dxa"/>
            <w:tcBorders>
              <w:top w:val="nil"/>
              <w:left w:val="nil"/>
              <w:bottom w:val="nil"/>
              <w:right w:val="nil"/>
            </w:tcBorders>
            <w:tcMar>
              <w:left w:w="28" w:type="dxa"/>
            </w:tcMar>
            <w:vAlign w:val="bottom"/>
          </w:tcPr>
          <w:p w14:paraId="51AA94CF" w14:textId="77777777" w:rsidR="00BD4D97" w:rsidRDefault="00BD4D97">
            <w:pPr>
              <w:pStyle w:val="CIPAY"/>
              <w:tabs>
                <w:tab w:val="right" w:pos="1464"/>
                <w:tab w:val="left" w:pos="1490"/>
              </w:tabs>
              <w:rPr>
                <w:sz w:val="32"/>
                <w:szCs w:val="32"/>
              </w:rPr>
            </w:pPr>
            <w:r>
              <w:rPr>
                <w:sz w:val="32"/>
                <w:szCs w:val="32"/>
              </w:rPr>
              <w:tab/>
              <w:t>2,051,686</w:t>
            </w:r>
            <w:r>
              <w:rPr>
                <w:sz w:val="32"/>
                <w:szCs w:val="32"/>
              </w:rPr>
              <w:tab/>
            </w:r>
          </w:p>
        </w:tc>
        <w:tc>
          <w:tcPr>
            <w:tcW w:w="1519" w:type="dxa"/>
            <w:tcBorders>
              <w:top w:val="nil"/>
              <w:left w:val="nil"/>
              <w:bottom w:val="nil"/>
              <w:right w:val="nil"/>
            </w:tcBorders>
            <w:tcMar>
              <w:left w:w="0" w:type="dxa"/>
            </w:tcMar>
            <w:vAlign w:val="bottom"/>
          </w:tcPr>
          <w:p w14:paraId="181BB3FA" w14:textId="77777777" w:rsidR="00BD4D97" w:rsidRDefault="00BD4D97">
            <w:pPr>
              <w:pStyle w:val="CIPPY"/>
              <w:tabs>
                <w:tab w:val="right" w:pos="1464"/>
                <w:tab w:val="left" w:pos="1490"/>
              </w:tabs>
              <w:rPr>
                <w:sz w:val="32"/>
                <w:szCs w:val="32"/>
              </w:rPr>
            </w:pPr>
            <w:r>
              <w:rPr>
                <w:sz w:val="32"/>
                <w:szCs w:val="32"/>
              </w:rPr>
              <w:tab/>
              <w:t>1,568,861</w:t>
            </w:r>
            <w:r>
              <w:rPr>
                <w:sz w:val="32"/>
                <w:szCs w:val="32"/>
              </w:rPr>
              <w:tab/>
            </w:r>
          </w:p>
        </w:tc>
      </w:tr>
      <w:tr w:rsidR="00BD4D97" w14:paraId="52CE0755" w14:textId="77777777">
        <w:tc>
          <w:tcPr>
            <w:tcW w:w="6032" w:type="dxa"/>
            <w:tcBorders>
              <w:top w:val="nil"/>
              <w:left w:val="nil"/>
              <w:bottom w:val="nil"/>
              <w:right w:val="nil"/>
            </w:tcBorders>
            <w:tcMar>
              <w:left w:w="0" w:type="dxa"/>
            </w:tcMar>
            <w:vAlign w:val="bottom"/>
          </w:tcPr>
          <w:p w14:paraId="5B856D04" w14:textId="77777777" w:rsidR="00BD4D97" w:rsidRDefault="00BD4D97">
            <w:pPr>
              <w:pStyle w:val="CIDesc"/>
              <w:rPr>
                <w:sz w:val="32"/>
                <w:szCs w:val="32"/>
              </w:rPr>
            </w:pPr>
            <w:r>
              <w:rPr>
                <w:sz w:val="32"/>
                <w:szCs w:val="32"/>
              </w:rPr>
              <w:t>Other Revenue</w:t>
            </w:r>
          </w:p>
        </w:tc>
        <w:tc>
          <w:tcPr>
            <w:tcW w:w="822" w:type="dxa"/>
            <w:tcBorders>
              <w:top w:val="nil"/>
              <w:left w:val="nil"/>
              <w:bottom w:val="nil"/>
              <w:right w:val="nil"/>
            </w:tcBorders>
            <w:tcMar>
              <w:left w:w="28" w:type="dxa"/>
            </w:tcMar>
          </w:tcPr>
          <w:p w14:paraId="28B408B3" w14:textId="77777777" w:rsidR="00BD4D97" w:rsidRDefault="00BD4D97">
            <w:pPr>
              <w:pStyle w:val="CINoteNo"/>
              <w:rPr>
                <w:sz w:val="32"/>
                <w:szCs w:val="32"/>
              </w:rPr>
            </w:pPr>
            <w:r>
              <w:rPr>
                <w:sz w:val="32"/>
                <w:szCs w:val="32"/>
              </w:rPr>
              <w:t>3(b)</w:t>
            </w:r>
          </w:p>
        </w:tc>
        <w:tc>
          <w:tcPr>
            <w:tcW w:w="1547" w:type="dxa"/>
            <w:tcBorders>
              <w:top w:val="nil"/>
              <w:left w:val="nil"/>
              <w:bottom w:val="single" w:sz="8" w:space="0" w:color="000000"/>
              <w:right w:val="nil"/>
            </w:tcBorders>
            <w:tcMar>
              <w:left w:w="28" w:type="dxa"/>
            </w:tcMar>
            <w:vAlign w:val="bottom"/>
          </w:tcPr>
          <w:p w14:paraId="1DBE7121" w14:textId="77777777" w:rsidR="00BD4D97" w:rsidRDefault="00BD4D97">
            <w:pPr>
              <w:pStyle w:val="CIPAY"/>
              <w:tabs>
                <w:tab w:val="right" w:pos="1464"/>
                <w:tab w:val="left" w:pos="1490"/>
              </w:tabs>
              <w:rPr>
                <w:sz w:val="32"/>
                <w:szCs w:val="32"/>
              </w:rPr>
            </w:pPr>
            <w:r>
              <w:rPr>
                <w:sz w:val="32"/>
                <w:szCs w:val="32"/>
              </w:rPr>
              <w:tab/>
              <w:t>90,287</w:t>
            </w:r>
            <w:r>
              <w:rPr>
                <w:sz w:val="32"/>
                <w:szCs w:val="32"/>
              </w:rPr>
              <w:tab/>
            </w:r>
          </w:p>
        </w:tc>
        <w:tc>
          <w:tcPr>
            <w:tcW w:w="1519" w:type="dxa"/>
            <w:tcBorders>
              <w:top w:val="nil"/>
              <w:left w:val="nil"/>
              <w:bottom w:val="single" w:sz="8" w:space="0" w:color="000000"/>
              <w:right w:val="nil"/>
            </w:tcBorders>
            <w:tcMar>
              <w:left w:w="0" w:type="dxa"/>
            </w:tcMar>
            <w:vAlign w:val="bottom"/>
          </w:tcPr>
          <w:p w14:paraId="2E06B803" w14:textId="77777777" w:rsidR="00BD4D97" w:rsidRDefault="00BD4D97">
            <w:pPr>
              <w:pStyle w:val="CIPPY"/>
              <w:tabs>
                <w:tab w:val="right" w:pos="1464"/>
                <w:tab w:val="left" w:pos="1490"/>
              </w:tabs>
              <w:rPr>
                <w:sz w:val="32"/>
                <w:szCs w:val="32"/>
              </w:rPr>
            </w:pPr>
            <w:r>
              <w:rPr>
                <w:sz w:val="32"/>
                <w:szCs w:val="32"/>
              </w:rPr>
              <w:tab/>
              <w:t>53,215</w:t>
            </w:r>
            <w:r>
              <w:rPr>
                <w:sz w:val="32"/>
                <w:szCs w:val="32"/>
              </w:rPr>
              <w:tab/>
            </w:r>
          </w:p>
        </w:tc>
      </w:tr>
      <w:tr w:rsidR="00BD4D97" w14:paraId="3B4DB14D" w14:textId="77777777">
        <w:tc>
          <w:tcPr>
            <w:tcW w:w="6032" w:type="dxa"/>
            <w:tcBorders>
              <w:top w:val="nil"/>
              <w:left w:val="nil"/>
              <w:bottom w:val="nil"/>
              <w:right w:val="nil"/>
            </w:tcBorders>
            <w:tcMar>
              <w:left w:w="0" w:type="dxa"/>
            </w:tcMar>
            <w:vAlign w:val="bottom"/>
          </w:tcPr>
          <w:p w14:paraId="44FC2337" w14:textId="77777777" w:rsidR="00BD4D97" w:rsidRDefault="00BD4D97">
            <w:pPr>
              <w:pStyle w:val="CIDesc"/>
              <w:rPr>
                <w:sz w:val="32"/>
                <w:szCs w:val="32"/>
              </w:rPr>
            </w:pPr>
            <w:r>
              <w:rPr>
                <w:sz w:val="32"/>
                <w:szCs w:val="32"/>
              </w:rPr>
              <w:t>Total operating revenue</w:t>
            </w:r>
          </w:p>
        </w:tc>
        <w:tc>
          <w:tcPr>
            <w:tcW w:w="822" w:type="dxa"/>
            <w:tcBorders>
              <w:top w:val="nil"/>
              <w:left w:val="nil"/>
              <w:bottom w:val="nil"/>
              <w:right w:val="nil"/>
            </w:tcBorders>
            <w:tcMar>
              <w:left w:w="28" w:type="dxa"/>
            </w:tcMar>
          </w:tcPr>
          <w:p w14:paraId="17DFDEEF" w14:textId="77777777" w:rsidR="00BD4D97" w:rsidRDefault="00BD4D97">
            <w:pPr>
              <w:pStyle w:val="CINoteNo"/>
              <w:rPr>
                <w:sz w:val="32"/>
                <w:szCs w:val="32"/>
              </w:rPr>
            </w:pPr>
          </w:p>
        </w:tc>
        <w:tc>
          <w:tcPr>
            <w:tcW w:w="1547" w:type="dxa"/>
            <w:tcBorders>
              <w:top w:val="single" w:sz="8" w:space="0" w:color="000000"/>
              <w:left w:val="nil"/>
              <w:bottom w:val="nil"/>
              <w:right w:val="nil"/>
            </w:tcBorders>
            <w:tcMar>
              <w:left w:w="28" w:type="dxa"/>
            </w:tcMar>
            <w:vAlign w:val="bottom"/>
          </w:tcPr>
          <w:p w14:paraId="02782429" w14:textId="77777777" w:rsidR="00BD4D97" w:rsidRDefault="00BD4D97">
            <w:pPr>
              <w:pStyle w:val="CIPAYS"/>
              <w:tabs>
                <w:tab w:val="right" w:pos="1464"/>
                <w:tab w:val="left" w:pos="1490"/>
              </w:tabs>
            </w:pPr>
            <w:r>
              <w:tab/>
              <w:t>2,141,973</w:t>
            </w:r>
            <w:r>
              <w:tab/>
            </w:r>
          </w:p>
        </w:tc>
        <w:tc>
          <w:tcPr>
            <w:tcW w:w="1519" w:type="dxa"/>
            <w:tcBorders>
              <w:top w:val="single" w:sz="8" w:space="0" w:color="000000"/>
              <w:left w:val="nil"/>
              <w:bottom w:val="nil"/>
              <w:right w:val="nil"/>
            </w:tcBorders>
            <w:tcMar>
              <w:left w:w="0" w:type="dxa"/>
            </w:tcMar>
            <w:vAlign w:val="bottom"/>
          </w:tcPr>
          <w:p w14:paraId="560FE840" w14:textId="77777777" w:rsidR="00BD4D97" w:rsidRDefault="00BD4D97">
            <w:pPr>
              <w:pStyle w:val="CIPPYS"/>
              <w:tabs>
                <w:tab w:val="right" w:pos="1464"/>
                <w:tab w:val="left" w:pos="1490"/>
              </w:tabs>
            </w:pPr>
            <w:r>
              <w:tab/>
              <w:t>1,622,076</w:t>
            </w:r>
            <w:r>
              <w:tab/>
            </w:r>
          </w:p>
        </w:tc>
      </w:tr>
      <w:tr w:rsidR="00BD4D97" w14:paraId="06364B50" w14:textId="77777777">
        <w:tc>
          <w:tcPr>
            <w:tcW w:w="6032" w:type="dxa"/>
            <w:tcBorders>
              <w:top w:val="nil"/>
              <w:left w:val="nil"/>
              <w:bottom w:val="nil"/>
              <w:right w:val="nil"/>
            </w:tcBorders>
            <w:tcMar>
              <w:left w:w="0" w:type="dxa"/>
            </w:tcMar>
            <w:vAlign w:val="bottom"/>
          </w:tcPr>
          <w:p w14:paraId="2E979D7B" w14:textId="77777777" w:rsidR="00BD4D97" w:rsidRDefault="00BD4D97">
            <w:pPr>
              <w:pStyle w:val="CIDesc"/>
              <w:rPr>
                <w:sz w:val="32"/>
                <w:szCs w:val="32"/>
              </w:rPr>
            </w:pPr>
            <w:r>
              <w:rPr>
                <w:sz w:val="32"/>
                <w:szCs w:val="32"/>
              </w:rPr>
              <w:t>Meeting expenses</w:t>
            </w:r>
          </w:p>
        </w:tc>
        <w:tc>
          <w:tcPr>
            <w:tcW w:w="822" w:type="dxa"/>
            <w:tcBorders>
              <w:top w:val="nil"/>
              <w:left w:val="nil"/>
              <w:bottom w:val="nil"/>
              <w:right w:val="nil"/>
            </w:tcBorders>
            <w:tcMar>
              <w:left w:w="28" w:type="dxa"/>
            </w:tcMar>
          </w:tcPr>
          <w:p w14:paraId="09814E9B" w14:textId="77777777" w:rsidR="00BD4D97" w:rsidRDefault="00BD4D97">
            <w:pPr>
              <w:pStyle w:val="CINoteNo"/>
              <w:rPr>
                <w:sz w:val="32"/>
                <w:szCs w:val="32"/>
              </w:rPr>
            </w:pPr>
          </w:p>
        </w:tc>
        <w:tc>
          <w:tcPr>
            <w:tcW w:w="1547" w:type="dxa"/>
            <w:tcBorders>
              <w:top w:val="nil"/>
              <w:left w:val="nil"/>
              <w:bottom w:val="nil"/>
              <w:right w:val="nil"/>
            </w:tcBorders>
            <w:tcMar>
              <w:left w:w="28" w:type="dxa"/>
            </w:tcMar>
            <w:vAlign w:val="bottom"/>
          </w:tcPr>
          <w:p w14:paraId="40B13865" w14:textId="77777777" w:rsidR="00BD4D97" w:rsidRDefault="00BD4D97">
            <w:pPr>
              <w:pStyle w:val="CIPAY"/>
              <w:tabs>
                <w:tab w:val="right" w:pos="1464"/>
                <w:tab w:val="left" w:pos="1490"/>
              </w:tabs>
              <w:rPr>
                <w:sz w:val="32"/>
                <w:szCs w:val="32"/>
              </w:rPr>
            </w:pPr>
            <w:r>
              <w:rPr>
                <w:sz w:val="32"/>
                <w:szCs w:val="32"/>
              </w:rPr>
              <w:tab/>
              <w:t>5,050</w:t>
            </w:r>
            <w:r>
              <w:rPr>
                <w:sz w:val="32"/>
                <w:szCs w:val="32"/>
              </w:rPr>
              <w:tab/>
            </w:r>
          </w:p>
        </w:tc>
        <w:tc>
          <w:tcPr>
            <w:tcW w:w="1519" w:type="dxa"/>
            <w:tcBorders>
              <w:top w:val="nil"/>
              <w:left w:val="nil"/>
              <w:bottom w:val="nil"/>
              <w:right w:val="nil"/>
            </w:tcBorders>
            <w:tcMar>
              <w:left w:w="0" w:type="dxa"/>
            </w:tcMar>
            <w:vAlign w:val="bottom"/>
          </w:tcPr>
          <w:p w14:paraId="69CD5B59" w14:textId="77777777" w:rsidR="00BD4D97" w:rsidRDefault="00BD4D97">
            <w:pPr>
              <w:pStyle w:val="CIPPY"/>
              <w:tabs>
                <w:tab w:val="right" w:pos="1464"/>
                <w:tab w:val="left" w:pos="1490"/>
              </w:tabs>
              <w:rPr>
                <w:sz w:val="32"/>
                <w:szCs w:val="32"/>
              </w:rPr>
            </w:pPr>
            <w:r>
              <w:rPr>
                <w:sz w:val="32"/>
                <w:szCs w:val="32"/>
              </w:rPr>
              <w:tab/>
              <w:t>6,033</w:t>
            </w:r>
            <w:r>
              <w:rPr>
                <w:sz w:val="32"/>
                <w:szCs w:val="32"/>
              </w:rPr>
              <w:tab/>
            </w:r>
          </w:p>
        </w:tc>
      </w:tr>
      <w:tr w:rsidR="00BD4D97" w14:paraId="4EDD8179" w14:textId="77777777">
        <w:tc>
          <w:tcPr>
            <w:tcW w:w="6032" w:type="dxa"/>
            <w:tcBorders>
              <w:top w:val="nil"/>
              <w:left w:val="nil"/>
              <w:bottom w:val="nil"/>
              <w:right w:val="nil"/>
            </w:tcBorders>
            <w:tcMar>
              <w:left w:w="0" w:type="dxa"/>
            </w:tcMar>
            <w:vAlign w:val="bottom"/>
          </w:tcPr>
          <w:p w14:paraId="6BF3F7B4" w14:textId="77777777" w:rsidR="00BD4D97" w:rsidRDefault="00BD4D97">
            <w:pPr>
              <w:pStyle w:val="CIDesc"/>
              <w:rPr>
                <w:sz w:val="32"/>
                <w:szCs w:val="32"/>
              </w:rPr>
            </w:pPr>
            <w:r>
              <w:rPr>
                <w:sz w:val="32"/>
                <w:szCs w:val="32"/>
              </w:rPr>
              <w:t>Consultancy expenses</w:t>
            </w:r>
          </w:p>
        </w:tc>
        <w:tc>
          <w:tcPr>
            <w:tcW w:w="822" w:type="dxa"/>
            <w:tcBorders>
              <w:top w:val="nil"/>
              <w:left w:val="nil"/>
              <w:bottom w:val="nil"/>
              <w:right w:val="nil"/>
            </w:tcBorders>
            <w:tcMar>
              <w:left w:w="28" w:type="dxa"/>
            </w:tcMar>
          </w:tcPr>
          <w:p w14:paraId="0972A4B6" w14:textId="77777777" w:rsidR="00BD4D97" w:rsidRDefault="00BD4D97">
            <w:pPr>
              <w:pStyle w:val="CINoteNo"/>
              <w:rPr>
                <w:sz w:val="32"/>
                <w:szCs w:val="32"/>
              </w:rPr>
            </w:pPr>
          </w:p>
        </w:tc>
        <w:tc>
          <w:tcPr>
            <w:tcW w:w="1547" w:type="dxa"/>
            <w:tcBorders>
              <w:top w:val="nil"/>
              <w:left w:val="nil"/>
              <w:bottom w:val="nil"/>
              <w:right w:val="nil"/>
            </w:tcBorders>
            <w:tcMar>
              <w:left w:w="28" w:type="dxa"/>
            </w:tcMar>
            <w:vAlign w:val="bottom"/>
          </w:tcPr>
          <w:p w14:paraId="0E259863" w14:textId="77777777" w:rsidR="00BD4D97" w:rsidRDefault="00BD4D97">
            <w:pPr>
              <w:pStyle w:val="CIPAY"/>
              <w:tabs>
                <w:tab w:val="right" w:pos="1464"/>
                <w:tab w:val="left" w:pos="1490"/>
              </w:tabs>
              <w:rPr>
                <w:sz w:val="32"/>
                <w:szCs w:val="32"/>
              </w:rPr>
            </w:pPr>
            <w:r>
              <w:rPr>
                <w:sz w:val="32"/>
                <w:szCs w:val="32"/>
              </w:rPr>
              <w:tab/>
              <w:t>52,304</w:t>
            </w:r>
            <w:r>
              <w:rPr>
                <w:sz w:val="32"/>
                <w:szCs w:val="32"/>
              </w:rPr>
              <w:tab/>
            </w:r>
          </w:p>
        </w:tc>
        <w:tc>
          <w:tcPr>
            <w:tcW w:w="1519" w:type="dxa"/>
            <w:tcBorders>
              <w:top w:val="nil"/>
              <w:left w:val="nil"/>
              <w:bottom w:val="nil"/>
              <w:right w:val="nil"/>
            </w:tcBorders>
            <w:tcMar>
              <w:left w:w="0" w:type="dxa"/>
            </w:tcMar>
            <w:vAlign w:val="bottom"/>
          </w:tcPr>
          <w:p w14:paraId="5353BF44" w14:textId="77777777" w:rsidR="00BD4D97" w:rsidRDefault="00BD4D97">
            <w:pPr>
              <w:pStyle w:val="CIPPY"/>
              <w:tabs>
                <w:tab w:val="right" w:pos="1464"/>
                <w:tab w:val="left" w:pos="1490"/>
              </w:tabs>
              <w:rPr>
                <w:sz w:val="32"/>
                <w:szCs w:val="32"/>
              </w:rPr>
            </w:pPr>
            <w:r>
              <w:rPr>
                <w:sz w:val="32"/>
                <w:szCs w:val="32"/>
              </w:rPr>
              <w:tab/>
              <w:t>52,105</w:t>
            </w:r>
            <w:r>
              <w:rPr>
                <w:sz w:val="32"/>
                <w:szCs w:val="32"/>
              </w:rPr>
              <w:tab/>
            </w:r>
          </w:p>
        </w:tc>
      </w:tr>
      <w:tr w:rsidR="00BD4D97" w14:paraId="7687F7CC" w14:textId="77777777">
        <w:tc>
          <w:tcPr>
            <w:tcW w:w="6032" w:type="dxa"/>
            <w:tcBorders>
              <w:top w:val="nil"/>
              <w:left w:val="nil"/>
              <w:bottom w:val="nil"/>
              <w:right w:val="nil"/>
            </w:tcBorders>
            <w:tcMar>
              <w:left w:w="0" w:type="dxa"/>
            </w:tcMar>
            <w:vAlign w:val="bottom"/>
          </w:tcPr>
          <w:p w14:paraId="22BCDCC5" w14:textId="77777777" w:rsidR="00BD4D97" w:rsidRDefault="00BD4D97">
            <w:pPr>
              <w:pStyle w:val="CIDesc"/>
              <w:rPr>
                <w:sz w:val="32"/>
                <w:szCs w:val="32"/>
              </w:rPr>
            </w:pPr>
            <w:r>
              <w:rPr>
                <w:sz w:val="32"/>
                <w:szCs w:val="32"/>
              </w:rPr>
              <w:t>Employment expenses</w:t>
            </w:r>
          </w:p>
        </w:tc>
        <w:tc>
          <w:tcPr>
            <w:tcW w:w="822" w:type="dxa"/>
            <w:tcBorders>
              <w:top w:val="nil"/>
              <w:left w:val="nil"/>
              <w:bottom w:val="nil"/>
              <w:right w:val="nil"/>
            </w:tcBorders>
            <w:tcMar>
              <w:left w:w="28" w:type="dxa"/>
            </w:tcMar>
          </w:tcPr>
          <w:p w14:paraId="426E34ED" w14:textId="77777777" w:rsidR="00BD4D97" w:rsidRDefault="00BD4D97">
            <w:pPr>
              <w:pStyle w:val="CINoteNo"/>
              <w:rPr>
                <w:sz w:val="32"/>
                <w:szCs w:val="32"/>
              </w:rPr>
            </w:pPr>
          </w:p>
        </w:tc>
        <w:tc>
          <w:tcPr>
            <w:tcW w:w="1547" w:type="dxa"/>
            <w:tcBorders>
              <w:top w:val="nil"/>
              <w:left w:val="nil"/>
              <w:bottom w:val="nil"/>
              <w:right w:val="nil"/>
            </w:tcBorders>
            <w:tcMar>
              <w:left w:w="28" w:type="dxa"/>
            </w:tcMar>
            <w:vAlign w:val="bottom"/>
          </w:tcPr>
          <w:p w14:paraId="18F14D41" w14:textId="77777777" w:rsidR="00BD4D97" w:rsidRDefault="00BD4D97">
            <w:pPr>
              <w:pStyle w:val="CIPAY"/>
              <w:tabs>
                <w:tab w:val="right" w:pos="1464"/>
                <w:tab w:val="left" w:pos="1490"/>
              </w:tabs>
              <w:rPr>
                <w:sz w:val="32"/>
                <w:szCs w:val="32"/>
              </w:rPr>
            </w:pPr>
            <w:r>
              <w:rPr>
                <w:sz w:val="32"/>
                <w:szCs w:val="32"/>
              </w:rPr>
              <w:tab/>
              <w:t>1,701,539</w:t>
            </w:r>
            <w:r>
              <w:rPr>
                <w:sz w:val="32"/>
                <w:szCs w:val="32"/>
              </w:rPr>
              <w:tab/>
            </w:r>
          </w:p>
        </w:tc>
        <w:tc>
          <w:tcPr>
            <w:tcW w:w="1519" w:type="dxa"/>
            <w:tcBorders>
              <w:top w:val="nil"/>
              <w:left w:val="nil"/>
              <w:bottom w:val="nil"/>
              <w:right w:val="nil"/>
            </w:tcBorders>
            <w:tcMar>
              <w:left w:w="0" w:type="dxa"/>
            </w:tcMar>
            <w:vAlign w:val="bottom"/>
          </w:tcPr>
          <w:p w14:paraId="7C2D7254" w14:textId="77777777" w:rsidR="00BD4D97" w:rsidRDefault="00BD4D97">
            <w:pPr>
              <w:pStyle w:val="CIPPY"/>
              <w:tabs>
                <w:tab w:val="right" w:pos="1464"/>
                <w:tab w:val="left" w:pos="1490"/>
              </w:tabs>
              <w:rPr>
                <w:sz w:val="32"/>
                <w:szCs w:val="32"/>
              </w:rPr>
            </w:pPr>
            <w:r>
              <w:rPr>
                <w:sz w:val="32"/>
                <w:szCs w:val="32"/>
              </w:rPr>
              <w:tab/>
              <w:t>1,631,426</w:t>
            </w:r>
            <w:r>
              <w:rPr>
                <w:sz w:val="32"/>
                <w:szCs w:val="32"/>
              </w:rPr>
              <w:tab/>
            </w:r>
          </w:p>
        </w:tc>
      </w:tr>
      <w:tr w:rsidR="00BD4D97" w14:paraId="0A9EF5B0" w14:textId="77777777">
        <w:tc>
          <w:tcPr>
            <w:tcW w:w="6032" w:type="dxa"/>
            <w:tcBorders>
              <w:top w:val="nil"/>
              <w:left w:val="nil"/>
              <w:bottom w:val="nil"/>
              <w:right w:val="nil"/>
            </w:tcBorders>
            <w:tcMar>
              <w:left w:w="0" w:type="dxa"/>
            </w:tcMar>
            <w:vAlign w:val="bottom"/>
          </w:tcPr>
          <w:p w14:paraId="593A53E7" w14:textId="77777777" w:rsidR="00BD4D97" w:rsidRDefault="00BD4D97">
            <w:pPr>
              <w:pStyle w:val="CIDesc"/>
              <w:rPr>
                <w:sz w:val="32"/>
                <w:szCs w:val="32"/>
              </w:rPr>
            </w:pPr>
            <w:r>
              <w:rPr>
                <w:sz w:val="32"/>
                <w:szCs w:val="32"/>
              </w:rPr>
              <w:t>Office expenses</w:t>
            </w:r>
          </w:p>
        </w:tc>
        <w:tc>
          <w:tcPr>
            <w:tcW w:w="822" w:type="dxa"/>
            <w:tcBorders>
              <w:top w:val="nil"/>
              <w:left w:val="nil"/>
              <w:bottom w:val="nil"/>
              <w:right w:val="nil"/>
            </w:tcBorders>
            <w:tcMar>
              <w:left w:w="28" w:type="dxa"/>
            </w:tcMar>
          </w:tcPr>
          <w:p w14:paraId="2DB1BC6E" w14:textId="77777777" w:rsidR="00BD4D97" w:rsidRDefault="00BD4D97">
            <w:pPr>
              <w:pStyle w:val="CINoteNo"/>
              <w:rPr>
                <w:sz w:val="32"/>
                <w:szCs w:val="32"/>
              </w:rPr>
            </w:pPr>
          </w:p>
        </w:tc>
        <w:tc>
          <w:tcPr>
            <w:tcW w:w="1547" w:type="dxa"/>
            <w:tcBorders>
              <w:top w:val="nil"/>
              <w:left w:val="nil"/>
              <w:bottom w:val="nil"/>
              <w:right w:val="nil"/>
            </w:tcBorders>
            <w:tcMar>
              <w:left w:w="28" w:type="dxa"/>
            </w:tcMar>
            <w:vAlign w:val="bottom"/>
          </w:tcPr>
          <w:p w14:paraId="169696F0" w14:textId="77777777" w:rsidR="00BD4D97" w:rsidRDefault="00BD4D97">
            <w:pPr>
              <w:pStyle w:val="CIPAY"/>
              <w:tabs>
                <w:tab w:val="right" w:pos="1464"/>
                <w:tab w:val="left" w:pos="1490"/>
              </w:tabs>
              <w:rPr>
                <w:sz w:val="32"/>
                <w:szCs w:val="32"/>
              </w:rPr>
            </w:pPr>
            <w:r>
              <w:rPr>
                <w:sz w:val="32"/>
                <w:szCs w:val="32"/>
              </w:rPr>
              <w:tab/>
              <w:t>171,947</w:t>
            </w:r>
            <w:r>
              <w:rPr>
                <w:sz w:val="32"/>
                <w:szCs w:val="32"/>
              </w:rPr>
              <w:tab/>
            </w:r>
          </w:p>
        </w:tc>
        <w:tc>
          <w:tcPr>
            <w:tcW w:w="1519" w:type="dxa"/>
            <w:tcBorders>
              <w:top w:val="nil"/>
              <w:left w:val="nil"/>
              <w:bottom w:val="nil"/>
              <w:right w:val="nil"/>
            </w:tcBorders>
            <w:tcMar>
              <w:left w:w="0" w:type="dxa"/>
            </w:tcMar>
            <w:vAlign w:val="bottom"/>
          </w:tcPr>
          <w:p w14:paraId="2A2939E6" w14:textId="77777777" w:rsidR="00BD4D97" w:rsidRDefault="00BD4D97">
            <w:pPr>
              <w:pStyle w:val="CIPPY"/>
              <w:tabs>
                <w:tab w:val="right" w:pos="1464"/>
                <w:tab w:val="left" w:pos="1490"/>
              </w:tabs>
              <w:rPr>
                <w:sz w:val="32"/>
                <w:szCs w:val="32"/>
              </w:rPr>
            </w:pPr>
            <w:r>
              <w:rPr>
                <w:sz w:val="32"/>
                <w:szCs w:val="32"/>
              </w:rPr>
              <w:tab/>
              <w:t>247,481</w:t>
            </w:r>
            <w:r>
              <w:rPr>
                <w:sz w:val="32"/>
                <w:szCs w:val="32"/>
              </w:rPr>
              <w:tab/>
            </w:r>
          </w:p>
        </w:tc>
      </w:tr>
      <w:tr w:rsidR="00BD4D97" w14:paraId="67D8C45F" w14:textId="77777777">
        <w:tc>
          <w:tcPr>
            <w:tcW w:w="6032" w:type="dxa"/>
            <w:tcBorders>
              <w:top w:val="nil"/>
              <w:left w:val="nil"/>
              <w:bottom w:val="nil"/>
              <w:right w:val="nil"/>
            </w:tcBorders>
            <w:tcMar>
              <w:left w:w="0" w:type="dxa"/>
            </w:tcMar>
            <w:vAlign w:val="bottom"/>
          </w:tcPr>
          <w:p w14:paraId="0F441F35" w14:textId="77777777" w:rsidR="00BD4D97" w:rsidRDefault="00BD4D97">
            <w:pPr>
              <w:pStyle w:val="CIDesc"/>
              <w:rPr>
                <w:sz w:val="32"/>
                <w:szCs w:val="32"/>
              </w:rPr>
            </w:pPr>
            <w:r>
              <w:rPr>
                <w:sz w:val="32"/>
                <w:szCs w:val="32"/>
              </w:rPr>
              <w:t>Travel expenses</w:t>
            </w:r>
          </w:p>
        </w:tc>
        <w:tc>
          <w:tcPr>
            <w:tcW w:w="822" w:type="dxa"/>
            <w:tcBorders>
              <w:top w:val="nil"/>
              <w:left w:val="nil"/>
              <w:bottom w:val="nil"/>
              <w:right w:val="nil"/>
            </w:tcBorders>
            <w:tcMar>
              <w:left w:w="28" w:type="dxa"/>
            </w:tcMar>
          </w:tcPr>
          <w:p w14:paraId="436DE58F" w14:textId="77777777" w:rsidR="00BD4D97" w:rsidRDefault="00BD4D97">
            <w:pPr>
              <w:pStyle w:val="CINoteNo"/>
              <w:rPr>
                <w:sz w:val="32"/>
                <w:szCs w:val="32"/>
              </w:rPr>
            </w:pPr>
          </w:p>
        </w:tc>
        <w:tc>
          <w:tcPr>
            <w:tcW w:w="1547" w:type="dxa"/>
            <w:tcBorders>
              <w:top w:val="nil"/>
              <w:left w:val="nil"/>
              <w:bottom w:val="single" w:sz="8" w:space="0" w:color="000000"/>
              <w:right w:val="nil"/>
            </w:tcBorders>
            <w:tcMar>
              <w:left w:w="28" w:type="dxa"/>
            </w:tcMar>
            <w:vAlign w:val="bottom"/>
          </w:tcPr>
          <w:p w14:paraId="6A0C665B" w14:textId="77777777" w:rsidR="00BD4D97" w:rsidRDefault="00BD4D97">
            <w:pPr>
              <w:pStyle w:val="CIPAY"/>
              <w:tabs>
                <w:tab w:val="right" w:pos="1464"/>
                <w:tab w:val="left" w:pos="1490"/>
              </w:tabs>
              <w:rPr>
                <w:sz w:val="32"/>
                <w:szCs w:val="32"/>
              </w:rPr>
            </w:pPr>
            <w:r>
              <w:rPr>
                <w:sz w:val="32"/>
                <w:szCs w:val="32"/>
              </w:rPr>
              <w:tab/>
              <w:t>12,296</w:t>
            </w:r>
            <w:r>
              <w:rPr>
                <w:sz w:val="32"/>
                <w:szCs w:val="32"/>
              </w:rPr>
              <w:tab/>
            </w:r>
          </w:p>
        </w:tc>
        <w:tc>
          <w:tcPr>
            <w:tcW w:w="1519" w:type="dxa"/>
            <w:tcBorders>
              <w:top w:val="nil"/>
              <w:left w:val="nil"/>
              <w:bottom w:val="single" w:sz="8" w:space="0" w:color="000000"/>
              <w:right w:val="nil"/>
            </w:tcBorders>
            <w:tcMar>
              <w:left w:w="0" w:type="dxa"/>
            </w:tcMar>
            <w:vAlign w:val="bottom"/>
          </w:tcPr>
          <w:p w14:paraId="78BF8EDE" w14:textId="77777777" w:rsidR="00BD4D97" w:rsidRDefault="00BD4D97">
            <w:pPr>
              <w:pStyle w:val="CIPPY"/>
              <w:tabs>
                <w:tab w:val="right" w:pos="1464"/>
                <w:tab w:val="left" w:pos="1490"/>
              </w:tabs>
              <w:rPr>
                <w:sz w:val="32"/>
                <w:szCs w:val="32"/>
              </w:rPr>
            </w:pPr>
            <w:r>
              <w:rPr>
                <w:sz w:val="32"/>
                <w:szCs w:val="32"/>
              </w:rPr>
              <w:tab/>
              <w:t>10,922</w:t>
            </w:r>
            <w:r>
              <w:rPr>
                <w:sz w:val="32"/>
                <w:szCs w:val="32"/>
              </w:rPr>
              <w:tab/>
            </w:r>
          </w:p>
        </w:tc>
      </w:tr>
      <w:tr w:rsidR="00BD4D97" w14:paraId="0E3F90A3" w14:textId="77777777">
        <w:tc>
          <w:tcPr>
            <w:tcW w:w="6032" w:type="dxa"/>
            <w:tcBorders>
              <w:top w:val="nil"/>
              <w:left w:val="nil"/>
              <w:bottom w:val="nil"/>
              <w:right w:val="nil"/>
            </w:tcBorders>
            <w:tcMar>
              <w:left w:w="0" w:type="dxa"/>
            </w:tcMar>
            <w:vAlign w:val="bottom"/>
          </w:tcPr>
          <w:p w14:paraId="01F255BE" w14:textId="77777777" w:rsidR="00BD4D97" w:rsidRDefault="00BD4D97">
            <w:pPr>
              <w:pStyle w:val="CIDescS"/>
            </w:pPr>
            <w:r>
              <w:t>Total operating expenses</w:t>
            </w:r>
          </w:p>
        </w:tc>
        <w:tc>
          <w:tcPr>
            <w:tcW w:w="822" w:type="dxa"/>
            <w:tcBorders>
              <w:top w:val="nil"/>
              <w:left w:val="nil"/>
              <w:bottom w:val="nil"/>
              <w:right w:val="nil"/>
            </w:tcBorders>
            <w:tcMar>
              <w:left w:w="28" w:type="dxa"/>
            </w:tcMar>
          </w:tcPr>
          <w:p w14:paraId="48D01CB6" w14:textId="77777777" w:rsidR="00BD4D97" w:rsidRDefault="00BD4D97">
            <w:pPr>
              <w:pStyle w:val="CINoteNo"/>
              <w:rPr>
                <w:sz w:val="32"/>
                <w:szCs w:val="32"/>
              </w:rPr>
            </w:pPr>
          </w:p>
        </w:tc>
        <w:tc>
          <w:tcPr>
            <w:tcW w:w="1547" w:type="dxa"/>
            <w:tcBorders>
              <w:top w:val="single" w:sz="8" w:space="0" w:color="000000"/>
              <w:left w:val="nil"/>
              <w:bottom w:val="nil"/>
              <w:right w:val="nil"/>
            </w:tcBorders>
            <w:tcMar>
              <w:left w:w="28" w:type="dxa"/>
            </w:tcMar>
            <w:vAlign w:val="bottom"/>
          </w:tcPr>
          <w:p w14:paraId="72EA3EEB" w14:textId="77777777" w:rsidR="00BD4D97" w:rsidRDefault="00BD4D97">
            <w:pPr>
              <w:pStyle w:val="CIPAYS"/>
              <w:tabs>
                <w:tab w:val="right" w:pos="1464"/>
                <w:tab w:val="left" w:pos="1490"/>
              </w:tabs>
            </w:pPr>
            <w:r>
              <w:tab/>
              <w:t>1,943,136</w:t>
            </w:r>
            <w:r>
              <w:tab/>
            </w:r>
          </w:p>
        </w:tc>
        <w:tc>
          <w:tcPr>
            <w:tcW w:w="1519" w:type="dxa"/>
            <w:tcBorders>
              <w:top w:val="single" w:sz="8" w:space="0" w:color="000000"/>
              <w:left w:val="nil"/>
              <w:bottom w:val="nil"/>
              <w:right w:val="nil"/>
            </w:tcBorders>
            <w:tcMar>
              <w:left w:w="0" w:type="dxa"/>
            </w:tcMar>
            <w:vAlign w:val="bottom"/>
          </w:tcPr>
          <w:p w14:paraId="1F7CB52F" w14:textId="77777777" w:rsidR="00BD4D97" w:rsidRDefault="00BD4D97">
            <w:pPr>
              <w:pStyle w:val="CIPPYS"/>
              <w:tabs>
                <w:tab w:val="right" w:pos="1464"/>
                <w:tab w:val="left" w:pos="1490"/>
              </w:tabs>
            </w:pPr>
            <w:r>
              <w:tab/>
              <w:t>1,947,967</w:t>
            </w:r>
            <w:r>
              <w:tab/>
            </w:r>
          </w:p>
        </w:tc>
      </w:tr>
      <w:tr w:rsidR="00BD4D97" w14:paraId="29BA2D36" w14:textId="77777777">
        <w:tc>
          <w:tcPr>
            <w:tcW w:w="6032" w:type="dxa"/>
            <w:tcBorders>
              <w:top w:val="nil"/>
              <w:left w:val="nil"/>
              <w:bottom w:val="nil"/>
              <w:right w:val="nil"/>
            </w:tcBorders>
            <w:tcMar>
              <w:left w:w="0" w:type="dxa"/>
            </w:tcMar>
            <w:vAlign w:val="bottom"/>
          </w:tcPr>
          <w:p w14:paraId="379C7869" w14:textId="77777777" w:rsidR="00BD4D97" w:rsidRDefault="00BD4D97">
            <w:pPr>
              <w:pStyle w:val="CIDescS"/>
            </w:pPr>
            <w:r>
              <w:t xml:space="preserve">Surplus/(deficit) from ordinary activities </w:t>
            </w:r>
          </w:p>
        </w:tc>
        <w:tc>
          <w:tcPr>
            <w:tcW w:w="822" w:type="dxa"/>
            <w:tcBorders>
              <w:top w:val="nil"/>
              <w:left w:val="nil"/>
              <w:bottom w:val="nil"/>
              <w:right w:val="nil"/>
            </w:tcBorders>
            <w:tcMar>
              <w:left w:w="28" w:type="dxa"/>
            </w:tcMar>
          </w:tcPr>
          <w:p w14:paraId="08C41AA8" w14:textId="77777777" w:rsidR="00BD4D97" w:rsidRDefault="00BD4D97">
            <w:pPr>
              <w:pStyle w:val="CINoteNo"/>
              <w:rPr>
                <w:sz w:val="32"/>
                <w:szCs w:val="32"/>
              </w:rPr>
            </w:pPr>
          </w:p>
        </w:tc>
        <w:tc>
          <w:tcPr>
            <w:tcW w:w="1547" w:type="dxa"/>
            <w:tcBorders>
              <w:top w:val="single" w:sz="8" w:space="0" w:color="000000"/>
              <w:left w:val="nil"/>
              <w:bottom w:val="single" w:sz="8" w:space="0" w:color="000000"/>
              <w:right w:val="nil"/>
            </w:tcBorders>
            <w:tcMar>
              <w:left w:w="28" w:type="dxa"/>
            </w:tcMar>
            <w:vAlign w:val="bottom"/>
          </w:tcPr>
          <w:p w14:paraId="663F4F95" w14:textId="77777777" w:rsidR="00BD4D97" w:rsidRDefault="00BD4D97">
            <w:pPr>
              <w:pStyle w:val="CIPAYS"/>
              <w:tabs>
                <w:tab w:val="right" w:pos="1464"/>
                <w:tab w:val="left" w:pos="1490"/>
              </w:tabs>
            </w:pPr>
            <w:r>
              <w:tab/>
              <w:t>198,837</w:t>
            </w:r>
            <w:r>
              <w:tab/>
            </w:r>
          </w:p>
        </w:tc>
        <w:tc>
          <w:tcPr>
            <w:tcW w:w="1519" w:type="dxa"/>
            <w:tcBorders>
              <w:top w:val="single" w:sz="8" w:space="0" w:color="000000"/>
              <w:left w:val="nil"/>
              <w:bottom w:val="single" w:sz="8" w:space="0" w:color="000000"/>
              <w:right w:val="nil"/>
            </w:tcBorders>
            <w:tcMar>
              <w:left w:w="0" w:type="dxa"/>
            </w:tcMar>
            <w:vAlign w:val="bottom"/>
          </w:tcPr>
          <w:p w14:paraId="25DCFBF2" w14:textId="77777777" w:rsidR="00BD4D97" w:rsidRDefault="00BD4D97">
            <w:pPr>
              <w:pStyle w:val="CIPPYS"/>
              <w:tabs>
                <w:tab w:val="right" w:pos="1464"/>
                <w:tab w:val="left" w:pos="1490"/>
              </w:tabs>
            </w:pPr>
            <w:r>
              <w:tab/>
              <w:t>(325,891)</w:t>
            </w:r>
            <w:r>
              <w:tab/>
            </w:r>
          </w:p>
        </w:tc>
      </w:tr>
      <w:tr w:rsidR="00BD4D97" w14:paraId="6B34B811" w14:textId="77777777">
        <w:tc>
          <w:tcPr>
            <w:tcW w:w="6032" w:type="dxa"/>
            <w:tcBorders>
              <w:top w:val="nil"/>
              <w:left w:val="nil"/>
              <w:bottom w:val="nil"/>
              <w:right w:val="nil"/>
            </w:tcBorders>
            <w:tcMar>
              <w:left w:w="0" w:type="dxa"/>
            </w:tcMar>
            <w:vAlign w:val="bottom"/>
          </w:tcPr>
          <w:p w14:paraId="6665303B" w14:textId="77777777" w:rsidR="00BD4D97" w:rsidRDefault="00BD4D97">
            <w:pPr>
              <w:pStyle w:val="CIDesc"/>
              <w:rPr>
                <w:sz w:val="32"/>
                <w:szCs w:val="32"/>
              </w:rPr>
            </w:pPr>
            <w:r>
              <w:rPr>
                <w:sz w:val="32"/>
                <w:szCs w:val="32"/>
              </w:rPr>
              <w:t>Other Income</w:t>
            </w:r>
          </w:p>
        </w:tc>
        <w:tc>
          <w:tcPr>
            <w:tcW w:w="822" w:type="dxa"/>
            <w:tcBorders>
              <w:top w:val="nil"/>
              <w:left w:val="nil"/>
              <w:bottom w:val="nil"/>
              <w:right w:val="nil"/>
            </w:tcBorders>
            <w:tcMar>
              <w:left w:w="28" w:type="dxa"/>
            </w:tcMar>
          </w:tcPr>
          <w:p w14:paraId="52F82970" w14:textId="77777777" w:rsidR="00BD4D97" w:rsidRDefault="00BD4D97">
            <w:pPr>
              <w:pStyle w:val="CINoteNo"/>
              <w:rPr>
                <w:sz w:val="32"/>
                <w:szCs w:val="32"/>
              </w:rPr>
            </w:pPr>
            <w:r>
              <w:rPr>
                <w:sz w:val="32"/>
                <w:szCs w:val="32"/>
              </w:rPr>
              <w:t>3(c)</w:t>
            </w:r>
          </w:p>
        </w:tc>
        <w:tc>
          <w:tcPr>
            <w:tcW w:w="1547" w:type="dxa"/>
            <w:tcBorders>
              <w:top w:val="single" w:sz="8" w:space="0" w:color="000000"/>
              <w:left w:val="nil"/>
              <w:bottom w:val="single" w:sz="8" w:space="0" w:color="000000"/>
              <w:right w:val="nil"/>
            </w:tcBorders>
            <w:tcMar>
              <w:left w:w="28" w:type="dxa"/>
            </w:tcMar>
            <w:vAlign w:val="bottom"/>
          </w:tcPr>
          <w:p w14:paraId="155A9E02" w14:textId="77777777" w:rsidR="00BD4D97" w:rsidRDefault="00BD4D97">
            <w:pPr>
              <w:pStyle w:val="CIPAY"/>
              <w:tabs>
                <w:tab w:val="right" w:pos="1464"/>
                <w:tab w:val="left" w:pos="1490"/>
              </w:tabs>
              <w:rPr>
                <w:sz w:val="32"/>
                <w:szCs w:val="32"/>
              </w:rPr>
            </w:pPr>
            <w:r>
              <w:rPr>
                <w:sz w:val="32"/>
                <w:szCs w:val="32"/>
              </w:rPr>
              <w:tab/>
              <w:t>59,551</w:t>
            </w:r>
            <w:r>
              <w:rPr>
                <w:sz w:val="32"/>
                <w:szCs w:val="32"/>
              </w:rPr>
              <w:tab/>
            </w:r>
          </w:p>
        </w:tc>
        <w:tc>
          <w:tcPr>
            <w:tcW w:w="1519" w:type="dxa"/>
            <w:tcBorders>
              <w:top w:val="single" w:sz="8" w:space="0" w:color="000000"/>
              <w:left w:val="nil"/>
              <w:bottom w:val="single" w:sz="8" w:space="0" w:color="000000"/>
              <w:right w:val="nil"/>
            </w:tcBorders>
            <w:tcMar>
              <w:left w:w="0" w:type="dxa"/>
            </w:tcMar>
            <w:vAlign w:val="bottom"/>
          </w:tcPr>
          <w:p w14:paraId="506C70EB" w14:textId="77777777" w:rsidR="00BD4D97" w:rsidRDefault="00BD4D97">
            <w:pPr>
              <w:pStyle w:val="CIPPY"/>
              <w:tabs>
                <w:tab w:val="right" w:pos="1464"/>
                <w:tab w:val="left" w:pos="1490"/>
              </w:tabs>
              <w:rPr>
                <w:sz w:val="32"/>
                <w:szCs w:val="32"/>
              </w:rPr>
            </w:pPr>
            <w:r>
              <w:rPr>
                <w:sz w:val="32"/>
                <w:szCs w:val="32"/>
              </w:rPr>
              <w:tab/>
              <w:t>(208,322)</w:t>
            </w:r>
            <w:r>
              <w:rPr>
                <w:sz w:val="32"/>
                <w:szCs w:val="32"/>
              </w:rPr>
              <w:tab/>
            </w:r>
          </w:p>
        </w:tc>
      </w:tr>
      <w:tr w:rsidR="00BD4D97" w14:paraId="630E9969" w14:textId="77777777">
        <w:tc>
          <w:tcPr>
            <w:tcW w:w="6032" w:type="dxa"/>
            <w:tcBorders>
              <w:top w:val="nil"/>
              <w:left w:val="nil"/>
              <w:bottom w:val="nil"/>
              <w:right w:val="nil"/>
            </w:tcBorders>
            <w:tcMar>
              <w:left w:w="0" w:type="dxa"/>
            </w:tcMar>
            <w:vAlign w:val="bottom"/>
          </w:tcPr>
          <w:p w14:paraId="60865611" w14:textId="77777777" w:rsidR="00BD4D97" w:rsidRDefault="00BD4D97">
            <w:pPr>
              <w:pStyle w:val="CIDescS"/>
            </w:pPr>
            <w:r>
              <w:t>Total net surplus/(deficit) for the year</w:t>
            </w:r>
          </w:p>
        </w:tc>
        <w:tc>
          <w:tcPr>
            <w:tcW w:w="822" w:type="dxa"/>
            <w:tcBorders>
              <w:top w:val="nil"/>
              <w:left w:val="nil"/>
              <w:bottom w:val="nil"/>
              <w:right w:val="nil"/>
            </w:tcBorders>
            <w:tcMar>
              <w:left w:w="28" w:type="dxa"/>
            </w:tcMar>
          </w:tcPr>
          <w:p w14:paraId="1CA0A79D" w14:textId="77777777" w:rsidR="00BD4D97" w:rsidRDefault="00BD4D97">
            <w:pPr>
              <w:pStyle w:val="CINote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5A4AF8EB" w14:textId="77777777" w:rsidR="00BD4D97" w:rsidRDefault="00BD4D97">
            <w:pPr>
              <w:pStyle w:val="CIPAYS"/>
              <w:tabs>
                <w:tab w:val="right" w:pos="1464"/>
                <w:tab w:val="left" w:pos="1490"/>
              </w:tabs>
            </w:pPr>
            <w:r>
              <w:tab/>
              <w:t>258,388</w:t>
            </w:r>
            <w:r>
              <w:tab/>
            </w:r>
          </w:p>
        </w:tc>
        <w:tc>
          <w:tcPr>
            <w:tcW w:w="1519" w:type="dxa"/>
            <w:tcBorders>
              <w:top w:val="single" w:sz="8" w:space="0" w:color="000000"/>
              <w:left w:val="nil"/>
              <w:bottom w:val="double" w:sz="6" w:space="0" w:color="000000"/>
              <w:right w:val="nil"/>
            </w:tcBorders>
            <w:tcMar>
              <w:left w:w="0" w:type="dxa"/>
            </w:tcMar>
            <w:vAlign w:val="bottom"/>
          </w:tcPr>
          <w:p w14:paraId="093C22C5" w14:textId="77777777" w:rsidR="00BD4D97" w:rsidRDefault="00BD4D97">
            <w:pPr>
              <w:pStyle w:val="CIPPYS"/>
              <w:tabs>
                <w:tab w:val="right" w:pos="1464"/>
                <w:tab w:val="left" w:pos="1490"/>
              </w:tabs>
            </w:pPr>
            <w:r>
              <w:tab/>
              <w:t>(534,213)</w:t>
            </w:r>
            <w:r>
              <w:tab/>
            </w:r>
          </w:p>
        </w:tc>
      </w:tr>
      <w:tr w:rsidR="00BD4D97" w14:paraId="0C44613D" w14:textId="77777777">
        <w:tc>
          <w:tcPr>
            <w:tcW w:w="6032" w:type="dxa"/>
            <w:tcBorders>
              <w:top w:val="nil"/>
              <w:left w:val="nil"/>
              <w:bottom w:val="nil"/>
              <w:right w:val="nil"/>
            </w:tcBorders>
            <w:tcMar>
              <w:left w:w="0" w:type="dxa"/>
            </w:tcMar>
            <w:vAlign w:val="bottom"/>
          </w:tcPr>
          <w:p w14:paraId="422033AD" w14:textId="77777777" w:rsidR="00BD4D97" w:rsidRDefault="00BD4D97">
            <w:pPr>
              <w:pStyle w:val="CIDescS"/>
            </w:pPr>
            <w:r>
              <w:t>Other comprehensive income</w:t>
            </w:r>
          </w:p>
        </w:tc>
        <w:tc>
          <w:tcPr>
            <w:tcW w:w="822" w:type="dxa"/>
            <w:tcBorders>
              <w:top w:val="nil"/>
              <w:left w:val="nil"/>
              <w:bottom w:val="nil"/>
              <w:right w:val="nil"/>
            </w:tcBorders>
            <w:tcMar>
              <w:left w:w="28" w:type="dxa"/>
            </w:tcMar>
          </w:tcPr>
          <w:p w14:paraId="686B4837" w14:textId="77777777" w:rsidR="00BD4D97" w:rsidRDefault="00BD4D97">
            <w:pPr>
              <w:pStyle w:val="CINoteNo"/>
              <w:rPr>
                <w:sz w:val="32"/>
                <w:szCs w:val="32"/>
              </w:rPr>
            </w:pPr>
          </w:p>
        </w:tc>
        <w:tc>
          <w:tcPr>
            <w:tcW w:w="1547" w:type="dxa"/>
            <w:tcBorders>
              <w:top w:val="single" w:sz="8" w:space="0" w:color="000000"/>
              <w:left w:val="nil"/>
              <w:bottom w:val="single" w:sz="8" w:space="0" w:color="000000"/>
              <w:right w:val="nil"/>
            </w:tcBorders>
            <w:tcMar>
              <w:left w:w="28" w:type="dxa"/>
            </w:tcMar>
            <w:vAlign w:val="bottom"/>
          </w:tcPr>
          <w:p w14:paraId="76BE540C" w14:textId="77777777" w:rsidR="00BD4D97" w:rsidRDefault="00BD4D97">
            <w:pPr>
              <w:pStyle w:val="CIPAYS"/>
              <w:tabs>
                <w:tab w:val="right" w:pos="1385"/>
                <w:tab w:val="left" w:pos="1490"/>
              </w:tabs>
            </w:pPr>
            <w:r>
              <w:tab/>
              <w:t>-</w:t>
            </w:r>
            <w:r>
              <w:tab/>
            </w:r>
          </w:p>
        </w:tc>
        <w:tc>
          <w:tcPr>
            <w:tcW w:w="1519" w:type="dxa"/>
            <w:tcBorders>
              <w:top w:val="single" w:sz="8" w:space="0" w:color="000000"/>
              <w:left w:val="nil"/>
              <w:bottom w:val="single" w:sz="8" w:space="0" w:color="000000"/>
              <w:right w:val="nil"/>
            </w:tcBorders>
            <w:tcMar>
              <w:left w:w="0" w:type="dxa"/>
            </w:tcMar>
            <w:vAlign w:val="bottom"/>
          </w:tcPr>
          <w:p w14:paraId="7EAB4A0A" w14:textId="77777777" w:rsidR="00BD4D97" w:rsidRDefault="00BD4D97">
            <w:pPr>
              <w:pStyle w:val="CIPPYS"/>
              <w:tabs>
                <w:tab w:val="right" w:pos="1385"/>
                <w:tab w:val="left" w:pos="1490"/>
              </w:tabs>
            </w:pPr>
            <w:r>
              <w:tab/>
              <w:t>-</w:t>
            </w:r>
            <w:r>
              <w:tab/>
            </w:r>
          </w:p>
        </w:tc>
      </w:tr>
      <w:tr w:rsidR="00BD4D97" w14:paraId="0966703E" w14:textId="77777777">
        <w:tc>
          <w:tcPr>
            <w:tcW w:w="6032" w:type="dxa"/>
            <w:tcBorders>
              <w:top w:val="nil"/>
              <w:left w:val="nil"/>
              <w:bottom w:val="nil"/>
              <w:right w:val="nil"/>
            </w:tcBorders>
            <w:tcMar>
              <w:left w:w="0" w:type="dxa"/>
            </w:tcMar>
            <w:vAlign w:val="bottom"/>
          </w:tcPr>
          <w:p w14:paraId="36532186" w14:textId="77777777" w:rsidR="00BD4D97" w:rsidRDefault="00BD4D97">
            <w:pPr>
              <w:pStyle w:val="CIDescS"/>
            </w:pPr>
            <w:r>
              <w:t>Total comprehensive income for the year</w:t>
            </w:r>
          </w:p>
        </w:tc>
        <w:tc>
          <w:tcPr>
            <w:tcW w:w="822" w:type="dxa"/>
            <w:tcBorders>
              <w:top w:val="nil"/>
              <w:left w:val="nil"/>
              <w:bottom w:val="nil"/>
              <w:right w:val="nil"/>
            </w:tcBorders>
            <w:tcMar>
              <w:left w:w="28" w:type="dxa"/>
            </w:tcMar>
          </w:tcPr>
          <w:p w14:paraId="2E39ECA5" w14:textId="77777777" w:rsidR="00BD4D97" w:rsidRDefault="00BD4D97">
            <w:pPr>
              <w:pStyle w:val="CINote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7F383D0B" w14:textId="77777777" w:rsidR="00BD4D97" w:rsidRDefault="00BD4D97">
            <w:pPr>
              <w:pStyle w:val="CIPAYS"/>
              <w:tabs>
                <w:tab w:val="right" w:pos="1464"/>
                <w:tab w:val="left" w:pos="1490"/>
              </w:tabs>
            </w:pPr>
            <w:r>
              <w:tab/>
              <w:t>258,388</w:t>
            </w:r>
            <w:r>
              <w:tab/>
            </w:r>
          </w:p>
        </w:tc>
        <w:tc>
          <w:tcPr>
            <w:tcW w:w="1519" w:type="dxa"/>
            <w:tcBorders>
              <w:top w:val="single" w:sz="8" w:space="0" w:color="000000"/>
              <w:left w:val="nil"/>
              <w:bottom w:val="double" w:sz="6" w:space="0" w:color="000000"/>
              <w:right w:val="nil"/>
            </w:tcBorders>
            <w:tcMar>
              <w:left w:w="0" w:type="dxa"/>
            </w:tcMar>
            <w:vAlign w:val="bottom"/>
          </w:tcPr>
          <w:p w14:paraId="2B8ADDA9" w14:textId="77777777" w:rsidR="00BD4D97" w:rsidRDefault="00BD4D97">
            <w:pPr>
              <w:pStyle w:val="CIPPYS"/>
              <w:tabs>
                <w:tab w:val="right" w:pos="1464"/>
                <w:tab w:val="left" w:pos="1490"/>
              </w:tabs>
            </w:pPr>
            <w:r>
              <w:tab/>
              <w:t>(534,213)</w:t>
            </w:r>
            <w:r>
              <w:tab/>
            </w:r>
          </w:p>
        </w:tc>
      </w:tr>
    </w:tbl>
    <w:p w14:paraId="39ECB7D1" w14:textId="77777777" w:rsidR="00BD4D97" w:rsidRDefault="00BD4D97">
      <w:pPr>
        <w:rPr>
          <w:b w:val="0"/>
          <w:bCs w:val="0"/>
        </w:rPr>
        <w:sectPr w:rsidR="00BD4D97">
          <w:headerReference w:type="default" r:id="rId21"/>
          <w:footerReference w:type="default" r:id="rId22"/>
          <w:pgSz w:w="11952" w:h="16848"/>
          <w:pgMar w:top="1009" w:right="1009" w:bottom="1009" w:left="1009" w:header="1009" w:footer="1009" w:gutter="0"/>
          <w:cols w:space="720"/>
          <w:noEndnote/>
        </w:sectPr>
      </w:pPr>
    </w:p>
    <w:tbl>
      <w:tblPr>
        <w:tblW w:w="0" w:type="auto"/>
        <w:tblLayout w:type="fixed"/>
        <w:tblCellMar>
          <w:left w:w="0" w:type="dxa"/>
          <w:right w:w="28" w:type="dxa"/>
        </w:tblCellMar>
        <w:tblLook w:val="0000" w:firstRow="0" w:lastRow="0" w:firstColumn="0" w:lastColumn="0" w:noHBand="0" w:noVBand="0"/>
      </w:tblPr>
      <w:tblGrid>
        <w:gridCol w:w="5975"/>
        <w:gridCol w:w="765"/>
        <w:gridCol w:w="1548"/>
        <w:gridCol w:w="1632"/>
      </w:tblGrid>
      <w:tr w:rsidR="00416179" w14:paraId="1D9547E7" w14:textId="77777777">
        <w:tc>
          <w:tcPr>
            <w:tcW w:w="5975" w:type="dxa"/>
            <w:tcBorders>
              <w:top w:val="nil"/>
              <w:left w:val="nil"/>
              <w:bottom w:val="nil"/>
              <w:right w:val="nil"/>
            </w:tcBorders>
            <w:tcMar>
              <w:left w:w="0" w:type="dxa"/>
            </w:tcMar>
            <w:vAlign w:val="bottom"/>
          </w:tcPr>
          <w:p w14:paraId="495496BB" w14:textId="77777777" w:rsidR="00416179" w:rsidRDefault="00416179" w:rsidP="00416179">
            <w:pPr>
              <w:pStyle w:val="Heading1"/>
            </w:pPr>
            <w:bookmarkStart w:id="4" w:name="_Toc152859286"/>
            <w:r>
              <w:lastRenderedPageBreak/>
              <w:t>Statement of Financial Position</w:t>
            </w:r>
            <w:bookmarkEnd w:id="4"/>
          </w:p>
        </w:tc>
        <w:tc>
          <w:tcPr>
            <w:tcW w:w="765" w:type="dxa"/>
            <w:tcBorders>
              <w:top w:val="nil"/>
              <w:left w:val="nil"/>
              <w:bottom w:val="nil"/>
              <w:right w:val="nil"/>
            </w:tcBorders>
            <w:tcMar>
              <w:left w:w="0" w:type="dxa"/>
            </w:tcMar>
            <w:vAlign w:val="bottom"/>
          </w:tcPr>
          <w:p w14:paraId="4D275A8D" w14:textId="77777777" w:rsidR="00416179" w:rsidRDefault="00416179">
            <w:pPr>
              <w:pStyle w:val="BSNoteNoCHd"/>
              <w:rPr>
                <w:sz w:val="32"/>
                <w:szCs w:val="32"/>
              </w:rPr>
            </w:pPr>
          </w:p>
        </w:tc>
        <w:tc>
          <w:tcPr>
            <w:tcW w:w="1548" w:type="dxa"/>
            <w:tcBorders>
              <w:top w:val="nil"/>
              <w:left w:val="nil"/>
              <w:bottom w:val="nil"/>
              <w:right w:val="nil"/>
            </w:tcBorders>
            <w:tcMar>
              <w:left w:w="28" w:type="dxa"/>
            </w:tcMar>
            <w:vAlign w:val="bottom"/>
          </w:tcPr>
          <w:p w14:paraId="79C9AC29" w14:textId="77777777" w:rsidR="00416179" w:rsidRDefault="00416179">
            <w:pPr>
              <w:pStyle w:val="BSPAYCHd"/>
              <w:rPr>
                <w:sz w:val="32"/>
                <w:szCs w:val="32"/>
              </w:rPr>
            </w:pPr>
          </w:p>
        </w:tc>
        <w:tc>
          <w:tcPr>
            <w:tcW w:w="1632" w:type="dxa"/>
            <w:tcBorders>
              <w:top w:val="nil"/>
              <w:left w:val="nil"/>
              <w:bottom w:val="nil"/>
              <w:right w:val="nil"/>
            </w:tcBorders>
            <w:tcMar>
              <w:left w:w="28" w:type="dxa"/>
            </w:tcMar>
            <w:vAlign w:val="bottom"/>
          </w:tcPr>
          <w:p w14:paraId="48DE9209" w14:textId="77777777" w:rsidR="00416179" w:rsidRDefault="00416179">
            <w:pPr>
              <w:pStyle w:val="BSPPYCHd"/>
              <w:rPr>
                <w:sz w:val="32"/>
                <w:szCs w:val="32"/>
              </w:rPr>
            </w:pPr>
          </w:p>
        </w:tc>
      </w:tr>
      <w:tr w:rsidR="00BD4D97" w14:paraId="3E555C34" w14:textId="77777777">
        <w:tc>
          <w:tcPr>
            <w:tcW w:w="5975" w:type="dxa"/>
            <w:tcBorders>
              <w:top w:val="nil"/>
              <w:left w:val="nil"/>
              <w:bottom w:val="nil"/>
              <w:right w:val="nil"/>
            </w:tcBorders>
            <w:tcMar>
              <w:left w:w="0" w:type="dxa"/>
            </w:tcMar>
            <w:vAlign w:val="bottom"/>
          </w:tcPr>
          <w:p w14:paraId="02F41A3A" w14:textId="77777777" w:rsidR="00BD4D97" w:rsidRDefault="00BD4D97">
            <w:pPr>
              <w:rPr>
                <w:b w:val="0"/>
                <w:bCs w:val="0"/>
                <w:sz w:val="16"/>
                <w:szCs w:val="16"/>
              </w:rPr>
            </w:pPr>
          </w:p>
        </w:tc>
        <w:tc>
          <w:tcPr>
            <w:tcW w:w="765" w:type="dxa"/>
            <w:tcBorders>
              <w:top w:val="nil"/>
              <w:left w:val="nil"/>
              <w:bottom w:val="nil"/>
              <w:right w:val="nil"/>
            </w:tcBorders>
            <w:tcMar>
              <w:left w:w="0" w:type="dxa"/>
            </w:tcMar>
            <w:vAlign w:val="bottom"/>
          </w:tcPr>
          <w:p w14:paraId="699EC41D" w14:textId="77777777" w:rsidR="00BD4D97" w:rsidRDefault="00BD4D97">
            <w:pPr>
              <w:pStyle w:val="BSNoteNoCHd"/>
              <w:rPr>
                <w:sz w:val="32"/>
                <w:szCs w:val="32"/>
              </w:rPr>
            </w:pPr>
            <w:r>
              <w:rPr>
                <w:sz w:val="32"/>
                <w:szCs w:val="32"/>
              </w:rPr>
              <w:t>Note</w:t>
            </w:r>
          </w:p>
        </w:tc>
        <w:tc>
          <w:tcPr>
            <w:tcW w:w="1548" w:type="dxa"/>
            <w:tcBorders>
              <w:top w:val="nil"/>
              <w:left w:val="nil"/>
              <w:bottom w:val="nil"/>
              <w:right w:val="nil"/>
            </w:tcBorders>
            <w:tcMar>
              <w:left w:w="28" w:type="dxa"/>
            </w:tcMar>
            <w:vAlign w:val="bottom"/>
          </w:tcPr>
          <w:p w14:paraId="0AD66A5A" w14:textId="77777777" w:rsidR="00BD4D97" w:rsidRDefault="00BD4D97">
            <w:pPr>
              <w:pStyle w:val="BSPAYCHd"/>
              <w:rPr>
                <w:sz w:val="32"/>
                <w:szCs w:val="32"/>
              </w:rPr>
            </w:pPr>
            <w:r>
              <w:rPr>
                <w:sz w:val="32"/>
                <w:szCs w:val="32"/>
              </w:rPr>
              <w:t>2023</w:t>
            </w:r>
          </w:p>
          <w:p w14:paraId="5EBAB2B2" w14:textId="77777777" w:rsidR="00BD4D97" w:rsidRDefault="00BD4D97">
            <w:pPr>
              <w:pStyle w:val="BSPAYCHd"/>
              <w:rPr>
                <w:sz w:val="32"/>
                <w:szCs w:val="32"/>
              </w:rPr>
            </w:pPr>
          </w:p>
          <w:p w14:paraId="3B6632C0" w14:textId="77777777" w:rsidR="00BD4D97" w:rsidRDefault="00BD4D97">
            <w:pPr>
              <w:pStyle w:val="BSCPAYCHd"/>
              <w:rPr>
                <w:sz w:val="32"/>
                <w:szCs w:val="32"/>
              </w:rPr>
            </w:pPr>
            <w:r>
              <w:rPr>
                <w:sz w:val="32"/>
                <w:szCs w:val="32"/>
              </w:rPr>
              <w:t>$</w:t>
            </w:r>
          </w:p>
        </w:tc>
        <w:tc>
          <w:tcPr>
            <w:tcW w:w="1632" w:type="dxa"/>
            <w:tcBorders>
              <w:top w:val="nil"/>
              <w:left w:val="nil"/>
              <w:bottom w:val="nil"/>
              <w:right w:val="nil"/>
            </w:tcBorders>
            <w:tcMar>
              <w:left w:w="28" w:type="dxa"/>
            </w:tcMar>
            <w:vAlign w:val="bottom"/>
          </w:tcPr>
          <w:p w14:paraId="5AB5D2A7" w14:textId="77777777" w:rsidR="00BD4D97" w:rsidRDefault="00BD4D97">
            <w:pPr>
              <w:pStyle w:val="BSPPYCHd"/>
              <w:rPr>
                <w:sz w:val="32"/>
                <w:szCs w:val="32"/>
              </w:rPr>
            </w:pPr>
            <w:r>
              <w:rPr>
                <w:sz w:val="32"/>
                <w:szCs w:val="32"/>
              </w:rPr>
              <w:t>2022 Restated</w:t>
            </w:r>
          </w:p>
          <w:p w14:paraId="0C5F47E2" w14:textId="77777777" w:rsidR="00BD4D97" w:rsidRDefault="00BD4D97">
            <w:pPr>
              <w:pStyle w:val="BSCPPYCHd"/>
              <w:rPr>
                <w:sz w:val="32"/>
                <w:szCs w:val="32"/>
              </w:rPr>
            </w:pPr>
            <w:r>
              <w:rPr>
                <w:sz w:val="32"/>
                <w:szCs w:val="32"/>
              </w:rPr>
              <w:t>$</w:t>
            </w:r>
          </w:p>
        </w:tc>
      </w:tr>
      <w:tr w:rsidR="00BD4D97" w14:paraId="58F80BA3" w14:textId="77777777">
        <w:tc>
          <w:tcPr>
            <w:tcW w:w="5975" w:type="dxa"/>
            <w:tcBorders>
              <w:top w:val="nil"/>
              <w:left w:val="nil"/>
              <w:bottom w:val="nil"/>
              <w:right w:val="nil"/>
            </w:tcBorders>
            <w:tcMar>
              <w:left w:w="0" w:type="dxa"/>
            </w:tcMar>
          </w:tcPr>
          <w:p w14:paraId="6BBF0C15" w14:textId="77777777" w:rsidR="00BD4D97" w:rsidRDefault="00BD4D97">
            <w:pPr>
              <w:pStyle w:val="BSDescTi"/>
              <w:rPr>
                <w:sz w:val="32"/>
                <w:szCs w:val="32"/>
              </w:rPr>
            </w:pPr>
            <w:r>
              <w:rPr>
                <w:sz w:val="32"/>
                <w:szCs w:val="32"/>
              </w:rPr>
              <w:t>ASSETS</w:t>
            </w:r>
          </w:p>
        </w:tc>
        <w:tc>
          <w:tcPr>
            <w:tcW w:w="765" w:type="dxa"/>
            <w:tcBorders>
              <w:top w:val="nil"/>
              <w:left w:val="nil"/>
              <w:bottom w:val="nil"/>
              <w:right w:val="nil"/>
            </w:tcBorders>
            <w:tcMar>
              <w:left w:w="0" w:type="dxa"/>
            </w:tcMar>
          </w:tcPr>
          <w:p w14:paraId="1B3F6FA0" w14:textId="77777777" w:rsidR="00BD4D97" w:rsidRDefault="00BD4D97">
            <w:pPr>
              <w:pStyle w:val="BSNoteNo"/>
              <w:rPr>
                <w:sz w:val="32"/>
                <w:szCs w:val="32"/>
              </w:rPr>
            </w:pPr>
          </w:p>
        </w:tc>
        <w:tc>
          <w:tcPr>
            <w:tcW w:w="1548" w:type="dxa"/>
            <w:tcBorders>
              <w:top w:val="nil"/>
              <w:left w:val="nil"/>
              <w:bottom w:val="nil"/>
              <w:right w:val="nil"/>
            </w:tcBorders>
            <w:tcMar>
              <w:left w:w="28" w:type="dxa"/>
            </w:tcMar>
            <w:vAlign w:val="bottom"/>
          </w:tcPr>
          <w:p w14:paraId="6BAA1979" w14:textId="77777777" w:rsidR="00BD4D97" w:rsidRDefault="00BD4D97">
            <w:pPr>
              <w:rPr>
                <w:b w:val="0"/>
                <w:bCs w:val="0"/>
                <w:sz w:val="16"/>
                <w:szCs w:val="16"/>
              </w:rPr>
            </w:pPr>
          </w:p>
        </w:tc>
        <w:tc>
          <w:tcPr>
            <w:tcW w:w="1632" w:type="dxa"/>
            <w:tcBorders>
              <w:top w:val="nil"/>
              <w:left w:val="nil"/>
              <w:bottom w:val="nil"/>
              <w:right w:val="nil"/>
            </w:tcBorders>
            <w:tcMar>
              <w:left w:w="28" w:type="dxa"/>
            </w:tcMar>
            <w:vAlign w:val="bottom"/>
          </w:tcPr>
          <w:p w14:paraId="77A03AAE" w14:textId="77777777" w:rsidR="00BD4D97" w:rsidRDefault="00BD4D97">
            <w:pPr>
              <w:rPr>
                <w:b w:val="0"/>
                <w:bCs w:val="0"/>
                <w:sz w:val="16"/>
                <w:szCs w:val="16"/>
              </w:rPr>
            </w:pPr>
          </w:p>
        </w:tc>
      </w:tr>
      <w:tr w:rsidR="00BD4D97" w14:paraId="0BD35FB2" w14:textId="77777777">
        <w:tc>
          <w:tcPr>
            <w:tcW w:w="5975" w:type="dxa"/>
            <w:tcBorders>
              <w:top w:val="nil"/>
              <w:left w:val="nil"/>
              <w:bottom w:val="nil"/>
              <w:right w:val="nil"/>
            </w:tcBorders>
            <w:tcMar>
              <w:left w:w="0" w:type="dxa"/>
            </w:tcMar>
          </w:tcPr>
          <w:p w14:paraId="3EE351BE" w14:textId="77777777" w:rsidR="00BD4D97" w:rsidRDefault="00BD4D97">
            <w:pPr>
              <w:pStyle w:val="BSDesc"/>
              <w:rPr>
                <w:sz w:val="32"/>
                <w:szCs w:val="32"/>
              </w:rPr>
            </w:pPr>
            <w:r>
              <w:rPr>
                <w:sz w:val="32"/>
                <w:szCs w:val="32"/>
              </w:rPr>
              <w:t>CURRENT ASSETS</w:t>
            </w:r>
          </w:p>
        </w:tc>
        <w:tc>
          <w:tcPr>
            <w:tcW w:w="765" w:type="dxa"/>
            <w:tcBorders>
              <w:top w:val="nil"/>
              <w:left w:val="nil"/>
              <w:bottom w:val="nil"/>
              <w:right w:val="nil"/>
            </w:tcBorders>
            <w:tcMar>
              <w:left w:w="0" w:type="dxa"/>
            </w:tcMar>
          </w:tcPr>
          <w:p w14:paraId="31C3C496" w14:textId="77777777" w:rsidR="00BD4D97" w:rsidRDefault="00BD4D97">
            <w:pPr>
              <w:pStyle w:val="BSNoteNo"/>
              <w:rPr>
                <w:sz w:val="32"/>
                <w:szCs w:val="32"/>
              </w:rPr>
            </w:pPr>
          </w:p>
        </w:tc>
        <w:tc>
          <w:tcPr>
            <w:tcW w:w="1548" w:type="dxa"/>
            <w:tcBorders>
              <w:top w:val="nil"/>
              <w:left w:val="nil"/>
              <w:bottom w:val="nil"/>
              <w:right w:val="nil"/>
            </w:tcBorders>
            <w:tcMar>
              <w:left w:w="28" w:type="dxa"/>
            </w:tcMar>
            <w:vAlign w:val="bottom"/>
          </w:tcPr>
          <w:p w14:paraId="3E596ACF" w14:textId="77777777" w:rsidR="00BD4D97" w:rsidRDefault="00BD4D97">
            <w:pPr>
              <w:rPr>
                <w:b w:val="0"/>
                <w:bCs w:val="0"/>
                <w:sz w:val="16"/>
                <w:szCs w:val="16"/>
              </w:rPr>
            </w:pPr>
          </w:p>
        </w:tc>
        <w:tc>
          <w:tcPr>
            <w:tcW w:w="1632" w:type="dxa"/>
            <w:tcBorders>
              <w:top w:val="nil"/>
              <w:left w:val="nil"/>
              <w:bottom w:val="nil"/>
              <w:right w:val="nil"/>
            </w:tcBorders>
            <w:tcMar>
              <w:left w:w="28" w:type="dxa"/>
            </w:tcMar>
            <w:vAlign w:val="bottom"/>
          </w:tcPr>
          <w:p w14:paraId="07636982" w14:textId="77777777" w:rsidR="00BD4D97" w:rsidRDefault="00BD4D97">
            <w:pPr>
              <w:rPr>
                <w:b w:val="0"/>
                <w:bCs w:val="0"/>
                <w:sz w:val="16"/>
                <w:szCs w:val="16"/>
              </w:rPr>
            </w:pPr>
          </w:p>
        </w:tc>
      </w:tr>
      <w:tr w:rsidR="00BD4D97" w14:paraId="59BA73AD" w14:textId="77777777">
        <w:tc>
          <w:tcPr>
            <w:tcW w:w="5975" w:type="dxa"/>
            <w:tcBorders>
              <w:top w:val="nil"/>
              <w:left w:val="nil"/>
              <w:bottom w:val="nil"/>
              <w:right w:val="nil"/>
            </w:tcBorders>
            <w:tcMar>
              <w:left w:w="0" w:type="dxa"/>
            </w:tcMar>
          </w:tcPr>
          <w:p w14:paraId="470ADD5F" w14:textId="77777777" w:rsidR="00BD4D97" w:rsidRDefault="00BD4D97">
            <w:pPr>
              <w:pStyle w:val="BSDesc"/>
              <w:rPr>
                <w:sz w:val="32"/>
                <w:szCs w:val="32"/>
              </w:rPr>
            </w:pPr>
            <w:r>
              <w:rPr>
                <w:sz w:val="32"/>
                <w:szCs w:val="32"/>
              </w:rPr>
              <w:t>Cash and cash equivalents</w:t>
            </w:r>
          </w:p>
        </w:tc>
        <w:tc>
          <w:tcPr>
            <w:tcW w:w="765" w:type="dxa"/>
            <w:tcBorders>
              <w:top w:val="nil"/>
              <w:left w:val="nil"/>
              <w:bottom w:val="nil"/>
              <w:right w:val="nil"/>
            </w:tcBorders>
            <w:tcMar>
              <w:left w:w="0" w:type="dxa"/>
            </w:tcMar>
          </w:tcPr>
          <w:p w14:paraId="06DB57B6" w14:textId="77777777" w:rsidR="00BD4D97" w:rsidRDefault="00BD4D97">
            <w:pPr>
              <w:pStyle w:val="BSNoteNo"/>
              <w:rPr>
                <w:sz w:val="32"/>
                <w:szCs w:val="32"/>
              </w:rPr>
            </w:pPr>
            <w:r>
              <w:rPr>
                <w:sz w:val="32"/>
                <w:szCs w:val="32"/>
              </w:rPr>
              <w:t>4</w:t>
            </w:r>
          </w:p>
        </w:tc>
        <w:tc>
          <w:tcPr>
            <w:tcW w:w="1548" w:type="dxa"/>
            <w:tcBorders>
              <w:top w:val="nil"/>
              <w:left w:val="nil"/>
              <w:bottom w:val="nil"/>
              <w:right w:val="nil"/>
            </w:tcBorders>
            <w:tcMar>
              <w:left w:w="28" w:type="dxa"/>
            </w:tcMar>
            <w:vAlign w:val="bottom"/>
          </w:tcPr>
          <w:p w14:paraId="27C09E8F" w14:textId="77777777" w:rsidR="00BD4D97" w:rsidRDefault="00BD4D97">
            <w:pPr>
              <w:pStyle w:val="BSPAY"/>
              <w:tabs>
                <w:tab w:val="right" w:pos="1464"/>
                <w:tab w:val="left" w:pos="1490"/>
              </w:tabs>
              <w:rPr>
                <w:sz w:val="32"/>
                <w:szCs w:val="32"/>
              </w:rPr>
            </w:pPr>
            <w:r>
              <w:rPr>
                <w:sz w:val="32"/>
                <w:szCs w:val="32"/>
              </w:rPr>
              <w:tab/>
              <w:t>979,109</w:t>
            </w:r>
            <w:r>
              <w:rPr>
                <w:sz w:val="32"/>
                <w:szCs w:val="32"/>
              </w:rPr>
              <w:tab/>
            </w:r>
          </w:p>
        </w:tc>
        <w:tc>
          <w:tcPr>
            <w:tcW w:w="1632" w:type="dxa"/>
            <w:tcBorders>
              <w:top w:val="nil"/>
              <w:left w:val="nil"/>
              <w:bottom w:val="nil"/>
              <w:right w:val="nil"/>
            </w:tcBorders>
            <w:tcMar>
              <w:left w:w="28" w:type="dxa"/>
            </w:tcMar>
            <w:vAlign w:val="bottom"/>
          </w:tcPr>
          <w:p w14:paraId="238FABB1" w14:textId="77777777" w:rsidR="00BD4D97" w:rsidRDefault="00BD4D97">
            <w:pPr>
              <w:pStyle w:val="BSPPY"/>
              <w:tabs>
                <w:tab w:val="right" w:pos="1548"/>
                <w:tab w:val="left" w:pos="1574"/>
              </w:tabs>
              <w:rPr>
                <w:sz w:val="32"/>
                <w:szCs w:val="32"/>
              </w:rPr>
            </w:pPr>
            <w:r>
              <w:rPr>
                <w:sz w:val="32"/>
                <w:szCs w:val="32"/>
              </w:rPr>
              <w:tab/>
              <w:t>102,846</w:t>
            </w:r>
            <w:r>
              <w:rPr>
                <w:sz w:val="32"/>
                <w:szCs w:val="32"/>
              </w:rPr>
              <w:tab/>
            </w:r>
          </w:p>
        </w:tc>
      </w:tr>
      <w:tr w:rsidR="00BD4D97" w14:paraId="2DBC1CA6" w14:textId="77777777">
        <w:tc>
          <w:tcPr>
            <w:tcW w:w="5975" w:type="dxa"/>
            <w:tcBorders>
              <w:top w:val="nil"/>
              <w:left w:val="nil"/>
              <w:bottom w:val="nil"/>
              <w:right w:val="nil"/>
            </w:tcBorders>
            <w:tcMar>
              <w:left w:w="0" w:type="dxa"/>
            </w:tcMar>
          </w:tcPr>
          <w:p w14:paraId="60F48D89" w14:textId="77777777" w:rsidR="00BD4D97" w:rsidRDefault="00BD4D97">
            <w:pPr>
              <w:pStyle w:val="BSDesc"/>
              <w:rPr>
                <w:sz w:val="32"/>
                <w:szCs w:val="32"/>
              </w:rPr>
            </w:pPr>
            <w:r>
              <w:rPr>
                <w:sz w:val="32"/>
                <w:szCs w:val="32"/>
              </w:rPr>
              <w:t>Trade and other receivables</w:t>
            </w:r>
          </w:p>
        </w:tc>
        <w:tc>
          <w:tcPr>
            <w:tcW w:w="765" w:type="dxa"/>
            <w:tcBorders>
              <w:top w:val="nil"/>
              <w:left w:val="nil"/>
              <w:bottom w:val="nil"/>
              <w:right w:val="nil"/>
            </w:tcBorders>
            <w:tcMar>
              <w:left w:w="0" w:type="dxa"/>
            </w:tcMar>
          </w:tcPr>
          <w:p w14:paraId="20E6AADF" w14:textId="77777777" w:rsidR="00BD4D97" w:rsidRDefault="00BD4D97">
            <w:pPr>
              <w:pStyle w:val="BSNoteNo"/>
              <w:rPr>
                <w:sz w:val="32"/>
                <w:szCs w:val="32"/>
              </w:rPr>
            </w:pPr>
            <w:r>
              <w:rPr>
                <w:sz w:val="32"/>
                <w:szCs w:val="32"/>
              </w:rPr>
              <w:t>5</w:t>
            </w:r>
          </w:p>
        </w:tc>
        <w:tc>
          <w:tcPr>
            <w:tcW w:w="1548" w:type="dxa"/>
            <w:tcBorders>
              <w:top w:val="nil"/>
              <w:left w:val="nil"/>
              <w:bottom w:val="nil"/>
              <w:right w:val="nil"/>
            </w:tcBorders>
            <w:tcMar>
              <w:left w:w="28" w:type="dxa"/>
            </w:tcMar>
            <w:vAlign w:val="bottom"/>
          </w:tcPr>
          <w:p w14:paraId="4C35E848" w14:textId="77777777" w:rsidR="00BD4D97" w:rsidRDefault="00BD4D97">
            <w:pPr>
              <w:pStyle w:val="BSPAY"/>
              <w:tabs>
                <w:tab w:val="right" w:pos="1464"/>
                <w:tab w:val="left" w:pos="1490"/>
              </w:tabs>
              <w:rPr>
                <w:sz w:val="32"/>
                <w:szCs w:val="32"/>
              </w:rPr>
            </w:pPr>
            <w:r>
              <w:rPr>
                <w:sz w:val="32"/>
                <w:szCs w:val="32"/>
              </w:rPr>
              <w:tab/>
              <w:t>126,114</w:t>
            </w:r>
            <w:r>
              <w:rPr>
                <w:sz w:val="32"/>
                <w:szCs w:val="32"/>
              </w:rPr>
              <w:tab/>
            </w:r>
          </w:p>
        </w:tc>
        <w:tc>
          <w:tcPr>
            <w:tcW w:w="1632" w:type="dxa"/>
            <w:tcBorders>
              <w:top w:val="nil"/>
              <w:left w:val="nil"/>
              <w:bottom w:val="nil"/>
              <w:right w:val="nil"/>
            </w:tcBorders>
            <w:tcMar>
              <w:left w:w="28" w:type="dxa"/>
            </w:tcMar>
            <w:vAlign w:val="bottom"/>
          </w:tcPr>
          <w:p w14:paraId="4B1CDFA2" w14:textId="77777777" w:rsidR="00BD4D97" w:rsidRDefault="00BD4D97">
            <w:pPr>
              <w:pStyle w:val="BSPPY"/>
              <w:tabs>
                <w:tab w:val="right" w:pos="1548"/>
                <w:tab w:val="left" w:pos="1574"/>
              </w:tabs>
              <w:rPr>
                <w:sz w:val="32"/>
                <w:szCs w:val="32"/>
              </w:rPr>
            </w:pPr>
            <w:r>
              <w:rPr>
                <w:sz w:val="32"/>
                <w:szCs w:val="32"/>
              </w:rPr>
              <w:tab/>
              <w:t>12,835</w:t>
            </w:r>
            <w:r>
              <w:rPr>
                <w:sz w:val="32"/>
                <w:szCs w:val="32"/>
              </w:rPr>
              <w:tab/>
            </w:r>
          </w:p>
        </w:tc>
      </w:tr>
      <w:tr w:rsidR="00BD4D97" w14:paraId="7C806AA9" w14:textId="77777777">
        <w:tc>
          <w:tcPr>
            <w:tcW w:w="5975" w:type="dxa"/>
            <w:tcBorders>
              <w:top w:val="nil"/>
              <w:left w:val="nil"/>
              <w:bottom w:val="nil"/>
              <w:right w:val="nil"/>
            </w:tcBorders>
            <w:tcMar>
              <w:left w:w="0" w:type="dxa"/>
            </w:tcMar>
          </w:tcPr>
          <w:p w14:paraId="24A3DB22" w14:textId="77777777" w:rsidR="00BD4D97" w:rsidRDefault="00BD4D97">
            <w:pPr>
              <w:pStyle w:val="BSDesc"/>
              <w:rPr>
                <w:sz w:val="32"/>
                <w:szCs w:val="32"/>
              </w:rPr>
            </w:pPr>
            <w:r>
              <w:rPr>
                <w:sz w:val="32"/>
                <w:szCs w:val="32"/>
              </w:rPr>
              <w:t>Other assets</w:t>
            </w:r>
          </w:p>
        </w:tc>
        <w:tc>
          <w:tcPr>
            <w:tcW w:w="765" w:type="dxa"/>
            <w:tcBorders>
              <w:top w:val="nil"/>
              <w:left w:val="nil"/>
              <w:bottom w:val="nil"/>
              <w:right w:val="nil"/>
            </w:tcBorders>
            <w:tcMar>
              <w:left w:w="0" w:type="dxa"/>
            </w:tcMar>
          </w:tcPr>
          <w:p w14:paraId="3D1A5E20" w14:textId="77777777" w:rsidR="00BD4D97" w:rsidRDefault="00BD4D97">
            <w:pPr>
              <w:pStyle w:val="BSNoteNo"/>
              <w:rPr>
                <w:sz w:val="32"/>
                <w:szCs w:val="32"/>
              </w:rPr>
            </w:pPr>
            <w:r>
              <w:rPr>
                <w:sz w:val="32"/>
                <w:szCs w:val="32"/>
              </w:rPr>
              <w:t>6</w:t>
            </w:r>
          </w:p>
        </w:tc>
        <w:tc>
          <w:tcPr>
            <w:tcW w:w="1548" w:type="dxa"/>
            <w:tcBorders>
              <w:top w:val="nil"/>
              <w:left w:val="nil"/>
              <w:bottom w:val="nil"/>
              <w:right w:val="nil"/>
            </w:tcBorders>
            <w:tcMar>
              <w:left w:w="28" w:type="dxa"/>
            </w:tcMar>
            <w:vAlign w:val="bottom"/>
          </w:tcPr>
          <w:p w14:paraId="3799C2FF" w14:textId="77777777" w:rsidR="00BD4D97" w:rsidRDefault="00BD4D97">
            <w:pPr>
              <w:pStyle w:val="BSPAY"/>
              <w:tabs>
                <w:tab w:val="right" w:pos="1464"/>
                <w:tab w:val="left" w:pos="1490"/>
              </w:tabs>
              <w:rPr>
                <w:sz w:val="32"/>
                <w:szCs w:val="32"/>
              </w:rPr>
            </w:pPr>
            <w:r>
              <w:rPr>
                <w:sz w:val="32"/>
                <w:szCs w:val="32"/>
              </w:rPr>
              <w:tab/>
              <w:t>46,821</w:t>
            </w:r>
            <w:r>
              <w:rPr>
                <w:sz w:val="32"/>
                <w:szCs w:val="32"/>
              </w:rPr>
              <w:tab/>
            </w:r>
          </w:p>
        </w:tc>
        <w:tc>
          <w:tcPr>
            <w:tcW w:w="1632" w:type="dxa"/>
            <w:tcBorders>
              <w:top w:val="nil"/>
              <w:left w:val="nil"/>
              <w:bottom w:val="nil"/>
              <w:right w:val="nil"/>
            </w:tcBorders>
            <w:tcMar>
              <w:left w:w="28" w:type="dxa"/>
            </w:tcMar>
            <w:vAlign w:val="bottom"/>
          </w:tcPr>
          <w:p w14:paraId="20DA9485" w14:textId="77777777" w:rsidR="00BD4D97" w:rsidRDefault="00BD4D97">
            <w:pPr>
              <w:pStyle w:val="BSPPY"/>
              <w:tabs>
                <w:tab w:val="right" w:pos="1548"/>
                <w:tab w:val="left" w:pos="1574"/>
              </w:tabs>
              <w:rPr>
                <w:sz w:val="32"/>
                <w:szCs w:val="32"/>
              </w:rPr>
            </w:pPr>
            <w:r>
              <w:rPr>
                <w:sz w:val="32"/>
                <w:szCs w:val="32"/>
              </w:rPr>
              <w:tab/>
              <w:t>45,838</w:t>
            </w:r>
            <w:r>
              <w:rPr>
                <w:sz w:val="32"/>
                <w:szCs w:val="32"/>
              </w:rPr>
              <w:tab/>
            </w:r>
          </w:p>
        </w:tc>
      </w:tr>
      <w:tr w:rsidR="00BD4D97" w14:paraId="0B389310" w14:textId="77777777">
        <w:tc>
          <w:tcPr>
            <w:tcW w:w="5975" w:type="dxa"/>
            <w:tcBorders>
              <w:top w:val="nil"/>
              <w:left w:val="nil"/>
              <w:bottom w:val="nil"/>
              <w:right w:val="nil"/>
            </w:tcBorders>
            <w:tcMar>
              <w:left w:w="0" w:type="dxa"/>
            </w:tcMar>
          </w:tcPr>
          <w:p w14:paraId="6588C603" w14:textId="77777777" w:rsidR="00BD4D97" w:rsidRDefault="00BD4D97">
            <w:pPr>
              <w:pStyle w:val="BSDesc"/>
              <w:rPr>
                <w:sz w:val="32"/>
                <w:szCs w:val="32"/>
              </w:rPr>
            </w:pPr>
            <w:r>
              <w:rPr>
                <w:sz w:val="32"/>
                <w:szCs w:val="32"/>
              </w:rPr>
              <w:t>Investments</w:t>
            </w:r>
          </w:p>
        </w:tc>
        <w:tc>
          <w:tcPr>
            <w:tcW w:w="765" w:type="dxa"/>
            <w:tcBorders>
              <w:top w:val="nil"/>
              <w:left w:val="nil"/>
              <w:bottom w:val="nil"/>
              <w:right w:val="nil"/>
            </w:tcBorders>
            <w:tcMar>
              <w:left w:w="0" w:type="dxa"/>
            </w:tcMar>
          </w:tcPr>
          <w:p w14:paraId="4B213B3A" w14:textId="77777777" w:rsidR="00BD4D97" w:rsidRDefault="00BD4D97">
            <w:pPr>
              <w:pStyle w:val="BSNoteNo"/>
              <w:rPr>
                <w:sz w:val="32"/>
                <w:szCs w:val="32"/>
              </w:rPr>
            </w:pPr>
          </w:p>
        </w:tc>
        <w:tc>
          <w:tcPr>
            <w:tcW w:w="1548" w:type="dxa"/>
            <w:tcBorders>
              <w:top w:val="nil"/>
              <w:left w:val="nil"/>
              <w:bottom w:val="nil"/>
              <w:right w:val="nil"/>
            </w:tcBorders>
            <w:tcMar>
              <w:left w:w="28" w:type="dxa"/>
            </w:tcMar>
            <w:vAlign w:val="bottom"/>
          </w:tcPr>
          <w:p w14:paraId="54EA0D9D" w14:textId="77777777" w:rsidR="00BD4D97" w:rsidRDefault="00BD4D97">
            <w:pPr>
              <w:pStyle w:val="BSPAY"/>
              <w:tabs>
                <w:tab w:val="right" w:pos="1464"/>
                <w:tab w:val="left" w:pos="1490"/>
              </w:tabs>
              <w:rPr>
                <w:sz w:val="32"/>
                <w:szCs w:val="32"/>
              </w:rPr>
            </w:pPr>
            <w:r>
              <w:rPr>
                <w:sz w:val="32"/>
                <w:szCs w:val="32"/>
              </w:rPr>
              <w:tab/>
              <w:t>610,038</w:t>
            </w:r>
            <w:r>
              <w:rPr>
                <w:sz w:val="32"/>
                <w:szCs w:val="32"/>
              </w:rPr>
              <w:tab/>
            </w:r>
          </w:p>
        </w:tc>
        <w:tc>
          <w:tcPr>
            <w:tcW w:w="1632" w:type="dxa"/>
            <w:tcBorders>
              <w:top w:val="nil"/>
              <w:left w:val="nil"/>
              <w:bottom w:val="nil"/>
              <w:right w:val="nil"/>
            </w:tcBorders>
            <w:tcMar>
              <w:left w:w="28" w:type="dxa"/>
            </w:tcMar>
            <w:vAlign w:val="bottom"/>
          </w:tcPr>
          <w:p w14:paraId="32192F4E" w14:textId="77777777" w:rsidR="00BD4D97" w:rsidRDefault="00BD4D97">
            <w:pPr>
              <w:pStyle w:val="BSPPY"/>
              <w:tabs>
                <w:tab w:val="right" w:pos="1548"/>
                <w:tab w:val="left" w:pos="1574"/>
              </w:tabs>
              <w:rPr>
                <w:sz w:val="32"/>
                <w:szCs w:val="32"/>
              </w:rPr>
            </w:pPr>
            <w:r>
              <w:rPr>
                <w:sz w:val="32"/>
                <w:szCs w:val="32"/>
              </w:rPr>
              <w:tab/>
              <w:t>1,250,488</w:t>
            </w:r>
            <w:r>
              <w:rPr>
                <w:sz w:val="32"/>
                <w:szCs w:val="32"/>
              </w:rPr>
              <w:tab/>
            </w:r>
          </w:p>
        </w:tc>
      </w:tr>
      <w:tr w:rsidR="00BD4D97" w14:paraId="67DE1B2A" w14:textId="77777777">
        <w:tc>
          <w:tcPr>
            <w:tcW w:w="5975" w:type="dxa"/>
            <w:tcBorders>
              <w:top w:val="nil"/>
              <w:left w:val="nil"/>
              <w:bottom w:val="nil"/>
              <w:right w:val="nil"/>
            </w:tcBorders>
            <w:tcMar>
              <w:left w:w="0" w:type="dxa"/>
            </w:tcMar>
          </w:tcPr>
          <w:p w14:paraId="146E8A7B" w14:textId="77777777" w:rsidR="00BD4D97" w:rsidRDefault="00BD4D97">
            <w:pPr>
              <w:pStyle w:val="BSDesc"/>
              <w:rPr>
                <w:sz w:val="32"/>
                <w:szCs w:val="32"/>
              </w:rPr>
            </w:pPr>
            <w:r>
              <w:rPr>
                <w:sz w:val="32"/>
                <w:szCs w:val="32"/>
              </w:rPr>
              <w:t>TOTAL CURRENT ASSETS</w:t>
            </w:r>
          </w:p>
        </w:tc>
        <w:tc>
          <w:tcPr>
            <w:tcW w:w="765" w:type="dxa"/>
            <w:tcBorders>
              <w:top w:val="nil"/>
              <w:left w:val="nil"/>
              <w:bottom w:val="nil"/>
              <w:right w:val="nil"/>
            </w:tcBorders>
            <w:tcMar>
              <w:left w:w="0" w:type="dxa"/>
            </w:tcMar>
          </w:tcPr>
          <w:p w14:paraId="6FC356F7" w14:textId="77777777" w:rsidR="00BD4D97" w:rsidRDefault="00BD4D97">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33EC2A1B" w14:textId="77777777" w:rsidR="00BD4D97" w:rsidRDefault="00BD4D97">
            <w:pPr>
              <w:pStyle w:val="BSPAYS"/>
              <w:tabs>
                <w:tab w:val="right" w:pos="1464"/>
                <w:tab w:val="left" w:pos="1490"/>
              </w:tabs>
              <w:rPr>
                <w:sz w:val="32"/>
                <w:szCs w:val="32"/>
              </w:rPr>
            </w:pPr>
            <w:r>
              <w:rPr>
                <w:sz w:val="32"/>
                <w:szCs w:val="32"/>
              </w:rPr>
              <w:tab/>
              <w:t>1,762,082</w:t>
            </w:r>
            <w:r>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061828B3" w14:textId="77777777" w:rsidR="00BD4D97" w:rsidRDefault="00BD4D97">
            <w:pPr>
              <w:pStyle w:val="BSPPYS"/>
              <w:tabs>
                <w:tab w:val="right" w:pos="1548"/>
                <w:tab w:val="left" w:pos="1574"/>
              </w:tabs>
              <w:rPr>
                <w:sz w:val="32"/>
                <w:szCs w:val="32"/>
              </w:rPr>
            </w:pPr>
            <w:r>
              <w:rPr>
                <w:sz w:val="32"/>
                <w:szCs w:val="32"/>
              </w:rPr>
              <w:tab/>
              <w:t>1,412,007</w:t>
            </w:r>
            <w:r>
              <w:rPr>
                <w:sz w:val="32"/>
                <w:szCs w:val="32"/>
              </w:rPr>
              <w:tab/>
            </w:r>
          </w:p>
        </w:tc>
      </w:tr>
      <w:tr w:rsidR="00BD4D97" w14:paraId="00C9297E" w14:textId="77777777">
        <w:tc>
          <w:tcPr>
            <w:tcW w:w="5975" w:type="dxa"/>
            <w:tcBorders>
              <w:top w:val="nil"/>
              <w:left w:val="nil"/>
              <w:bottom w:val="nil"/>
              <w:right w:val="nil"/>
            </w:tcBorders>
            <w:tcMar>
              <w:left w:w="0" w:type="dxa"/>
            </w:tcMar>
          </w:tcPr>
          <w:p w14:paraId="4EC506AE" w14:textId="77777777" w:rsidR="00BD4D97" w:rsidRDefault="00BD4D97">
            <w:pPr>
              <w:pStyle w:val="BSDesc"/>
              <w:rPr>
                <w:sz w:val="32"/>
                <w:szCs w:val="32"/>
              </w:rPr>
            </w:pPr>
            <w:r>
              <w:rPr>
                <w:sz w:val="32"/>
                <w:szCs w:val="32"/>
              </w:rPr>
              <w:t>NON</w:t>
            </w:r>
            <w:r>
              <w:rPr>
                <w:sz w:val="32"/>
                <w:szCs w:val="32"/>
              </w:rPr>
              <w:noBreakHyphen/>
              <w:t>CURRENT ASSETS</w:t>
            </w:r>
          </w:p>
        </w:tc>
        <w:tc>
          <w:tcPr>
            <w:tcW w:w="765" w:type="dxa"/>
            <w:tcBorders>
              <w:top w:val="nil"/>
              <w:left w:val="nil"/>
              <w:bottom w:val="nil"/>
              <w:right w:val="nil"/>
            </w:tcBorders>
            <w:tcMar>
              <w:left w:w="0" w:type="dxa"/>
            </w:tcMar>
          </w:tcPr>
          <w:p w14:paraId="779E14AE" w14:textId="77777777" w:rsidR="00BD4D97" w:rsidRDefault="00BD4D97">
            <w:pPr>
              <w:pStyle w:val="BSNoteNo"/>
              <w:rPr>
                <w:sz w:val="32"/>
                <w:szCs w:val="32"/>
              </w:rPr>
            </w:pPr>
          </w:p>
        </w:tc>
        <w:tc>
          <w:tcPr>
            <w:tcW w:w="1548" w:type="dxa"/>
            <w:tcBorders>
              <w:top w:val="single" w:sz="8" w:space="0" w:color="000000"/>
              <w:left w:val="nil"/>
              <w:bottom w:val="nil"/>
              <w:right w:val="nil"/>
            </w:tcBorders>
            <w:tcMar>
              <w:left w:w="28" w:type="dxa"/>
            </w:tcMar>
            <w:vAlign w:val="bottom"/>
          </w:tcPr>
          <w:p w14:paraId="068C3E64" w14:textId="77777777" w:rsidR="00BD4D97" w:rsidRDefault="00BD4D97">
            <w:pPr>
              <w:rPr>
                <w:b w:val="0"/>
                <w:bCs w:val="0"/>
                <w:sz w:val="16"/>
                <w:szCs w:val="16"/>
              </w:rPr>
            </w:pPr>
          </w:p>
        </w:tc>
        <w:tc>
          <w:tcPr>
            <w:tcW w:w="1632" w:type="dxa"/>
            <w:tcBorders>
              <w:top w:val="single" w:sz="8" w:space="0" w:color="000000"/>
              <w:left w:val="nil"/>
              <w:bottom w:val="nil"/>
              <w:right w:val="nil"/>
            </w:tcBorders>
            <w:tcMar>
              <w:left w:w="28" w:type="dxa"/>
            </w:tcMar>
            <w:vAlign w:val="bottom"/>
          </w:tcPr>
          <w:p w14:paraId="4D423A73" w14:textId="77777777" w:rsidR="00BD4D97" w:rsidRDefault="00BD4D97">
            <w:pPr>
              <w:rPr>
                <w:b w:val="0"/>
                <w:bCs w:val="0"/>
                <w:sz w:val="16"/>
                <w:szCs w:val="16"/>
              </w:rPr>
            </w:pPr>
          </w:p>
        </w:tc>
      </w:tr>
      <w:tr w:rsidR="00BD4D97" w14:paraId="56237C36" w14:textId="77777777">
        <w:tc>
          <w:tcPr>
            <w:tcW w:w="5975" w:type="dxa"/>
            <w:tcBorders>
              <w:top w:val="nil"/>
              <w:left w:val="nil"/>
              <w:bottom w:val="nil"/>
              <w:right w:val="nil"/>
            </w:tcBorders>
            <w:tcMar>
              <w:left w:w="0" w:type="dxa"/>
            </w:tcMar>
          </w:tcPr>
          <w:p w14:paraId="404986D6" w14:textId="77777777" w:rsidR="00BD4D97" w:rsidRDefault="00BD4D97">
            <w:pPr>
              <w:pStyle w:val="BSDesc"/>
              <w:rPr>
                <w:sz w:val="32"/>
                <w:szCs w:val="32"/>
              </w:rPr>
            </w:pPr>
            <w:r>
              <w:rPr>
                <w:sz w:val="32"/>
                <w:szCs w:val="32"/>
              </w:rPr>
              <w:t>Property, plant and equipment</w:t>
            </w:r>
          </w:p>
        </w:tc>
        <w:tc>
          <w:tcPr>
            <w:tcW w:w="765" w:type="dxa"/>
            <w:tcBorders>
              <w:top w:val="nil"/>
              <w:left w:val="nil"/>
              <w:bottom w:val="nil"/>
              <w:right w:val="nil"/>
            </w:tcBorders>
            <w:tcMar>
              <w:left w:w="0" w:type="dxa"/>
            </w:tcMar>
          </w:tcPr>
          <w:p w14:paraId="5FC6A532" w14:textId="77777777" w:rsidR="00BD4D97" w:rsidRDefault="00BD4D97">
            <w:pPr>
              <w:pStyle w:val="BSNoteNo"/>
              <w:rPr>
                <w:sz w:val="32"/>
                <w:szCs w:val="32"/>
              </w:rPr>
            </w:pPr>
            <w:r>
              <w:rPr>
                <w:sz w:val="32"/>
                <w:szCs w:val="32"/>
              </w:rPr>
              <w:t>7</w:t>
            </w:r>
          </w:p>
        </w:tc>
        <w:tc>
          <w:tcPr>
            <w:tcW w:w="1548" w:type="dxa"/>
            <w:tcBorders>
              <w:top w:val="nil"/>
              <w:left w:val="nil"/>
              <w:bottom w:val="nil"/>
              <w:right w:val="nil"/>
            </w:tcBorders>
            <w:tcMar>
              <w:left w:w="28" w:type="dxa"/>
            </w:tcMar>
            <w:vAlign w:val="bottom"/>
          </w:tcPr>
          <w:p w14:paraId="62BC5238" w14:textId="77777777" w:rsidR="00BD4D97" w:rsidRDefault="00BD4D97">
            <w:pPr>
              <w:pStyle w:val="BSPAY"/>
              <w:tabs>
                <w:tab w:val="right" w:pos="1464"/>
                <w:tab w:val="left" w:pos="1490"/>
              </w:tabs>
              <w:rPr>
                <w:sz w:val="32"/>
                <w:szCs w:val="32"/>
              </w:rPr>
            </w:pPr>
            <w:r>
              <w:rPr>
                <w:sz w:val="32"/>
                <w:szCs w:val="32"/>
              </w:rPr>
              <w:tab/>
              <w:t>26,188</w:t>
            </w:r>
            <w:r>
              <w:rPr>
                <w:sz w:val="32"/>
                <w:szCs w:val="32"/>
              </w:rPr>
              <w:tab/>
            </w:r>
          </w:p>
        </w:tc>
        <w:tc>
          <w:tcPr>
            <w:tcW w:w="1632" w:type="dxa"/>
            <w:tcBorders>
              <w:top w:val="nil"/>
              <w:left w:val="nil"/>
              <w:bottom w:val="nil"/>
              <w:right w:val="nil"/>
            </w:tcBorders>
            <w:tcMar>
              <w:left w:w="28" w:type="dxa"/>
            </w:tcMar>
            <w:vAlign w:val="bottom"/>
          </w:tcPr>
          <w:p w14:paraId="6DAB0D20" w14:textId="77777777" w:rsidR="00BD4D97" w:rsidRDefault="00BD4D97">
            <w:pPr>
              <w:pStyle w:val="BSPPY"/>
              <w:tabs>
                <w:tab w:val="right" w:pos="1548"/>
                <w:tab w:val="left" w:pos="1574"/>
              </w:tabs>
              <w:rPr>
                <w:sz w:val="32"/>
                <w:szCs w:val="32"/>
              </w:rPr>
            </w:pPr>
            <w:r>
              <w:rPr>
                <w:sz w:val="32"/>
                <w:szCs w:val="32"/>
              </w:rPr>
              <w:tab/>
              <w:t>21,181</w:t>
            </w:r>
            <w:r>
              <w:rPr>
                <w:sz w:val="32"/>
                <w:szCs w:val="32"/>
              </w:rPr>
              <w:tab/>
            </w:r>
          </w:p>
        </w:tc>
      </w:tr>
      <w:tr w:rsidR="00BD4D97" w14:paraId="47F18F08" w14:textId="77777777">
        <w:tc>
          <w:tcPr>
            <w:tcW w:w="5975" w:type="dxa"/>
            <w:tcBorders>
              <w:top w:val="nil"/>
              <w:left w:val="nil"/>
              <w:bottom w:val="nil"/>
              <w:right w:val="nil"/>
            </w:tcBorders>
            <w:tcMar>
              <w:left w:w="0" w:type="dxa"/>
            </w:tcMar>
          </w:tcPr>
          <w:p w14:paraId="2A60F990" w14:textId="77777777" w:rsidR="00BD4D97" w:rsidRDefault="00BD4D97">
            <w:pPr>
              <w:pStyle w:val="BSDesc"/>
              <w:rPr>
                <w:sz w:val="32"/>
                <w:szCs w:val="32"/>
              </w:rPr>
            </w:pPr>
            <w:r>
              <w:rPr>
                <w:sz w:val="32"/>
                <w:szCs w:val="32"/>
              </w:rPr>
              <w:t>TOTAL NON</w:t>
            </w:r>
            <w:r>
              <w:rPr>
                <w:sz w:val="32"/>
                <w:szCs w:val="32"/>
              </w:rPr>
              <w:noBreakHyphen/>
              <w:t>CURRENT ASSETS</w:t>
            </w:r>
          </w:p>
        </w:tc>
        <w:tc>
          <w:tcPr>
            <w:tcW w:w="765" w:type="dxa"/>
            <w:tcBorders>
              <w:top w:val="nil"/>
              <w:left w:val="nil"/>
              <w:bottom w:val="nil"/>
              <w:right w:val="nil"/>
            </w:tcBorders>
            <w:tcMar>
              <w:left w:w="0" w:type="dxa"/>
            </w:tcMar>
          </w:tcPr>
          <w:p w14:paraId="6552C9E6" w14:textId="77777777" w:rsidR="00BD4D97" w:rsidRDefault="00BD4D97">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34186C6C" w14:textId="77777777" w:rsidR="00BD4D97" w:rsidRDefault="00BD4D97">
            <w:pPr>
              <w:pStyle w:val="BSPAYS"/>
              <w:tabs>
                <w:tab w:val="right" w:pos="1464"/>
                <w:tab w:val="left" w:pos="1490"/>
              </w:tabs>
              <w:rPr>
                <w:sz w:val="32"/>
                <w:szCs w:val="32"/>
              </w:rPr>
            </w:pPr>
            <w:r>
              <w:rPr>
                <w:sz w:val="32"/>
                <w:szCs w:val="32"/>
              </w:rPr>
              <w:tab/>
              <w:t>26,188</w:t>
            </w:r>
            <w:r>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28044C58" w14:textId="77777777" w:rsidR="00BD4D97" w:rsidRDefault="00BD4D97">
            <w:pPr>
              <w:pStyle w:val="BSPPYS"/>
              <w:tabs>
                <w:tab w:val="right" w:pos="1548"/>
                <w:tab w:val="left" w:pos="1574"/>
              </w:tabs>
              <w:rPr>
                <w:sz w:val="32"/>
                <w:szCs w:val="32"/>
              </w:rPr>
            </w:pPr>
            <w:r>
              <w:rPr>
                <w:sz w:val="32"/>
                <w:szCs w:val="32"/>
              </w:rPr>
              <w:tab/>
              <w:t>21,181</w:t>
            </w:r>
            <w:r>
              <w:rPr>
                <w:sz w:val="32"/>
                <w:szCs w:val="32"/>
              </w:rPr>
              <w:tab/>
            </w:r>
          </w:p>
        </w:tc>
      </w:tr>
      <w:tr w:rsidR="00BD4D97" w14:paraId="36190629" w14:textId="77777777">
        <w:tc>
          <w:tcPr>
            <w:tcW w:w="5975" w:type="dxa"/>
            <w:tcBorders>
              <w:top w:val="nil"/>
              <w:left w:val="nil"/>
              <w:bottom w:val="nil"/>
              <w:right w:val="nil"/>
            </w:tcBorders>
            <w:tcMar>
              <w:left w:w="0" w:type="dxa"/>
            </w:tcMar>
          </w:tcPr>
          <w:p w14:paraId="1908EF30" w14:textId="77777777" w:rsidR="00BD4D97" w:rsidRDefault="00BD4D97">
            <w:pPr>
              <w:pStyle w:val="BSDesc"/>
              <w:rPr>
                <w:sz w:val="32"/>
                <w:szCs w:val="32"/>
              </w:rPr>
            </w:pPr>
            <w:r>
              <w:rPr>
                <w:sz w:val="32"/>
                <w:szCs w:val="32"/>
              </w:rPr>
              <w:t>TOTAL ASSETS</w:t>
            </w:r>
          </w:p>
        </w:tc>
        <w:tc>
          <w:tcPr>
            <w:tcW w:w="765" w:type="dxa"/>
            <w:tcBorders>
              <w:top w:val="nil"/>
              <w:left w:val="nil"/>
              <w:bottom w:val="nil"/>
              <w:right w:val="nil"/>
            </w:tcBorders>
            <w:tcMar>
              <w:left w:w="0" w:type="dxa"/>
            </w:tcMar>
          </w:tcPr>
          <w:p w14:paraId="06CCD0A5" w14:textId="77777777" w:rsidR="00BD4D97" w:rsidRDefault="00BD4D97">
            <w:pPr>
              <w:pStyle w:val="BS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7A6CF300" w14:textId="77777777" w:rsidR="00BD4D97" w:rsidRDefault="00BD4D97">
            <w:pPr>
              <w:pStyle w:val="BSPAYT"/>
              <w:tabs>
                <w:tab w:val="right" w:pos="1464"/>
                <w:tab w:val="left" w:pos="1490"/>
              </w:tabs>
              <w:rPr>
                <w:sz w:val="32"/>
                <w:szCs w:val="32"/>
              </w:rPr>
            </w:pPr>
            <w:r>
              <w:rPr>
                <w:sz w:val="32"/>
                <w:szCs w:val="32"/>
              </w:rPr>
              <w:tab/>
              <w:t>1,788,270</w:t>
            </w:r>
            <w:r>
              <w:rPr>
                <w:sz w:val="32"/>
                <w:szCs w:val="32"/>
              </w:rPr>
              <w:tab/>
            </w:r>
          </w:p>
        </w:tc>
        <w:tc>
          <w:tcPr>
            <w:tcW w:w="1632" w:type="dxa"/>
            <w:tcBorders>
              <w:top w:val="single" w:sz="8" w:space="0" w:color="000000"/>
              <w:left w:val="nil"/>
              <w:bottom w:val="double" w:sz="6" w:space="0" w:color="000000"/>
              <w:right w:val="nil"/>
            </w:tcBorders>
            <w:tcMar>
              <w:left w:w="28" w:type="dxa"/>
            </w:tcMar>
            <w:vAlign w:val="bottom"/>
          </w:tcPr>
          <w:p w14:paraId="40B33585" w14:textId="77777777" w:rsidR="00BD4D97" w:rsidRDefault="00BD4D97">
            <w:pPr>
              <w:pStyle w:val="BSPPYT"/>
              <w:tabs>
                <w:tab w:val="right" w:pos="1548"/>
                <w:tab w:val="left" w:pos="1574"/>
              </w:tabs>
              <w:rPr>
                <w:sz w:val="32"/>
                <w:szCs w:val="32"/>
              </w:rPr>
            </w:pPr>
            <w:r>
              <w:rPr>
                <w:sz w:val="32"/>
                <w:szCs w:val="32"/>
              </w:rPr>
              <w:tab/>
              <w:t>1,433,188</w:t>
            </w:r>
            <w:r>
              <w:rPr>
                <w:sz w:val="32"/>
                <w:szCs w:val="32"/>
              </w:rPr>
              <w:tab/>
            </w:r>
          </w:p>
        </w:tc>
      </w:tr>
      <w:tr w:rsidR="00BD4D97" w14:paraId="54BEC4AB" w14:textId="77777777">
        <w:tc>
          <w:tcPr>
            <w:tcW w:w="5975" w:type="dxa"/>
            <w:tcBorders>
              <w:top w:val="nil"/>
              <w:left w:val="nil"/>
              <w:bottom w:val="nil"/>
              <w:right w:val="nil"/>
            </w:tcBorders>
            <w:tcMar>
              <w:left w:w="0" w:type="dxa"/>
            </w:tcMar>
          </w:tcPr>
          <w:p w14:paraId="790E1A5F" w14:textId="77777777" w:rsidR="00BD4D97" w:rsidRDefault="00BD4D97">
            <w:pPr>
              <w:pStyle w:val="BSDescTi"/>
              <w:rPr>
                <w:sz w:val="32"/>
                <w:szCs w:val="32"/>
              </w:rPr>
            </w:pPr>
            <w:r>
              <w:rPr>
                <w:sz w:val="32"/>
                <w:szCs w:val="32"/>
              </w:rPr>
              <w:t>LIABILITIES</w:t>
            </w:r>
          </w:p>
        </w:tc>
        <w:tc>
          <w:tcPr>
            <w:tcW w:w="765" w:type="dxa"/>
            <w:tcBorders>
              <w:top w:val="nil"/>
              <w:left w:val="nil"/>
              <w:bottom w:val="nil"/>
              <w:right w:val="nil"/>
            </w:tcBorders>
            <w:tcMar>
              <w:left w:w="0" w:type="dxa"/>
            </w:tcMar>
          </w:tcPr>
          <w:p w14:paraId="2D16B9A8" w14:textId="77777777" w:rsidR="00BD4D97" w:rsidRDefault="00BD4D97">
            <w:pPr>
              <w:pStyle w:val="BSNoteNo"/>
              <w:rPr>
                <w:sz w:val="32"/>
                <w:szCs w:val="32"/>
              </w:rPr>
            </w:pPr>
          </w:p>
        </w:tc>
        <w:tc>
          <w:tcPr>
            <w:tcW w:w="1548" w:type="dxa"/>
            <w:tcBorders>
              <w:top w:val="double" w:sz="6" w:space="0" w:color="000000"/>
              <w:left w:val="nil"/>
              <w:bottom w:val="nil"/>
              <w:right w:val="nil"/>
            </w:tcBorders>
            <w:tcMar>
              <w:left w:w="28" w:type="dxa"/>
            </w:tcMar>
            <w:vAlign w:val="bottom"/>
          </w:tcPr>
          <w:p w14:paraId="5BDD2158" w14:textId="77777777" w:rsidR="00BD4D97" w:rsidRDefault="00BD4D97">
            <w:pPr>
              <w:rPr>
                <w:b w:val="0"/>
                <w:bCs w:val="0"/>
                <w:sz w:val="16"/>
                <w:szCs w:val="16"/>
              </w:rPr>
            </w:pPr>
          </w:p>
        </w:tc>
        <w:tc>
          <w:tcPr>
            <w:tcW w:w="1632" w:type="dxa"/>
            <w:tcBorders>
              <w:top w:val="double" w:sz="6" w:space="0" w:color="000000"/>
              <w:left w:val="nil"/>
              <w:bottom w:val="nil"/>
              <w:right w:val="nil"/>
            </w:tcBorders>
            <w:tcMar>
              <w:left w:w="28" w:type="dxa"/>
            </w:tcMar>
            <w:vAlign w:val="bottom"/>
          </w:tcPr>
          <w:p w14:paraId="4D551977" w14:textId="77777777" w:rsidR="00BD4D97" w:rsidRDefault="00BD4D97">
            <w:pPr>
              <w:rPr>
                <w:b w:val="0"/>
                <w:bCs w:val="0"/>
                <w:sz w:val="16"/>
                <w:szCs w:val="16"/>
              </w:rPr>
            </w:pPr>
          </w:p>
        </w:tc>
      </w:tr>
      <w:tr w:rsidR="00BD4D97" w14:paraId="0362C8ED" w14:textId="77777777">
        <w:tc>
          <w:tcPr>
            <w:tcW w:w="5975" w:type="dxa"/>
            <w:tcBorders>
              <w:top w:val="nil"/>
              <w:left w:val="nil"/>
              <w:bottom w:val="nil"/>
              <w:right w:val="nil"/>
            </w:tcBorders>
            <w:tcMar>
              <w:left w:w="0" w:type="dxa"/>
            </w:tcMar>
          </w:tcPr>
          <w:p w14:paraId="358BB72D" w14:textId="77777777" w:rsidR="00BD4D97" w:rsidRDefault="00BD4D97">
            <w:pPr>
              <w:pStyle w:val="BSDesc"/>
              <w:rPr>
                <w:sz w:val="32"/>
                <w:szCs w:val="32"/>
              </w:rPr>
            </w:pPr>
            <w:r>
              <w:rPr>
                <w:sz w:val="32"/>
                <w:szCs w:val="32"/>
              </w:rPr>
              <w:t>CURRENT LIABILITIES</w:t>
            </w:r>
          </w:p>
        </w:tc>
        <w:tc>
          <w:tcPr>
            <w:tcW w:w="765" w:type="dxa"/>
            <w:tcBorders>
              <w:top w:val="nil"/>
              <w:left w:val="nil"/>
              <w:bottom w:val="nil"/>
              <w:right w:val="nil"/>
            </w:tcBorders>
            <w:tcMar>
              <w:left w:w="0" w:type="dxa"/>
            </w:tcMar>
          </w:tcPr>
          <w:p w14:paraId="4BFF1822" w14:textId="77777777" w:rsidR="00BD4D97" w:rsidRDefault="00BD4D97">
            <w:pPr>
              <w:pStyle w:val="BSNoteNo"/>
              <w:rPr>
                <w:sz w:val="32"/>
                <w:szCs w:val="32"/>
              </w:rPr>
            </w:pPr>
          </w:p>
        </w:tc>
        <w:tc>
          <w:tcPr>
            <w:tcW w:w="1548" w:type="dxa"/>
            <w:tcBorders>
              <w:top w:val="nil"/>
              <w:left w:val="nil"/>
              <w:bottom w:val="nil"/>
              <w:right w:val="nil"/>
            </w:tcBorders>
            <w:tcMar>
              <w:left w:w="28" w:type="dxa"/>
            </w:tcMar>
            <w:vAlign w:val="bottom"/>
          </w:tcPr>
          <w:p w14:paraId="144DA194" w14:textId="77777777" w:rsidR="00BD4D97" w:rsidRDefault="00BD4D97">
            <w:pPr>
              <w:rPr>
                <w:b w:val="0"/>
                <w:bCs w:val="0"/>
                <w:sz w:val="16"/>
                <w:szCs w:val="16"/>
              </w:rPr>
            </w:pPr>
          </w:p>
        </w:tc>
        <w:tc>
          <w:tcPr>
            <w:tcW w:w="1632" w:type="dxa"/>
            <w:tcBorders>
              <w:top w:val="nil"/>
              <w:left w:val="nil"/>
              <w:bottom w:val="nil"/>
              <w:right w:val="nil"/>
            </w:tcBorders>
            <w:tcMar>
              <w:left w:w="28" w:type="dxa"/>
            </w:tcMar>
            <w:vAlign w:val="bottom"/>
          </w:tcPr>
          <w:p w14:paraId="013C5A59" w14:textId="77777777" w:rsidR="00BD4D97" w:rsidRDefault="00BD4D97">
            <w:pPr>
              <w:rPr>
                <w:b w:val="0"/>
                <w:bCs w:val="0"/>
                <w:sz w:val="16"/>
                <w:szCs w:val="16"/>
              </w:rPr>
            </w:pPr>
          </w:p>
        </w:tc>
      </w:tr>
      <w:tr w:rsidR="00BD4D97" w14:paraId="29CFC758" w14:textId="77777777">
        <w:tc>
          <w:tcPr>
            <w:tcW w:w="5975" w:type="dxa"/>
            <w:tcBorders>
              <w:top w:val="nil"/>
              <w:left w:val="nil"/>
              <w:bottom w:val="nil"/>
              <w:right w:val="nil"/>
            </w:tcBorders>
            <w:tcMar>
              <w:left w:w="0" w:type="dxa"/>
            </w:tcMar>
          </w:tcPr>
          <w:p w14:paraId="7FC2CF3D" w14:textId="77777777" w:rsidR="00BD4D97" w:rsidRDefault="00BD4D97">
            <w:pPr>
              <w:pStyle w:val="BSDesc"/>
              <w:rPr>
                <w:sz w:val="32"/>
                <w:szCs w:val="32"/>
              </w:rPr>
            </w:pPr>
            <w:r>
              <w:rPr>
                <w:sz w:val="32"/>
                <w:szCs w:val="32"/>
              </w:rPr>
              <w:t>Trade and other payables</w:t>
            </w:r>
          </w:p>
        </w:tc>
        <w:tc>
          <w:tcPr>
            <w:tcW w:w="765" w:type="dxa"/>
            <w:tcBorders>
              <w:top w:val="nil"/>
              <w:left w:val="nil"/>
              <w:bottom w:val="nil"/>
              <w:right w:val="nil"/>
            </w:tcBorders>
            <w:tcMar>
              <w:left w:w="0" w:type="dxa"/>
            </w:tcMar>
          </w:tcPr>
          <w:p w14:paraId="6F9543C3" w14:textId="77777777" w:rsidR="00BD4D97" w:rsidRDefault="00BD4D97">
            <w:pPr>
              <w:pStyle w:val="BSNoteNo"/>
              <w:rPr>
                <w:sz w:val="32"/>
                <w:szCs w:val="32"/>
              </w:rPr>
            </w:pPr>
            <w:r>
              <w:rPr>
                <w:sz w:val="32"/>
                <w:szCs w:val="32"/>
              </w:rPr>
              <w:t>8</w:t>
            </w:r>
          </w:p>
        </w:tc>
        <w:tc>
          <w:tcPr>
            <w:tcW w:w="1548" w:type="dxa"/>
            <w:tcBorders>
              <w:top w:val="nil"/>
              <w:left w:val="nil"/>
              <w:bottom w:val="nil"/>
              <w:right w:val="nil"/>
            </w:tcBorders>
            <w:tcMar>
              <w:left w:w="28" w:type="dxa"/>
            </w:tcMar>
            <w:vAlign w:val="bottom"/>
          </w:tcPr>
          <w:p w14:paraId="4C55804F" w14:textId="77777777" w:rsidR="00BD4D97" w:rsidRDefault="00BD4D97">
            <w:pPr>
              <w:pStyle w:val="BSPAY"/>
              <w:tabs>
                <w:tab w:val="right" w:pos="1464"/>
                <w:tab w:val="left" w:pos="1490"/>
              </w:tabs>
              <w:rPr>
                <w:sz w:val="32"/>
                <w:szCs w:val="32"/>
              </w:rPr>
            </w:pPr>
            <w:r>
              <w:rPr>
                <w:sz w:val="32"/>
                <w:szCs w:val="32"/>
              </w:rPr>
              <w:tab/>
              <w:t>189,296</w:t>
            </w:r>
            <w:r>
              <w:rPr>
                <w:sz w:val="32"/>
                <w:szCs w:val="32"/>
              </w:rPr>
              <w:tab/>
            </w:r>
          </w:p>
        </w:tc>
        <w:tc>
          <w:tcPr>
            <w:tcW w:w="1632" w:type="dxa"/>
            <w:tcBorders>
              <w:top w:val="nil"/>
              <w:left w:val="nil"/>
              <w:bottom w:val="nil"/>
              <w:right w:val="nil"/>
            </w:tcBorders>
            <w:tcMar>
              <w:left w:w="28" w:type="dxa"/>
            </w:tcMar>
            <w:vAlign w:val="bottom"/>
          </w:tcPr>
          <w:p w14:paraId="072822E8" w14:textId="77777777" w:rsidR="00BD4D97" w:rsidRDefault="00BD4D97">
            <w:pPr>
              <w:pStyle w:val="BSPPY"/>
              <w:tabs>
                <w:tab w:val="right" w:pos="1548"/>
                <w:tab w:val="left" w:pos="1574"/>
              </w:tabs>
              <w:rPr>
                <w:sz w:val="32"/>
                <w:szCs w:val="32"/>
              </w:rPr>
            </w:pPr>
            <w:r>
              <w:rPr>
                <w:sz w:val="32"/>
                <w:szCs w:val="32"/>
              </w:rPr>
              <w:tab/>
              <w:t>124,182</w:t>
            </w:r>
            <w:r>
              <w:rPr>
                <w:sz w:val="32"/>
                <w:szCs w:val="32"/>
              </w:rPr>
              <w:tab/>
            </w:r>
          </w:p>
        </w:tc>
      </w:tr>
      <w:tr w:rsidR="00BD4D97" w14:paraId="3521551D" w14:textId="77777777">
        <w:tc>
          <w:tcPr>
            <w:tcW w:w="5975" w:type="dxa"/>
            <w:tcBorders>
              <w:top w:val="nil"/>
              <w:left w:val="nil"/>
              <w:bottom w:val="nil"/>
              <w:right w:val="nil"/>
            </w:tcBorders>
            <w:tcMar>
              <w:left w:w="0" w:type="dxa"/>
            </w:tcMar>
          </w:tcPr>
          <w:p w14:paraId="231F4320" w14:textId="77777777" w:rsidR="00BD4D97" w:rsidRDefault="00BD4D97">
            <w:pPr>
              <w:pStyle w:val="BSDesc"/>
              <w:rPr>
                <w:sz w:val="32"/>
                <w:szCs w:val="32"/>
              </w:rPr>
            </w:pPr>
            <w:r>
              <w:rPr>
                <w:sz w:val="32"/>
                <w:szCs w:val="32"/>
              </w:rPr>
              <w:t>Employee benefits</w:t>
            </w:r>
          </w:p>
        </w:tc>
        <w:tc>
          <w:tcPr>
            <w:tcW w:w="765" w:type="dxa"/>
            <w:tcBorders>
              <w:top w:val="nil"/>
              <w:left w:val="nil"/>
              <w:bottom w:val="nil"/>
              <w:right w:val="nil"/>
            </w:tcBorders>
            <w:tcMar>
              <w:left w:w="0" w:type="dxa"/>
            </w:tcMar>
          </w:tcPr>
          <w:p w14:paraId="015EF965" w14:textId="77777777" w:rsidR="00BD4D97" w:rsidRDefault="00BD4D97">
            <w:pPr>
              <w:pStyle w:val="BSNoteNo"/>
              <w:rPr>
                <w:sz w:val="32"/>
                <w:szCs w:val="32"/>
              </w:rPr>
            </w:pPr>
            <w:r>
              <w:rPr>
                <w:sz w:val="32"/>
                <w:szCs w:val="32"/>
              </w:rPr>
              <w:t>9</w:t>
            </w:r>
          </w:p>
        </w:tc>
        <w:tc>
          <w:tcPr>
            <w:tcW w:w="1548" w:type="dxa"/>
            <w:tcBorders>
              <w:top w:val="nil"/>
              <w:left w:val="nil"/>
              <w:bottom w:val="nil"/>
              <w:right w:val="nil"/>
            </w:tcBorders>
            <w:tcMar>
              <w:left w:w="28" w:type="dxa"/>
            </w:tcMar>
            <w:vAlign w:val="bottom"/>
          </w:tcPr>
          <w:p w14:paraId="33925835" w14:textId="77777777" w:rsidR="00BD4D97" w:rsidRDefault="00BD4D97">
            <w:pPr>
              <w:pStyle w:val="BSPAY"/>
              <w:tabs>
                <w:tab w:val="right" w:pos="1464"/>
                <w:tab w:val="left" w:pos="1490"/>
              </w:tabs>
              <w:rPr>
                <w:sz w:val="32"/>
                <w:szCs w:val="32"/>
              </w:rPr>
            </w:pPr>
            <w:r>
              <w:rPr>
                <w:sz w:val="32"/>
                <w:szCs w:val="32"/>
              </w:rPr>
              <w:tab/>
              <w:t>151,074</w:t>
            </w:r>
            <w:r>
              <w:rPr>
                <w:sz w:val="32"/>
                <w:szCs w:val="32"/>
              </w:rPr>
              <w:tab/>
            </w:r>
          </w:p>
        </w:tc>
        <w:tc>
          <w:tcPr>
            <w:tcW w:w="1632" w:type="dxa"/>
            <w:tcBorders>
              <w:top w:val="nil"/>
              <w:left w:val="nil"/>
              <w:bottom w:val="nil"/>
              <w:right w:val="nil"/>
            </w:tcBorders>
            <w:tcMar>
              <w:left w:w="28" w:type="dxa"/>
            </w:tcMar>
            <w:vAlign w:val="bottom"/>
          </w:tcPr>
          <w:p w14:paraId="104EABCB" w14:textId="77777777" w:rsidR="00BD4D97" w:rsidRDefault="00BD4D97">
            <w:pPr>
              <w:pStyle w:val="BSPPY"/>
              <w:tabs>
                <w:tab w:val="right" w:pos="1548"/>
                <w:tab w:val="left" w:pos="1574"/>
              </w:tabs>
              <w:rPr>
                <w:sz w:val="32"/>
                <w:szCs w:val="32"/>
              </w:rPr>
            </w:pPr>
            <w:r>
              <w:rPr>
                <w:sz w:val="32"/>
                <w:szCs w:val="32"/>
              </w:rPr>
              <w:tab/>
              <w:t>127,881</w:t>
            </w:r>
            <w:r>
              <w:rPr>
                <w:sz w:val="32"/>
                <w:szCs w:val="32"/>
              </w:rPr>
              <w:tab/>
            </w:r>
          </w:p>
        </w:tc>
      </w:tr>
      <w:tr w:rsidR="00BD4D97" w14:paraId="57BE78B6" w14:textId="77777777">
        <w:tc>
          <w:tcPr>
            <w:tcW w:w="5975" w:type="dxa"/>
            <w:tcBorders>
              <w:top w:val="nil"/>
              <w:left w:val="nil"/>
              <w:bottom w:val="nil"/>
              <w:right w:val="nil"/>
            </w:tcBorders>
            <w:tcMar>
              <w:left w:w="0" w:type="dxa"/>
            </w:tcMar>
          </w:tcPr>
          <w:p w14:paraId="5ACB0ADE" w14:textId="77777777" w:rsidR="00BD4D97" w:rsidRDefault="00BD4D97">
            <w:pPr>
              <w:pStyle w:val="BSDesc"/>
              <w:rPr>
                <w:sz w:val="32"/>
                <w:szCs w:val="32"/>
              </w:rPr>
            </w:pPr>
            <w:r>
              <w:rPr>
                <w:sz w:val="32"/>
                <w:szCs w:val="32"/>
              </w:rPr>
              <w:t>TOTAL CURRENT LIABILITIES</w:t>
            </w:r>
          </w:p>
        </w:tc>
        <w:tc>
          <w:tcPr>
            <w:tcW w:w="765" w:type="dxa"/>
            <w:tcBorders>
              <w:top w:val="nil"/>
              <w:left w:val="nil"/>
              <w:bottom w:val="nil"/>
              <w:right w:val="nil"/>
            </w:tcBorders>
            <w:tcMar>
              <w:left w:w="0" w:type="dxa"/>
            </w:tcMar>
          </w:tcPr>
          <w:p w14:paraId="3A6CDA3A" w14:textId="77777777" w:rsidR="00BD4D97" w:rsidRDefault="00BD4D97">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7CFCB0B1" w14:textId="77777777" w:rsidR="00BD4D97" w:rsidRDefault="00BD4D97">
            <w:pPr>
              <w:pStyle w:val="BSPAYS"/>
              <w:tabs>
                <w:tab w:val="right" w:pos="1464"/>
                <w:tab w:val="left" w:pos="1490"/>
              </w:tabs>
              <w:rPr>
                <w:sz w:val="32"/>
                <w:szCs w:val="32"/>
              </w:rPr>
            </w:pPr>
            <w:r>
              <w:rPr>
                <w:sz w:val="32"/>
                <w:szCs w:val="32"/>
              </w:rPr>
              <w:tab/>
              <w:t>340,370</w:t>
            </w:r>
            <w:r>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05137D67" w14:textId="77777777" w:rsidR="00BD4D97" w:rsidRDefault="00BD4D97">
            <w:pPr>
              <w:pStyle w:val="BSPPYS"/>
              <w:tabs>
                <w:tab w:val="right" w:pos="1548"/>
                <w:tab w:val="left" w:pos="1574"/>
              </w:tabs>
              <w:rPr>
                <w:sz w:val="32"/>
                <w:szCs w:val="32"/>
              </w:rPr>
            </w:pPr>
            <w:r>
              <w:rPr>
                <w:sz w:val="32"/>
                <w:szCs w:val="32"/>
              </w:rPr>
              <w:tab/>
              <w:t>252,063</w:t>
            </w:r>
            <w:r>
              <w:rPr>
                <w:sz w:val="32"/>
                <w:szCs w:val="32"/>
              </w:rPr>
              <w:tab/>
            </w:r>
          </w:p>
        </w:tc>
      </w:tr>
      <w:tr w:rsidR="00BD4D97" w14:paraId="5BE2BBF5" w14:textId="77777777">
        <w:tc>
          <w:tcPr>
            <w:tcW w:w="5975" w:type="dxa"/>
            <w:tcBorders>
              <w:top w:val="nil"/>
              <w:left w:val="nil"/>
              <w:bottom w:val="nil"/>
              <w:right w:val="nil"/>
            </w:tcBorders>
            <w:tcMar>
              <w:left w:w="0" w:type="dxa"/>
            </w:tcMar>
          </w:tcPr>
          <w:p w14:paraId="4129C2F9" w14:textId="77777777" w:rsidR="00BD4D97" w:rsidRDefault="00BD4D97">
            <w:pPr>
              <w:pStyle w:val="BSDesc"/>
              <w:rPr>
                <w:sz w:val="32"/>
                <w:szCs w:val="32"/>
              </w:rPr>
            </w:pPr>
            <w:r>
              <w:rPr>
                <w:sz w:val="32"/>
                <w:szCs w:val="32"/>
              </w:rPr>
              <w:t>NON</w:t>
            </w:r>
            <w:r>
              <w:rPr>
                <w:sz w:val="32"/>
                <w:szCs w:val="32"/>
              </w:rPr>
              <w:noBreakHyphen/>
              <w:t>CURRENT LIABILITIES</w:t>
            </w:r>
          </w:p>
        </w:tc>
        <w:tc>
          <w:tcPr>
            <w:tcW w:w="765" w:type="dxa"/>
            <w:tcBorders>
              <w:top w:val="nil"/>
              <w:left w:val="nil"/>
              <w:bottom w:val="nil"/>
              <w:right w:val="nil"/>
            </w:tcBorders>
            <w:tcMar>
              <w:left w:w="0" w:type="dxa"/>
            </w:tcMar>
          </w:tcPr>
          <w:p w14:paraId="7A2990A9" w14:textId="77777777" w:rsidR="00BD4D97" w:rsidRDefault="00BD4D97">
            <w:pPr>
              <w:pStyle w:val="BSNoteNo"/>
              <w:rPr>
                <w:sz w:val="32"/>
                <w:szCs w:val="32"/>
              </w:rPr>
            </w:pPr>
          </w:p>
        </w:tc>
        <w:tc>
          <w:tcPr>
            <w:tcW w:w="1548" w:type="dxa"/>
            <w:tcBorders>
              <w:top w:val="single" w:sz="8" w:space="0" w:color="000000"/>
              <w:left w:val="nil"/>
              <w:bottom w:val="nil"/>
              <w:right w:val="nil"/>
            </w:tcBorders>
            <w:tcMar>
              <w:left w:w="28" w:type="dxa"/>
            </w:tcMar>
            <w:vAlign w:val="bottom"/>
          </w:tcPr>
          <w:p w14:paraId="279FAB2B" w14:textId="77777777" w:rsidR="00BD4D97" w:rsidRDefault="00BD4D97">
            <w:pPr>
              <w:rPr>
                <w:b w:val="0"/>
                <w:bCs w:val="0"/>
                <w:sz w:val="16"/>
                <w:szCs w:val="16"/>
              </w:rPr>
            </w:pPr>
          </w:p>
        </w:tc>
        <w:tc>
          <w:tcPr>
            <w:tcW w:w="1632" w:type="dxa"/>
            <w:tcBorders>
              <w:top w:val="single" w:sz="8" w:space="0" w:color="000000"/>
              <w:left w:val="nil"/>
              <w:bottom w:val="nil"/>
              <w:right w:val="nil"/>
            </w:tcBorders>
            <w:tcMar>
              <w:left w:w="28" w:type="dxa"/>
            </w:tcMar>
            <w:vAlign w:val="bottom"/>
          </w:tcPr>
          <w:p w14:paraId="33764931" w14:textId="77777777" w:rsidR="00BD4D97" w:rsidRDefault="00BD4D97">
            <w:pPr>
              <w:rPr>
                <w:b w:val="0"/>
                <w:bCs w:val="0"/>
                <w:sz w:val="16"/>
                <w:szCs w:val="16"/>
              </w:rPr>
            </w:pPr>
          </w:p>
        </w:tc>
      </w:tr>
      <w:tr w:rsidR="00BD4D97" w14:paraId="48340931" w14:textId="77777777">
        <w:tc>
          <w:tcPr>
            <w:tcW w:w="5975" w:type="dxa"/>
            <w:tcBorders>
              <w:top w:val="nil"/>
              <w:left w:val="nil"/>
              <w:bottom w:val="nil"/>
              <w:right w:val="nil"/>
            </w:tcBorders>
            <w:tcMar>
              <w:left w:w="0" w:type="dxa"/>
            </w:tcMar>
          </w:tcPr>
          <w:p w14:paraId="24519A12" w14:textId="77777777" w:rsidR="00BD4D97" w:rsidRDefault="00BD4D97">
            <w:pPr>
              <w:pStyle w:val="BSDesc"/>
              <w:rPr>
                <w:sz w:val="32"/>
                <w:szCs w:val="32"/>
              </w:rPr>
            </w:pPr>
            <w:r>
              <w:rPr>
                <w:sz w:val="32"/>
                <w:szCs w:val="32"/>
              </w:rPr>
              <w:t>Employee benefits</w:t>
            </w:r>
          </w:p>
        </w:tc>
        <w:tc>
          <w:tcPr>
            <w:tcW w:w="765" w:type="dxa"/>
            <w:tcBorders>
              <w:top w:val="nil"/>
              <w:left w:val="nil"/>
              <w:bottom w:val="nil"/>
              <w:right w:val="nil"/>
            </w:tcBorders>
            <w:tcMar>
              <w:left w:w="0" w:type="dxa"/>
            </w:tcMar>
          </w:tcPr>
          <w:p w14:paraId="699065E0" w14:textId="77777777" w:rsidR="00BD4D97" w:rsidRDefault="00BD4D97">
            <w:pPr>
              <w:pStyle w:val="BSNoteNo"/>
              <w:rPr>
                <w:sz w:val="32"/>
                <w:szCs w:val="32"/>
              </w:rPr>
            </w:pPr>
            <w:r>
              <w:rPr>
                <w:sz w:val="32"/>
                <w:szCs w:val="32"/>
              </w:rPr>
              <w:t>9</w:t>
            </w:r>
          </w:p>
        </w:tc>
        <w:tc>
          <w:tcPr>
            <w:tcW w:w="1548" w:type="dxa"/>
            <w:tcBorders>
              <w:top w:val="nil"/>
              <w:left w:val="nil"/>
              <w:bottom w:val="nil"/>
              <w:right w:val="nil"/>
            </w:tcBorders>
            <w:tcMar>
              <w:left w:w="28" w:type="dxa"/>
            </w:tcMar>
            <w:vAlign w:val="bottom"/>
          </w:tcPr>
          <w:p w14:paraId="63A12B33" w14:textId="77777777" w:rsidR="00BD4D97" w:rsidRDefault="00BD4D97">
            <w:pPr>
              <w:pStyle w:val="BSPAY"/>
              <w:tabs>
                <w:tab w:val="right" w:pos="1464"/>
                <w:tab w:val="left" w:pos="1490"/>
              </w:tabs>
              <w:rPr>
                <w:sz w:val="32"/>
                <w:szCs w:val="32"/>
              </w:rPr>
            </w:pPr>
            <w:r>
              <w:rPr>
                <w:sz w:val="32"/>
                <w:szCs w:val="32"/>
              </w:rPr>
              <w:tab/>
              <w:t>24,507</w:t>
            </w:r>
            <w:r>
              <w:rPr>
                <w:sz w:val="32"/>
                <w:szCs w:val="32"/>
              </w:rPr>
              <w:tab/>
            </w:r>
          </w:p>
        </w:tc>
        <w:tc>
          <w:tcPr>
            <w:tcW w:w="1632" w:type="dxa"/>
            <w:tcBorders>
              <w:top w:val="nil"/>
              <w:left w:val="nil"/>
              <w:bottom w:val="nil"/>
              <w:right w:val="nil"/>
            </w:tcBorders>
            <w:tcMar>
              <w:left w:w="28" w:type="dxa"/>
            </w:tcMar>
            <w:vAlign w:val="bottom"/>
          </w:tcPr>
          <w:p w14:paraId="390321CA" w14:textId="77777777" w:rsidR="00BD4D97" w:rsidRDefault="00BD4D97">
            <w:pPr>
              <w:pStyle w:val="BSPPY"/>
              <w:tabs>
                <w:tab w:val="right" w:pos="1548"/>
                <w:tab w:val="left" w:pos="1574"/>
              </w:tabs>
              <w:rPr>
                <w:sz w:val="32"/>
                <w:szCs w:val="32"/>
              </w:rPr>
            </w:pPr>
            <w:r>
              <w:rPr>
                <w:sz w:val="32"/>
                <w:szCs w:val="32"/>
              </w:rPr>
              <w:tab/>
              <w:t>16,120</w:t>
            </w:r>
            <w:r>
              <w:rPr>
                <w:sz w:val="32"/>
                <w:szCs w:val="32"/>
              </w:rPr>
              <w:tab/>
            </w:r>
          </w:p>
        </w:tc>
      </w:tr>
      <w:tr w:rsidR="00BD4D97" w14:paraId="4C9B8F8A" w14:textId="77777777">
        <w:tc>
          <w:tcPr>
            <w:tcW w:w="5975" w:type="dxa"/>
            <w:tcBorders>
              <w:top w:val="nil"/>
              <w:left w:val="nil"/>
              <w:bottom w:val="nil"/>
              <w:right w:val="nil"/>
            </w:tcBorders>
            <w:tcMar>
              <w:left w:w="0" w:type="dxa"/>
            </w:tcMar>
          </w:tcPr>
          <w:p w14:paraId="0F51693B" w14:textId="77777777" w:rsidR="00BD4D97" w:rsidRDefault="00BD4D97">
            <w:pPr>
              <w:pStyle w:val="BSDesc"/>
              <w:rPr>
                <w:sz w:val="32"/>
                <w:szCs w:val="32"/>
              </w:rPr>
            </w:pPr>
            <w:r>
              <w:rPr>
                <w:sz w:val="32"/>
                <w:szCs w:val="32"/>
              </w:rPr>
              <w:t>TOTAL NON</w:t>
            </w:r>
            <w:r>
              <w:rPr>
                <w:sz w:val="32"/>
                <w:szCs w:val="32"/>
              </w:rPr>
              <w:noBreakHyphen/>
              <w:t>CURRENT LIABILITIES</w:t>
            </w:r>
          </w:p>
        </w:tc>
        <w:tc>
          <w:tcPr>
            <w:tcW w:w="765" w:type="dxa"/>
            <w:tcBorders>
              <w:top w:val="nil"/>
              <w:left w:val="nil"/>
              <w:bottom w:val="nil"/>
              <w:right w:val="nil"/>
            </w:tcBorders>
            <w:tcMar>
              <w:left w:w="0" w:type="dxa"/>
            </w:tcMar>
          </w:tcPr>
          <w:p w14:paraId="413EBA66" w14:textId="77777777" w:rsidR="00BD4D97" w:rsidRDefault="00BD4D97">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1E81BD37" w14:textId="77777777" w:rsidR="00BD4D97" w:rsidRDefault="00BD4D97">
            <w:pPr>
              <w:pStyle w:val="BSPAYS"/>
              <w:tabs>
                <w:tab w:val="right" w:pos="1464"/>
                <w:tab w:val="left" w:pos="1490"/>
              </w:tabs>
              <w:rPr>
                <w:sz w:val="32"/>
                <w:szCs w:val="32"/>
              </w:rPr>
            </w:pPr>
            <w:r>
              <w:rPr>
                <w:sz w:val="32"/>
                <w:szCs w:val="32"/>
              </w:rPr>
              <w:tab/>
              <w:t>24,507</w:t>
            </w:r>
            <w:r>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72449881" w14:textId="77777777" w:rsidR="00BD4D97" w:rsidRDefault="00BD4D97">
            <w:pPr>
              <w:pStyle w:val="BSPPYS"/>
              <w:tabs>
                <w:tab w:val="right" w:pos="1548"/>
                <w:tab w:val="left" w:pos="1574"/>
              </w:tabs>
              <w:rPr>
                <w:sz w:val="32"/>
                <w:szCs w:val="32"/>
              </w:rPr>
            </w:pPr>
            <w:r>
              <w:rPr>
                <w:sz w:val="32"/>
                <w:szCs w:val="32"/>
              </w:rPr>
              <w:tab/>
              <w:t>16,120</w:t>
            </w:r>
            <w:r>
              <w:rPr>
                <w:sz w:val="32"/>
                <w:szCs w:val="32"/>
              </w:rPr>
              <w:tab/>
            </w:r>
          </w:p>
        </w:tc>
      </w:tr>
      <w:tr w:rsidR="00BD4D97" w14:paraId="0CB2A9A9" w14:textId="77777777">
        <w:tc>
          <w:tcPr>
            <w:tcW w:w="5975" w:type="dxa"/>
            <w:tcBorders>
              <w:top w:val="nil"/>
              <w:left w:val="nil"/>
              <w:bottom w:val="nil"/>
              <w:right w:val="nil"/>
            </w:tcBorders>
            <w:tcMar>
              <w:left w:w="0" w:type="dxa"/>
            </w:tcMar>
          </w:tcPr>
          <w:p w14:paraId="06DE7295" w14:textId="77777777" w:rsidR="00BD4D97" w:rsidRDefault="00BD4D97">
            <w:pPr>
              <w:pStyle w:val="BSDesc"/>
              <w:rPr>
                <w:sz w:val="32"/>
                <w:szCs w:val="32"/>
              </w:rPr>
            </w:pPr>
            <w:r>
              <w:rPr>
                <w:sz w:val="32"/>
                <w:szCs w:val="32"/>
              </w:rPr>
              <w:t>TOTAL LIABILITIES</w:t>
            </w:r>
          </w:p>
        </w:tc>
        <w:tc>
          <w:tcPr>
            <w:tcW w:w="765" w:type="dxa"/>
            <w:tcBorders>
              <w:top w:val="nil"/>
              <w:left w:val="nil"/>
              <w:bottom w:val="nil"/>
              <w:right w:val="nil"/>
            </w:tcBorders>
            <w:tcMar>
              <w:left w:w="0" w:type="dxa"/>
            </w:tcMar>
          </w:tcPr>
          <w:p w14:paraId="1EDE829E" w14:textId="77777777" w:rsidR="00BD4D97" w:rsidRDefault="00BD4D97">
            <w:pPr>
              <w:pStyle w:val="BSNoteNo"/>
              <w:rPr>
                <w:sz w:val="32"/>
                <w:szCs w:val="32"/>
              </w:rPr>
            </w:pPr>
          </w:p>
        </w:tc>
        <w:tc>
          <w:tcPr>
            <w:tcW w:w="1548" w:type="dxa"/>
            <w:tcBorders>
              <w:top w:val="single" w:sz="8" w:space="0" w:color="000000"/>
              <w:left w:val="nil"/>
              <w:bottom w:val="single" w:sz="8" w:space="0" w:color="000000"/>
              <w:right w:val="nil"/>
            </w:tcBorders>
            <w:tcMar>
              <w:left w:w="28" w:type="dxa"/>
            </w:tcMar>
            <w:vAlign w:val="bottom"/>
          </w:tcPr>
          <w:p w14:paraId="59459B9F" w14:textId="77777777" w:rsidR="00BD4D97" w:rsidRDefault="00BD4D97">
            <w:pPr>
              <w:pStyle w:val="BSPAYS"/>
              <w:tabs>
                <w:tab w:val="right" w:pos="1464"/>
                <w:tab w:val="left" w:pos="1490"/>
              </w:tabs>
              <w:rPr>
                <w:sz w:val="32"/>
                <w:szCs w:val="32"/>
              </w:rPr>
            </w:pPr>
            <w:r>
              <w:rPr>
                <w:sz w:val="32"/>
                <w:szCs w:val="32"/>
              </w:rPr>
              <w:tab/>
              <w:t>364,877</w:t>
            </w:r>
            <w:r>
              <w:rPr>
                <w:sz w:val="32"/>
                <w:szCs w:val="32"/>
              </w:rPr>
              <w:tab/>
            </w:r>
          </w:p>
        </w:tc>
        <w:tc>
          <w:tcPr>
            <w:tcW w:w="1632" w:type="dxa"/>
            <w:tcBorders>
              <w:top w:val="single" w:sz="8" w:space="0" w:color="000000"/>
              <w:left w:val="nil"/>
              <w:bottom w:val="single" w:sz="8" w:space="0" w:color="000000"/>
              <w:right w:val="nil"/>
            </w:tcBorders>
            <w:tcMar>
              <w:left w:w="28" w:type="dxa"/>
            </w:tcMar>
            <w:vAlign w:val="bottom"/>
          </w:tcPr>
          <w:p w14:paraId="5E7013C1" w14:textId="77777777" w:rsidR="00BD4D97" w:rsidRDefault="00BD4D97">
            <w:pPr>
              <w:pStyle w:val="BSPPYS"/>
              <w:tabs>
                <w:tab w:val="right" w:pos="1548"/>
                <w:tab w:val="left" w:pos="1574"/>
              </w:tabs>
              <w:rPr>
                <w:sz w:val="32"/>
                <w:szCs w:val="32"/>
              </w:rPr>
            </w:pPr>
            <w:r>
              <w:rPr>
                <w:sz w:val="32"/>
                <w:szCs w:val="32"/>
              </w:rPr>
              <w:tab/>
              <w:t>268,183</w:t>
            </w:r>
            <w:r>
              <w:rPr>
                <w:sz w:val="32"/>
                <w:szCs w:val="32"/>
              </w:rPr>
              <w:tab/>
            </w:r>
          </w:p>
        </w:tc>
      </w:tr>
      <w:tr w:rsidR="00BD4D97" w14:paraId="660DC303" w14:textId="77777777">
        <w:tc>
          <w:tcPr>
            <w:tcW w:w="5975" w:type="dxa"/>
            <w:tcBorders>
              <w:top w:val="nil"/>
              <w:left w:val="nil"/>
              <w:bottom w:val="nil"/>
              <w:right w:val="nil"/>
            </w:tcBorders>
            <w:tcMar>
              <w:left w:w="0" w:type="dxa"/>
            </w:tcMar>
          </w:tcPr>
          <w:p w14:paraId="3D236401" w14:textId="77777777" w:rsidR="00BD4D97" w:rsidRDefault="00BD4D97">
            <w:pPr>
              <w:pStyle w:val="BSDesc"/>
              <w:rPr>
                <w:sz w:val="32"/>
                <w:szCs w:val="32"/>
              </w:rPr>
            </w:pPr>
            <w:r>
              <w:rPr>
                <w:sz w:val="32"/>
                <w:szCs w:val="32"/>
              </w:rPr>
              <w:t>NET ASSETS</w:t>
            </w:r>
          </w:p>
        </w:tc>
        <w:tc>
          <w:tcPr>
            <w:tcW w:w="765" w:type="dxa"/>
            <w:tcBorders>
              <w:top w:val="nil"/>
              <w:left w:val="nil"/>
              <w:bottom w:val="nil"/>
              <w:right w:val="nil"/>
            </w:tcBorders>
            <w:tcMar>
              <w:left w:w="0" w:type="dxa"/>
            </w:tcMar>
          </w:tcPr>
          <w:p w14:paraId="11C04944" w14:textId="77777777" w:rsidR="00BD4D97" w:rsidRDefault="00BD4D97">
            <w:pPr>
              <w:pStyle w:val="BS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18C77372" w14:textId="77777777" w:rsidR="00BD4D97" w:rsidRDefault="00BD4D97">
            <w:pPr>
              <w:pStyle w:val="BSPAYT"/>
              <w:tabs>
                <w:tab w:val="right" w:pos="1464"/>
                <w:tab w:val="left" w:pos="1490"/>
              </w:tabs>
              <w:rPr>
                <w:sz w:val="32"/>
                <w:szCs w:val="32"/>
              </w:rPr>
            </w:pPr>
            <w:r>
              <w:rPr>
                <w:sz w:val="32"/>
                <w:szCs w:val="32"/>
              </w:rPr>
              <w:tab/>
              <w:t>1,423,393</w:t>
            </w:r>
            <w:r>
              <w:rPr>
                <w:sz w:val="32"/>
                <w:szCs w:val="32"/>
              </w:rPr>
              <w:tab/>
            </w:r>
          </w:p>
        </w:tc>
        <w:tc>
          <w:tcPr>
            <w:tcW w:w="1632" w:type="dxa"/>
            <w:tcBorders>
              <w:top w:val="single" w:sz="8" w:space="0" w:color="000000"/>
              <w:left w:val="nil"/>
              <w:bottom w:val="double" w:sz="6" w:space="0" w:color="000000"/>
              <w:right w:val="nil"/>
            </w:tcBorders>
            <w:tcMar>
              <w:left w:w="28" w:type="dxa"/>
            </w:tcMar>
            <w:vAlign w:val="bottom"/>
          </w:tcPr>
          <w:p w14:paraId="36A4A9AB" w14:textId="77777777" w:rsidR="00BD4D97" w:rsidRDefault="00BD4D97">
            <w:pPr>
              <w:pStyle w:val="BSPPYT"/>
              <w:tabs>
                <w:tab w:val="right" w:pos="1548"/>
                <w:tab w:val="left" w:pos="1574"/>
              </w:tabs>
              <w:rPr>
                <w:sz w:val="32"/>
                <w:szCs w:val="32"/>
              </w:rPr>
            </w:pPr>
            <w:r>
              <w:rPr>
                <w:sz w:val="32"/>
                <w:szCs w:val="32"/>
              </w:rPr>
              <w:tab/>
              <w:t>1,165,005</w:t>
            </w:r>
            <w:r>
              <w:rPr>
                <w:sz w:val="32"/>
                <w:szCs w:val="32"/>
              </w:rPr>
              <w:tab/>
            </w:r>
          </w:p>
        </w:tc>
      </w:tr>
    </w:tbl>
    <w:p w14:paraId="38FF2547" w14:textId="77777777" w:rsidR="00BD4D97" w:rsidRDefault="00BD4D97">
      <w:pPr>
        <w:rPr>
          <w:b w:val="0"/>
          <w:bCs w:val="0"/>
        </w:rPr>
        <w:sectPr w:rsidR="00BD4D97">
          <w:headerReference w:type="default" r:id="rId23"/>
          <w:footerReference w:type="default" r:id="rId24"/>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329"/>
        <w:gridCol w:w="765"/>
        <w:gridCol w:w="1922"/>
        <w:gridCol w:w="1904"/>
      </w:tblGrid>
      <w:tr w:rsidR="00BD4D97" w14:paraId="1F0EBA9F" w14:textId="77777777">
        <w:tc>
          <w:tcPr>
            <w:tcW w:w="5329" w:type="dxa"/>
            <w:tcBorders>
              <w:top w:val="nil"/>
              <w:left w:val="nil"/>
              <w:bottom w:val="nil"/>
              <w:right w:val="nil"/>
            </w:tcBorders>
            <w:tcMar>
              <w:left w:w="0" w:type="dxa"/>
              <w:right w:w="28" w:type="dxa"/>
            </w:tcMar>
            <w:vAlign w:val="bottom"/>
          </w:tcPr>
          <w:p w14:paraId="2F45F0CE" w14:textId="77777777" w:rsidR="00BD4D97" w:rsidRDefault="00BD4D97">
            <w:pPr>
              <w:rPr>
                <w:b w:val="0"/>
                <w:bCs w:val="0"/>
                <w:sz w:val="16"/>
                <w:szCs w:val="16"/>
              </w:rPr>
            </w:pPr>
          </w:p>
        </w:tc>
        <w:tc>
          <w:tcPr>
            <w:tcW w:w="765" w:type="dxa"/>
            <w:tcBorders>
              <w:top w:val="nil"/>
              <w:left w:val="nil"/>
              <w:bottom w:val="nil"/>
              <w:right w:val="nil"/>
            </w:tcBorders>
            <w:tcMar>
              <w:left w:w="0" w:type="dxa"/>
              <w:right w:w="28" w:type="dxa"/>
            </w:tcMar>
            <w:vAlign w:val="bottom"/>
          </w:tcPr>
          <w:p w14:paraId="2933EAC6" w14:textId="77777777" w:rsidR="00BD4D97" w:rsidRDefault="00BD4D97">
            <w:pPr>
              <w:rPr>
                <w:b w:val="0"/>
                <w:bCs w:val="0"/>
                <w:sz w:val="16"/>
                <w:szCs w:val="16"/>
              </w:rPr>
            </w:pPr>
          </w:p>
        </w:tc>
        <w:tc>
          <w:tcPr>
            <w:tcW w:w="1922" w:type="dxa"/>
            <w:tcBorders>
              <w:top w:val="nil"/>
              <w:left w:val="nil"/>
              <w:bottom w:val="nil"/>
              <w:right w:val="nil"/>
            </w:tcBorders>
            <w:tcMar>
              <w:left w:w="28" w:type="dxa"/>
              <w:right w:w="28" w:type="dxa"/>
            </w:tcMar>
            <w:vAlign w:val="bottom"/>
          </w:tcPr>
          <w:p w14:paraId="47C282E6" w14:textId="77777777" w:rsidR="00BD4D97" w:rsidRDefault="00BD4D97">
            <w:pPr>
              <w:pStyle w:val="BSPAYCHd"/>
              <w:rPr>
                <w:sz w:val="32"/>
                <w:szCs w:val="32"/>
              </w:rPr>
            </w:pPr>
            <w:r>
              <w:rPr>
                <w:sz w:val="32"/>
                <w:szCs w:val="32"/>
              </w:rPr>
              <w:t>2023</w:t>
            </w:r>
          </w:p>
          <w:p w14:paraId="0C248AA6" w14:textId="77777777" w:rsidR="00BD4D97" w:rsidRDefault="00BD4D97">
            <w:pPr>
              <w:pStyle w:val="BSCPAYCHd"/>
              <w:rPr>
                <w:sz w:val="32"/>
                <w:szCs w:val="32"/>
              </w:rPr>
            </w:pPr>
            <w:r>
              <w:rPr>
                <w:sz w:val="32"/>
                <w:szCs w:val="32"/>
              </w:rPr>
              <w:t>$</w:t>
            </w:r>
          </w:p>
        </w:tc>
        <w:tc>
          <w:tcPr>
            <w:tcW w:w="1904" w:type="dxa"/>
            <w:tcBorders>
              <w:top w:val="nil"/>
              <w:left w:val="nil"/>
              <w:bottom w:val="nil"/>
              <w:right w:val="nil"/>
            </w:tcBorders>
            <w:tcMar>
              <w:left w:w="28" w:type="dxa"/>
              <w:right w:w="28" w:type="dxa"/>
            </w:tcMar>
            <w:vAlign w:val="bottom"/>
          </w:tcPr>
          <w:p w14:paraId="70E7B4A7" w14:textId="77777777" w:rsidR="00BD4D97" w:rsidRDefault="00BD4D97">
            <w:pPr>
              <w:pStyle w:val="BSPPYCHd"/>
              <w:rPr>
                <w:sz w:val="32"/>
                <w:szCs w:val="32"/>
              </w:rPr>
            </w:pPr>
            <w:r>
              <w:rPr>
                <w:sz w:val="32"/>
                <w:szCs w:val="32"/>
              </w:rPr>
              <w:t>2022</w:t>
            </w:r>
          </w:p>
          <w:p w14:paraId="040A6D46" w14:textId="77777777" w:rsidR="00BD4D97" w:rsidRDefault="00BD4D97">
            <w:pPr>
              <w:pStyle w:val="BSCPPYCHd"/>
              <w:rPr>
                <w:sz w:val="32"/>
                <w:szCs w:val="32"/>
              </w:rPr>
            </w:pPr>
            <w:r>
              <w:rPr>
                <w:sz w:val="32"/>
                <w:szCs w:val="32"/>
              </w:rPr>
              <w:t>$</w:t>
            </w:r>
          </w:p>
        </w:tc>
      </w:tr>
      <w:tr w:rsidR="00BD4D97" w14:paraId="6C85EFDF" w14:textId="77777777">
        <w:tc>
          <w:tcPr>
            <w:tcW w:w="5329" w:type="dxa"/>
            <w:tcBorders>
              <w:top w:val="nil"/>
              <w:left w:val="nil"/>
              <w:bottom w:val="nil"/>
              <w:right w:val="nil"/>
            </w:tcBorders>
            <w:tcMar>
              <w:left w:w="0" w:type="dxa"/>
              <w:right w:w="28" w:type="dxa"/>
            </w:tcMar>
          </w:tcPr>
          <w:p w14:paraId="131A3557" w14:textId="77777777" w:rsidR="00BD4D97" w:rsidRDefault="00BD4D97">
            <w:pPr>
              <w:pStyle w:val="BSDescTi"/>
              <w:rPr>
                <w:sz w:val="32"/>
                <w:szCs w:val="32"/>
              </w:rPr>
            </w:pPr>
            <w:r>
              <w:rPr>
                <w:sz w:val="32"/>
                <w:szCs w:val="32"/>
              </w:rPr>
              <w:t>EQUITY</w:t>
            </w:r>
          </w:p>
        </w:tc>
        <w:tc>
          <w:tcPr>
            <w:tcW w:w="765" w:type="dxa"/>
            <w:tcBorders>
              <w:top w:val="nil"/>
              <w:left w:val="nil"/>
              <w:bottom w:val="nil"/>
              <w:right w:val="nil"/>
            </w:tcBorders>
            <w:tcMar>
              <w:left w:w="0" w:type="dxa"/>
              <w:right w:w="28" w:type="dxa"/>
            </w:tcMar>
          </w:tcPr>
          <w:p w14:paraId="6F7CFA55" w14:textId="77777777" w:rsidR="00BD4D97" w:rsidRDefault="00BD4D97">
            <w:pPr>
              <w:pStyle w:val="BSNoteNo"/>
              <w:rPr>
                <w:sz w:val="32"/>
                <w:szCs w:val="32"/>
              </w:rPr>
            </w:pPr>
          </w:p>
        </w:tc>
        <w:tc>
          <w:tcPr>
            <w:tcW w:w="1922" w:type="dxa"/>
            <w:tcBorders>
              <w:top w:val="nil"/>
              <w:left w:val="nil"/>
              <w:bottom w:val="nil"/>
              <w:right w:val="nil"/>
            </w:tcBorders>
            <w:tcMar>
              <w:left w:w="28" w:type="dxa"/>
              <w:right w:w="28" w:type="dxa"/>
            </w:tcMar>
            <w:vAlign w:val="bottom"/>
          </w:tcPr>
          <w:p w14:paraId="289C83C5" w14:textId="77777777" w:rsidR="00BD4D97" w:rsidRDefault="00BD4D97">
            <w:pPr>
              <w:rPr>
                <w:b w:val="0"/>
                <w:bCs w:val="0"/>
                <w:sz w:val="16"/>
                <w:szCs w:val="16"/>
              </w:rPr>
            </w:pPr>
          </w:p>
        </w:tc>
        <w:tc>
          <w:tcPr>
            <w:tcW w:w="1904" w:type="dxa"/>
            <w:tcBorders>
              <w:top w:val="nil"/>
              <w:left w:val="nil"/>
              <w:bottom w:val="nil"/>
              <w:right w:val="nil"/>
            </w:tcBorders>
            <w:tcMar>
              <w:left w:w="28" w:type="dxa"/>
              <w:right w:w="28" w:type="dxa"/>
            </w:tcMar>
            <w:vAlign w:val="bottom"/>
          </w:tcPr>
          <w:p w14:paraId="1777DDD5" w14:textId="77777777" w:rsidR="00BD4D97" w:rsidRDefault="00BD4D97">
            <w:pPr>
              <w:rPr>
                <w:b w:val="0"/>
                <w:bCs w:val="0"/>
                <w:sz w:val="16"/>
                <w:szCs w:val="16"/>
              </w:rPr>
            </w:pPr>
          </w:p>
        </w:tc>
      </w:tr>
      <w:tr w:rsidR="00BD4D97" w14:paraId="237CB5F2" w14:textId="77777777">
        <w:tc>
          <w:tcPr>
            <w:tcW w:w="5329" w:type="dxa"/>
            <w:tcBorders>
              <w:top w:val="nil"/>
              <w:left w:val="nil"/>
              <w:bottom w:val="nil"/>
              <w:right w:val="nil"/>
            </w:tcBorders>
            <w:tcMar>
              <w:left w:w="0" w:type="dxa"/>
              <w:right w:w="28" w:type="dxa"/>
            </w:tcMar>
          </w:tcPr>
          <w:p w14:paraId="69502064" w14:textId="77777777" w:rsidR="00BD4D97" w:rsidRDefault="00BD4D97">
            <w:pPr>
              <w:pStyle w:val="BSDesc"/>
              <w:rPr>
                <w:sz w:val="32"/>
                <w:szCs w:val="32"/>
              </w:rPr>
            </w:pPr>
            <w:r>
              <w:rPr>
                <w:sz w:val="32"/>
                <w:szCs w:val="32"/>
              </w:rPr>
              <w:t>Restricted Reserves</w:t>
            </w:r>
          </w:p>
        </w:tc>
        <w:tc>
          <w:tcPr>
            <w:tcW w:w="765" w:type="dxa"/>
            <w:tcBorders>
              <w:top w:val="nil"/>
              <w:left w:val="nil"/>
              <w:bottom w:val="nil"/>
              <w:right w:val="nil"/>
            </w:tcBorders>
            <w:tcMar>
              <w:left w:w="0" w:type="dxa"/>
              <w:right w:w="28" w:type="dxa"/>
            </w:tcMar>
          </w:tcPr>
          <w:p w14:paraId="41F78933" w14:textId="77777777" w:rsidR="00BD4D97" w:rsidRDefault="00BD4D97">
            <w:pPr>
              <w:pStyle w:val="BSNoteNo"/>
              <w:rPr>
                <w:sz w:val="32"/>
                <w:szCs w:val="32"/>
              </w:rPr>
            </w:pPr>
          </w:p>
        </w:tc>
        <w:tc>
          <w:tcPr>
            <w:tcW w:w="1922" w:type="dxa"/>
            <w:tcBorders>
              <w:top w:val="nil"/>
              <w:left w:val="nil"/>
              <w:bottom w:val="nil"/>
              <w:right w:val="nil"/>
            </w:tcBorders>
            <w:tcMar>
              <w:left w:w="28" w:type="dxa"/>
              <w:right w:w="28" w:type="dxa"/>
            </w:tcMar>
            <w:vAlign w:val="bottom"/>
          </w:tcPr>
          <w:p w14:paraId="50574072" w14:textId="77777777" w:rsidR="00BD4D97" w:rsidRDefault="00BD4D97">
            <w:pPr>
              <w:pStyle w:val="BSPAY"/>
              <w:tabs>
                <w:tab w:val="right" w:pos="1838"/>
                <w:tab w:val="left" w:pos="1864"/>
              </w:tabs>
              <w:rPr>
                <w:sz w:val="32"/>
                <w:szCs w:val="32"/>
              </w:rPr>
            </w:pPr>
            <w:r>
              <w:rPr>
                <w:sz w:val="32"/>
                <w:szCs w:val="32"/>
              </w:rPr>
              <w:tab/>
              <w:t>682,255</w:t>
            </w:r>
            <w:r>
              <w:rPr>
                <w:sz w:val="32"/>
                <w:szCs w:val="32"/>
              </w:rPr>
              <w:tab/>
            </w:r>
          </w:p>
        </w:tc>
        <w:tc>
          <w:tcPr>
            <w:tcW w:w="1904" w:type="dxa"/>
            <w:tcBorders>
              <w:top w:val="nil"/>
              <w:left w:val="nil"/>
              <w:bottom w:val="nil"/>
              <w:right w:val="nil"/>
            </w:tcBorders>
            <w:tcMar>
              <w:left w:w="28" w:type="dxa"/>
              <w:right w:w="28" w:type="dxa"/>
            </w:tcMar>
            <w:vAlign w:val="bottom"/>
          </w:tcPr>
          <w:p w14:paraId="3E5023DD" w14:textId="77777777" w:rsidR="00BD4D97" w:rsidRDefault="00BD4D97">
            <w:pPr>
              <w:pStyle w:val="BSPPY"/>
              <w:tabs>
                <w:tab w:val="right" w:pos="1819"/>
                <w:tab w:val="left" w:pos="1845"/>
              </w:tabs>
              <w:rPr>
                <w:sz w:val="32"/>
                <w:szCs w:val="32"/>
              </w:rPr>
            </w:pPr>
            <w:r>
              <w:rPr>
                <w:sz w:val="32"/>
                <w:szCs w:val="32"/>
              </w:rPr>
              <w:tab/>
              <w:t>670,426</w:t>
            </w:r>
            <w:r>
              <w:rPr>
                <w:sz w:val="32"/>
                <w:szCs w:val="32"/>
              </w:rPr>
              <w:tab/>
            </w:r>
          </w:p>
        </w:tc>
      </w:tr>
      <w:tr w:rsidR="00BD4D97" w14:paraId="2FF1D67D" w14:textId="77777777">
        <w:tc>
          <w:tcPr>
            <w:tcW w:w="5329" w:type="dxa"/>
            <w:tcBorders>
              <w:top w:val="nil"/>
              <w:left w:val="nil"/>
              <w:bottom w:val="nil"/>
              <w:right w:val="nil"/>
            </w:tcBorders>
            <w:tcMar>
              <w:left w:w="0" w:type="dxa"/>
              <w:right w:w="28" w:type="dxa"/>
            </w:tcMar>
          </w:tcPr>
          <w:p w14:paraId="025CC488" w14:textId="77777777" w:rsidR="00BD4D97" w:rsidRDefault="00BD4D97">
            <w:pPr>
              <w:pStyle w:val="BSDesc"/>
              <w:rPr>
                <w:sz w:val="32"/>
                <w:szCs w:val="32"/>
              </w:rPr>
            </w:pPr>
            <w:r>
              <w:rPr>
                <w:sz w:val="32"/>
                <w:szCs w:val="32"/>
              </w:rPr>
              <w:t>Consolidation Reserve</w:t>
            </w:r>
          </w:p>
        </w:tc>
        <w:tc>
          <w:tcPr>
            <w:tcW w:w="765" w:type="dxa"/>
            <w:tcBorders>
              <w:top w:val="nil"/>
              <w:left w:val="nil"/>
              <w:bottom w:val="nil"/>
              <w:right w:val="nil"/>
            </w:tcBorders>
            <w:tcMar>
              <w:left w:w="0" w:type="dxa"/>
              <w:right w:w="28" w:type="dxa"/>
            </w:tcMar>
          </w:tcPr>
          <w:p w14:paraId="3BEC510D" w14:textId="77777777" w:rsidR="00BD4D97" w:rsidRDefault="00BD4D97">
            <w:pPr>
              <w:pStyle w:val="BSNoteNo"/>
              <w:rPr>
                <w:sz w:val="32"/>
                <w:szCs w:val="32"/>
              </w:rPr>
            </w:pPr>
          </w:p>
        </w:tc>
        <w:tc>
          <w:tcPr>
            <w:tcW w:w="1922" w:type="dxa"/>
            <w:tcBorders>
              <w:top w:val="nil"/>
              <w:left w:val="nil"/>
              <w:bottom w:val="nil"/>
              <w:right w:val="nil"/>
            </w:tcBorders>
            <w:tcMar>
              <w:left w:w="28" w:type="dxa"/>
              <w:right w:w="28" w:type="dxa"/>
            </w:tcMar>
            <w:vAlign w:val="bottom"/>
          </w:tcPr>
          <w:p w14:paraId="73EE29AD" w14:textId="77777777" w:rsidR="00BD4D97" w:rsidRDefault="00BD4D97">
            <w:pPr>
              <w:pStyle w:val="BSPAY"/>
              <w:tabs>
                <w:tab w:val="right" w:pos="1838"/>
                <w:tab w:val="left" w:pos="1864"/>
              </w:tabs>
              <w:rPr>
                <w:sz w:val="32"/>
                <w:szCs w:val="32"/>
              </w:rPr>
            </w:pPr>
            <w:r>
              <w:rPr>
                <w:sz w:val="32"/>
                <w:szCs w:val="32"/>
              </w:rPr>
              <w:tab/>
              <w:t>510,735</w:t>
            </w:r>
            <w:r>
              <w:rPr>
                <w:sz w:val="32"/>
                <w:szCs w:val="32"/>
              </w:rPr>
              <w:tab/>
            </w:r>
          </w:p>
        </w:tc>
        <w:tc>
          <w:tcPr>
            <w:tcW w:w="1904" w:type="dxa"/>
            <w:tcBorders>
              <w:top w:val="nil"/>
              <w:left w:val="nil"/>
              <w:bottom w:val="nil"/>
              <w:right w:val="nil"/>
            </w:tcBorders>
            <w:tcMar>
              <w:left w:w="28" w:type="dxa"/>
              <w:right w:w="28" w:type="dxa"/>
            </w:tcMar>
            <w:vAlign w:val="bottom"/>
          </w:tcPr>
          <w:p w14:paraId="12C1CD68" w14:textId="77777777" w:rsidR="00BD4D97" w:rsidRDefault="00BD4D97">
            <w:pPr>
              <w:pStyle w:val="BSPPY"/>
              <w:tabs>
                <w:tab w:val="right" w:pos="1819"/>
                <w:tab w:val="left" w:pos="1845"/>
              </w:tabs>
              <w:rPr>
                <w:sz w:val="32"/>
                <w:szCs w:val="32"/>
              </w:rPr>
            </w:pPr>
            <w:r>
              <w:rPr>
                <w:sz w:val="32"/>
                <w:szCs w:val="32"/>
              </w:rPr>
              <w:tab/>
              <w:t>494,579</w:t>
            </w:r>
            <w:r>
              <w:rPr>
                <w:sz w:val="32"/>
                <w:szCs w:val="32"/>
              </w:rPr>
              <w:tab/>
            </w:r>
          </w:p>
        </w:tc>
      </w:tr>
      <w:tr w:rsidR="00BD4D97" w14:paraId="5FD51E9B" w14:textId="77777777">
        <w:tc>
          <w:tcPr>
            <w:tcW w:w="5329" w:type="dxa"/>
            <w:tcBorders>
              <w:top w:val="nil"/>
              <w:left w:val="nil"/>
              <w:bottom w:val="nil"/>
              <w:right w:val="nil"/>
            </w:tcBorders>
            <w:tcMar>
              <w:left w:w="0" w:type="dxa"/>
              <w:right w:w="28" w:type="dxa"/>
            </w:tcMar>
          </w:tcPr>
          <w:p w14:paraId="6BBE4CBA" w14:textId="77777777" w:rsidR="00BD4D97" w:rsidRDefault="00BD4D97">
            <w:pPr>
              <w:pStyle w:val="BSDesc"/>
              <w:rPr>
                <w:sz w:val="32"/>
                <w:szCs w:val="32"/>
              </w:rPr>
            </w:pPr>
            <w:r>
              <w:rPr>
                <w:sz w:val="32"/>
                <w:szCs w:val="32"/>
              </w:rPr>
              <w:t>Accumulated surpluses</w:t>
            </w:r>
          </w:p>
        </w:tc>
        <w:tc>
          <w:tcPr>
            <w:tcW w:w="765" w:type="dxa"/>
            <w:tcBorders>
              <w:top w:val="nil"/>
              <w:left w:val="nil"/>
              <w:bottom w:val="nil"/>
              <w:right w:val="nil"/>
            </w:tcBorders>
            <w:tcMar>
              <w:left w:w="0" w:type="dxa"/>
              <w:right w:w="28" w:type="dxa"/>
            </w:tcMar>
          </w:tcPr>
          <w:p w14:paraId="7E927B2B" w14:textId="77777777" w:rsidR="00BD4D97" w:rsidRDefault="00BD4D97">
            <w:pPr>
              <w:pStyle w:val="BSNoteNo"/>
              <w:rPr>
                <w:sz w:val="32"/>
                <w:szCs w:val="32"/>
              </w:rPr>
            </w:pPr>
          </w:p>
        </w:tc>
        <w:tc>
          <w:tcPr>
            <w:tcW w:w="1922" w:type="dxa"/>
            <w:tcBorders>
              <w:top w:val="nil"/>
              <w:left w:val="nil"/>
              <w:bottom w:val="nil"/>
              <w:right w:val="nil"/>
            </w:tcBorders>
            <w:tcMar>
              <w:left w:w="28" w:type="dxa"/>
              <w:right w:w="28" w:type="dxa"/>
            </w:tcMar>
            <w:vAlign w:val="bottom"/>
          </w:tcPr>
          <w:p w14:paraId="548C2DB6" w14:textId="77777777" w:rsidR="00BD4D97" w:rsidRDefault="00BD4D97">
            <w:pPr>
              <w:pStyle w:val="BSPAY"/>
              <w:tabs>
                <w:tab w:val="right" w:pos="1838"/>
                <w:tab w:val="left" w:pos="1864"/>
              </w:tabs>
              <w:rPr>
                <w:sz w:val="32"/>
                <w:szCs w:val="32"/>
              </w:rPr>
            </w:pPr>
            <w:r>
              <w:rPr>
                <w:sz w:val="32"/>
                <w:szCs w:val="32"/>
              </w:rPr>
              <w:tab/>
              <w:t>230,403</w:t>
            </w:r>
            <w:r>
              <w:rPr>
                <w:sz w:val="32"/>
                <w:szCs w:val="32"/>
              </w:rPr>
              <w:tab/>
            </w:r>
          </w:p>
        </w:tc>
        <w:tc>
          <w:tcPr>
            <w:tcW w:w="1904" w:type="dxa"/>
            <w:tcBorders>
              <w:top w:val="nil"/>
              <w:left w:val="nil"/>
              <w:bottom w:val="nil"/>
              <w:right w:val="nil"/>
            </w:tcBorders>
            <w:tcMar>
              <w:left w:w="28" w:type="dxa"/>
              <w:right w:w="28" w:type="dxa"/>
            </w:tcMar>
            <w:vAlign w:val="bottom"/>
          </w:tcPr>
          <w:p w14:paraId="20C27A28" w14:textId="77777777" w:rsidR="00BD4D97" w:rsidRDefault="00BD4D97">
            <w:pPr>
              <w:pStyle w:val="BSPPY"/>
              <w:tabs>
                <w:tab w:val="right" w:pos="1740"/>
                <w:tab w:val="left" w:pos="1845"/>
              </w:tabs>
              <w:rPr>
                <w:sz w:val="32"/>
                <w:szCs w:val="32"/>
              </w:rPr>
            </w:pPr>
            <w:r>
              <w:rPr>
                <w:sz w:val="32"/>
                <w:szCs w:val="32"/>
              </w:rPr>
              <w:tab/>
              <w:t>-</w:t>
            </w:r>
            <w:r>
              <w:rPr>
                <w:sz w:val="32"/>
                <w:szCs w:val="32"/>
              </w:rPr>
              <w:tab/>
            </w:r>
          </w:p>
        </w:tc>
      </w:tr>
      <w:tr w:rsidR="00BD4D97" w14:paraId="25ACEAA5" w14:textId="77777777">
        <w:tc>
          <w:tcPr>
            <w:tcW w:w="5329" w:type="dxa"/>
            <w:tcBorders>
              <w:top w:val="nil"/>
              <w:left w:val="nil"/>
              <w:bottom w:val="nil"/>
              <w:right w:val="nil"/>
            </w:tcBorders>
            <w:tcMar>
              <w:left w:w="0" w:type="dxa"/>
              <w:right w:w="28" w:type="dxa"/>
            </w:tcMar>
          </w:tcPr>
          <w:p w14:paraId="0E04047E" w14:textId="77777777" w:rsidR="00BD4D97" w:rsidRDefault="00BD4D97">
            <w:pPr>
              <w:pStyle w:val="BSDesc"/>
              <w:rPr>
                <w:sz w:val="32"/>
                <w:szCs w:val="32"/>
              </w:rPr>
            </w:pPr>
            <w:r>
              <w:rPr>
                <w:sz w:val="32"/>
                <w:szCs w:val="32"/>
              </w:rPr>
              <w:t>TOTAL EQUITY</w:t>
            </w:r>
          </w:p>
        </w:tc>
        <w:tc>
          <w:tcPr>
            <w:tcW w:w="765" w:type="dxa"/>
            <w:tcBorders>
              <w:top w:val="nil"/>
              <w:left w:val="nil"/>
              <w:bottom w:val="nil"/>
              <w:right w:val="nil"/>
            </w:tcBorders>
            <w:tcMar>
              <w:left w:w="0" w:type="dxa"/>
              <w:right w:w="28" w:type="dxa"/>
            </w:tcMar>
          </w:tcPr>
          <w:p w14:paraId="4B2D03A1" w14:textId="77777777" w:rsidR="00BD4D97" w:rsidRDefault="00BD4D97">
            <w:pPr>
              <w:pStyle w:val="BSNoteNo"/>
              <w:rPr>
                <w:sz w:val="32"/>
                <w:szCs w:val="32"/>
              </w:rPr>
            </w:pPr>
          </w:p>
        </w:tc>
        <w:tc>
          <w:tcPr>
            <w:tcW w:w="1922" w:type="dxa"/>
            <w:tcBorders>
              <w:top w:val="single" w:sz="8" w:space="0" w:color="000000"/>
              <w:left w:val="nil"/>
              <w:bottom w:val="double" w:sz="6" w:space="0" w:color="000000"/>
              <w:right w:val="nil"/>
            </w:tcBorders>
            <w:tcMar>
              <w:left w:w="28" w:type="dxa"/>
              <w:right w:w="28" w:type="dxa"/>
            </w:tcMar>
            <w:vAlign w:val="bottom"/>
          </w:tcPr>
          <w:p w14:paraId="18F117A0" w14:textId="77777777" w:rsidR="00BD4D97" w:rsidRDefault="00BD4D97">
            <w:pPr>
              <w:pStyle w:val="BSPAYT"/>
              <w:tabs>
                <w:tab w:val="right" w:pos="1838"/>
                <w:tab w:val="left" w:pos="1864"/>
              </w:tabs>
              <w:rPr>
                <w:sz w:val="32"/>
                <w:szCs w:val="32"/>
              </w:rPr>
            </w:pPr>
            <w:r>
              <w:rPr>
                <w:sz w:val="32"/>
                <w:szCs w:val="32"/>
              </w:rPr>
              <w:tab/>
              <w:t>1,423,393</w:t>
            </w:r>
            <w:r>
              <w:rPr>
                <w:sz w:val="32"/>
                <w:szCs w:val="32"/>
              </w:rPr>
              <w:tab/>
            </w:r>
          </w:p>
        </w:tc>
        <w:tc>
          <w:tcPr>
            <w:tcW w:w="1904" w:type="dxa"/>
            <w:tcBorders>
              <w:top w:val="single" w:sz="8" w:space="0" w:color="000000"/>
              <w:left w:val="nil"/>
              <w:bottom w:val="double" w:sz="6" w:space="0" w:color="000000"/>
              <w:right w:val="nil"/>
            </w:tcBorders>
            <w:tcMar>
              <w:left w:w="28" w:type="dxa"/>
              <w:right w:w="28" w:type="dxa"/>
            </w:tcMar>
            <w:vAlign w:val="bottom"/>
          </w:tcPr>
          <w:p w14:paraId="74240A52" w14:textId="77777777" w:rsidR="00BD4D97" w:rsidRDefault="00BD4D97">
            <w:pPr>
              <w:pStyle w:val="BSPPYT"/>
              <w:tabs>
                <w:tab w:val="right" w:pos="1819"/>
                <w:tab w:val="left" w:pos="1845"/>
              </w:tabs>
              <w:rPr>
                <w:sz w:val="32"/>
                <w:szCs w:val="32"/>
              </w:rPr>
            </w:pPr>
            <w:r>
              <w:rPr>
                <w:sz w:val="32"/>
                <w:szCs w:val="32"/>
              </w:rPr>
              <w:tab/>
              <w:t>1,165,005</w:t>
            </w:r>
            <w:r>
              <w:rPr>
                <w:sz w:val="32"/>
                <w:szCs w:val="32"/>
              </w:rPr>
              <w:tab/>
            </w:r>
          </w:p>
        </w:tc>
      </w:tr>
    </w:tbl>
    <w:p w14:paraId="75B28358" w14:textId="77777777" w:rsidR="00BD4D97" w:rsidRDefault="00BD4D97">
      <w:pPr>
        <w:pStyle w:val="BSText"/>
      </w:pPr>
    </w:p>
    <w:p w14:paraId="5C65CB24" w14:textId="77777777" w:rsidR="00BD4D97" w:rsidRDefault="00BD4D97">
      <w:pPr>
        <w:rPr>
          <w:b w:val="0"/>
          <w:bCs w:val="0"/>
          <w:sz w:val="20"/>
          <w:szCs w:val="20"/>
        </w:rPr>
        <w:sectPr w:rsidR="00BD4D97">
          <w:headerReference w:type="default" r:id="rId25"/>
          <w:footerReference w:type="default" r:id="rId26"/>
          <w:pgSz w:w="11952" w:h="16848"/>
          <w:pgMar w:top="1009" w:right="1009" w:bottom="1009" w:left="1009" w:header="1009" w:footer="1009" w:gutter="0"/>
          <w:cols w:space="720"/>
          <w:noEndnote/>
        </w:sectPr>
      </w:pPr>
    </w:p>
    <w:tbl>
      <w:tblPr>
        <w:tblW w:w="0" w:type="auto"/>
        <w:tblInd w:w="28" w:type="dxa"/>
        <w:tblLayout w:type="fixed"/>
        <w:tblCellMar>
          <w:left w:w="0" w:type="dxa"/>
          <w:right w:w="28" w:type="dxa"/>
        </w:tblCellMar>
        <w:tblLook w:val="0000" w:firstRow="0" w:lastRow="0" w:firstColumn="0" w:lastColumn="0" w:noHBand="0" w:noVBand="0"/>
      </w:tblPr>
      <w:tblGrid>
        <w:gridCol w:w="5102"/>
        <w:gridCol w:w="232"/>
        <w:gridCol w:w="2739"/>
        <w:gridCol w:w="2432"/>
        <w:gridCol w:w="2454"/>
        <w:gridCol w:w="1650"/>
      </w:tblGrid>
      <w:tr w:rsidR="00BD4D97" w14:paraId="75E82445" w14:textId="77777777">
        <w:tc>
          <w:tcPr>
            <w:tcW w:w="5102" w:type="dxa"/>
            <w:tcBorders>
              <w:top w:val="nil"/>
              <w:left w:val="nil"/>
              <w:bottom w:val="nil"/>
              <w:right w:val="nil"/>
            </w:tcBorders>
            <w:tcMar>
              <w:left w:w="28" w:type="dxa"/>
            </w:tcMar>
            <w:vAlign w:val="bottom"/>
          </w:tcPr>
          <w:p w14:paraId="482F0DCD" w14:textId="77777777" w:rsidR="00416179" w:rsidRDefault="00416179" w:rsidP="00416179">
            <w:pPr>
              <w:pStyle w:val="Heading1"/>
            </w:pPr>
            <w:bookmarkStart w:id="5" w:name="_Toc152859287"/>
            <w:r>
              <w:lastRenderedPageBreak/>
              <w:t>Statement in Changes in Equity</w:t>
            </w:r>
            <w:bookmarkEnd w:id="5"/>
          </w:p>
          <w:p w14:paraId="503156A0" w14:textId="77777777" w:rsidR="00BD4D97" w:rsidRDefault="00BD4D97">
            <w:pPr>
              <w:pStyle w:val="SEQDescCHd2"/>
              <w:rPr>
                <w:sz w:val="32"/>
                <w:szCs w:val="32"/>
              </w:rPr>
            </w:pPr>
            <w:r>
              <w:rPr>
                <w:sz w:val="32"/>
                <w:szCs w:val="32"/>
              </w:rPr>
              <w:t>2023</w:t>
            </w:r>
          </w:p>
        </w:tc>
        <w:tc>
          <w:tcPr>
            <w:tcW w:w="232" w:type="dxa"/>
            <w:tcBorders>
              <w:top w:val="nil"/>
              <w:left w:val="nil"/>
              <w:bottom w:val="nil"/>
              <w:right w:val="nil"/>
            </w:tcBorders>
            <w:tcMar>
              <w:left w:w="28" w:type="dxa"/>
            </w:tcMar>
            <w:vAlign w:val="bottom"/>
          </w:tcPr>
          <w:p w14:paraId="0FD51A36" w14:textId="77777777" w:rsidR="00BD4D97" w:rsidRDefault="00BD4D97">
            <w:pPr>
              <w:rPr>
                <w:b w:val="0"/>
                <w:bCs w:val="0"/>
                <w:sz w:val="16"/>
                <w:szCs w:val="16"/>
              </w:rPr>
            </w:pPr>
          </w:p>
        </w:tc>
        <w:tc>
          <w:tcPr>
            <w:tcW w:w="2739" w:type="dxa"/>
            <w:tcBorders>
              <w:top w:val="nil"/>
              <w:left w:val="nil"/>
              <w:bottom w:val="nil"/>
              <w:right w:val="nil"/>
            </w:tcBorders>
            <w:tcMar>
              <w:left w:w="28" w:type="dxa"/>
            </w:tcMar>
            <w:vAlign w:val="bottom"/>
          </w:tcPr>
          <w:p w14:paraId="7D5B342C" w14:textId="77777777" w:rsidR="00BD4D97" w:rsidRDefault="00BD4D97">
            <w:pPr>
              <w:rPr>
                <w:b w:val="0"/>
                <w:bCs w:val="0"/>
                <w:sz w:val="16"/>
                <w:szCs w:val="16"/>
              </w:rPr>
            </w:pPr>
          </w:p>
        </w:tc>
        <w:tc>
          <w:tcPr>
            <w:tcW w:w="2432" w:type="dxa"/>
            <w:tcBorders>
              <w:top w:val="nil"/>
              <w:left w:val="nil"/>
              <w:bottom w:val="nil"/>
              <w:right w:val="nil"/>
            </w:tcBorders>
            <w:tcMar>
              <w:left w:w="28" w:type="dxa"/>
            </w:tcMar>
            <w:vAlign w:val="bottom"/>
          </w:tcPr>
          <w:p w14:paraId="2EED82C8" w14:textId="77777777" w:rsidR="00BD4D97" w:rsidRDefault="00BD4D97">
            <w:pPr>
              <w:rPr>
                <w:b w:val="0"/>
                <w:bCs w:val="0"/>
                <w:sz w:val="16"/>
                <w:szCs w:val="16"/>
              </w:rPr>
            </w:pPr>
          </w:p>
        </w:tc>
        <w:tc>
          <w:tcPr>
            <w:tcW w:w="2454" w:type="dxa"/>
            <w:tcBorders>
              <w:top w:val="nil"/>
              <w:left w:val="nil"/>
              <w:bottom w:val="nil"/>
              <w:right w:val="nil"/>
            </w:tcBorders>
            <w:tcMar>
              <w:left w:w="28" w:type="dxa"/>
            </w:tcMar>
            <w:vAlign w:val="bottom"/>
          </w:tcPr>
          <w:p w14:paraId="68BF03CD" w14:textId="77777777" w:rsidR="00BD4D97" w:rsidRDefault="00BD4D97">
            <w:pPr>
              <w:rPr>
                <w:b w:val="0"/>
                <w:bCs w:val="0"/>
                <w:sz w:val="16"/>
                <w:szCs w:val="16"/>
              </w:rPr>
            </w:pPr>
          </w:p>
        </w:tc>
        <w:tc>
          <w:tcPr>
            <w:tcW w:w="1650" w:type="dxa"/>
            <w:tcBorders>
              <w:top w:val="nil"/>
              <w:left w:val="nil"/>
              <w:bottom w:val="nil"/>
              <w:right w:val="nil"/>
            </w:tcBorders>
            <w:tcMar>
              <w:left w:w="0" w:type="dxa"/>
            </w:tcMar>
            <w:vAlign w:val="bottom"/>
          </w:tcPr>
          <w:p w14:paraId="0301C4D0" w14:textId="77777777" w:rsidR="00BD4D97" w:rsidRDefault="00BD4D97">
            <w:pPr>
              <w:rPr>
                <w:b w:val="0"/>
                <w:bCs w:val="0"/>
                <w:sz w:val="16"/>
                <w:szCs w:val="16"/>
              </w:rPr>
            </w:pPr>
          </w:p>
        </w:tc>
      </w:tr>
      <w:tr w:rsidR="00BD4D97" w14:paraId="15561A91" w14:textId="77777777">
        <w:tc>
          <w:tcPr>
            <w:tcW w:w="5102" w:type="dxa"/>
            <w:tcBorders>
              <w:top w:val="nil"/>
              <w:left w:val="nil"/>
              <w:bottom w:val="nil"/>
              <w:right w:val="nil"/>
            </w:tcBorders>
            <w:tcMar>
              <w:left w:w="28" w:type="dxa"/>
            </w:tcMar>
            <w:vAlign w:val="bottom"/>
          </w:tcPr>
          <w:p w14:paraId="65C45A8F" w14:textId="77777777" w:rsidR="00BD4D97" w:rsidRDefault="00BD4D97">
            <w:pPr>
              <w:rPr>
                <w:b w:val="0"/>
                <w:bCs w:val="0"/>
                <w:sz w:val="16"/>
                <w:szCs w:val="16"/>
              </w:rPr>
            </w:pPr>
          </w:p>
        </w:tc>
        <w:tc>
          <w:tcPr>
            <w:tcW w:w="232" w:type="dxa"/>
            <w:tcBorders>
              <w:top w:val="nil"/>
              <w:left w:val="nil"/>
              <w:bottom w:val="nil"/>
              <w:right w:val="nil"/>
            </w:tcBorders>
            <w:tcMar>
              <w:left w:w="28" w:type="dxa"/>
            </w:tcMar>
            <w:vAlign w:val="bottom"/>
          </w:tcPr>
          <w:p w14:paraId="38D31BA8" w14:textId="77777777" w:rsidR="00BD4D97" w:rsidRDefault="00BD4D97">
            <w:pPr>
              <w:rPr>
                <w:b w:val="0"/>
                <w:bCs w:val="0"/>
                <w:sz w:val="16"/>
                <w:szCs w:val="16"/>
              </w:rPr>
            </w:pPr>
          </w:p>
        </w:tc>
        <w:tc>
          <w:tcPr>
            <w:tcW w:w="2739" w:type="dxa"/>
            <w:tcBorders>
              <w:top w:val="nil"/>
              <w:left w:val="nil"/>
              <w:bottom w:val="single" w:sz="8" w:space="0" w:color="000000"/>
              <w:right w:val="nil"/>
            </w:tcBorders>
            <w:tcMar>
              <w:left w:w="28" w:type="dxa"/>
            </w:tcMar>
            <w:vAlign w:val="bottom"/>
          </w:tcPr>
          <w:p w14:paraId="15D8D19A" w14:textId="77777777" w:rsidR="00BD4D97" w:rsidRDefault="00BD4D97">
            <w:pPr>
              <w:pStyle w:val="SEQPCl04AYCHd"/>
              <w:rPr>
                <w:sz w:val="32"/>
                <w:szCs w:val="32"/>
              </w:rPr>
            </w:pPr>
            <w:r>
              <w:rPr>
                <w:sz w:val="32"/>
                <w:szCs w:val="32"/>
              </w:rPr>
              <w:t>Accumulated surpluses</w:t>
            </w:r>
          </w:p>
          <w:p w14:paraId="39EDC50E" w14:textId="77777777" w:rsidR="00BD4D97" w:rsidRDefault="00BD4D97">
            <w:pPr>
              <w:pStyle w:val="SEQCPCl04AYCHd"/>
            </w:pPr>
            <w:r>
              <w:t>$</w:t>
            </w:r>
          </w:p>
        </w:tc>
        <w:tc>
          <w:tcPr>
            <w:tcW w:w="2432" w:type="dxa"/>
            <w:tcBorders>
              <w:top w:val="nil"/>
              <w:left w:val="nil"/>
              <w:bottom w:val="single" w:sz="8" w:space="0" w:color="000000"/>
              <w:right w:val="nil"/>
            </w:tcBorders>
            <w:tcMar>
              <w:left w:w="28" w:type="dxa"/>
            </w:tcMar>
            <w:vAlign w:val="bottom"/>
          </w:tcPr>
          <w:p w14:paraId="71AD8831" w14:textId="77777777" w:rsidR="00BD4D97" w:rsidRDefault="00BD4D97">
            <w:pPr>
              <w:pStyle w:val="SEQPCl05AYCHd"/>
              <w:rPr>
                <w:sz w:val="32"/>
                <w:szCs w:val="32"/>
              </w:rPr>
            </w:pPr>
            <w:r>
              <w:rPr>
                <w:sz w:val="32"/>
                <w:szCs w:val="32"/>
              </w:rPr>
              <w:t>Consolidation Reserve</w:t>
            </w:r>
          </w:p>
          <w:p w14:paraId="294EC566" w14:textId="77777777" w:rsidR="00BD4D97" w:rsidRDefault="00BD4D97">
            <w:pPr>
              <w:pStyle w:val="SEQCPCl05AYCHd"/>
            </w:pPr>
            <w:r>
              <w:t>$</w:t>
            </w:r>
          </w:p>
        </w:tc>
        <w:tc>
          <w:tcPr>
            <w:tcW w:w="2454" w:type="dxa"/>
            <w:tcBorders>
              <w:top w:val="nil"/>
              <w:left w:val="nil"/>
              <w:bottom w:val="single" w:sz="8" w:space="0" w:color="000000"/>
              <w:right w:val="nil"/>
            </w:tcBorders>
            <w:tcMar>
              <w:left w:w="28" w:type="dxa"/>
            </w:tcMar>
            <w:vAlign w:val="bottom"/>
          </w:tcPr>
          <w:p w14:paraId="4DF7AECC" w14:textId="77777777" w:rsidR="00BD4D97" w:rsidRDefault="00BD4D97">
            <w:pPr>
              <w:pStyle w:val="SEQPCl06AYCHd"/>
              <w:rPr>
                <w:sz w:val="32"/>
                <w:szCs w:val="32"/>
              </w:rPr>
            </w:pPr>
            <w:r>
              <w:rPr>
                <w:sz w:val="32"/>
                <w:szCs w:val="32"/>
              </w:rPr>
              <w:t>Restricted Reserve</w:t>
            </w:r>
          </w:p>
          <w:p w14:paraId="31F9B2A9" w14:textId="77777777" w:rsidR="00BD4D97" w:rsidRDefault="00BD4D97">
            <w:pPr>
              <w:pStyle w:val="SEQCPCl06AYCHd"/>
            </w:pPr>
            <w:r>
              <w:t>$</w:t>
            </w:r>
          </w:p>
        </w:tc>
        <w:tc>
          <w:tcPr>
            <w:tcW w:w="1650" w:type="dxa"/>
            <w:tcBorders>
              <w:top w:val="nil"/>
              <w:left w:val="nil"/>
              <w:bottom w:val="single" w:sz="8" w:space="0" w:color="000000"/>
              <w:right w:val="nil"/>
            </w:tcBorders>
            <w:tcMar>
              <w:left w:w="0" w:type="dxa"/>
            </w:tcMar>
            <w:vAlign w:val="bottom"/>
          </w:tcPr>
          <w:p w14:paraId="5347BC1C" w14:textId="77777777" w:rsidR="00BD4D97" w:rsidRDefault="00BD4D97">
            <w:pPr>
              <w:pStyle w:val="SEQPCl15AYCHd"/>
              <w:rPr>
                <w:sz w:val="32"/>
                <w:szCs w:val="32"/>
              </w:rPr>
            </w:pPr>
            <w:r>
              <w:rPr>
                <w:sz w:val="32"/>
                <w:szCs w:val="32"/>
              </w:rPr>
              <w:t>Total</w:t>
            </w:r>
          </w:p>
          <w:p w14:paraId="0208594A" w14:textId="77777777" w:rsidR="00BD4D97" w:rsidRDefault="00BD4D97">
            <w:pPr>
              <w:pStyle w:val="SEQCPCl15AYCHd"/>
            </w:pPr>
            <w:r>
              <w:t>$</w:t>
            </w:r>
          </w:p>
        </w:tc>
      </w:tr>
      <w:tr w:rsidR="00BD4D97" w14:paraId="26653C28" w14:textId="77777777">
        <w:tc>
          <w:tcPr>
            <w:tcW w:w="5102" w:type="dxa"/>
            <w:tcBorders>
              <w:top w:val="nil"/>
              <w:left w:val="nil"/>
              <w:bottom w:val="nil"/>
              <w:right w:val="nil"/>
            </w:tcBorders>
            <w:tcMar>
              <w:left w:w="28" w:type="dxa"/>
            </w:tcMar>
            <w:vAlign w:val="bottom"/>
          </w:tcPr>
          <w:p w14:paraId="2345E660" w14:textId="77777777" w:rsidR="00BD4D97" w:rsidRDefault="00BD4D97">
            <w:pPr>
              <w:pStyle w:val="SEQDescColHead"/>
              <w:rPr>
                <w:sz w:val="32"/>
                <w:szCs w:val="32"/>
              </w:rPr>
            </w:pPr>
            <w:r>
              <w:rPr>
                <w:sz w:val="32"/>
                <w:szCs w:val="32"/>
              </w:rPr>
              <w:t>Balance at 1 July 2022</w:t>
            </w:r>
          </w:p>
        </w:tc>
        <w:tc>
          <w:tcPr>
            <w:tcW w:w="232" w:type="dxa"/>
            <w:tcBorders>
              <w:top w:val="nil"/>
              <w:left w:val="nil"/>
              <w:bottom w:val="nil"/>
              <w:right w:val="nil"/>
            </w:tcBorders>
            <w:tcMar>
              <w:left w:w="28" w:type="dxa"/>
            </w:tcMar>
          </w:tcPr>
          <w:p w14:paraId="4BA3B61C" w14:textId="77777777" w:rsidR="00BD4D97" w:rsidRDefault="00BD4D97">
            <w:pPr>
              <w:pStyle w:val="SEQNoteNo"/>
            </w:pPr>
          </w:p>
        </w:tc>
        <w:tc>
          <w:tcPr>
            <w:tcW w:w="2739" w:type="dxa"/>
            <w:tcBorders>
              <w:top w:val="single" w:sz="8" w:space="0" w:color="000000"/>
              <w:left w:val="nil"/>
              <w:bottom w:val="nil"/>
              <w:right w:val="nil"/>
            </w:tcBorders>
            <w:tcMar>
              <w:left w:w="28" w:type="dxa"/>
            </w:tcMar>
            <w:vAlign w:val="bottom"/>
          </w:tcPr>
          <w:p w14:paraId="628E23B7" w14:textId="77777777" w:rsidR="00BD4D97" w:rsidRDefault="00BD4D97">
            <w:pPr>
              <w:pStyle w:val="SEQPCl04AY"/>
              <w:tabs>
                <w:tab w:val="right" w:pos="2575"/>
                <w:tab w:val="left" w:pos="2680"/>
              </w:tabs>
              <w:rPr>
                <w:sz w:val="32"/>
                <w:szCs w:val="32"/>
              </w:rPr>
            </w:pPr>
            <w:r>
              <w:rPr>
                <w:sz w:val="32"/>
                <w:szCs w:val="32"/>
              </w:rPr>
              <w:tab/>
              <w:t>-</w:t>
            </w:r>
            <w:r>
              <w:rPr>
                <w:sz w:val="32"/>
                <w:szCs w:val="32"/>
              </w:rPr>
              <w:tab/>
            </w:r>
          </w:p>
        </w:tc>
        <w:tc>
          <w:tcPr>
            <w:tcW w:w="2432" w:type="dxa"/>
            <w:tcBorders>
              <w:top w:val="single" w:sz="8" w:space="0" w:color="000000"/>
              <w:left w:val="nil"/>
              <w:bottom w:val="nil"/>
              <w:right w:val="nil"/>
            </w:tcBorders>
            <w:tcMar>
              <w:left w:w="28" w:type="dxa"/>
            </w:tcMar>
            <w:vAlign w:val="bottom"/>
          </w:tcPr>
          <w:p w14:paraId="01FD11A1" w14:textId="77777777" w:rsidR="00BD4D97" w:rsidRDefault="00BD4D97">
            <w:pPr>
              <w:pStyle w:val="SEQPCl05AY"/>
              <w:tabs>
                <w:tab w:val="right" w:pos="2347"/>
                <w:tab w:val="left" w:pos="2373"/>
              </w:tabs>
              <w:rPr>
                <w:sz w:val="32"/>
                <w:szCs w:val="32"/>
              </w:rPr>
            </w:pPr>
            <w:r>
              <w:rPr>
                <w:sz w:val="32"/>
                <w:szCs w:val="32"/>
              </w:rPr>
              <w:tab/>
              <w:t>494,579</w:t>
            </w:r>
            <w:r>
              <w:rPr>
                <w:sz w:val="32"/>
                <w:szCs w:val="32"/>
              </w:rPr>
              <w:tab/>
            </w:r>
          </w:p>
        </w:tc>
        <w:tc>
          <w:tcPr>
            <w:tcW w:w="2454" w:type="dxa"/>
            <w:tcBorders>
              <w:top w:val="single" w:sz="8" w:space="0" w:color="000000"/>
              <w:left w:val="nil"/>
              <w:bottom w:val="nil"/>
              <w:right w:val="nil"/>
            </w:tcBorders>
            <w:tcMar>
              <w:left w:w="28" w:type="dxa"/>
            </w:tcMar>
            <w:vAlign w:val="bottom"/>
          </w:tcPr>
          <w:p w14:paraId="649A0169" w14:textId="77777777" w:rsidR="00BD4D97" w:rsidRDefault="00BD4D97">
            <w:pPr>
              <w:pStyle w:val="SEQPCl06AY"/>
              <w:tabs>
                <w:tab w:val="right" w:pos="2371"/>
                <w:tab w:val="left" w:pos="2397"/>
              </w:tabs>
              <w:rPr>
                <w:sz w:val="32"/>
                <w:szCs w:val="32"/>
              </w:rPr>
            </w:pPr>
            <w:r>
              <w:rPr>
                <w:sz w:val="32"/>
                <w:szCs w:val="32"/>
              </w:rPr>
              <w:tab/>
              <w:t>670,426</w:t>
            </w:r>
            <w:r>
              <w:rPr>
                <w:sz w:val="32"/>
                <w:szCs w:val="32"/>
              </w:rPr>
              <w:tab/>
            </w:r>
          </w:p>
        </w:tc>
        <w:tc>
          <w:tcPr>
            <w:tcW w:w="1650" w:type="dxa"/>
            <w:tcBorders>
              <w:top w:val="single" w:sz="8" w:space="0" w:color="000000"/>
              <w:left w:val="nil"/>
              <w:bottom w:val="nil"/>
              <w:right w:val="nil"/>
            </w:tcBorders>
            <w:tcMar>
              <w:left w:w="0" w:type="dxa"/>
            </w:tcMar>
            <w:vAlign w:val="bottom"/>
          </w:tcPr>
          <w:p w14:paraId="033514A2" w14:textId="77777777" w:rsidR="00BD4D97" w:rsidRDefault="00BD4D97">
            <w:pPr>
              <w:pStyle w:val="SEQPCl15AY"/>
              <w:tabs>
                <w:tab w:val="right" w:pos="1594"/>
                <w:tab w:val="left" w:pos="1620"/>
              </w:tabs>
            </w:pPr>
            <w:r>
              <w:tab/>
              <w:t>1,165,005</w:t>
            </w:r>
            <w:r>
              <w:tab/>
            </w:r>
          </w:p>
        </w:tc>
      </w:tr>
      <w:tr w:rsidR="00BD4D97" w14:paraId="2E55DBCE" w14:textId="77777777">
        <w:tc>
          <w:tcPr>
            <w:tcW w:w="5102" w:type="dxa"/>
            <w:tcBorders>
              <w:top w:val="nil"/>
              <w:left w:val="nil"/>
              <w:bottom w:val="nil"/>
              <w:right w:val="nil"/>
            </w:tcBorders>
            <w:tcMar>
              <w:left w:w="28" w:type="dxa"/>
            </w:tcMar>
            <w:vAlign w:val="bottom"/>
          </w:tcPr>
          <w:p w14:paraId="14C191F1" w14:textId="77777777" w:rsidR="00BD4D97" w:rsidRDefault="00BD4D97">
            <w:pPr>
              <w:pStyle w:val="SEQDesc"/>
              <w:rPr>
                <w:sz w:val="32"/>
                <w:szCs w:val="32"/>
              </w:rPr>
            </w:pPr>
            <w:r>
              <w:rPr>
                <w:sz w:val="32"/>
                <w:szCs w:val="32"/>
              </w:rPr>
              <w:t>Surplus for the year</w:t>
            </w:r>
          </w:p>
        </w:tc>
        <w:tc>
          <w:tcPr>
            <w:tcW w:w="232" w:type="dxa"/>
            <w:tcBorders>
              <w:top w:val="nil"/>
              <w:left w:val="nil"/>
              <w:bottom w:val="nil"/>
              <w:right w:val="nil"/>
            </w:tcBorders>
            <w:tcMar>
              <w:left w:w="28" w:type="dxa"/>
            </w:tcMar>
          </w:tcPr>
          <w:p w14:paraId="61089900" w14:textId="77777777" w:rsidR="00BD4D97" w:rsidRDefault="00BD4D97">
            <w:pPr>
              <w:pStyle w:val="SEQNoteNo"/>
            </w:pPr>
          </w:p>
        </w:tc>
        <w:tc>
          <w:tcPr>
            <w:tcW w:w="2739" w:type="dxa"/>
            <w:tcBorders>
              <w:top w:val="nil"/>
              <w:left w:val="nil"/>
              <w:bottom w:val="nil"/>
              <w:right w:val="nil"/>
            </w:tcBorders>
            <w:tcMar>
              <w:left w:w="28" w:type="dxa"/>
            </w:tcMar>
            <w:vAlign w:val="bottom"/>
          </w:tcPr>
          <w:p w14:paraId="21E275A9" w14:textId="77777777" w:rsidR="00BD4D97" w:rsidRDefault="00BD4D97">
            <w:pPr>
              <w:pStyle w:val="SEQPCl04AY"/>
              <w:tabs>
                <w:tab w:val="right" w:pos="2654"/>
                <w:tab w:val="left" w:pos="2680"/>
              </w:tabs>
              <w:rPr>
                <w:sz w:val="32"/>
                <w:szCs w:val="32"/>
              </w:rPr>
            </w:pPr>
            <w:r>
              <w:rPr>
                <w:sz w:val="32"/>
                <w:szCs w:val="32"/>
              </w:rPr>
              <w:tab/>
              <w:t>258,388</w:t>
            </w:r>
            <w:r>
              <w:rPr>
                <w:sz w:val="32"/>
                <w:szCs w:val="32"/>
              </w:rPr>
              <w:tab/>
            </w:r>
          </w:p>
        </w:tc>
        <w:tc>
          <w:tcPr>
            <w:tcW w:w="2432" w:type="dxa"/>
            <w:tcBorders>
              <w:top w:val="nil"/>
              <w:left w:val="nil"/>
              <w:bottom w:val="nil"/>
              <w:right w:val="nil"/>
            </w:tcBorders>
            <w:tcMar>
              <w:left w:w="28" w:type="dxa"/>
            </w:tcMar>
            <w:vAlign w:val="bottom"/>
          </w:tcPr>
          <w:p w14:paraId="07C89403" w14:textId="77777777" w:rsidR="00BD4D97" w:rsidRDefault="00BD4D97">
            <w:pPr>
              <w:pStyle w:val="SEQPCl05AY"/>
              <w:tabs>
                <w:tab w:val="right" w:pos="2268"/>
                <w:tab w:val="left" w:pos="2373"/>
              </w:tabs>
              <w:rPr>
                <w:sz w:val="32"/>
                <w:szCs w:val="32"/>
              </w:rPr>
            </w:pPr>
            <w:r>
              <w:rPr>
                <w:sz w:val="32"/>
                <w:szCs w:val="32"/>
              </w:rPr>
              <w:tab/>
              <w:t>-</w:t>
            </w:r>
            <w:r>
              <w:rPr>
                <w:sz w:val="32"/>
                <w:szCs w:val="32"/>
              </w:rPr>
              <w:tab/>
            </w:r>
          </w:p>
        </w:tc>
        <w:tc>
          <w:tcPr>
            <w:tcW w:w="2454" w:type="dxa"/>
            <w:tcBorders>
              <w:top w:val="nil"/>
              <w:left w:val="nil"/>
              <w:bottom w:val="nil"/>
              <w:right w:val="nil"/>
            </w:tcBorders>
            <w:tcMar>
              <w:left w:w="28" w:type="dxa"/>
            </w:tcMar>
            <w:vAlign w:val="bottom"/>
          </w:tcPr>
          <w:p w14:paraId="34E2F2BC" w14:textId="77777777" w:rsidR="00BD4D97" w:rsidRDefault="00BD4D97">
            <w:pPr>
              <w:pStyle w:val="SEQPCl06AY"/>
              <w:tabs>
                <w:tab w:val="right" w:pos="2292"/>
                <w:tab w:val="left" w:pos="2397"/>
              </w:tabs>
              <w:rPr>
                <w:sz w:val="32"/>
                <w:szCs w:val="32"/>
              </w:rPr>
            </w:pPr>
            <w:r>
              <w:rPr>
                <w:sz w:val="32"/>
                <w:szCs w:val="32"/>
              </w:rPr>
              <w:tab/>
              <w:t>-</w:t>
            </w:r>
            <w:r>
              <w:rPr>
                <w:sz w:val="32"/>
                <w:szCs w:val="32"/>
              </w:rPr>
              <w:tab/>
            </w:r>
          </w:p>
        </w:tc>
        <w:tc>
          <w:tcPr>
            <w:tcW w:w="1650" w:type="dxa"/>
            <w:tcBorders>
              <w:top w:val="nil"/>
              <w:left w:val="nil"/>
              <w:bottom w:val="nil"/>
              <w:right w:val="nil"/>
            </w:tcBorders>
            <w:tcMar>
              <w:left w:w="0" w:type="dxa"/>
            </w:tcMar>
            <w:vAlign w:val="bottom"/>
          </w:tcPr>
          <w:p w14:paraId="0186E041" w14:textId="77777777" w:rsidR="00BD4D97" w:rsidRDefault="00BD4D97">
            <w:pPr>
              <w:pStyle w:val="SEQPCl15AY"/>
              <w:tabs>
                <w:tab w:val="right" w:pos="1594"/>
                <w:tab w:val="left" w:pos="1620"/>
              </w:tabs>
            </w:pPr>
            <w:r>
              <w:tab/>
              <w:t>258,388</w:t>
            </w:r>
            <w:r>
              <w:tab/>
            </w:r>
          </w:p>
        </w:tc>
      </w:tr>
      <w:tr w:rsidR="00BD4D97" w14:paraId="34132366" w14:textId="77777777">
        <w:tc>
          <w:tcPr>
            <w:tcW w:w="5102" w:type="dxa"/>
            <w:tcBorders>
              <w:top w:val="nil"/>
              <w:left w:val="nil"/>
              <w:bottom w:val="nil"/>
              <w:right w:val="nil"/>
            </w:tcBorders>
            <w:tcMar>
              <w:left w:w="28" w:type="dxa"/>
            </w:tcMar>
            <w:vAlign w:val="bottom"/>
          </w:tcPr>
          <w:p w14:paraId="2EDE3E89" w14:textId="77777777" w:rsidR="00BD4D97" w:rsidRDefault="00BD4D97">
            <w:pPr>
              <w:pStyle w:val="SEQDesc"/>
              <w:rPr>
                <w:sz w:val="32"/>
                <w:szCs w:val="32"/>
              </w:rPr>
            </w:pPr>
            <w:r>
              <w:rPr>
                <w:sz w:val="32"/>
                <w:szCs w:val="32"/>
              </w:rPr>
              <w:t>Transfer to/(from) reserves</w:t>
            </w:r>
          </w:p>
        </w:tc>
        <w:tc>
          <w:tcPr>
            <w:tcW w:w="232" w:type="dxa"/>
            <w:tcBorders>
              <w:top w:val="nil"/>
              <w:left w:val="nil"/>
              <w:bottom w:val="nil"/>
              <w:right w:val="nil"/>
            </w:tcBorders>
            <w:tcMar>
              <w:left w:w="28" w:type="dxa"/>
            </w:tcMar>
          </w:tcPr>
          <w:p w14:paraId="1F11E4CD" w14:textId="77777777" w:rsidR="00BD4D97" w:rsidRDefault="00BD4D97">
            <w:pPr>
              <w:pStyle w:val="SEQNoteNo"/>
            </w:pPr>
          </w:p>
        </w:tc>
        <w:tc>
          <w:tcPr>
            <w:tcW w:w="2739" w:type="dxa"/>
            <w:tcBorders>
              <w:top w:val="nil"/>
              <w:left w:val="nil"/>
              <w:bottom w:val="nil"/>
              <w:right w:val="nil"/>
            </w:tcBorders>
            <w:tcMar>
              <w:left w:w="28" w:type="dxa"/>
            </w:tcMar>
            <w:vAlign w:val="bottom"/>
          </w:tcPr>
          <w:p w14:paraId="0C835232" w14:textId="77777777" w:rsidR="00BD4D97" w:rsidRDefault="00BD4D97">
            <w:pPr>
              <w:pStyle w:val="SEQPCl04AY"/>
              <w:tabs>
                <w:tab w:val="right" w:pos="2654"/>
                <w:tab w:val="left" w:pos="2680"/>
              </w:tabs>
              <w:rPr>
                <w:sz w:val="32"/>
                <w:szCs w:val="32"/>
              </w:rPr>
            </w:pPr>
            <w:r>
              <w:rPr>
                <w:sz w:val="32"/>
                <w:szCs w:val="32"/>
              </w:rPr>
              <w:tab/>
              <w:t>(27,985)</w:t>
            </w:r>
            <w:r>
              <w:rPr>
                <w:sz w:val="32"/>
                <w:szCs w:val="32"/>
              </w:rPr>
              <w:tab/>
            </w:r>
          </w:p>
        </w:tc>
        <w:tc>
          <w:tcPr>
            <w:tcW w:w="2432" w:type="dxa"/>
            <w:tcBorders>
              <w:top w:val="nil"/>
              <w:left w:val="nil"/>
              <w:bottom w:val="nil"/>
              <w:right w:val="nil"/>
            </w:tcBorders>
            <w:tcMar>
              <w:left w:w="28" w:type="dxa"/>
            </w:tcMar>
            <w:vAlign w:val="bottom"/>
          </w:tcPr>
          <w:p w14:paraId="24F50F76" w14:textId="77777777" w:rsidR="00BD4D97" w:rsidRDefault="00BD4D97">
            <w:pPr>
              <w:pStyle w:val="SEQPCl05AY"/>
              <w:tabs>
                <w:tab w:val="right" w:pos="2347"/>
                <w:tab w:val="left" w:pos="2373"/>
              </w:tabs>
              <w:rPr>
                <w:sz w:val="32"/>
                <w:szCs w:val="32"/>
              </w:rPr>
            </w:pPr>
            <w:r>
              <w:rPr>
                <w:sz w:val="32"/>
                <w:szCs w:val="32"/>
              </w:rPr>
              <w:tab/>
              <w:t>16,156</w:t>
            </w:r>
            <w:r>
              <w:rPr>
                <w:sz w:val="32"/>
                <w:szCs w:val="32"/>
              </w:rPr>
              <w:tab/>
            </w:r>
          </w:p>
        </w:tc>
        <w:tc>
          <w:tcPr>
            <w:tcW w:w="2454" w:type="dxa"/>
            <w:tcBorders>
              <w:top w:val="nil"/>
              <w:left w:val="nil"/>
              <w:bottom w:val="nil"/>
              <w:right w:val="nil"/>
            </w:tcBorders>
            <w:tcMar>
              <w:left w:w="28" w:type="dxa"/>
            </w:tcMar>
            <w:vAlign w:val="bottom"/>
          </w:tcPr>
          <w:p w14:paraId="685EE20B" w14:textId="77777777" w:rsidR="00BD4D97" w:rsidRDefault="00BD4D97">
            <w:pPr>
              <w:pStyle w:val="SEQPCl06AY"/>
              <w:tabs>
                <w:tab w:val="right" w:pos="2371"/>
                <w:tab w:val="left" w:pos="2397"/>
              </w:tabs>
              <w:rPr>
                <w:sz w:val="32"/>
                <w:szCs w:val="32"/>
              </w:rPr>
            </w:pPr>
            <w:r>
              <w:rPr>
                <w:sz w:val="32"/>
                <w:szCs w:val="32"/>
              </w:rPr>
              <w:tab/>
              <w:t>1,812,392</w:t>
            </w:r>
            <w:r>
              <w:rPr>
                <w:sz w:val="32"/>
                <w:szCs w:val="32"/>
              </w:rPr>
              <w:tab/>
            </w:r>
          </w:p>
        </w:tc>
        <w:tc>
          <w:tcPr>
            <w:tcW w:w="1650" w:type="dxa"/>
            <w:tcBorders>
              <w:top w:val="nil"/>
              <w:left w:val="nil"/>
              <w:bottom w:val="nil"/>
              <w:right w:val="nil"/>
            </w:tcBorders>
            <w:tcMar>
              <w:left w:w="0" w:type="dxa"/>
            </w:tcMar>
            <w:vAlign w:val="bottom"/>
          </w:tcPr>
          <w:p w14:paraId="1B129CB9" w14:textId="77777777" w:rsidR="00BD4D97" w:rsidRDefault="00BD4D97">
            <w:pPr>
              <w:pStyle w:val="SEQPCl15AY"/>
              <w:tabs>
                <w:tab w:val="right" w:pos="1594"/>
                <w:tab w:val="left" w:pos="1620"/>
              </w:tabs>
            </w:pPr>
            <w:r>
              <w:tab/>
              <w:t>1,800,563</w:t>
            </w:r>
            <w:r>
              <w:tab/>
            </w:r>
          </w:p>
        </w:tc>
      </w:tr>
      <w:tr w:rsidR="00BD4D97" w14:paraId="5060CCC4" w14:textId="77777777">
        <w:tc>
          <w:tcPr>
            <w:tcW w:w="5102" w:type="dxa"/>
            <w:tcBorders>
              <w:top w:val="nil"/>
              <w:left w:val="nil"/>
              <w:bottom w:val="nil"/>
              <w:right w:val="nil"/>
            </w:tcBorders>
            <w:tcMar>
              <w:left w:w="28" w:type="dxa"/>
            </w:tcMar>
            <w:vAlign w:val="bottom"/>
          </w:tcPr>
          <w:p w14:paraId="5D41D0C0" w14:textId="77777777" w:rsidR="00BD4D97" w:rsidRDefault="00BD4D97">
            <w:pPr>
              <w:pStyle w:val="SEQDesc"/>
              <w:rPr>
                <w:sz w:val="32"/>
                <w:szCs w:val="32"/>
              </w:rPr>
            </w:pPr>
            <w:r>
              <w:rPr>
                <w:sz w:val="32"/>
                <w:szCs w:val="32"/>
              </w:rPr>
              <w:t>Transfer to/(from) reserves</w:t>
            </w:r>
          </w:p>
        </w:tc>
        <w:tc>
          <w:tcPr>
            <w:tcW w:w="232" w:type="dxa"/>
            <w:tcBorders>
              <w:top w:val="nil"/>
              <w:left w:val="nil"/>
              <w:bottom w:val="nil"/>
              <w:right w:val="nil"/>
            </w:tcBorders>
            <w:tcMar>
              <w:left w:w="28" w:type="dxa"/>
            </w:tcMar>
          </w:tcPr>
          <w:p w14:paraId="40F247A4" w14:textId="77777777" w:rsidR="00BD4D97" w:rsidRDefault="00BD4D97">
            <w:pPr>
              <w:pStyle w:val="SEQNoteNo"/>
            </w:pPr>
          </w:p>
        </w:tc>
        <w:tc>
          <w:tcPr>
            <w:tcW w:w="2739" w:type="dxa"/>
            <w:tcBorders>
              <w:top w:val="nil"/>
              <w:left w:val="nil"/>
              <w:bottom w:val="nil"/>
              <w:right w:val="nil"/>
            </w:tcBorders>
            <w:tcMar>
              <w:left w:w="28" w:type="dxa"/>
            </w:tcMar>
            <w:vAlign w:val="bottom"/>
          </w:tcPr>
          <w:p w14:paraId="29B33C04" w14:textId="77777777" w:rsidR="00BD4D97" w:rsidRDefault="00BD4D97">
            <w:pPr>
              <w:pStyle w:val="SEQPCl04AY"/>
              <w:tabs>
                <w:tab w:val="right" w:pos="2575"/>
                <w:tab w:val="left" w:pos="2680"/>
              </w:tabs>
              <w:rPr>
                <w:sz w:val="32"/>
                <w:szCs w:val="32"/>
              </w:rPr>
            </w:pPr>
            <w:r>
              <w:rPr>
                <w:sz w:val="32"/>
                <w:szCs w:val="32"/>
              </w:rPr>
              <w:tab/>
              <w:t>-</w:t>
            </w:r>
            <w:r>
              <w:rPr>
                <w:sz w:val="32"/>
                <w:szCs w:val="32"/>
              </w:rPr>
              <w:tab/>
            </w:r>
          </w:p>
        </w:tc>
        <w:tc>
          <w:tcPr>
            <w:tcW w:w="2432" w:type="dxa"/>
            <w:tcBorders>
              <w:top w:val="nil"/>
              <w:left w:val="nil"/>
              <w:bottom w:val="nil"/>
              <w:right w:val="nil"/>
            </w:tcBorders>
            <w:tcMar>
              <w:left w:w="28" w:type="dxa"/>
            </w:tcMar>
            <w:vAlign w:val="bottom"/>
          </w:tcPr>
          <w:p w14:paraId="5C122C55" w14:textId="77777777" w:rsidR="00BD4D97" w:rsidRDefault="00BD4D97">
            <w:pPr>
              <w:pStyle w:val="SEQPCl05AY"/>
              <w:tabs>
                <w:tab w:val="right" w:pos="2268"/>
                <w:tab w:val="left" w:pos="2373"/>
              </w:tabs>
              <w:rPr>
                <w:sz w:val="32"/>
                <w:szCs w:val="32"/>
              </w:rPr>
            </w:pPr>
            <w:r>
              <w:rPr>
                <w:sz w:val="32"/>
                <w:szCs w:val="32"/>
              </w:rPr>
              <w:tab/>
              <w:t>-</w:t>
            </w:r>
            <w:r>
              <w:rPr>
                <w:sz w:val="32"/>
                <w:szCs w:val="32"/>
              </w:rPr>
              <w:tab/>
            </w:r>
          </w:p>
        </w:tc>
        <w:tc>
          <w:tcPr>
            <w:tcW w:w="2454" w:type="dxa"/>
            <w:tcBorders>
              <w:top w:val="nil"/>
              <w:left w:val="nil"/>
              <w:bottom w:val="nil"/>
              <w:right w:val="nil"/>
            </w:tcBorders>
            <w:tcMar>
              <w:left w:w="28" w:type="dxa"/>
            </w:tcMar>
            <w:vAlign w:val="bottom"/>
          </w:tcPr>
          <w:p w14:paraId="403BB2A3" w14:textId="77777777" w:rsidR="00BD4D97" w:rsidRDefault="00BD4D97">
            <w:pPr>
              <w:pStyle w:val="SEQPCl06AY"/>
              <w:tabs>
                <w:tab w:val="right" w:pos="2371"/>
                <w:tab w:val="left" w:pos="2397"/>
              </w:tabs>
              <w:rPr>
                <w:sz w:val="32"/>
                <w:szCs w:val="32"/>
              </w:rPr>
            </w:pPr>
            <w:r>
              <w:rPr>
                <w:sz w:val="32"/>
                <w:szCs w:val="32"/>
              </w:rPr>
              <w:tab/>
              <w:t>(1,800,563)</w:t>
            </w:r>
            <w:r>
              <w:rPr>
                <w:sz w:val="32"/>
                <w:szCs w:val="32"/>
              </w:rPr>
              <w:tab/>
            </w:r>
          </w:p>
        </w:tc>
        <w:tc>
          <w:tcPr>
            <w:tcW w:w="1650" w:type="dxa"/>
            <w:tcBorders>
              <w:top w:val="nil"/>
              <w:left w:val="nil"/>
              <w:bottom w:val="nil"/>
              <w:right w:val="nil"/>
            </w:tcBorders>
            <w:tcMar>
              <w:left w:w="0" w:type="dxa"/>
            </w:tcMar>
            <w:vAlign w:val="bottom"/>
          </w:tcPr>
          <w:p w14:paraId="4D40F76C" w14:textId="77777777" w:rsidR="00BD4D97" w:rsidRDefault="00BD4D97">
            <w:pPr>
              <w:pStyle w:val="SEQPCl15AY"/>
              <w:tabs>
                <w:tab w:val="right" w:pos="1594"/>
                <w:tab w:val="left" w:pos="1620"/>
              </w:tabs>
            </w:pPr>
            <w:r>
              <w:tab/>
              <w:t>(1,800,563)</w:t>
            </w:r>
            <w:r>
              <w:tab/>
            </w:r>
          </w:p>
        </w:tc>
      </w:tr>
      <w:tr w:rsidR="00BD4D97" w14:paraId="5442FBF0" w14:textId="77777777">
        <w:tc>
          <w:tcPr>
            <w:tcW w:w="5102" w:type="dxa"/>
            <w:tcBorders>
              <w:top w:val="nil"/>
              <w:left w:val="nil"/>
              <w:bottom w:val="nil"/>
              <w:right w:val="nil"/>
            </w:tcBorders>
            <w:tcMar>
              <w:left w:w="28" w:type="dxa"/>
            </w:tcMar>
            <w:vAlign w:val="bottom"/>
          </w:tcPr>
          <w:p w14:paraId="2C9C4F93" w14:textId="77777777" w:rsidR="00BD4D97" w:rsidRDefault="00BD4D97">
            <w:pPr>
              <w:pStyle w:val="SEQDescS"/>
              <w:rPr>
                <w:sz w:val="32"/>
                <w:szCs w:val="32"/>
              </w:rPr>
            </w:pPr>
            <w:r>
              <w:rPr>
                <w:sz w:val="32"/>
                <w:szCs w:val="32"/>
              </w:rPr>
              <w:t>Balance at 30 June 2023</w:t>
            </w:r>
          </w:p>
        </w:tc>
        <w:tc>
          <w:tcPr>
            <w:tcW w:w="232" w:type="dxa"/>
            <w:tcBorders>
              <w:top w:val="nil"/>
              <w:left w:val="nil"/>
              <w:bottom w:val="nil"/>
              <w:right w:val="nil"/>
            </w:tcBorders>
            <w:tcMar>
              <w:left w:w="28" w:type="dxa"/>
            </w:tcMar>
          </w:tcPr>
          <w:p w14:paraId="03A5821D" w14:textId="77777777" w:rsidR="00BD4D97" w:rsidRDefault="00BD4D97">
            <w:pPr>
              <w:pStyle w:val="SEQNoteNo"/>
            </w:pPr>
          </w:p>
        </w:tc>
        <w:tc>
          <w:tcPr>
            <w:tcW w:w="2739" w:type="dxa"/>
            <w:tcBorders>
              <w:top w:val="single" w:sz="8" w:space="0" w:color="000000"/>
              <w:left w:val="nil"/>
              <w:bottom w:val="double" w:sz="6" w:space="0" w:color="000000"/>
              <w:right w:val="nil"/>
            </w:tcBorders>
            <w:tcMar>
              <w:left w:w="28" w:type="dxa"/>
            </w:tcMar>
            <w:vAlign w:val="bottom"/>
          </w:tcPr>
          <w:p w14:paraId="7F7D3F7D" w14:textId="77777777" w:rsidR="00BD4D97" w:rsidRDefault="00BD4D97">
            <w:pPr>
              <w:pStyle w:val="SEQPCl04AYS"/>
              <w:tabs>
                <w:tab w:val="right" w:pos="2654"/>
                <w:tab w:val="left" w:pos="2680"/>
              </w:tabs>
              <w:rPr>
                <w:sz w:val="32"/>
                <w:szCs w:val="32"/>
              </w:rPr>
            </w:pPr>
            <w:r>
              <w:rPr>
                <w:sz w:val="32"/>
                <w:szCs w:val="32"/>
              </w:rPr>
              <w:tab/>
              <w:t>230,403</w:t>
            </w:r>
            <w:r>
              <w:rPr>
                <w:sz w:val="32"/>
                <w:szCs w:val="32"/>
              </w:rPr>
              <w:tab/>
            </w:r>
          </w:p>
        </w:tc>
        <w:tc>
          <w:tcPr>
            <w:tcW w:w="2432" w:type="dxa"/>
            <w:tcBorders>
              <w:top w:val="single" w:sz="8" w:space="0" w:color="000000"/>
              <w:left w:val="nil"/>
              <w:bottom w:val="double" w:sz="6" w:space="0" w:color="000000"/>
              <w:right w:val="nil"/>
            </w:tcBorders>
            <w:tcMar>
              <w:left w:w="28" w:type="dxa"/>
            </w:tcMar>
            <w:vAlign w:val="bottom"/>
          </w:tcPr>
          <w:p w14:paraId="02F99E04" w14:textId="77777777" w:rsidR="00BD4D97" w:rsidRDefault="00BD4D97">
            <w:pPr>
              <w:pStyle w:val="SEQPCl05AYS"/>
              <w:tabs>
                <w:tab w:val="right" w:pos="2347"/>
                <w:tab w:val="left" w:pos="2373"/>
              </w:tabs>
              <w:rPr>
                <w:sz w:val="32"/>
                <w:szCs w:val="32"/>
              </w:rPr>
            </w:pPr>
            <w:r>
              <w:rPr>
                <w:sz w:val="32"/>
                <w:szCs w:val="32"/>
              </w:rPr>
              <w:tab/>
              <w:t>510,735</w:t>
            </w:r>
            <w:r>
              <w:rPr>
                <w:sz w:val="32"/>
                <w:szCs w:val="32"/>
              </w:rPr>
              <w:tab/>
            </w:r>
          </w:p>
        </w:tc>
        <w:tc>
          <w:tcPr>
            <w:tcW w:w="2454" w:type="dxa"/>
            <w:tcBorders>
              <w:top w:val="single" w:sz="8" w:space="0" w:color="000000"/>
              <w:left w:val="nil"/>
              <w:bottom w:val="double" w:sz="6" w:space="0" w:color="000000"/>
              <w:right w:val="nil"/>
            </w:tcBorders>
            <w:tcMar>
              <w:left w:w="28" w:type="dxa"/>
            </w:tcMar>
            <w:vAlign w:val="bottom"/>
          </w:tcPr>
          <w:p w14:paraId="3D2FBFD1" w14:textId="77777777" w:rsidR="00BD4D97" w:rsidRDefault="00BD4D97">
            <w:pPr>
              <w:pStyle w:val="SEQPCl06AYS"/>
              <w:tabs>
                <w:tab w:val="right" w:pos="2371"/>
                <w:tab w:val="left" w:pos="2397"/>
              </w:tabs>
              <w:rPr>
                <w:sz w:val="32"/>
                <w:szCs w:val="32"/>
              </w:rPr>
            </w:pPr>
            <w:r>
              <w:rPr>
                <w:sz w:val="32"/>
                <w:szCs w:val="32"/>
              </w:rPr>
              <w:tab/>
              <w:t>682,255</w:t>
            </w:r>
            <w:r>
              <w:rPr>
                <w:sz w:val="32"/>
                <w:szCs w:val="32"/>
              </w:rPr>
              <w:tab/>
            </w:r>
          </w:p>
        </w:tc>
        <w:tc>
          <w:tcPr>
            <w:tcW w:w="1650" w:type="dxa"/>
            <w:tcBorders>
              <w:top w:val="single" w:sz="8" w:space="0" w:color="000000"/>
              <w:left w:val="nil"/>
              <w:bottom w:val="double" w:sz="6" w:space="0" w:color="000000"/>
              <w:right w:val="nil"/>
            </w:tcBorders>
            <w:tcMar>
              <w:left w:w="0" w:type="dxa"/>
            </w:tcMar>
            <w:vAlign w:val="bottom"/>
          </w:tcPr>
          <w:p w14:paraId="6BDE8FE4" w14:textId="77777777" w:rsidR="00BD4D97" w:rsidRDefault="00BD4D97">
            <w:pPr>
              <w:pStyle w:val="SEQPCl15AYS"/>
              <w:tabs>
                <w:tab w:val="right" w:pos="1594"/>
                <w:tab w:val="left" w:pos="1620"/>
              </w:tabs>
              <w:rPr>
                <w:sz w:val="32"/>
                <w:szCs w:val="32"/>
              </w:rPr>
            </w:pPr>
            <w:r>
              <w:rPr>
                <w:sz w:val="32"/>
                <w:szCs w:val="32"/>
              </w:rPr>
              <w:tab/>
              <w:t>1,423,393</w:t>
            </w:r>
            <w:r>
              <w:rPr>
                <w:sz w:val="32"/>
                <w:szCs w:val="32"/>
              </w:rPr>
              <w:tab/>
            </w:r>
          </w:p>
        </w:tc>
      </w:tr>
      <w:tr w:rsidR="00BD4D97" w14:paraId="5CD9C433" w14:textId="77777777">
        <w:tc>
          <w:tcPr>
            <w:tcW w:w="5102" w:type="dxa"/>
            <w:tcBorders>
              <w:top w:val="nil"/>
              <w:left w:val="nil"/>
              <w:bottom w:val="nil"/>
              <w:right w:val="nil"/>
            </w:tcBorders>
            <w:tcMar>
              <w:left w:w="28" w:type="dxa"/>
            </w:tcMar>
            <w:vAlign w:val="bottom"/>
          </w:tcPr>
          <w:p w14:paraId="28C8056C" w14:textId="77777777" w:rsidR="00BD4D97" w:rsidRDefault="00BD4D97">
            <w:pPr>
              <w:pStyle w:val="SEQDescCHd2"/>
              <w:rPr>
                <w:sz w:val="32"/>
                <w:szCs w:val="32"/>
              </w:rPr>
            </w:pPr>
            <w:r>
              <w:rPr>
                <w:sz w:val="32"/>
                <w:szCs w:val="32"/>
              </w:rPr>
              <w:t>2022</w:t>
            </w:r>
          </w:p>
        </w:tc>
        <w:tc>
          <w:tcPr>
            <w:tcW w:w="232" w:type="dxa"/>
            <w:tcBorders>
              <w:top w:val="nil"/>
              <w:left w:val="nil"/>
              <w:bottom w:val="nil"/>
              <w:right w:val="nil"/>
            </w:tcBorders>
            <w:tcMar>
              <w:left w:w="28" w:type="dxa"/>
            </w:tcMar>
            <w:vAlign w:val="bottom"/>
          </w:tcPr>
          <w:p w14:paraId="1C84D4E8" w14:textId="77777777" w:rsidR="00BD4D97" w:rsidRDefault="00BD4D97">
            <w:pPr>
              <w:rPr>
                <w:b w:val="0"/>
                <w:bCs w:val="0"/>
                <w:sz w:val="16"/>
                <w:szCs w:val="16"/>
              </w:rPr>
            </w:pPr>
          </w:p>
        </w:tc>
        <w:tc>
          <w:tcPr>
            <w:tcW w:w="2739" w:type="dxa"/>
            <w:tcBorders>
              <w:top w:val="nil"/>
              <w:left w:val="nil"/>
              <w:bottom w:val="nil"/>
              <w:right w:val="nil"/>
            </w:tcBorders>
            <w:tcMar>
              <w:left w:w="28" w:type="dxa"/>
            </w:tcMar>
            <w:vAlign w:val="bottom"/>
          </w:tcPr>
          <w:p w14:paraId="2EE88580" w14:textId="77777777" w:rsidR="00BD4D97" w:rsidRDefault="00BD4D97">
            <w:pPr>
              <w:rPr>
                <w:b w:val="0"/>
                <w:bCs w:val="0"/>
                <w:sz w:val="16"/>
                <w:szCs w:val="16"/>
              </w:rPr>
            </w:pPr>
          </w:p>
        </w:tc>
        <w:tc>
          <w:tcPr>
            <w:tcW w:w="2432" w:type="dxa"/>
            <w:tcBorders>
              <w:top w:val="nil"/>
              <w:left w:val="nil"/>
              <w:bottom w:val="nil"/>
              <w:right w:val="nil"/>
            </w:tcBorders>
            <w:tcMar>
              <w:left w:w="28" w:type="dxa"/>
            </w:tcMar>
            <w:vAlign w:val="bottom"/>
          </w:tcPr>
          <w:p w14:paraId="29564256" w14:textId="77777777" w:rsidR="00BD4D97" w:rsidRDefault="00BD4D97">
            <w:pPr>
              <w:rPr>
                <w:b w:val="0"/>
                <w:bCs w:val="0"/>
                <w:sz w:val="16"/>
                <w:szCs w:val="16"/>
              </w:rPr>
            </w:pPr>
          </w:p>
        </w:tc>
        <w:tc>
          <w:tcPr>
            <w:tcW w:w="2454" w:type="dxa"/>
            <w:tcBorders>
              <w:top w:val="nil"/>
              <w:left w:val="nil"/>
              <w:bottom w:val="nil"/>
              <w:right w:val="nil"/>
            </w:tcBorders>
            <w:tcMar>
              <w:left w:w="28" w:type="dxa"/>
            </w:tcMar>
            <w:vAlign w:val="bottom"/>
          </w:tcPr>
          <w:p w14:paraId="6D3BB7FA" w14:textId="77777777" w:rsidR="00BD4D97" w:rsidRDefault="00BD4D97">
            <w:pPr>
              <w:rPr>
                <w:b w:val="0"/>
                <w:bCs w:val="0"/>
                <w:sz w:val="16"/>
                <w:szCs w:val="16"/>
              </w:rPr>
            </w:pPr>
          </w:p>
        </w:tc>
        <w:tc>
          <w:tcPr>
            <w:tcW w:w="1650" w:type="dxa"/>
            <w:tcBorders>
              <w:top w:val="nil"/>
              <w:left w:val="nil"/>
              <w:bottom w:val="nil"/>
              <w:right w:val="nil"/>
            </w:tcBorders>
            <w:tcMar>
              <w:left w:w="0" w:type="dxa"/>
            </w:tcMar>
            <w:vAlign w:val="bottom"/>
          </w:tcPr>
          <w:p w14:paraId="270DF0C0" w14:textId="77777777" w:rsidR="00BD4D97" w:rsidRDefault="00BD4D97">
            <w:pPr>
              <w:rPr>
                <w:b w:val="0"/>
                <w:bCs w:val="0"/>
                <w:sz w:val="16"/>
                <w:szCs w:val="16"/>
              </w:rPr>
            </w:pPr>
          </w:p>
        </w:tc>
      </w:tr>
      <w:tr w:rsidR="00BD4D97" w14:paraId="180F217C" w14:textId="77777777">
        <w:tc>
          <w:tcPr>
            <w:tcW w:w="5102" w:type="dxa"/>
            <w:tcBorders>
              <w:top w:val="nil"/>
              <w:left w:val="nil"/>
              <w:bottom w:val="nil"/>
              <w:right w:val="nil"/>
            </w:tcBorders>
            <w:tcMar>
              <w:left w:w="28" w:type="dxa"/>
            </w:tcMar>
            <w:vAlign w:val="bottom"/>
          </w:tcPr>
          <w:p w14:paraId="2948B930" w14:textId="77777777" w:rsidR="00BD4D97" w:rsidRDefault="00BD4D97">
            <w:pPr>
              <w:pStyle w:val="SEQDescColHead"/>
              <w:rPr>
                <w:sz w:val="32"/>
                <w:szCs w:val="32"/>
              </w:rPr>
            </w:pPr>
            <w:r>
              <w:rPr>
                <w:sz w:val="32"/>
                <w:szCs w:val="32"/>
              </w:rPr>
              <w:t>Balance at 1 July 2021</w:t>
            </w:r>
          </w:p>
        </w:tc>
        <w:tc>
          <w:tcPr>
            <w:tcW w:w="232" w:type="dxa"/>
            <w:tcBorders>
              <w:top w:val="nil"/>
              <w:left w:val="nil"/>
              <w:bottom w:val="nil"/>
              <w:right w:val="nil"/>
            </w:tcBorders>
            <w:tcMar>
              <w:left w:w="28" w:type="dxa"/>
            </w:tcMar>
          </w:tcPr>
          <w:p w14:paraId="65F5260D" w14:textId="77777777" w:rsidR="00BD4D97" w:rsidRDefault="00BD4D97">
            <w:pPr>
              <w:pStyle w:val="SEQNoteNo"/>
              <w:rPr>
                <w:sz w:val="32"/>
                <w:szCs w:val="32"/>
              </w:rPr>
            </w:pPr>
          </w:p>
        </w:tc>
        <w:tc>
          <w:tcPr>
            <w:tcW w:w="2739" w:type="dxa"/>
            <w:tcBorders>
              <w:top w:val="single" w:sz="8" w:space="0" w:color="000000"/>
              <w:left w:val="nil"/>
              <w:bottom w:val="nil"/>
              <w:right w:val="nil"/>
            </w:tcBorders>
            <w:tcMar>
              <w:left w:w="28" w:type="dxa"/>
            </w:tcMar>
            <w:vAlign w:val="bottom"/>
          </w:tcPr>
          <w:p w14:paraId="08C1A2BC" w14:textId="77777777" w:rsidR="00BD4D97" w:rsidRDefault="00BD4D97">
            <w:pPr>
              <w:pStyle w:val="SEQPCl04PY"/>
              <w:tabs>
                <w:tab w:val="right" w:pos="2654"/>
                <w:tab w:val="left" w:pos="2680"/>
              </w:tabs>
              <w:rPr>
                <w:sz w:val="32"/>
                <w:szCs w:val="32"/>
              </w:rPr>
            </w:pPr>
            <w:r>
              <w:rPr>
                <w:sz w:val="32"/>
                <w:szCs w:val="32"/>
              </w:rPr>
              <w:tab/>
              <w:t>276,770</w:t>
            </w:r>
            <w:r>
              <w:rPr>
                <w:sz w:val="32"/>
                <w:szCs w:val="32"/>
              </w:rPr>
              <w:tab/>
            </w:r>
          </w:p>
        </w:tc>
        <w:tc>
          <w:tcPr>
            <w:tcW w:w="2432" w:type="dxa"/>
            <w:tcBorders>
              <w:top w:val="single" w:sz="8" w:space="0" w:color="000000"/>
              <w:left w:val="nil"/>
              <w:bottom w:val="nil"/>
              <w:right w:val="nil"/>
            </w:tcBorders>
            <w:tcMar>
              <w:left w:w="28" w:type="dxa"/>
            </w:tcMar>
            <w:vAlign w:val="bottom"/>
          </w:tcPr>
          <w:p w14:paraId="078CA9E4" w14:textId="77777777" w:rsidR="00BD4D97" w:rsidRDefault="00BD4D97">
            <w:pPr>
              <w:pStyle w:val="SEQPCl05PY"/>
              <w:tabs>
                <w:tab w:val="right" w:pos="2347"/>
                <w:tab w:val="left" w:pos="2373"/>
              </w:tabs>
              <w:rPr>
                <w:sz w:val="32"/>
                <w:szCs w:val="32"/>
              </w:rPr>
            </w:pPr>
            <w:r>
              <w:rPr>
                <w:sz w:val="32"/>
                <w:szCs w:val="32"/>
              </w:rPr>
              <w:tab/>
              <w:t>510,735</w:t>
            </w:r>
            <w:r>
              <w:rPr>
                <w:sz w:val="32"/>
                <w:szCs w:val="32"/>
              </w:rPr>
              <w:tab/>
            </w:r>
          </w:p>
        </w:tc>
        <w:tc>
          <w:tcPr>
            <w:tcW w:w="2454" w:type="dxa"/>
            <w:tcBorders>
              <w:top w:val="single" w:sz="8" w:space="0" w:color="000000"/>
              <w:left w:val="nil"/>
              <w:bottom w:val="nil"/>
              <w:right w:val="nil"/>
            </w:tcBorders>
            <w:tcMar>
              <w:left w:w="28" w:type="dxa"/>
            </w:tcMar>
            <w:vAlign w:val="bottom"/>
          </w:tcPr>
          <w:p w14:paraId="3A5E4E05" w14:textId="77777777" w:rsidR="00BD4D97" w:rsidRDefault="00BD4D97">
            <w:pPr>
              <w:pStyle w:val="SEQPCl06PY"/>
              <w:tabs>
                <w:tab w:val="right" w:pos="2371"/>
                <w:tab w:val="left" w:pos="2397"/>
              </w:tabs>
              <w:rPr>
                <w:sz w:val="32"/>
                <w:szCs w:val="32"/>
              </w:rPr>
            </w:pPr>
            <w:r>
              <w:rPr>
                <w:sz w:val="32"/>
                <w:szCs w:val="32"/>
              </w:rPr>
              <w:tab/>
              <w:t>911,713</w:t>
            </w:r>
            <w:r>
              <w:rPr>
                <w:sz w:val="32"/>
                <w:szCs w:val="32"/>
              </w:rPr>
              <w:tab/>
            </w:r>
          </w:p>
        </w:tc>
        <w:tc>
          <w:tcPr>
            <w:tcW w:w="1650" w:type="dxa"/>
            <w:tcBorders>
              <w:top w:val="single" w:sz="8" w:space="0" w:color="000000"/>
              <w:left w:val="nil"/>
              <w:bottom w:val="nil"/>
              <w:right w:val="nil"/>
            </w:tcBorders>
            <w:tcMar>
              <w:left w:w="0" w:type="dxa"/>
            </w:tcMar>
            <w:vAlign w:val="bottom"/>
          </w:tcPr>
          <w:p w14:paraId="4EE3E683" w14:textId="77777777" w:rsidR="00BD4D97" w:rsidRDefault="00BD4D97">
            <w:pPr>
              <w:pStyle w:val="SEQPCl15PY"/>
              <w:tabs>
                <w:tab w:val="right" w:pos="1594"/>
                <w:tab w:val="left" w:pos="1620"/>
              </w:tabs>
              <w:rPr>
                <w:sz w:val="32"/>
                <w:szCs w:val="32"/>
              </w:rPr>
            </w:pPr>
            <w:r>
              <w:rPr>
                <w:sz w:val="32"/>
                <w:szCs w:val="32"/>
              </w:rPr>
              <w:tab/>
              <w:t>1,699,218</w:t>
            </w:r>
            <w:r>
              <w:rPr>
                <w:sz w:val="32"/>
                <w:szCs w:val="32"/>
              </w:rPr>
              <w:tab/>
            </w:r>
          </w:p>
        </w:tc>
      </w:tr>
      <w:tr w:rsidR="00BD4D97" w14:paraId="6ABCB9BE" w14:textId="77777777">
        <w:tc>
          <w:tcPr>
            <w:tcW w:w="5102" w:type="dxa"/>
            <w:tcBorders>
              <w:top w:val="nil"/>
              <w:left w:val="nil"/>
              <w:bottom w:val="nil"/>
              <w:right w:val="nil"/>
            </w:tcBorders>
            <w:tcMar>
              <w:left w:w="28" w:type="dxa"/>
            </w:tcMar>
            <w:vAlign w:val="bottom"/>
          </w:tcPr>
          <w:p w14:paraId="1784491F" w14:textId="77777777" w:rsidR="00BD4D97" w:rsidRDefault="00BD4D97">
            <w:pPr>
              <w:pStyle w:val="SEQDesc"/>
              <w:rPr>
                <w:sz w:val="32"/>
                <w:szCs w:val="32"/>
              </w:rPr>
            </w:pPr>
            <w:r>
              <w:rPr>
                <w:sz w:val="32"/>
                <w:szCs w:val="32"/>
              </w:rPr>
              <w:t>Surplus for the year</w:t>
            </w:r>
          </w:p>
        </w:tc>
        <w:tc>
          <w:tcPr>
            <w:tcW w:w="232" w:type="dxa"/>
            <w:tcBorders>
              <w:top w:val="nil"/>
              <w:left w:val="nil"/>
              <w:bottom w:val="nil"/>
              <w:right w:val="nil"/>
            </w:tcBorders>
            <w:tcMar>
              <w:left w:w="28" w:type="dxa"/>
            </w:tcMar>
          </w:tcPr>
          <w:p w14:paraId="48F5F125" w14:textId="77777777" w:rsidR="00BD4D97" w:rsidRDefault="00BD4D97">
            <w:pPr>
              <w:pStyle w:val="SEQNoteNo"/>
              <w:rPr>
                <w:sz w:val="32"/>
                <w:szCs w:val="32"/>
              </w:rPr>
            </w:pPr>
          </w:p>
        </w:tc>
        <w:tc>
          <w:tcPr>
            <w:tcW w:w="2739" w:type="dxa"/>
            <w:tcBorders>
              <w:top w:val="nil"/>
              <w:left w:val="nil"/>
              <w:bottom w:val="nil"/>
              <w:right w:val="nil"/>
            </w:tcBorders>
            <w:tcMar>
              <w:left w:w="28" w:type="dxa"/>
            </w:tcMar>
            <w:vAlign w:val="bottom"/>
          </w:tcPr>
          <w:p w14:paraId="1E30EBD7" w14:textId="77777777" w:rsidR="00BD4D97" w:rsidRDefault="00BD4D97">
            <w:pPr>
              <w:pStyle w:val="SEQPCl04PY"/>
              <w:tabs>
                <w:tab w:val="right" w:pos="2654"/>
                <w:tab w:val="left" w:pos="2680"/>
              </w:tabs>
              <w:rPr>
                <w:sz w:val="32"/>
                <w:szCs w:val="32"/>
              </w:rPr>
            </w:pPr>
            <w:r>
              <w:rPr>
                <w:sz w:val="32"/>
                <w:szCs w:val="32"/>
              </w:rPr>
              <w:tab/>
              <w:t>(534,213)</w:t>
            </w:r>
            <w:r>
              <w:rPr>
                <w:sz w:val="32"/>
                <w:szCs w:val="32"/>
              </w:rPr>
              <w:tab/>
            </w:r>
          </w:p>
        </w:tc>
        <w:tc>
          <w:tcPr>
            <w:tcW w:w="2432" w:type="dxa"/>
            <w:tcBorders>
              <w:top w:val="nil"/>
              <w:left w:val="nil"/>
              <w:bottom w:val="nil"/>
              <w:right w:val="nil"/>
            </w:tcBorders>
            <w:tcMar>
              <w:left w:w="28" w:type="dxa"/>
            </w:tcMar>
            <w:vAlign w:val="bottom"/>
          </w:tcPr>
          <w:p w14:paraId="55D450F3" w14:textId="77777777" w:rsidR="00BD4D97" w:rsidRDefault="00BD4D97">
            <w:pPr>
              <w:pStyle w:val="SEQPCl05PY"/>
              <w:tabs>
                <w:tab w:val="right" w:pos="2268"/>
                <w:tab w:val="left" w:pos="2373"/>
              </w:tabs>
              <w:rPr>
                <w:sz w:val="32"/>
                <w:szCs w:val="32"/>
              </w:rPr>
            </w:pPr>
            <w:r>
              <w:rPr>
                <w:sz w:val="32"/>
                <w:szCs w:val="32"/>
              </w:rPr>
              <w:tab/>
              <w:t>-</w:t>
            </w:r>
            <w:r>
              <w:rPr>
                <w:sz w:val="32"/>
                <w:szCs w:val="32"/>
              </w:rPr>
              <w:tab/>
            </w:r>
          </w:p>
        </w:tc>
        <w:tc>
          <w:tcPr>
            <w:tcW w:w="2454" w:type="dxa"/>
            <w:tcBorders>
              <w:top w:val="nil"/>
              <w:left w:val="nil"/>
              <w:bottom w:val="nil"/>
              <w:right w:val="nil"/>
            </w:tcBorders>
            <w:tcMar>
              <w:left w:w="28" w:type="dxa"/>
            </w:tcMar>
            <w:vAlign w:val="bottom"/>
          </w:tcPr>
          <w:p w14:paraId="4D325CCF" w14:textId="77777777" w:rsidR="00BD4D97" w:rsidRDefault="00BD4D97">
            <w:pPr>
              <w:pStyle w:val="SEQPCl06PY"/>
              <w:tabs>
                <w:tab w:val="right" w:pos="2292"/>
                <w:tab w:val="left" w:pos="2397"/>
              </w:tabs>
              <w:rPr>
                <w:sz w:val="32"/>
                <w:szCs w:val="32"/>
              </w:rPr>
            </w:pPr>
            <w:r>
              <w:rPr>
                <w:sz w:val="32"/>
                <w:szCs w:val="32"/>
              </w:rPr>
              <w:tab/>
              <w:t>-</w:t>
            </w:r>
            <w:r>
              <w:rPr>
                <w:sz w:val="32"/>
                <w:szCs w:val="32"/>
              </w:rPr>
              <w:tab/>
            </w:r>
          </w:p>
        </w:tc>
        <w:tc>
          <w:tcPr>
            <w:tcW w:w="1650" w:type="dxa"/>
            <w:tcBorders>
              <w:top w:val="nil"/>
              <w:left w:val="nil"/>
              <w:bottom w:val="nil"/>
              <w:right w:val="nil"/>
            </w:tcBorders>
            <w:tcMar>
              <w:left w:w="0" w:type="dxa"/>
            </w:tcMar>
            <w:vAlign w:val="bottom"/>
          </w:tcPr>
          <w:p w14:paraId="201F4592" w14:textId="77777777" w:rsidR="00BD4D97" w:rsidRDefault="00BD4D97">
            <w:pPr>
              <w:pStyle w:val="SEQPCl15PY"/>
              <w:tabs>
                <w:tab w:val="right" w:pos="1594"/>
                <w:tab w:val="left" w:pos="1620"/>
              </w:tabs>
              <w:rPr>
                <w:sz w:val="32"/>
                <w:szCs w:val="32"/>
              </w:rPr>
            </w:pPr>
            <w:r>
              <w:rPr>
                <w:sz w:val="32"/>
                <w:szCs w:val="32"/>
              </w:rPr>
              <w:tab/>
              <w:t>(534,213)</w:t>
            </w:r>
            <w:r>
              <w:rPr>
                <w:sz w:val="32"/>
                <w:szCs w:val="32"/>
              </w:rPr>
              <w:tab/>
            </w:r>
          </w:p>
        </w:tc>
      </w:tr>
      <w:tr w:rsidR="00BD4D97" w14:paraId="6305DE78" w14:textId="77777777">
        <w:tc>
          <w:tcPr>
            <w:tcW w:w="5102" w:type="dxa"/>
            <w:tcBorders>
              <w:top w:val="nil"/>
              <w:left w:val="nil"/>
              <w:bottom w:val="nil"/>
              <w:right w:val="nil"/>
            </w:tcBorders>
            <w:tcMar>
              <w:left w:w="28" w:type="dxa"/>
            </w:tcMar>
            <w:vAlign w:val="bottom"/>
          </w:tcPr>
          <w:p w14:paraId="652EA7B4" w14:textId="77777777" w:rsidR="00BD4D97" w:rsidRDefault="00BD4D97">
            <w:pPr>
              <w:pStyle w:val="SEQDesc"/>
              <w:rPr>
                <w:sz w:val="32"/>
                <w:szCs w:val="32"/>
              </w:rPr>
            </w:pPr>
            <w:r>
              <w:rPr>
                <w:sz w:val="32"/>
                <w:szCs w:val="32"/>
              </w:rPr>
              <w:t>Transfer to/(from) reserves</w:t>
            </w:r>
          </w:p>
        </w:tc>
        <w:tc>
          <w:tcPr>
            <w:tcW w:w="232" w:type="dxa"/>
            <w:tcBorders>
              <w:top w:val="nil"/>
              <w:left w:val="nil"/>
              <w:bottom w:val="nil"/>
              <w:right w:val="nil"/>
            </w:tcBorders>
            <w:tcMar>
              <w:left w:w="28" w:type="dxa"/>
            </w:tcMar>
          </w:tcPr>
          <w:p w14:paraId="49E4A3FE" w14:textId="77777777" w:rsidR="00BD4D97" w:rsidRDefault="00BD4D97">
            <w:pPr>
              <w:pStyle w:val="SEQNoteNo"/>
              <w:rPr>
                <w:sz w:val="32"/>
                <w:szCs w:val="32"/>
              </w:rPr>
            </w:pPr>
          </w:p>
        </w:tc>
        <w:tc>
          <w:tcPr>
            <w:tcW w:w="2739" w:type="dxa"/>
            <w:tcBorders>
              <w:top w:val="nil"/>
              <w:left w:val="nil"/>
              <w:bottom w:val="nil"/>
              <w:right w:val="nil"/>
            </w:tcBorders>
            <w:tcMar>
              <w:left w:w="28" w:type="dxa"/>
            </w:tcMar>
            <w:vAlign w:val="bottom"/>
          </w:tcPr>
          <w:p w14:paraId="63742DEC" w14:textId="77777777" w:rsidR="00BD4D97" w:rsidRDefault="00BD4D97">
            <w:pPr>
              <w:pStyle w:val="SEQPCl04PY"/>
              <w:tabs>
                <w:tab w:val="right" w:pos="2654"/>
                <w:tab w:val="left" w:pos="2680"/>
              </w:tabs>
              <w:rPr>
                <w:sz w:val="32"/>
                <w:szCs w:val="32"/>
              </w:rPr>
            </w:pPr>
            <w:r>
              <w:rPr>
                <w:sz w:val="32"/>
                <w:szCs w:val="32"/>
              </w:rPr>
              <w:tab/>
              <w:t>257,443</w:t>
            </w:r>
            <w:r>
              <w:rPr>
                <w:sz w:val="32"/>
                <w:szCs w:val="32"/>
              </w:rPr>
              <w:tab/>
            </w:r>
          </w:p>
        </w:tc>
        <w:tc>
          <w:tcPr>
            <w:tcW w:w="2432" w:type="dxa"/>
            <w:tcBorders>
              <w:top w:val="nil"/>
              <w:left w:val="nil"/>
              <w:bottom w:val="nil"/>
              <w:right w:val="nil"/>
            </w:tcBorders>
            <w:tcMar>
              <w:left w:w="28" w:type="dxa"/>
            </w:tcMar>
            <w:vAlign w:val="bottom"/>
          </w:tcPr>
          <w:p w14:paraId="7B12B117" w14:textId="77777777" w:rsidR="00BD4D97" w:rsidRDefault="00BD4D97">
            <w:pPr>
              <w:pStyle w:val="SEQPCl05PY"/>
              <w:tabs>
                <w:tab w:val="right" w:pos="2347"/>
                <w:tab w:val="left" w:pos="2373"/>
              </w:tabs>
              <w:rPr>
                <w:sz w:val="32"/>
                <w:szCs w:val="32"/>
              </w:rPr>
            </w:pPr>
            <w:r>
              <w:rPr>
                <w:sz w:val="32"/>
                <w:szCs w:val="32"/>
              </w:rPr>
              <w:tab/>
              <w:t>(16,156)</w:t>
            </w:r>
            <w:r>
              <w:rPr>
                <w:sz w:val="32"/>
                <w:szCs w:val="32"/>
              </w:rPr>
              <w:tab/>
            </w:r>
          </w:p>
        </w:tc>
        <w:tc>
          <w:tcPr>
            <w:tcW w:w="2454" w:type="dxa"/>
            <w:tcBorders>
              <w:top w:val="nil"/>
              <w:left w:val="nil"/>
              <w:bottom w:val="nil"/>
              <w:right w:val="nil"/>
            </w:tcBorders>
            <w:tcMar>
              <w:left w:w="28" w:type="dxa"/>
            </w:tcMar>
            <w:vAlign w:val="bottom"/>
          </w:tcPr>
          <w:p w14:paraId="1720B0F3" w14:textId="77777777" w:rsidR="00BD4D97" w:rsidRDefault="00BD4D97">
            <w:pPr>
              <w:pStyle w:val="SEQPCl06PY"/>
              <w:tabs>
                <w:tab w:val="right" w:pos="2371"/>
                <w:tab w:val="left" w:pos="2397"/>
              </w:tabs>
              <w:rPr>
                <w:sz w:val="32"/>
                <w:szCs w:val="32"/>
              </w:rPr>
            </w:pPr>
            <w:r>
              <w:rPr>
                <w:sz w:val="32"/>
                <w:szCs w:val="32"/>
              </w:rPr>
              <w:tab/>
              <w:t>(241,287)</w:t>
            </w:r>
            <w:r>
              <w:rPr>
                <w:sz w:val="32"/>
                <w:szCs w:val="32"/>
              </w:rPr>
              <w:tab/>
            </w:r>
          </w:p>
        </w:tc>
        <w:tc>
          <w:tcPr>
            <w:tcW w:w="1650" w:type="dxa"/>
            <w:tcBorders>
              <w:top w:val="nil"/>
              <w:left w:val="nil"/>
              <w:bottom w:val="nil"/>
              <w:right w:val="nil"/>
            </w:tcBorders>
            <w:tcMar>
              <w:left w:w="0" w:type="dxa"/>
            </w:tcMar>
            <w:vAlign w:val="bottom"/>
          </w:tcPr>
          <w:p w14:paraId="5C311BD7" w14:textId="77777777" w:rsidR="00BD4D97" w:rsidRDefault="00BD4D97">
            <w:pPr>
              <w:pStyle w:val="SEQPCl15PY"/>
              <w:tabs>
                <w:tab w:val="right" w:pos="1514"/>
                <w:tab w:val="left" w:pos="1620"/>
              </w:tabs>
              <w:rPr>
                <w:sz w:val="32"/>
                <w:szCs w:val="32"/>
              </w:rPr>
            </w:pPr>
            <w:r>
              <w:rPr>
                <w:sz w:val="32"/>
                <w:szCs w:val="32"/>
              </w:rPr>
              <w:tab/>
              <w:t>-</w:t>
            </w:r>
            <w:r>
              <w:rPr>
                <w:sz w:val="32"/>
                <w:szCs w:val="32"/>
              </w:rPr>
              <w:tab/>
            </w:r>
          </w:p>
        </w:tc>
      </w:tr>
      <w:tr w:rsidR="00BD4D97" w14:paraId="57D104CB" w14:textId="77777777">
        <w:tc>
          <w:tcPr>
            <w:tcW w:w="5102" w:type="dxa"/>
            <w:tcBorders>
              <w:top w:val="nil"/>
              <w:left w:val="nil"/>
              <w:bottom w:val="nil"/>
              <w:right w:val="nil"/>
            </w:tcBorders>
            <w:tcMar>
              <w:left w:w="28" w:type="dxa"/>
            </w:tcMar>
            <w:vAlign w:val="bottom"/>
          </w:tcPr>
          <w:p w14:paraId="733499DA" w14:textId="77777777" w:rsidR="00BD4D97" w:rsidRDefault="00BD4D97">
            <w:pPr>
              <w:pStyle w:val="SEQDescS"/>
              <w:rPr>
                <w:sz w:val="32"/>
                <w:szCs w:val="32"/>
              </w:rPr>
            </w:pPr>
            <w:r>
              <w:rPr>
                <w:sz w:val="32"/>
                <w:szCs w:val="32"/>
              </w:rPr>
              <w:t>Balance at 30 June 2022</w:t>
            </w:r>
          </w:p>
        </w:tc>
        <w:tc>
          <w:tcPr>
            <w:tcW w:w="232" w:type="dxa"/>
            <w:tcBorders>
              <w:top w:val="nil"/>
              <w:left w:val="nil"/>
              <w:bottom w:val="nil"/>
              <w:right w:val="nil"/>
            </w:tcBorders>
            <w:tcMar>
              <w:left w:w="28" w:type="dxa"/>
            </w:tcMar>
          </w:tcPr>
          <w:p w14:paraId="43FF2E7D" w14:textId="77777777" w:rsidR="00BD4D97" w:rsidRDefault="00BD4D97">
            <w:pPr>
              <w:pStyle w:val="SEQNoteNo"/>
              <w:rPr>
                <w:sz w:val="32"/>
                <w:szCs w:val="32"/>
              </w:rPr>
            </w:pPr>
          </w:p>
        </w:tc>
        <w:tc>
          <w:tcPr>
            <w:tcW w:w="2739" w:type="dxa"/>
            <w:tcBorders>
              <w:top w:val="single" w:sz="8" w:space="0" w:color="000000"/>
              <w:left w:val="nil"/>
              <w:bottom w:val="double" w:sz="6" w:space="0" w:color="000000"/>
              <w:right w:val="nil"/>
            </w:tcBorders>
            <w:tcMar>
              <w:left w:w="28" w:type="dxa"/>
            </w:tcMar>
            <w:vAlign w:val="bottom"/>
          </w:tcPr>
          <w:p w14:paraId="2FA759A3" w14:textId="77777777" w:rsidR="00BD4D97" w:rsidRDefault="00BD4D97">
            <w:pPr>
              <w:pStyle w:val="SEQPCl04PYS"/>
              <w:tabs>
                <w:tab w:val="right" w:pos="2575"/>
                <w:tab w:val="left" w:pos="2680"/>
              </w:tabs>
              <w:rPr>
                <w:sz w:val="32"/>
                <w:szCs w:val="32"/>
              </w:rPr>
            </w:pPr>
            <w:r>
              <w:rPr>
                <w:sz w:val="32"/>
                <w:szCs w:val="32"/>
              </w:rPr>
              <w:tab/>
              <w:t>-</w:t>
            </w:r>
            <w:r>
              <w:rPr>
                <w:sz w:val="32"/>
                <w:szCs w:val="32"/>
              </w:rPr>
              <w:tab/>
            </w:r>
          </w:p>
        </w:tc>
        <w:tc>
          <w:tcPr>
            <w:tcW w:w="2432" w:type="dxa"/>
            <w:tcBorders>
              <w:top w:val="single" w:sz="8" w:space="0" w:color="000000"/>
              <w:left w:val="nil"/>
              <w:bottom w:val="double" w:sz="6" w:space="0" w:color="000000"/>
              <w:right w:val="nil"/>
            </w:tcBorders>
            <w:tcMar>
              <w:left w:w="28" w:type="dxa"/>
            </w:tcMar>
            <w:vAlign w:val="bottom"/>
          </w:tcPr>
          <w:p w14:paraId="42268F17" w14:textId="77777777" w:rsidR="00BD4D97" w:rsidRDefault="00BD4D97">
            <w:pPr>
              <w:pStyle w:val="SEQPCl05PYS"/>
              <w:tabs>
                <w:tab w:val="right" w:pos="2347"/>
                <w:tab w:val="left" w:pos="2373"/>
              </w:tabs>
              <w:rPr>
                <w:sz w:val="32"/>
                <w:szCs w:val="32"/>
              </w:rPr>
            </w:pPr>
            <w:r>
              <w:rPr>
                <w:sz w:val="32"/>
                <w:szCs w:val="32"/>
              </w:rPr>
              <w:tab/>
              <w:t>494,579</w:t>
            </w:r>
            <w:r>
              <w:rPr>
                <w:sz w:val="32"/>
                <w:szCs w:val="32"/>
              </w:rPr>
              <w:tab/>
            </w:r>
          </w:p>
        </w:tc>
        <w:tc>
          <w:tcPr>
            <w:tcW w:w="2454" w:type="dxa"/>
            <w:tcBorders>
              <w:top w:val="single" w:sz="8" w:space="0" w:color="000000"/>
              <w:left w:val="nil"/>
              <w:bottom w:val="double" w:sz="6" w:space="0" w:color="000000"/>
              <w:right w:val="nil"/>
            </w:tcBorders>
            <w:tcMar>
              <w:left w:w="28" w:type="dxa"/>
            </w:tcMar>
            <w:vAlign w:val="bottom"/>
          </w:tcPr>
          <w:p w14:paraId="5C4C4D21" w14:textId="77777777" w:rsidR="00BD4D97" w:rsidRDefault="00BD4D97">
            <w:pPr>
              <w:pStyle w:val="SEQPCl06PYS"/>
              <w:tabs>
                <w:tab w:val="right" w:pos="2371"/>
                <w:tab w:val="left" w:pos="2397"/>
              </w:tabs>
              <w:rPr>
                <w:sz w:val="32"/>
                <w:szCs w:val="32"/>
              </w:rPr>
            </w:pPr>
            <w:r>
              <w:rPr>
                <w:sz w:val="32"/>
                <w:szCs w:val="32"/>
              </w:rPr>
              <w:tab/>
              <w:t>670,426</w:t>
            </w:r>
            <w:r>
              <w:rPr>
                <w:sz w:val="32"/>
                <w:szCs w:val="32"/>
              </w:rPr>
              <w:tab/>
            </w:r>
          </w:p>
        </w:tc>
        <w:tc>
          <w:tcPr>
            <w:tcW w:w="1650" w:type="dxa"/>
            <w:tcBorders>
              <w:top w:val="single" w:sz="8" w:space="0" w:color="000000"/>
              <w:left w:val="nil"/>
              <w:bottom w:val="double" w:sz="6" w:space="0" w:color="000000"/>
              <w:right w:val="nil"/>
            </w:tcBorders>
            <w:tcMar>
              <w:left w:w="0" w:type="dxa"/>
            </w:tcMar>
            <w:vAlign w:val="bottom"/>
          </w:tcPr>
          <w:p w14:paraId="7637DAC7" w14:textId="77777777" w:rsidR="00BD4D97" w:rsidRDefault="00BD4D97">
            <w:pPr>
              <w:pStyle w:val="SEQPCl15PYS"/>
              <w:tabs>
                <w:tab w:val="right" w:pos="1594"/>
                <w:tab w:val="left" w:pos="1620"/>
              </w:tabs>
              <w:rPr>
                <w:sz w:val="32"/>
                <w:szCs w:val="32"/>
              </w:rPr>
            </w:pPr>
            <w:r>
              <w:rPr>
                <w:sz w:val="32"/>
                <w:szCs w:val="32"/>
              </w:rPr>
              <w:tab/>
              <w:t>1,165,005</w:t>
            </w:r>
            <w:r>
              <w:rPr>
                <w:sz w:val="32"/>
                <w:szCs w:val="32"/>
              </w:rPr>
              <w:tab/>
            </w:r>
          </w:p>
        </w:tc>
      </w:tr>
    </w:tbl>
    <w:p w14:paraId="08B1CD5F" w14:textId="77777777" w:rsidR="00BD4D97" w:rsidRDefault="00BD4D97">
      <w:pPr>
        <w:rPr>
          <w:b w:val="0"/>
          <w:bCs w:val="0"/>
          <w:sz w:val="20"/>
          <w:szCs w:val="20"/>
        </w:rPr>
        <w:sectPr w:rsidR="00BD4D97">
          <w:headerReference w:type="default" r:id="rId27"/>
          <w:footerReference w:type="default" r:id="rId28"/>
          <w:pgSz w:w="16848" w:h="11952" w:orient="landscape"/>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657"/>
        <w:gridCol w:w="766"/>
        <w:gridCol w:w="1774"/>
        <w:gridCol w:w="1723"/>
      </w:tblGrid>
      <w:tr w:rsidR="00416179" w14:paraId="5197EC2C" w14:textId="77777777">
        <w:tc>
          <w:tcPr>
            <w:tcW w:w="5657" w:type="dxa"/>
            <w:tcBorders>
              <w:top w:val="nil"/>
              <w:left w:val="nil"/>
              <w:bottom w:val="nil"/>
              <w:right w:val="nil"/>
            </w:tcBorders>
            <w:tcMar>
              <w:left w:w="0" w:type="dxa"/>
              <w:right w:w="28" w:type="dxa"/>
            </w:tcMar>
            <w:vAlign w:val="bottom"/>
          </w:tcPr>
          <w:p w14:paraId="28205F06" w14:textId="77777777" w:rsidR="00416179" w:rsidRDefault="00416179" w:rsidP="00416179">
            <w:pPr>
              <w:pStyle w:val="Heading1"/>
            </w:pPr>
            <w:bookmarkStart w:id="6" w:name="_Toc152859288"/>
            <w:r>
              <w:lastRenderedPageBreak/>
              <w:t>Statement of Cash Flows</w:t>
            </w:r>
            <w:bookmarkEnd w:id="6"/>
          </w:p>
        </w:tc>
        <w:tc>
          <w:tcPr>
            <w:tcW w:w="766" w:type="dxa"/>
            <w:tcBorders>
              <w:top w:val="nil"/>
              <w:left w:val="nil"/>
              <w:bottom w:val="nil"/>
              <w:right w:val="nil"/>
            </w:tcBorders>
            <w:tcMar>
              <w:left w:w="0" w:type="dxa"/>
              <w:right w:w="28" w:type="dxa"/>
            </w:tcMar>
            <w:vAlign w:val="bottom"/>
          </w:tcPr>
          <w:p w14:paraId="7CEA34C7" w14:textId="77777777" w:rsidR="00416179" w:rsidRDefault="00416179">
            <w:pPr>
              <w:pStyle w:val="CFNoteNoCHd"/>
              <w:rPr>
                <w:sz w:val="32"/>
                <w:szCs w:val="32"/>
              </w:rPr>
            </w:pPr>
          </w:p>
        </w:tc>
        <w:tc>
          <w:tcPr>
            <w:tcW w:w="1774" w:type="dxa"/>
            <w:tcBorders>
              <w:top w:val="nil"/>
              <w:left w:val="nil"/>
              <w:bottom w:val="nil"/>
              <w:right w:val="nil"/>
            </w:tcBorders>
            <w:tcMar>
              <w:left w:w="0" w:type="dxa"/>
              <w:right w:w="28" w:type="dxa"/>
            </w:tcMar>
            <w:vAlign w:val="bottom"/>
          </w:tcPr>
          <w:p w14:paraId="3FF7C10F" w14:textId="77777777" w:rsidR="00416179" w:rsidRDefault="00416179">
            <w:pPr>
              <w:pStyle w:val="CFPAYCHd"/>
              <w:rPr>
                <w:sz w:val="32"/>
                <w:szCs w:val="32"/>
              </w:rPr>
            </w:pPr>
          </w:p>
        </w:tc>
        <w:tc>
          <w:tcPr>
            <w:tcW w:w="1723" w:type="dxa"/>
            <w:tcBorders>
              <w:top w:val="nil"/>
              <w:left w:val="nil"/>
              <w:bottom w:val="nil"/>
              <w:right w:val="nil"/>
            </w:tcBorders>
            <w:tcMar>
              <w:left w:w="28" w:type="dxa"/>
              <w:right w:w="28" w:type="dxa"/>
            </w:tcMar>
            <w:vAlign w:val="bottom"/>
          </w:tcPr>
          <w:p w14:paraId="1EB64593" w14:textId="77777777" w:rsidR="00416179" w:rsidRDefault="00416179">
            <w:pPr>
              <w:pStyle w:val="CFPPYCHd"/>
              <w:rPr>
                <w:sz w:val="32"/>
                <w:szCs w:val="32"/>
              </w:rPr>
            </w:pPr>
          </w:p>
        </w:tc>
      </w:tr>
      <w:tr w:rsidR="00BD4D97" w14:paraId="3C3557AB" w14:textId="77777777">
        <w:tc>
          <w:tcPr>
            <w:tcW w:w="5657" w:type="dxa"/>
            <w:tcBorders>
              <w:top w:val="nil"/>
              <w:left w:val="nil"/>
              <w:bottom w:val="nil"/>
              <w:right w:val="nil"/>
            </w:tcBorders>
            <w:tcMar>
              <w:left w:w="0" w:type="dxa"/>
              <w:right w:w="28" w:type="dxa"/>
            </w:tcMar>
            <w:vAlign w:val="bottom"/>
          </w:tcPr>
          <w:p w14:paraId="4C4C30AC" w14:textId="77777777" w:rsidR="00BD4D97" w:rsidRDefault="00BD4D97">
            <w:pPr>
              <w:rPr>
                <w:b w:val="0"/>
                <w:bCs w:val="0"/>
                <w:sz w:val="16"/>
                <w:szCs w:val="16"/>
              </w:rPr>
            </w:pPr>
          </w:p>
        </w:tc>
        <w:tc>
          <w:tcPr>
            <w:tcW w:w="766" w:type="dxa"/>
            <w:tcBorders>
              <w:top w:val="nil"/>
              <w:left w:val="nil"/>
              <w:bottom w:val="nil"/>
              <w:right w:val="nil"/>
            </w:tcBorders>
            <w:tcMar>
              <w:left w:w="0" w:type="dxa"/>
              <w:right w:w="28" w:type="dxa"/>
            </w:tcMar>
            <w:vAlign w:val="bottom"/>
          </w:tcPr>
          <w:p w14:paraId="21F40469" w14:textId="77777777" w:rsidR="00BD4D97" w:rsidRDefault="00BD4D97">
            <w:pPr>
              <w:pStyle w:val="CFNoteNoCHd"/>
              <w:rPr>
                <w:sz w:val="32"/>
                <w:szCs w:val="32"/>
              </w:rPr>
            </w:pPr>
            <w:r>
              <w:rPr>
                <w:sz w:val="32"/>
                <w:szCs w:val="32"/>
              </w:rPr>
              <w:t>Note</w:t>
            </w:r>
          </w:p>
        </w:tc>
        <w:tc>
          <w:tcPr>
            <w:tcW w:w="1774" w:type="dxa"/>
            <w:tcBorders>
              <w:top w:val="nil"/>
              <w:left w:val="nil"/>
              <w:bottom w:val="nil"/>
              <w:right w:val="nil"/>
            </w:tcBorders>
            <w:tcMar>
              <w:left w:w="0" w:type="dxa"/>
              <w:right w:w="28" w:type="dxa"/>
            </w:tcMar>
            <w:vAlign w:val="bottom"/>
          </w:tcPr>
          <w:p w14:paraId="295A0664" w14:textId="77777777" w:rsidR="00BD4D97" w:rsidRDefault="00BD4D97">
            <w:pPr>
              <w:pStyle w:val="CFPAYCHd"/>
              <w:rPr>
                <w:sz w:val="32"/>
                <w:szCs w:val="32"/>
              </w:rPr>
            </w:pPr>
            <w:r>
              <w:rPr>
                <w:sz w:val="32"/>
                <w:szCs w:val="32"/>
              </w:rPr>
              <w:t>2023</w:t>
            </w:r>
          </w:p>
          <w:p w14:paraId="7DB3E06C" w14:textId="77777777" w:rsidR="00BD4D97" w:rsidRDefault="00BD4D97">
            <w:pPr>
              <w:pStyle w:val="CFCPAYCHd"/>
              <w:rPr>
                <w:sz w:val="32"/>
                <w:szCs w:val="32"/>
              </w:rPr>
            </w:pPr>
            <w:r>
              <w:rPr>
                <w:sz w:val="32"/>
                <w:szCs w:val="32"/>
              </w:rPr>
              <w:t>$</w:t>
            </w:r>
          </w:p>
        </w:tc>
        <w:tc>
          <w:tcPr>
            <w:tcW w:w="1723" w:type="dxa"/>
            <w:tcBorders>
              <w:top w:val="nil"/>
              <w:left w:val="nil"/>
              <w:bottom w:val="nil"/>
              <w:right w:val="nil"/>
            </w:tcBorders>
            <w:tcMar>
              <w:left w:w="28" w:type="dxa"/>
              <w:right w:w="28" w:type="dxa"/>
            </w:tcMar>
            <w:vAlign w:val="bottom"/>
          </w:tcPr>
          <w:p w14:paraId="78B594FA" w14:textId="77777777" w:rsidR="00BD4D97" w:rsidRDefault="00BD4D97">
            <w:pPr>
              <w:pStyle w:val="CFPPYCHd"/>
              <w:rPr>
                <w:sz w:val="32"/>
                <w:szCs w:val="32"/>
              </w:rPr>
            </w:pPr>
            <w:r>
              <w:rPr>
                <w:sz w:val="32"/>
                <w:szCs w:val="32"/>
              </w:rPr>
              <w:t>2022</w:t>
            </w:r>
          </w:p>
          <w:p w14:paraId="692143DD" w14:textId="77777777" w:rsidR="00BD4D97" w:rsidRDefault="00BD4D97">
            <w:pPr>
              <w:pStyle w:val="CFCPPYCHd"/>
              <w:rPr>
                <w:sz w:val="32"/>
                <w:szCs w:val="32"/>
              </w:rPr>
            </w:pPr>
            <w:r>
              <w:rPr>
                <w:sz w:val="32"/>
                <w:szCs w:val="32"/>
              </w:rPr>
              <w:t>$</w:t>
            </w:r>
          </w:p>
        </w:tc>
      </w:tr>
      <w:tr w:rsidR="00BD4D97" w14:paraId="661B80F6" w14:textId="77777777">
        <w:tc>
          <w:tcPr>
            <w:tcW w:w="5657" w:type="dxa"/>
            <w:tcBorders>
              <w:top w:val="nil"/>
              <w:left w:val="nil"/>
              <w:bottom w:val="nil"/>
              <w:right w:val="nil"/>
            </w:tcBorders>
            <w:tcMar>
              <w:left w:w="0" w:type="dxa"/>
              <w:right w:w="28" w:type="dxa"/>
            </w:tcMar>
            <w:vAlign w:val="bottom"/>
          </w:tcPr>
          <w:p w14:paraId="6571018D" w14:textId="77777777" w:rsidR="00BD4D97" w:rsidRDefault="00BD4D97">
            <w:pPr>
              <w:pStyle w:val="CFDescTi"/>
              <w:rPr>
                <w:sz w:val="32"/>
                <w:szCs w:val="32"/>
              </w:rPr>
            </w:pPr>
            <w:r>
              <w:rPr>
                <w:sz w:val="32"/>
                <w:szCs w:val="32"/>
              </w:rPr>
              <w:t>CASH FLOWS FROM OPERATING ACTIVITIES:</w:t>
            </w:r>
          </w:p>
        </w:tc>
        <w:tc>
          <w:tcPr>
            <w:tcW w:w="766" w:type="dxa"/>
            <w:tcBorders>
              <w:top w:val="nil"/>
              <w:left w:val="nil"/>
              <w:bottom w:val="nil"/>
              <w:right w:val="nil"/>
            </w:tcBorders>
            <w:tcMar>
              <w:left w:w="0" w:type="dxa"/>
              <w:right w:w="28" w:type="dxa"/>
            </w:tcMar>
            <w:vAlign w:val="bottom"/>
          </w:tcPr>
          <w:p w14:paraId="3B557489" w14:textId="77777777" w:rsidR="00BD4D97" w:rsidRDefault="00BD4D97">
            <w:pPr>
              <w:pStyle w:val="CFNoteNo"/>
              <w:rPr>
                <w:sz w:val="32"/>
                <w:szCs w:val="32"/>
              </w:rPr>
            </w:pPr>
          </w:p>
        </w:tc>
        <w:tc>
          <w:tcPr>
            <w:tcW w:w="1774" w:type="dxa"/>
            <w:tcBorders>
              <w:top w:val="nil"/>
              <w:left w:val="nil"/>
              <w:bottom w:val="nil"/>
              <w:right w:val="nil"/>
            </w:tcBorders>
            <w:tcMar>
              <w:left w:w="0" w:type="dxa"/>
              <w:right w:w="28" w:type="dxa"/>
            </w:tcMar>
            <w:vAlign w:val="bottom"/>
          </w:tcPr>
          <w:p w14:paraId="58647E57" w14:textId="77777777" w:rsidR="00BD4D97" w:rsidRDefault="00BD4D97">
            <w:pPr>
              <w:rPr>
                <w:b w:val="0"/>
                <w:bCs w:val="0"/>
                <w:sz w:val="16"/>
                <w:szCs w:val="16"/>
              </w:rPr>
            </w:pPr>
          </w:p>
        </w:tc>
        <w:tc>
          <w:tcPr>
            <w:tcW w:w="1723" w:type="dxa"/>
            <w:tcBorders>
              <w:top w:val="nil"/>
              <w:left w:val="nil"/>
              <w:bottom w:val="nil"/>
              <w:right w:val="nil"/>
            </w:tcBorders>
            <w:tcMar>
              <w:left w:w="28" w:type="dxa"/>
              <w:right w:w="28" w:type="dxa"/>
            </w:tcMar>
            <w:vAlign w:val="bottom"/>
          </w:tcPr>
          <w:p w14:paraId="224FAFE4" w14:textId="77777777" w:rsidR="00BD4D97" w:rsidRDefault="00BD4D97">
            <w:pPr>
              <w:rPr>
                <w:b w:val="0"/>
                <w:bCs w:val="0"/>
                <w:sz w:val="16"/>
                <w:szCs w:val="16"/>
              </w:rPr>
            </w:pPr>
          </w:p>
        </w:tc>
      </w:tr>
      <w:tr w:rsidR="00BD4D97" w14:paraId="7879C1A9" w14:textId="77777777">
        <w:tc>
          <w:tcPr>
            <w:tcW w:w="5657" w:type="dxa"/>
            <w:tcBorders>
              <w:top w:val="nil"/>
              <w:left w:val="nil"/>
              <w:bottom w:val="nil"/>
              <w:right w:val="nil"/>
            </w:tcBorders>
            <w:tcMar>
              <w:left w:w="0" w:type="dxa"/>
              <w:right w:w="28" w:type="dxa"/>
            </w:tcMar>
            <w:vAlign w:val="bottom"/>
          </w:tcPr>
          <w:p w14:paraId="482F53FA" w14:textId="77777777" w:rsidR="00BD4D97" w:rsidRDefault="00BD4D97">
            <w:pPr>
              <w:pStyle w:val="CFDesc"/>
              <w:rPr>
                <w:sz w:val="32"/>
                <w:szCs w:val="32"/>
              </w:rPr>
            </w:pPr>
            <w:r>
              <w:rPr>
                <w:sz w:val="32"/>
                <w:szCs w:val="32"/>
              </w:rPr>
              <w:t>Receipts from operating activities</w:t>
            </w:r>
          </w:p>
        </w:tc>
        <w:tc>
          <w:tcPr>
            <w:tcW w:w="766" w:type="dxa"/>
            <w:tcBorders>
              <w:top w:val="nil"/>
              <w:left w:val="nil"/>
              <w:bottom w:val="nil"/>
              <w:right w:val="nil"/>
            </w:tcBorders>
            <w:tcMar>
              <w:left w:w="0" w:type="dxa"/>
              <w:right w:w="28" w:type="dxa"/>
            </w:tcMar>
            <w:vAlign w:val="bottom"/>
          </w:tcPr>
          <w:p w14:paraId="5AB58C43" w14:textId="77777777" w:rsidR="00BD4D97" w:rsidRDefault="00BD4D97">
            <w:pPr>
              <w:pStyle w:val="CFNoteNo"/>
              <w:rPr>
                <w:sz w:val="32"/>
                <w:szCs w:val="32"/>
              </w:rPr>
            </w:pPr>
          </w:p>
        </w:tc>
        <w:tc>
          <w:tcPr>
            <w:tcW w:w="1774" w:type="dxa"/>
            <w:tcBorders>
              <w:top w:val="nil"/>
              <w:left w:val="nil"/>
              <w:bottom w:val="nil"/>
              <w:right w:val="nil"/>
            </w:tcBorders>
            <w:tcMar>
              <w:left w:w="0" w:type="dxa"/>
              <w:right w:w="28" w:type="dxa"/>
            </w:tcMar>
            <w:vAlign w:val="bottom"/>
          </w:tcPr>
          <w:p w14:paraId="01D2DC82" w14:textId="77777777" w:rsidR="00BD4D97" w:rsidRDefault="00BD4D97">
            <w:pPr>
              <w:pStyle w:val="CFPAY"/>
              <w:tabs>
                <w:tab w:val="right" w:pos="1718"/>
                <w:tab w:val="left" w:pos="1744"/>
              </w:tabs>
              <w:rPr>
                <w:sz w:val="32"/>
                <w:szCs w:val="32"/>
              </w:rPr>
            </w:pPr>
            <w:r>
              <w:rPr>
                <w:sz w:val="32"/>
                <w:szCs w:val="32"/>
              </w:rPr>
              <w:tab/>
              <w:t>2,256,611</w:t>
            </w:r>
            <w:r>
              <w:rPr>
                <w:sz w:val="32"/>
                <w:szCs w:val="32"/>
              </w:rPr>
              <w:tab/>
            </w:r>
          </w:p>
        </w:tc>
        <w:tc>
          <w:tcPr>
            <w:tcW w:w="1723" w:type="dxa"/>
            <w:tcBorders>
              <w:top w:val="nil"/>
              <w:left w:val="nil"/>
              <w:bottom w:val="nil"/>
              <w:right w:val="nil"/>
            </w:tcBorders>
            <w:tcMar>
              <w:left w:w="28" w:type="dxa"/>
              <w:right w:w="28" w:type="dxa"/>
            </w:tcMar>
            <w:vAlign w:val="bottom"/>
          </w:tcPr>
          <w:p w14:paraId="11620580" w14:textId="77777777" w:rsidR="00BD4D97" w:rsidRDefault="00BD4D97">
            <w:pPr>
              <w:pStyle w:val="CFPPY"/>
              <w:tabs>
                <w:tab w:val="right" w:pos="1639"/>
                <w:tab w:val="left" w:pos="1665"/>
              </w:tabs>
              <w:rPr>
                <w:sz w:val="32"/>
                <w:szCs w:val="32"/>
              </w:rPr>
            </w:pPr>
            <w:r>
              <w:rPr>
                <w:sz w:val="32"/>
                <w:szCs w:val="32"/>
              </w:rPr>
              <w:tab/>
              <w:t>1,558,592</w:t>
            </w:r>
            <w:r>
              <w:rPr>
                <w:sz w:val="32"/>
                <w:szCs w:val="32"/>
              </w:rPr>
              <w:tab/>
            </w:r>
          </w:p>
        </w:tc>
      </w:tr>
      <w:tr w:rsidR="00BD4D97" w14:paraId="3822787D" w14:textId="77777777">
        <w:tc>
          <w:tcPr>
            <w:tcW w:w="5657" w:type="dxa"/>
            <w:tcBorders>
              <w:top w:val="nil"/>
              <w:left w:val="nil"/>
              <w:bottom w:val="nil"/>
              <w:right w:val="nil"/>
            </w:tcBorders>
            <w:tcMar>
              <w:left w:w="0" w:type="dxa"/>
              <w:right w:w="28" w:type="dxa"/>
            </w:tcMar>
            <w:vAlign w:val="bottom"/>
          </w:tcPr>
          <w:p w14:paraId="72077025" w14:textId="77777777" w:rsidR="00BD4D97" w:rsidRDefault="00BD4D97">
            <w:pPr>
              <w:pStyle w:val="CFDesc"/>
              <w:rPr>
                <w:sz w:val="32"/>
                <w:szCs w:val="32"/>
              </w:rPr>
            </w:pPr>
            <w:r>
              <w:rPr>
                <w:sz w:val="32"/>
                <w:szCs w:val="32"/>
              </w:rPr>
              <w:t>Interest received</w:t>
            </w:r>
          </w:p>
        </w:tc>
        <w:tc>
          <w:tcPr>
            <w:tcW w:w="766" w:type="dxa"/>
            <w:tcBorders>
              <w:top w:val="nil"/>
              <w:left w:val="nil"/>
              <w:bottom w:val="nil"/>
              <w:right w:val="nil"/>
            </w:tcBorders>
            <w:tcMar>
              <w:left w:w="0" w:type="dxa"/>
              <w:right w:w="28" w:type="dxa"/>
            </w:tcMar>
            <w:vAlign w:val="bottom"/>
          </w:tcPr>
          <w:p w14:paraId="2266301B" w14:textId="77777777" w:rsidR="00BD4D97" w:rsidRDefault="00BD4D97">
            <w:pPr>
              <w:pStyle w:val="CFNoteNo"/>
              <w:rPr>
                <w:sz w:val="32"/>
                <w:szCs w:val="32"/>
              </w:rPr>
            </w:pPr>
          </w:p>
        </w:tc>
        <w:tc>
          <w:tcPr>
            <w:tcW w:w="1774" w:type="dxa"/>
            <w:tcBorders>
              <w:top w:val="nil"/>
              <w:left w:val="nil"/>
              <w:bottom w:val="nil"/>
              <w:right w:val="nil"/>
            </w:tcBorders>
            <w:tcMar>
              <w:left w:w="0" w:type="dxa"/>
              <w:right w:w="28" w:type="dxa"/>
            </w:tcMar>
            <w:vAlign w:val="bottom"/>
          </w:tcPr>
          <w:p w14:paraId="45504E9B" w14:textId="77777777" w:rsidR="00BD4D97" w:rsidRDefault="00BD4D97">
            <w:pPr>
              <w:pStyle w:val="CFPAY"/>
              <w:tabs>
                <w:tab w:val="right" w:pos="1718"/>
                <w:tab w:val="left" w:pos="1744"/>
              </w:tabs>
              <w:rPr>
                <w:sz w:val="32"/>
                <w:szCs w:val="32"/>
              </w:rPr>
            </w:pPr>
            <w:r>
              <w:rPr>
                <w:sz w:val="32"/>
                <w:szCs w:val="32"/>
              </w:rPr>
              <w:tab/>
              <w:t>432</w:t>
            </w:r>
            <w:r>
              <w:rPr>
                <w:sz w:val="32"/>
                <w:szCs w:val="32"/>
              </w:rPr>
              <w:tab/>
            </w:r>
          </w:p>
        </w:tc>
        <w:tc>
          <w:tcPr>
            <w:tcW w:w="1723" w:type="dxa"/>
            <w:tcBorders>
              <w:top w:val="nil"/>
              <w:left w:val="nil"/>
              <w:bottom w:val="nil"/>
              <w:right w:val="nil"/>
            </w:tcBorders>
            <w:tcMar>
              <w:left w:w="28" w:type="dxa"/>
              <w:right w:w="28" w:type="dxa"/>
            </w:tcMar>
            <w:vAlign w:val="bottom"/>
          </w:tcPr>
          <w:p w14:paraId="34E45F22" w14:textId="77777777" w:rsidR="00BD4D97" w:rsidRDefault="00BD4D97">
            <w:pPr>
              <w:pStyle w:val="CFPPY"/>
              <w:tabs>
                <w:tab w:val="right" w:pos="1639"/>
                <w:tab w:val="left" w:pos="1665"/>
              </w:tabs>
              <w:rPr>
                <w:sz w:val="32"/>
                <w:szCs w:val="32"/>
              </w:rPr>
            </w:pPr>
            <w:r>
              <w:rPr>
                <w:sz w:val="32"/>
                <w:szCs w:val="32"/>
              </w:rPr>
              <w:tab/>
              <w:t>44</w:t>
            </w:r>
            <w:r>
              <w:rPr>
                <w:sz w:val="32"/>
                <w:szCs w:val="32"/>
              </w:rPr>
              <w:tab/>
            </w:r>
          </w:p>
        </w:tc>
      </w:tr>
      <w:tr w:rsidR="00BD4D97" w14:paraId="2D33EF41" w14:textId="77777777">
        <w:tc>
          <w:tcPr>
            <w:tcW w:w="5657" w:type="dxa"/>
            <w:tcBorders>
              <w:top w:val="nil"/>
              <w:left w:val="nil"/>
              <w:bottom w:val="nil"/>
              <w:right w:val="nil"/>
            </w:tcBorders>
            <w:tcMar>
              <w:left w:w="0" w:type="dxa"/>
              <w:right w:w="28" w:type="dxa"/>
            </w:tcMar>
            <w:vAlign w:val="bottom"/>
          </w:tcPr>
          <w:p w14:paraId="1D7524C9" w14:textId="77777777" w:rsidR="00BD4D97" w:rsidRDefault="00BD4D97">
            <w:pPr>
              <w:pStyle w:val="CFDesc"/>
              <w:rPr>
                <w:sz w:val="32"/>
                <w:szCs w:val="32"/>
              </w:rPr>
            </w:pPr>
            <w:r>
              <w:rPr>
                <w:sz w:val="32"/>
                <w:szCs w:val="32"/>
              </w:rPr>
              <w:t>Payments to suppliers &amp; employees</w:t>
            </w:r>
          </w:p>
        </w:tc>
        <w:tc>
          <w:tcPr>
            <w:tcW w:w="766" w:type="dxa"/>
            <w:tcBorders>
              <w:top w:val="nil"/>
              <w:left w:val="nil"/>
              <w:bottom w:val="nil"/>
              <w:right w:val="nil"/>
            </w:tcBorders>
            <w:tcMar>
              <w:left w:w="0" w:type="dxa"/>
              <w:right w:w="28" w:type="dxa"/>
            </w:tcMar>
            <w:vAlign w:val="bottom"/>
          </w:tcPr>
          <w:p w14:paraId="3210F089" w14:textId="77777777" w:rsidR="00BD4D97" w:rsidRDefault="00BD4D97">
            <w:pPr>
              <w:pStyle w:val="CFNoteNo"/>
              <w:rPr>
                <w:sz w:val="32"/>
                <w:szCs w:val="32"/>
              </w:rPr>
            </w:pPr>
          </w:p>
        </w:tc>
        <w:tc>
          <w:tcPr>
            <w:tcW w:w="1774" w:type="dxa"/>
            <w:tcBorders>
              <w:top w:val="nil"/>
              <w:left w:val="nil"/>
              <w:bottom w:val="nil"/>
              <w:right w:val="nil"/>
            </w:tcBorders>
            <w:tcMar>
              <w:left w:w="0" w:type="dxa"/>
              <w:right w:w="28" w:type="dxa"/>
            </w:tcMar>
            <w:vAlign w:val="bottom"/>
          </w:tcPr>
          <w:p w14:paraId="4EE8967A" w14:textId="77777777" w:rsidR="00BD4D97" w:rsidRDefault="00BD4D97">
            <w:pPr>
              <w:pStyle w:val="CFPAY"/>
              <w:tabs>
                <w:tab w:val="right" w:pos="1718"/>
                <w:tab w:val="left" w:pos="1744"/>
              </w:tabs>
              <w:rPr>
                <w:sz w:val="32"/>
                <w:szCs w:val="32"/>
              </w:rPr>
            </w:pPr>
            <w:r>
              <w:rPr>
                <w:sz w:val="32"/>
                <w:szCs w:val="32"/>
              </w:rPr>
              <w:tab/>
              <w:t>(2,006,445)</w:t>
            </w:r>
            <w:r>
              <w:rPr>
                <w:sz w:val="32"/>
                <w:szCs w:val="32"/>
              </w:rPr>
              <w:tab/>
            </w:r>
          </w:p>
        </w:tc>
        <w:tc>
          <w:tcPr>
            <w:tcW w:w="1723" w:type="dxa"/>
            <w:tcBorders>
              <w:top w:val="nil"/>
              <w:left w:val="nil"/>
              <w:bottom w:val="nil"/>
              <w:right w:val="nil"/>
            </w:tcBorders>
            <w:tcMar>
              <w:left w:w="28" w:type="dxa"/>
              <w:right w:w="28" w:type="dxa"/>
            </w:tcMar>
            <w:vAlign w:val="bottom"/>
          </w:tcPr>
          <w:p w14:paraId="4BE1B6F0" w14:textId="77777777" w:rsidR="00BD4D97" w:rsidRDefault="00BD4D97">
            <w:pPr>
              <w:pStyle w:val="CFPPY"/>
              <w:tabs>
                <w:tab w:val="right" w:pos="1639"/>
                <w:tab w:val="left" w:pos="1665"/>
              </w:tabs>
              <w:rPr>
                <w:sz w:val="32"/>
                <w:szCs w:val="32"/>
              </w:rPr>
            </w:pPr>
            <w:r>
              <w:rPr>
                <w:sz w:val="32"/>
                <w:szCs w:val="32"/>
              </w:rPr>
              <w:tab/>
              <w:t>(1,746,270)</w:t>
            </w:r>
            <w:r>
              <w:rPr>
                <w:sz w:val="32"/>
                <w:szCs w:val="32"/>
              </w:rPr>
              <w:tab/>
            </w:r>
          </w:p>
        </w:tc>
      </w:tr>
      <w:tr w:rsidR="00BD4D97" w14:paraId="70F10B13" w14:textId="77777777">
        <w:tc>
          <w:tcPr>
            <w:tcW w:w="5657" w:type="dxa"/>
            <w:tcBorders>
              <w:top w:val="nil"/>
              <w:left w:val="nil"/>
              <w:bottom w:val="nil"/>
              <w:right w:val="nil"/>
            </w:tcBorders>
            <w:tcMar>
              <w:left w:w="0" w:type="dxa"/>
              <w:right w:w="28" w:type="dxa"/>
            </w:tcMar>
            <w:vAlign w:val="bottom"/>
          </w:tcPr>
          <w:p w14:paraId="3C6E50D4" w14:textId="77777777" w:rsidR="00BD4D97" w:rsidRDefault="00BD4D97">
            <w:pPr>
              <w:pStyle w:val="CFDesc"/>
              <w:rPr>
                <w:sz w:val="32"/>
                <w:szCs w:val="32"/>
              </w:rPr>
            </w:pPr>
            <w:r>
              <w:rPr>
                <w:sz w:val="32"/>
                <w:szCs w:val="32"/>
              </w:rPr>
              <w:t>Net cash provided by operating activities</w:t>
            </w:r>
          </w:p>
        </w:tc>
        <w:tc>
          <w:tcPr>
            <w:tcW w:w="766" w:type="dxa"/>
            <w:tcBorders>
              <w:top w:val="nil"/>
              <w:left w:val="nil"/>
              <w:bottom w:val="nil"/>
              <w:right w:val="nil"/>
            </w:tcBorders>
            <w:tcMar>
              <w:left w:w="0" w:type="dxa"/>
              <w:right w:w="28" w:type="dxa"/>
            </w:tcMar>
            <w:vAlign w:val="bottom"/>
          </w:tcPr>
          <w:p w14:paraId="6F1FA20A" w14:textId="77777777" w:rsidR="00BD4D97" w:rsidRDefault="00BD4D97">
            <w:pPr>
              <w:pStyle w:val="CFNoteNo"/>
              <w:rPr>
                <w:sz w:val="32"/>
                <w:szCs w:val="32"/>
              </w:rPr>
            </w:pPr>
            <w:r>
              <w:rPr>
                <w:sz w:val="32"/>
                <w:szCs w:val="32"/>
              </w:rPr>
              <w:t>16(b)</w:t>
            </w:r>
          </w:p>
        </w:tc>
        <w:tc>
          <w:tcPr>
            <w:tcW w:w="1774" w:type="dxa"/>
            <w:tcBorders>
              <w:top w:val="single" w:sz="8" w:space="0" w:color="000000"/>
              <w:left w:val="nil"/>
              <w:bottom w:val="single" w:sz="8" w:space="0" w:color="000000"/>
              <w:right w:val="nil"/>
            </w:tcBorders>
            <w:tcMar>
              <w:left w:w="0" w:type="dxa"/>
              <w:right w:w="28" w:type="dxa"/>
            </w:tcMar>
            <w:vAlign w:val="bottom"/>
          </w:tcPr>
          <w:p w14:paraId="2B984F59" w14:textId="77777777" w:rsidR="00BD4D97" w:rsidRDefault="00BD4D97">
            <w:pPr>
              <w:pStyle w:val="CFPAYS"/>
              <w:tabs>
                <w:tab w:val="right" w:pos="1718"/>
                <w:tab w:val="left" w:pos="1744"/>
              </w:tabs>
              <w:rPr>
                <w:sz w:val="32"/>
                <w:szCs w:val="32"/>
              </w:rPr>
            </w:pPr>
            <w:r>
              <w:rPr>
                <w:sz w:val="32"/>
                <w:szCs w:val="32"/>
              </w:rPr>
              <w:tab/>
              <w:t>250,598</w:t>
            </w:r>
            <w:r>
              <w:rPr>
                <w:sz w:val="32"/>
                <w:szCs w:val="32"/>
              </w:rPr>
              <w:tab/>
            </w:r>
          </w:p>
        </w:tc>
        <w:tc>
          <w:tcPr>
            <w:tcW w:w="1723" w:type="dxa"/>
            <w:tcBorders>
              <w:top w:val="single" w:sz="8" w:space="0" w:color="000000"/>
              <w:left w:val="nil"/>
              <w:bottom w:val="single" w:sz="8" w:space="0" w:color="000000"/>
              <w:right w:val="nil"/>
            </w:tcBorders>
            <w:tcMar>
              <w:left w:w="28" w:type="dxa"/>
              <w:right w:w="28" w:type="dxa"/>
            </w:tcMar>
            <w:vAlign w:val="bottom"/>
          </w:tcPr>
          <w:p w14:paraId="0D28CA99" w14:textId="77777777" w:rsidR="00BD4D97" w:rsidRDefault="00BD4D97">
            <w:pPr>
              <w:pStyle w:val="CFPPYS"/>
              <w:tabs>
                <w:tab w:val="right" w:pos="1639"/>
                <w:tab w:val="left" w:pos="1665"/>
              </w:tabs>
              <w:rPr>
                <w:sz w:val="32"/>
                <w:szCs w:val="32"/>
              </w:rPr>
            </w:pPr>
            <w:r>
              <w:rPr>
                <w:sz w:val="32"/>
                <w:szCs w:val="32"/>
              </w:rPr>
              <w:tab/>
              <w:t>(187,634)</w:t>
            </w:r>
            <w:r>
              <w:rPr>
                <w:sz w:val="32"/>
                <w:szCs w:val="32"/>
              </w:rPr>
              <w:tab/>
            </w:r>
          </w:p>
        </w:tc>
      </w:tr>
    </w:tbl>
    <w:p w14:paraId="6A42BA48" w14:textId="77777777" w:rsidR="00BD4D97" w:rsidRDefault="00BD4D97">
      <w:pPr>
        <w:pStyle w:val="CFText"/>
      </w:pPr>
    </w:p>
    <w:tbl>
      <w:tblPr>
        <w:tblW w:w="0" w:type="auto"/>
        <w:tblLayout w:type="fixed"/>
        <w:tblCellMar>
          <w:left w:w="0" w:type="dxa"/>
          <w:right w:w="0" w:type="dxa"/>
        </w:tblCellMar>
        <w:tblLook w:val="0000" w:firstRow="0" w:lastRow="0" w:firstColumn="0" w:lastColumn="0" w:noHBand="0" w:noVBand="0"/>
      </w:tblPr>
      <w:tblGrid>
        <w:gridCol w:w="5975"/>
        <w:gridCol w:w="765"/>
        <w:gridCol w:w="1548"/>
        <w:gridCol w:w="1632"/>
      </w:tblGrid>
      <w:tr w:rsidR="00BD4D97" w14:paraId="08F38C7B" w14:textId="77777777">
        <w:tc>
          <w:tcPr>
            <w:tcW w:w="5975" w:type="dxa"/>
            <w:tcBorders>
              <w:top w:val="nil"/>
              <w:left w:val="nil"/>
              <w:bottom w:val="nil"/>
              <w:right w:val="nil"/>
            </w:tcBorders>
            <w:tcMar>
              <w:left w:w="0" w:type="dxa"/>
              <w:right w:w="28" w:type="dxa"/>
            </w:tcMar>
            <w:vAlign w:val="bottom"/>
          </w:tcPr>
          <w:p w14:paraId="1CF14908" w14:textId="77777777" w:rsidR="00BD4D97" w:rsidRDefault="00BD4D97">
            <w:pPr>
              <w:pStyle w:val="CFDescTi"/>
              <w:rPr>
                <w:sz w:val="32"/>
                <w:szCs w:val="32"/>
              </w:rPr>
            </w:pPr>
            <w:r>
              <w:rPr>
                <w:sz w:val="32"/>
                <w:szCs w:val="32"/>
              </w:rPr>
              <w:t>CASH FLOWS FROM INVESTING ACTIVITIES:</w:t>
            </w:r>
          </w:p>
        </w:tc>
        <w:tc>
          <w:tcPr>
            <w:tcW w:w="765" w:type="dxa"/>
            <w:tcBorders>
              <w:top w:val="nil"/>
              <w:left w:val="nil"/>
              <w:bottom w:val="nil"/>
              <w:right w:val="nil"/>
            </w:tcBorders>
            <w:tcMar>
              <w:left w:w="0" w:type="dxa"/>
              <w:right w:w="28" w:type="dxa"/>
            </w:tcMar>
            <w:vAlign w:val="bottom"/>
          </w:tcPr>
          <w:p w14:paraId="6F8B6875" w14:textId="77777777" w:rsidR="00BD4D97" w:rsidRDefault="00BD4D97">
            <w:pPr>
              <w:pStyle w:val="CFNoteNo"/>
              <w:rPr>
                <w:sz w:val="32"/>
                <w:szCs w:val="32"/>
              </w:rPr>
            </w:pPr>
          </w:p>
        </w:tc>
        <w:tc>
          <w:tcPr>
            <w:tcW w:w="1548" w:type="dxa"/>
            <w:tcBorders>
              <w:top w:val="nil"/>
              <w:left w:val="nil"/>
              <w:bottom w:val="nil"/>
              <w:right w:val="nil"/>
            </w:tcBorders>
            <w:tcMar>
              <w:left w:w="0" w:type="dxa"/>
              <w:right w:w="28" w:type="dxa"/>
            </w:tcMar>
            <w:vAlign w:val="bottom"/>
          </w:tcPr>
          <w:p w14:paraId="52334551" w14:textId="77777777" w:rsidR="00BD4D97" w:rsidRDefault="00BD4D97">
            <w:pPr>
              <w:rPr>
                <w:b w:val="0"/>
                <w:bCs w:val="0"/>
                <w:sz w:val="16"/>
                <w:szCs w:val="16"/>
              </w:rPr>
            </w:pPr>
          </w:p>
        </w:tc>
        <w:tc>
          <w:tcPr>
            <w:tcW w:w="1632" w:type="dxa"/>
            <w:tcBorders>
              <w:top w:val="nil"/>
              <w:left w:val="nil"/>
              <w:bottom w:val="nil"/>
              <w:right w:val="nil"/>
            </w:tcBorders>
            <w:tcMar>
              <w:left w:w="28" w:type="dxa"/>
              <w:right w:w="28" w:type="dxa"/>
            </w:tcMar>
            <w:vAlign w:val="bottom"/>
          </w:tcPr>
          <w:p w14:paraId="13F71529" w14:textId="77777777" w:rsidR="00BD4D97" w:rsidRDefault="00BD4D97">
            <w:pPr>
              <w:rPr>
                <w:b w:val="0"/>
                <w:bCs w:val="0"/>
                <w:sz w:val="16"/>
                <w:szCs w:val="16"/>
              </w:rPr>
            </w:pPr>
          </w:p>
        </w:tc>
      </w:tr>
      <w:tr w:rsidR="00BD4D97" w14:paraId="32C63365" w14:textId="77777777">
        <w:tc>
          <w:tcPr>
            <w:tcW w:w="5975" w:type="dxa"/>
            <w:tcBorders>
              <w:top w:val="nil"/>
              <w:left w:val="nil"/>
              <w:bottom w:val="nil"/>
              <w:right w:val="nil"/>
            </w:tcBorders>
            <w:tcMar>
              <w:left w:w="0" w:type="dxa"/>
              <w:right w:w="28" w:type="dxa"/>
            </w:tcMar>
            <w:vAlign w:val="bottom"/>
          </w:tcPr>
          <w:p w14:paraId="02610236" w14:textId="77777777" w:rsidR="00BD4D97" w:rsidRDefault="00BD4D97">
            <w:pPr>
              <w:pStyle w:val="CFDesc"/>
              <w:rPr>
                <w:sz w:val="32"/>
                <w:szCs w:val="32"/>
              </w:rPr>
            </w:pPr>
            <w:r>
              <w:rPr>
                <w:sz w:val="32"/>
                <w:szCs w:val="32"/>
              </w:rPr>
              <w:t>Purchase of plant and equipment</w:t>
            </w:r>
          </w:p>
        </w:tc>
        <w:tc>
          <w:tcPr>
            <w:tcW w:w="765" w:type="dxa"/>
            <w:tcBorders>
              <w:top w:val="nil"/>
              <w:left w:val="nil"/>
              <w:bottom w:val="nil"/>
              <w:right w:val="nil"/>
            </w:tcBorders>
            <w:tcMar>
              <w:left w:w="0" w:type="dxa"/>
              <w:right w:w="28" w:type="dxa"/>
            </w:tcMar>
            <w:vAlign w:val="bottom"/>
          </w:tcPr>
          <w:p w14:paraId="5E9E7595" w14:textId="77777777" w:rsidR="00BD4D97" w:rsidRDefault="00BD4D97">
            <w:pPr>
              <w:pStyle w:val="CFNoteNo"/>
              <w:rPr>
                <w:sz w:val="32"/>
                <w:szCs w:val="32"/>
              </w:rPr>
            </w:pPr>
          </w:p>
        </w:tc>
        <w:tc>
          <w:tcPr>
            <w:tcW w:w="1548" w:type="dxa"/>
            <w:tcBorders>
              <w:top w:val="nil"/>
              <w:left w:val="nil"/>
              <w:bottom w:val="nil"/>
              <w:right w:val="nil"/>
            </w:tcBorders>
            <w:tcMar>
              <w:left w:w="0" w:type="dxa"/>
              <w:right w:w="28" w:type="dxa"/>
            </w:tcMar>
            <w:vAlign w:val="bottom"/>
          </w:tcPr>
          <w:p w14:paraId="0011B62B" w14:textId="77777777" w:rsidR="00BD4D97" w:rsidRDefault="00BD4D97">
            <w:pPr>
              <w:pStyle w:val="CFPAY"/>
              <w:tabs>
                <w:tab w:val="right" w:pos="1490"/>
                <w:tab w:val="left" w:pos="1516"/>
              </w:tabs>
              <w:rPr>
                <w:sz w:val="32"/>
                <w:szCs w:val="32"/>
              </w:rPr>
            </w:pPr>
            <w:r>
              <w:rPr>
                <w:sz w:val="32"/>
                <w:szCs w:val="32"/>
              </w:rPr>
              <w:tab/>
              <w:t>(14,785)</w:t>
            </w:r>
            <w:r>
              <w:rPr>
                <w:sz w:val="32"/>
                <w:szCs w:val="32"/>
              </w:rPr>
              <w:tab/>
            </w:r>
          </w:p>
        </w:tc>
        <w:tc>
          <w:tcPr>
            <w:tcW w:w="1632" w:type="dxa"/>
            <w:tcBorders>
              <w:top w:val="nil"/>
              <w:left w:val="nil"/>
              <w:bottom w:val="nil"/>
              <w:right w:val="nil"/>
            </w:tcBorders>
            <w:tcMar>
              <w:left w:w="28" w:type="dxa"/>
              <w:right w:w="28" w:type="dxa"/>
            </w:tcMar>
            <w:vAlign w:val="bottom"/>
          </w:tcPr>
          <w:p w14:paraId="42863C5A" w14:textId="77777777" w:rsidR="00BD4D97" w:rsidRDefault="00BD4D97">
            <w:pPr>
              <w:pStyle w:val="CFPPY"/>
              <w:tabs>
                <w:tab w:val="right" w:pos="1548"/>
                <w:tab w:val="left" w:pos="1574"/>
              </w:tabs>
              <w:rPr>
                <w:sz w:val="32"/>
                <w:szCs w:val="32"/>
              </w:rPr>
            </w:pPr>
            <w:r>
              <w:rPr>
                <w:sz w:val="32"/>
                <w:szCs w:val="32"/>
              </w:rPr>
              <w:tab/>
              <w:t>(8,008)</w:t>
            </w:r>
            <w:r>
              <w:rPr>
                <w:sz w:val="32"/>
                <w:szCs w:val="32"/>
              </w:rPr>
              <w:tab/>
            </w:r>
          </w:p>
        </w:tc>
      </w:tr>
      <w:tr w:rsidR="00BD4D97" w14:paraId="7A7E74F1" w14:textId="77777777">
        <w:tc>
          <w:tcPr>
            <w:tcW w:w="5975" w:type="dxa"/>
            <w:tcBorders>
              <w:top w:val="nil"/>
              <w:left w:val="nil"/>
              <w:bottom w:val="nil"/>
              <w:right w:val="nil"/>
            </w:tcBorders>
            <w:tcMar>
              <w:left w:w="0" w:type="dxa"/>
              <w:right w:w="28" w:type="dxa"/>
            </w:tcMar>
            <w:vAlign w:val="bottom"/>
          </w:tcPr>
          <w:p w14:paraId="78AE83FA" w14:textId="77777777" w:rsidR="00BD4D97" w:rsidRDefault="00BD4D97">
            <w:pPr>
              <w:pStyle w:val="CFDesc"/>
              <w:rPr>
                <w:sz w:val="32"/>
                <w:szCs w:val="32"/>
              </w:rPr>
            </w:pPr>
            <w:r>
              <w:rPr>
                <w:sz w:val="32"/>
                <w:szCs w:val="32"/>
              </w:rPr>
              <w:t>Proceeds from sale of investments</w:t>
            </w:r>
          </w:p>
        </w:tc>
        <w:tc>
          <w:tcPr>
            <w:tcW w:w="765" w:type="dxa"/>
            <w:tcBorders>
              <w:top w:val="nil"/>
              <w:left w:val="nil"/>
              <w:bottom w:val="nil"/>
              <w:right w:val="nil"/>
            </w:tcBorders>
            <w:tcMar>
              <w:left w:w="0" w:type="dxa"/>
              <w:right w:w="28" w:type="dxa"/>
            </w:tcMar>
            <w:vAlign w:val="bottom"/>
          </w:tcPr>
          <w:p w14:paraId="5A0A094D" w14:textId="77777777" w:rsidR="00BD4D97" w:rsidRDefault="00BD4D97">
            <w:pPr>
              <w:pStyle w:val="CFNoteNo"/>
              <w:rPr>
                <w:sz w:val="32"/>
                <w:szCs w:val="32"/>
              </w:rPr>
            </w:pPr>
          </w:p>
        </w:tc>
        <w:tc>
          <w:tcPr>
            <w:tcW w:w="1548" w:type="dxa"/>
            <w:tcBorders>
              <w:top w:val="nil"/>
              <w:left w:val="nil"/>
              <w:bottom w:val="nil"/>
              <w:right w:val="nil"/>
            </w:tcBorders>
            <w:tcMar>
              <w:left w:w="0" w:type="dxa"/>
              <w:right w:w="28" w:type="dxa"/>
            </w:tcMar>
            <w:vAlign w:val="bottom"/>
          </w:tcPr>
          <w:p w14:paraId="4E13B600" w14:textId="77777777" w:rsidR="00BD4D97" w:rsidRDefault="00BD4D97">
            <w:pPr>
              <w:pStyle w:val="CFPAY"/>
              <w:tabs>
                <w:tab w:val="right" w:pos="1490"/>
                <w:tab w:val="left" w:pos="1516"/>
              </w:tabs>
              <w:rPr>
                <w:sz w:val="32"/>
                <w:szCs w:val="32"/>
              </w:rPr>
            </w:pPr>
            <w:r>
              <w:rPr>
                <w:sz w:val="32"/>
                <w:szCs w:val="32"/>
              </w:rPr>
              <w:tab/>
              <w:t>640,450</w:t>
            </w:r>
            <w:r>
              <w:rPr>
                <w:sz w:val="32"/>
                <w:szCs w:val="32"/>
              </w:rPr>
              <w:tab/>
            </w:r>
          </w:p>
        </w:tc>
        <w:tc>
          <w:tcPr>
            <w:tcW w:w="1632" w:type="dxa"/>
            <w:tcBorders>
              <w:top w:val="nil"/>
              <w:left w:val="nil"/>
              <w:bottom w:val="nil"/>
              <w:right w:val="nil"/>
            </w:tcBorders>
            <w:tcMar>
              <w:left w:w="28" w:type="dxa"/>
              <w:right w:w="28" w:type="dxa"/>
            </w:tcMar>
            <w:vAlign w:val="bottom"/>
          </w:tcPr>
          <w:p w14:paraId="6539EE79" w14:textId="77777777" w:rsidR="00BD4D97" w:rsidRDefault="00BD4D97">
            <w:pPr>
              <w:pStyle w:val="CFPPY"/>
              <w:tabs>
                <w:tab w:val="right" w:pos="1469"/>
                <w:tab w:val="left" w:pos="1574"/>
              </w:tabs>
              <w:rPr>
                <w:sz w:val="32"/>
                <w:szCs w:val="32"/>
              </w:rPr>
            </w:pPr>
            <w:r>
              <w:rPr>
                <w:sz w:val="32"/>
                <w:szCs w:val="32"/>
              </w:rPr>
              <w:tab/>
              <w:t>-</w:t>
            </w:r>
            <w:r>
              <w:rPr>
                <w:sz w:val="32"/>
                <w:szCs w:val="32"/>
              </w:rPr>
              <w:tab/>
            </w:r>
          </w:p>
        </w:tc>
      </w:tr>
      <w:tr w:rsidR="00BD4D97" w14:paraId="256C18F0" w14:textId="77777777">
        <w:tc>
          <w:tcPr>
            <w:tcW w:w="5975" w:type="dxa"/>
            <w:tcBorders>
              <w:top w:val="nil"/>
              <w:left w:val="nil"/>
              <w:bottom w:val="nil"/>
              <w:right w:val="nil"/>
            </w:tcBorders>
            <w:tcMar>
              <w:left w:w="0" w:type="dxa"/>
              <w:right w:w="28" w:type="dxa"/>
            </w:tcMar>
            <w:vAlign w:val="bottom"/>
          </w:tcPr>
          <w:p w14:paraId="60592B59" w14:textId="77777777" w:rsidR="00BD4D97" w:rsidRDefault="00BD4D97">
            <w:pPr>
              <w:pStyle w:val="CFDesc"/>
              <w:rPr>
                <w:sz w:val="32"/>
                <w:szCs w:val="32"/>
              </w:rPr>
            </w:pPr>
            <w:r>
              <w:rPr>
                <w:sz w:val="32"/>
                <w:szCs w:val="32"/>
              </w:rPr>
              <w:t>Net cash provided by/(used in) investing activities</w:t>
            </w:r>
          </w:p>
        </w:tc>
        <w:tc>
          <w:tcPr>
            <w:tcW w:w="765" w:type="dxa"/>
            <w:tcBorders>
              <w:top w:val="nil"/>
              <w:left w:val="nil"/>
              <w:bottom w:val="nil"/>
              <w:right w:val="nil"/>
            </w:tcBorders>
            <w:tcMar>
              <w:left w:w="0" w:type="dxa"/>
              <w:right w:w="28" w:type="dxa"/>
            </w:tcMar>
            <w:vAlign w:val="bottom"/>
          </w:tcPr>
          <w:p w14:paraId="57E0E174" w14:textId="77777777" w:rsidR="00BD4D97" w:rsidRDefault="00BD4D97">
            <w:pPr>
              <w:pStyle w:val="CFNoteNo"/>
              <w:rPr>
                <w:sz w:val="32"/>
                <w:szCs w:val="32"/>
              </w:rPr>
            </w:pPr>
          </w:p>
        </w:tc>
        <w:tc>
          <w:tcPr>
            <w:tcW w:w="1548" w:type="dxa"/>
            <w:tcBorders>
              <w:top w:val="single" w:sz="8" w:space="0" w:color="000000"/>
              <w:left w:val="nil"/>
              <w:bottom w:val="single" w:sz="8" w:space="0" w:color="000000"/>
              <w:right w:val="nil"/>
            </w:tcBorders>
            <w:tcMar>
              <w:left w:w="0" w:type="dxa"/>
              <w:right w:w="28" w:type="dxa"/>
            </w:tcMar>
            <w:vAlign w:val="bottom"/>
          </w:tcPr>
          <w:p w14:paraId="6935FD19" w14:textId="77777777" w:rsidR="00BD4D97" w:rsidRDefault="00BD4D97">
            <w:pPr>
              <w:pStyle w:val="CFPAYS"/>
              <w:tabs>
                <w:tab w:val="right" w:pos="1490"/>
                <w:tab w:val="left" w:pos="1516"/>
              </w:tabs>
              <w:rPr>
                <w:sz w:val="32"/>
                <w:szCs w:val="32"/>
              </w:rPr>
            </w:pPr>
            <w:r>
              <w:rPr>
                <w:sz w:val="32"/>
                <w:szCs w:val="32"/>
              </w:rPr>
              <w:tab/>
              <w:t>625,665</w:t>
            </w:r>
            <w:r>
              <w:rPr>
                <w:sz w:val="32"/>
                <w:szCs w:val="32"/>
              </w:rPr>
              <w:tab/>
            </w:r>
          </w:p>
        </w:tc>
        <w:tc>
          <w:tcPr>
            <w:tcW w:w="1632" w:type="dxa"/>
            <w:tcBorders>
              <w:top w:val="single" w:sz="8" w:space="0" w:color="000000"/>
              <w:left w:val="nil"/>
              <w:bottom w:val="single" w:sz="8" w:space="0" w:color="000000"/>
              <w:right w:val="nil"/>
            </w:tcBorders>
            <w:tcMar>
              <w:left w:w="28" w:type="dxa"/>
              <w:right w:w="28" w:type="dxa"/>
            </w:tcMar>
            <w:vAlign w:val="bottom"/>
          </w:tcPr>
          <w:p w14:paraId="573B9FBE" w14:textId="77777777" w:rsidR="00BD4D97" w:rsidRDefault="00BD4D97">
            <w:pPr>
              <w:pStyle w:val="CFPPYS"/>
              <w:tabs>
                <w:tab w:val="right" w:pos="1548"/>
                <w:tab w:val="left" w:pos="1574"/>
              </w:tabs>
              <w:rPr>
                <w:sz w:val="32"/>
                <w:szCs w:val="32"/>
              </w:rPr>
            </w:pPr>
            <w:r>
              <w:rPr>
                <w:sz w:val="32"/>
                <w:szCs w:val="32"/>
              </w:rPr>
              <w:tab/>
              <w:t>(8,008)</w:t>
            </w:r>
            <w:r>
              <w:rPr>
                <w:sz w:val="32"/>
                <w:szCs w:val="32"/>
              </w:rPr>
              <w:tab/>
            </w:r>
          </w:p>
        </w:tc>
      </w:tr>
    </w:tbl>
    <w:p w14:paraId="3F056BA8" w14:textId="77777777" w:rsidR="00BD4D97" w:rsidRDefault="00BD4D97">
      <w:pPr>
        <w:pStyle w:val="CFText"/>
      </w:pPr>
    </w:p>
    <w:p w14:paraId="4DFFD5E9" w14:textId="77777777" w:rsidR="00BD4D97" w:rsidRDefault="00BD4D97">
      <w:pPr>
        <w:pStyle w:val="CFText"/>
      </w:pPr>
    </w:p>
    <w:tbl>
      <w:tblPr>
        <w:tblW w:w="0" w:type="auto"/>
        <w:tblLayout w:type="fixed"/>
        <w:tblCellMar>
          <w:left w:w="0" w:type="dxa"/>
          <w:right w:w="0" w:type="dxa"/>
        </w:tblCellMar>
        <w:tblLook w:val="0000" w:firstRow="0" w:lastRow="0" w:firstColumn="0" w:lastColumn="0" w:noHBand="0" w:noVBand="0"/>
      </w:tblPr>
      <w:tblGrid>
        <w:gridCol w:w="5975"/>
        <w:gridCol w:w="765"/>
        <w:gridCol w:w="1548"/>
        <w:gridCol w:w="1632"/>
      </w:tblGrid>
      <w:tr w:rsidR="00BD4D97" w14:paraId="1F8FDD89" w14:textId="77777777">
        <w:tc>
          <w:tcPr>
            <w:tcW w:w="5975" w:type="dxa"/>
            <w:tcBorders>
              <w:top w:val="nil"/>
              <w:left w:val="nil"/>
              <w:bottom w:val="nil"/>
              <w:right w:val="nil"/>
            </w:tcBorders>
            <w:tcMar>
              <w:left w:w="0" w:type="dxa"/>
              <w:right w:w="28" w:type="dxa"/>
            </w:tcMar>
            <w:vAlign w:val="bottom"/>
          </w:tcPr>
          <w:p w14:paraId="6ABE293A" w14:textId="77777777" w:rsidR="00BD4D97" w:rsidRDefault="00BD4D97">
            <w:pPr>
              <w:pStyle w:val="CFDesc"/>
              <w:rPr>
                <w:sz w:val="32"/>
                <w:szCs w:val="32"/>
              </w:rPr>
            </w:pPr>
            <w:r>
              <w:rPr>
                <w:sz w:val="32"/>
                <w:szCs w:val="32"/>
              </w:rPr>
              <w:t>Net increase/(decrease) in cash and cash equivalents held</w:t>
            </w:r>
          </w:p>
        </w:tc>
        <w:tc>
          <w:tcPr>
            <w:tcW w:w="765" w:type="dxa"/>
            <w:tcBorders>
              <w:top w:val="nil"/>
              <w:left w:val="nil"/>
              <w:bottom w:val="nil"/>
              <w:right w:val="nil"/>
            </w:tcBorders>
            <w:tcMar>
              <w:left w:w="0" w:type="dxa"/>
              <w:right w:w="28" w:type="dxa"/>
            </w:tcMar>
            <w:vAlign w:val="bottom"/>
          </w:tcPr>
          <w:p w14:paraId="1C409141" w14:textId="77777777" w:rsidR="00BD4D97" w:rsidRDefault="00BD4D97">
            <w:pPr>
              <w:pStyle w:val="CFNoteNo"/>
              <w:rPr>
                <w:sz w:val="32"/>
                <w:szCs w:val="32"/>
              </w:rPr>
            </w:pPr>
          </w:p>
        </w:tc>
        <w:tc>
          <w:tcPr>
            <w:tcW w:w="1548" w:type="dxa"/>
            <w:tcBorders>
              <w:top w:val="nil"/>
              <w:left w:val="nil"/>
              <w:bottom w:val="nil"/>
              <w:right w:val="nil"/>
            </w:tcBorders>
            <w:tcMar>
              <w:left w:w="0" w:type="dxa"/>
              <w:right w:w="28" w:type="dxa"/>
            </w:tcMar>
            <w:vAlign w:val="bottom"/>
          </w:tcPr>
          <w:p w14:paraId="741135C3" w14:textId="77777777" w:rsidR="00BD4D97" w:rsidRDefault="00BD4D97">
            <w:pPr>
              <w:pStyle w:val="CFPAY"/>
              <w:tabs>
                <w:tab w:val="right" w:pos="1490"/>
                <w:tab w:val="left" w:pos="1516"/>
              </w:tabs>
              <w:rPr>
                <w:sz w:val="32"/>
                <w:szCs w:val="32"/>
              </w:rPr>
            </w:pPr>
            <w:r>
              <w:rPr>
                <w:sz w:val="32"/>
                <w:szCs w:val="32"/>
              </w:rPr>
              <w:tab/>
              <w:t>876,263</w:t>
            </w:r>
            <w:r>
              <w:rPr>
                <w:sz w:val="32"/>
                <w:szCs w:val="32"/>
              </w:rPr>
              <w:tab/>
            </w:r>
          </w:p>
        </w:tc>
        <w:tc>
          <w:tcPr>
            <w:tcW w:w="1632" w:type="dxa"/>
            <w:tcBorders>
              <w:top w:val="nil"/>
              <w:left w:val="nil"/>
              <w:bottom w:val="nil"/>
              <w:right w:val="nil"/>
            </w:tcBorders>
            <w:tcMar>
              <w:left w:w="28" w:type="dxa"/>
              <w:right w:w="28" w:type="dxa"/>
            </w:tcMar>
            <w:vAlign w:val="bottom"/>
          </w:tcPr>
          <w:p w14:paraId="53488129" w14:textId="77777777" w:rsidR="00BD4D97" w:rsidRDefault="00BD4D97">
            <w:pPr>
              <w:pStyle w:val="CFPPY"/>
              <w:tabs>
                <w:tab w:val="right" w:pos="1548"/>
                <w:tab w:val="left" w:pos="1574"/>
              </w:tabs>
              <w:rPr>
                <w:sz w:val="32"/>
                <w:szCs w:val="32"/>
              </w:rPr>
            </w:pPr>
            <w:r>
              <w:rPr>
                <w:sz w:val="32"/>
                <w:szCs w:val="32"/>
              </w:rPr>
              <w:tab/>
              <w:t>(195,642)</w:t>
            </w:r>
            <w:r>
              <w:rPr>
                <w:sz w:val="32"/>
                <w:szCs w:val="32"/>
              </w:rPr>
              <w:tab/>
            </w:r>
          </w:p>
        </w:tc>
      </w:tr>
      <w:tr w:rsidR="00BD4D97" w14:paraId="088D21B3" w14:textId="77777777">
        <w:tc>
          <w:tcPr>
            <w:tcW w:w="5975" w:type="dxa"/>
            <w:tcBorders>
              <w:top w:val="nil"/>
              <w:left w:val="nil"/>
              <w:bottom w:val="nil"/>
              <w:right w:val="nil"/>
            </w:tcBorders>
            <w:tcMar>
              <w:left w:w="0" w:type="dxa"/>
              <w:right w:w="28" w:type="dxa"/>
            </w:tcMar>
            <w:vAlign w:val="bottom"/>
          </w:tcPr>
          <w:p w14:paraId="6D3289DD" w14:textId="77777777" w:rsidR="00BD4D97" w:rsidRDefault="00BD4D97">
            <w:pPr>
              <w:pStyle w:val="CFDesc"/>
              <w:rPr>
                <w:sz w:val="32"/>
                <w:szCs w:val="32"/>
              </w:rPr>
            </w:pPr>
            <w:r>
              <w:rPr>
                <w:sz w:val="32"/>
                <w:szCs w:val="32"/>
              </w:rPr>
              <w:t>Cash and cash equivalents at beginning of year</w:t>
            </w:r>
          </w:p>
        </w:tc>
        <w:tc>
          <w:tcPr>
            <w:tcW w:w="765" w:type="dxa"/>
            <w:tcBorders>
              <w:top w:val="nil"/>
              <w:left w:val="nil"/>
              <w:bottom w:val="nil"/>
              <w:right w:val="nil"/>
            </w:tcBorders>
            <w:tcMar>
              <w:left w:w="0" w:type="dxa"/>
              <w:right w:w="28" w:type="dxa"/>
            </w:tcMar>
            <w:vAlign w:val="bottom"/>
          </w:tcPr>
          <w:p w14:paraId="46DFCCDC" w14:textId="77777777" w:rsidR="00BD4D97" w:rsidRDefault="00BD4D97">
            <w:pPr>
              <w:pStyle w:val="CFNoteNo"/>
              <w:rPr>
                <w:sz w:val="32"/>
                <w:szCs w:val="32"/>
              </w:rPr>
            </w:pPr>
          </w:p>
        </w:tc>
        <w:tc>
          <w:tcPr>
            <w:tcW w:w="1548" w:type="dxa"/>
            <w:tcBorders>
              <w:top w:val="nil"/>
              <w:left w:val="nil"/>
              <w:bottom w:val="nil"/>
              <w:right w:val="nil"/>
            </w:tcBorders>
            <w:tcMar>
              <w:left w:w="0" w:type="dxa"/>
              <w:right w:w="28" w:type="dxa"/>
            </w:tcMar>
            <w:vAlign w:val="bottom"/>
          </w:tcPr>
          <w:p w14:paraId="12C2EB37" w14:textId="77777777" w:rsidR="00BD4D97" w:rsidRDefault="00BD4D97">
            <w:pPr>
              <w:pStyle w:val="CFPAY"/>
              <w:tabs>
                <w:tab w:val="right" w:pos="1490"/>
                <w:tab w:val="left" w:pos="1516"/>
              </w:tabs>
              <w:rPr>
                <w:sz w:val="32"/>
                <w:szCs w:val="32"/>
              </w:rPr>
            </w:pPr>
            <w:r>
              <w:rPr>
                <w:sz w:val="32"/>
                <w:szCs w:val="32"/>
              </w:rPr>
              <w:tab/>
              <w:t>102,846</w:t>
            </w:r>
            <w:r>
              <w:rPr>
                <w:sz w:val="32"/>
                <w:szCs w:val="32"/>
              </w:rPr>
              <w:tab/>
            </w:r>
          </w:p>
        </w:tc>
        <w:tc>
          <w:tcPr>
            <w:tcW w:w="1632" w:type="dxa"/>
            <w:tcBorders>
              <w:top w:val="nil"/>
              <w:left w:val="nil"/>
              <w:bottom w:val="nil"/>
              <w:right w:val="nil"/>
            </w:tcBorders>
            <w:tcMar>
              <w:left w:w="28" w:type="dxa"/>
              <w:right w:w="28" w:type="dxa"/>
            </w:tcMar>
            <w:vAlign w:val="bottom"/>
          </w:tcPr>
          <w:p w14:paraId="5AC667E8" w14:textId="77777777" w:rsidR="00BD4D97" w:rsidRDefault="00BD4D97">
            <w:pPr>
              <w:pStyle w:val="CFPPY"/>
              <w:tabs>
                <w:tab w:val="right" w:pos="1548"/>
                <w:tab w:val="left" w:pos="1574"/>
              </w:tabs>
              <w:rPr>
                <w:sz w:val="32"/>
                <w:szCs w:val="32"/>
              </w:rPr>
            </w:pPr>
            <w:r>
              <w:rPr>
                <w:sz w:val="32"/>
                <w:szCs w:val="32"/>
              </w:rPr>
              <w:tab/>
              <w:t>298,488</w:t>
            </w:r>
            <w:r>
              <w:rPr>
                <w:sz w:val="32"/>
                <w:szCs w:val="32"/>
              </w:rPr>
              <w:tab/>
            </w:r>
          </w:p>
        </w:tc>
      </w:tr>
      <w:tr w:rsidR="00BD4D97" w14:paraId="2FB7E405" w14:textId="77777777">
        <w:tc>
          <w:tcPr>
            <w:tcW w:w="5975" w:type="dxa"/>
            <w:tcBorders>
              <w:top w:val="nil"/>
              <w:left w:val="nil"/>
              <w:bottom w:val="nil"/>
              <w:right w:val="nil"/>
            </w:tcBorders>
            <w:tcMar>
              <w:left w:w="0" w:type="dxa"/>
              <w:right w:w="28" w:type="dxa"/>
            </w:tcMar>
            <w:vAlign w:val="bottom"/>
          </w:tcPr>
          <w:p w14:paraId="29529184" w14:textId="77777777" w:rsidR="00BD4D97" w:rsidRDefault="00BD4D97">
            <w:pPr>
              <w:pStyle w:val="CFDesc"/>
              <w:rPr>
                <w:sz w:val="32"/>
                <w:szCs w:val="32"/>
              </w:rPr>
            </w:pPr>
            <w:r>
              <w:rPr>
                <w:sz w:val="32"/>
                <w:szCs w:val="32"/>
              </w:rPr>
              <w:t>Cash and cash equivalents at end of financial year</w:t>
            </w:r>
          </w:p>
        </w:tc>
        <w:tc>
          <w:tcPr>
            <w:tcW w:w="765" w:type="dxa"/>
            <w:tcBorders>
              <w:top w:val="nil"/>
              <w:left w:val="nil"/>
              <w:bottom w:val="nil"/>
              <w:right w:val="nil"/>
            </w:tcBorders>
            <w:tcMar>
              <w:left w:w="0" w:type="dxa"/>
              <w:right w:w="28" w:type="dxa"/>
            </w:tcMar>
            <w:vAlign w:val="bottom"/>
          </w:tcPr>
          <w:p w14:paraId="5FA54559" w14:textId="77777777" w:rsidR="00BD4D97" w:rsidRDefault="00BD4D97">
            <w:pPr>
              <w:pStyle w:val="CFNoteNo"/>
              <w:rPr>
                <w:sz w:val="32"/>
                <w:szCs w:val="32"/>
              </w:rPr>
            </w:pPr>
            <w:r>
              <w:rPr>
                <w:sz w:val="32"/>
                <w:szCs w:val="32"/>
              </w:rPr>
              <w:t>4</w:t>
            </w:r>
          </w:p>
        </w:tc>
        <w:tc>
          <w:tcPr>
            <w:tcW w:w="1548" w:type="dxa"/>
            <w:tcBorders>
              <w:top w:val="single" w:sz="8" w:space="0" w:color="000000"/>
              <w:left w:val="nil"/>
              <w:bottom w:val="double" w:sz="6" w:space="0" w:color="000000"/>
              <w:right w:val="nil"/>
            </w:tcBorders>
            <w:tcMar>
              <w:left w:w="0" w:type="dxa"/>
              <w:right w:w="28" w:type="dxa"/>
            </w:tcMar>
            <w:vAlign w:val="bottom"/>
          </w:tcPr>
          <w:p w14:paraId="626263B6" w14:textId="77777777" w:rsidR="00BD4D97" w:rsidRDefault="00BD4D97">
            <w:pPr>
              <w:pStyle w:val="CFPAYT"/>
              <w:tabs>
                <w:tab w:val="right" w:pos="1490"/>
                <w:tab w:val="left" w:pos="1516"/>
              </w:tabs>
              <w:rPr>
                <w:sz w:val="32"/>
                <w:szCs w:val="32"/>
              </w:rPr>
            </w:pPr>
            <w:r>
              <w:rPr>
                <w:sz w:val="32"/>
                <w:szCs w:val="32"/>
              </w:rPr>
              <w:tab/>
              <w:t>979,109</w:t>
            </w:r>
            <w:r>
              <w:rPr>
                <w:sz w:val="32"/>
                <w:szCs w:val="32"/>
              </w:rPr>
              <w:tab/>
            </w:r>
          </w:p>
        </w:tc>
        <w:tc>
          <w:tcPr>
            <w:tcW w:w="1632" w:type="dxa"/>
            <w:tcBorders>
              <w:top w:val="single" w:sz="8" w:space="0" w:color="000000"/>
              <w:left w:val="nil"/>
              <w:bottom w:val="double" w:sz="6" w:space="0" w:color="000000"/>
              <w:right w:val="nil"/>
            </w:tcBorders>
            <w:tcMar>
              <w:left w:w="28" w:type="dxa"/>
              <w:right w:w="28" w:type="dxa"/>
            </w:tcMar>
            <w:vAlign w:val="bottom"/>
          </w:tcPr>
          <w:p w14:paraId="73982B09" w14:textId="77777777" w:rsidR="00BD4D97" w:rsidRDefault="00BD4D97">
            <w:pPr>
              <w:pStyle w:val="CFPPYT"/>
              <w:tabs>
                <w:tab w:val="right" w:pos="1548"/>
                <w:tab w:val="left" w:pos="1574"/>
              </w:tabs>
              <w:rPr>
                <w:sz w:val="32"/>
                <w:szCs w:val="32"/>
              </w:rPr>
            </w:pPr>
            <w:r>
              <w:rPr>
                <w:sz w:val="32"/>
                <w:szCs w:val="32"/>
              </w:rPr>
              <w:tab/>
              <w:t>102,846</w:t>
            </w:r>
            <w:r>
              <w:rPr>
                <w:sz w:val="32"/>
                <w:szCs w:val="32"/>
              </w:rPr>
              <w:tab/>
            </w:r>
          </w:p>
        </w:tc>
      </w:tr>
    </w:tbl>
    <w:p w14:paraId="3CB34F16" w14:textId="77777777" w:rsidR="00BD4D97" w:rsidRDefault="00BD4D97">
      <w:pPr>
        <w:rPr>
          <w:b w:val="0"/>
          <w:bCs w:val="0"/>
          <w:sz w:val="20"/>
          <w:szCs w:val="20"/>
        </w:rPr>
        <w:sectPr w:rsidR="00BD4D97">
          <w:headerReference w:type="default" r:id="rId29"/>
          <w:footerReference w:type="default" r:id="rId30"/>
          <w:pgSz w:w="11952" w:h="16848"/>
          <w:pgMar w:top="1009" w:right="1009" w:bottom="1009" w:left="1009" w:header="1009" w:footer="1009" w:gutter="0"/>
          <w:cols w:space="720"/>
          <w:noEndnote/>
        </w:sectPr>
      </w:pPr>
    </w:p>
    <w:p w14:paraId="45EDCC78" w14:textId="77777777" w:rsidR="00416179" w:rsidRDefault="00416179" w:rsidP="00416179">
      <w:pPr>
        <w:pStyle w:val="Heading1"/>
      </w:pPr>
      <w:bookmarkStart w:id="7" w:name="_Toc152859289"/>
      <w:r>
        <w:lastRenderedPageBreak/>
        <w:t>Notes to the Financial Statements</w:t>
      </w:r>
      <w:bookmarkEnd w:id="7"/>
    </w:p>
    <w:p w14:paraId="4EC9EA64" w14:textId="77777777" w:rsidR="00BD4D97" w:rsidRDefault="00BD4D97">
      <w:pPr>
        <w:pStyle w:val="NtTextLevel1"/>
      </w:pPr>
      <w:r>
        <w:t>The financial statements are for Blind Citizens Australia as an individual entity, incorporated and domiciled in Australia. Blind Citizens Australia is a Company limited by guarantee.</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18982E4E" w14:textId="77777777">
        <w:tc>
          <w:tcPr>
            <w:tcW w:w="9921" w:type="dxa"/>
            <w:tcBorders>
              <w:top w:val="nil"/>
              <w:left w:val="nil"/>
              <w:bottom w:val="nil"/>
              <w:right w:val="nil"/>
            </w:tcBorders>
          </w:tcPr>
          <w:p w14:paraId="3331CD27" w14:textId="77777777" w:rsidR="00BD4D97" w:rsidRDefault="00BD4D97">
            <w:pPr>
              <w:pStyle w:val="AcpHeading1"/>
              <w:ind w:left="397"/>
              <w:rPr>
                <w:sz w:val="32"/>
                <w:szCs w:val="32"/>
              </w:rPr>
            </w:pPr>
            <w:r>
              <w:rPr>
                <w:sz w:val="32"/>
                <w:szCs w:val="32"/>
              </w:rPr>
              <w:t>1</w:t>
            </w:r>
            <w:r>
              <w:rPr>
                <w:sz w:val="32"/>
                <w:szCs w:val="32"/>
              </w:rPr>
              <w:tab/>
              <w:t>Summary of Significant Accounting Policies</w:t>
            </w:r>
          </w:p>
        </w:tc>
      </w:tr>
      <w:tr w:rsidR="00BD4D97" w14:paraId="11A6FEA3" w14:textId="77777777">
        <w:tc>
          <w:tcPr>
            <w:tcW w:w="9921" w:type="dxa"/>
            <w:tcBorders>
              <w:top w:val="nil"/>
              <w:left w:val="nil"/>
              <w:bottom w:val="nil"/>
              <w:right w:val="nil"/>
            </w:tcBorders>
          </w:tcPr>
          <w:p w14:paraId="213537B6" w14:textId="77777777" w:rsidR="00BD4D97" w:rsidRDefault="00BD4D97">
            <w:pPr>
              <w:pStyle w:val="AcpHeading3"/>
            </w:pPr>
            <w:r>
              <w:t>(a)</w:t>
            </w:r>
            <w:r>
              <w:tab/>
            </w:r>
            <w:r>
              <w:tab/>
              <w:t xml:space="preserve">Basis of Preparation </w:t>
            </w:r>
          </w:p>
        </w:tc>
      </w:tr>
    </w:tbl>
    <w:p w14:paraId="4E836B8F" w14:textId="77777777" w:rsidR="00BD4D97" w:rsidRDefault="00BD4D97">
      <w:pPr>
        <w:pStyle w:val="NtTextLevel1"/>
      </w:pPr>
      <w:r>
        <w:t xml:space="preserve">This financial report is a special purpose financial report prepared in order to satisfy the financial reporting requirements of the </w:t>
      </w:r>
      <w:r>
        <w:rPr>
          <w:i/>
          <w:iCs/>
        </w:rPr>
        <w:t>Australian Charities and Not</w:t>
      </w:r>
      <w:r>
        <w:rPr>
          <w:i/>
          <w:iCs/>
        </w:rPr>
        <w:noBreakHyphen/>
        <w:t>for</w:t>
      </w:r>
      <w:r>
        <w:rPr>
          <w:i/>
          <w:iCs/>
        </w:rPr>
        <w:noBreakHyphen/>
        <w:t>profits Commission Act 2012 (Cth).</w:t>
      </w:r>
      <w:r>
        <w:t xml:space="preserve"> The Board has determined that the Company is a not</w:t>
      </w:r>
      <w:r>
        <w:noBreakHyphen/>
        <w:t>for</w:t>
      </w:r>
      <w:r>
        <w:noBreakHyphen/>
        <w:t>profit entity for financial reporting purposes.</w:t>
      </w:r>
    </w:p>
    <w:p w14:paraId="22C23D92" w14:textId="77777777" w:rsidR="00BD4D97" w:rsidRDefault="00BD4D97">
      <w:pPr>
        <w:pStyle w:val="NtTextLevel1"/>
      </w:pPr>
      <w:r>
        <w:t xml:space="preserve">The financial statements have been prepared in accordance with the minimum requirements of the </w:t>
      </w:r>
      <w:r>
        <w:rPr>
          <w:i/>
          <w:iCs/>
        </w:rPr>
        <w:t>Australian Charities and Not</w:t>
      </w:r>
      <w:r>
        <w:rPr>
          <w:i/>
          <w:iCs/>
        </w:rPr>
        <w:noBreakHyphen/>
        <w:t>for</w:t>
      </w:r>
      <w:r>
        <w:rPr>
          <w:i/>
          <w:iCs/>
        </w:rPr>
        <w:noBreakHyphen/>
        <w:t>profits Commission Act 2012 (Cth)</w:t>
      </w:r>
      <w:r>
        <w:t xml:space="preserve"> and therefore comply with the following Australian Accounting Standards as issued by the Australian Accounting Standard Board:   </w:t>
      </w:r>
    </w:p>
    <w:p w14:paraId="10C0BDBE" w14:textId="77777777" w:rsidR="00BD4D97" w:rsidRDefault="00BD4D97" w:rsidP="00EE5DB9">
      <w:pPr>
        <w:pStyle w:val="NtTextLevel1"/>
        <w:numPr>
          <w:ilvl w:val="0"/>
          <w:numId w:val="1"/>
        </w:numPr>
        <w:ind w:left="359" w:hanging="359"/>
      </w:pPr>
      <w:r>
        <w:t>AASB 101 Presentation of Financial Statements;</w:t>
      </w:r>
    </w:p>
    <w:p w14:paraId="4D3BE23D" w14:textId="77777777" w:rsidR="00BD4D97" w:rsidRDefault="00BD4D97" w:rsidP="00EE5DB9">
      <w:pPr>
        <w:pStyle w:val="NtTextLevel1"/>
        <w:numPr>
          <w:ilvl w:val="0"/>
          <w:numId w:val="1"/>
        </w:numPr>
        <w:ind w:left="359" w:hanging="359"/>
      </w:pPr>
      <w:r>
        <w:t>AASB 107 Statement of Cash Flows;</w:t>
      </w:r>
    </w:p>
    <w:p w14:paraId="0D630B31" w14:textId="77777777" w:rsidR="00BD4D97" w:rsidRDefault="00BD4D97" w:rsidP="00EE5DB9">
      <w:pPr>
        <w:pStyle w:val="NtTextLevel1"/>
        <w:numPr>
          <w:ilvl w:val="0"/>
          <w:numId w:val="1"/>
        </w:numPr>
        <w:ind w:left="359" w:hanging="359"/>
      </w:pPr>
      <w:r>
        <w:t>AASB 108 Accounting Policies, Changes in Accounting Estimates and Errors;</w:t>
      </w:r>
    </w:p>
    <w:p w14:paraId="2BB0FFCA" w14:textId="77777777" w:rsidR="00BD4D97" w:rsidRDefault="00BD4D97" w:rsidP="00EE5DB9">
      <w:pPr>
        <w:pStyle w:val="NtTextLevel1"/>
        <w:numPr>
          <w:ilvl w:val="0"/>
          <w:numId w:val="1"/>
        </w:numPr>
        <w:ind w:left="359" w:hanging="359"/>
      </w:pPr>
      <w:r>
        <w:t>AASB 1048 Interpretation of Standards; and</w:t>
      </w:r>
    </w:p>
    <w:p w14:paraId="4051A992" w14:textId="77777777" w:rsidR="00BD4D97" w:rsidRDefault="00BD4D97" w:rsidP="00EE5DB9">
      <w:pPr>
        <w:pStyle w:val="NtTextLevel1"/>
        <w:numPr>
          <w:ilvl w:val="0"/>
          <w:numId w:val="1"/>
        </w:numPr>
        <w:ind w:left="359" w:hanging="359"/>
      </w:pPr>
      <w:r>
        <w:t>AASB 1054 Australian Additional Disclosures.</w:t>
      </w:r>
    </w:p>
    <w:p w14:paraId="17E320EE" w14:textId="77777777" w:rsidR="00BD4D97" w:rsidRPr="00416179" w:rsidRDefault="00BD4D97" w:rsidP="00416179">
      <w:pPr>
        <w:jc w:val="both"/>
        <w:rPr>
          <w:b w:val="0"/>
          <w:bCs w:val="0"/>
        </w:rPr>
      </w:pPr>
      <w:r>
        <w:rPr>
          <w:b w:val="0"/>
          <w:bCs w:val="0"/>
        </w:rPr>
        <w:t>These special purpose financial statements comply with all the recognition and measurement requirements in Australian Accounting Standards.</w:t>
      </w:r>
    </w:p>
    <w:p w14:paraId="7F730A99" w14:textId="77777777" w:rsidR="00BD4D97" w:rsidRDefault="00BD4D97">
      <w:pPr>
        <w:pStyle w:val="NtTextLevel1"/>
      </w:pPr>
      <w:r>
        <w:t>The financial report, except for the cash flow information, has been prepared on an accrual basis is based on historical costs and does not take into account changing money values or, except where specifically stated, current valuations of non</w:t>
      </w:r>
      <w:r>
        <w:noBreakHyphen/>
        <w:t>current assets. The amounts presented within the financial statements have been rounded to the nearest dollar.</w:t>
      </w:r>
    </w:p>
    <w:p w14:paraId="7B6A7C00" w14:textId="77777777" w:rsidR="00BD4D97" w:rsidRDefault="00BD4D97">
      <w:pPr>
        <w:rPr>
          <w:b w:val="0"/>
          <w:bCs w:val="0"/>
        </w:rPr>
        <w:sectPr w:rsidR="00BD4D97">
          <w:headerReference w:type="default" r:id="rId31"/>
          <w:footerReference w:type="default" r:id="rId32"/>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64038380" w14:textId="77777777">
        <w:tc>
          <w:tcPr>
            <w:tcW w:w="9921" w:type="dxa"/>
            <w:tcBorders>
              <w:top w:val="nil"/>
              <w:left w:val="nil"/>
              <w:bottom w:val="nil"/>
              <w:right w:val="nil"/>
            </w:tcBorders>
          </w:tcPr>
          <w:p w14:paraId="3F2405E9" w14:textId="77777777" w:rsidR="00BD4D97" w:rsidRDefault="00BD4D97">
            <w:pPr>
              <w:pStyle w:val="AcpHeading1"/>
              <w:tabs>
                <w:tab w:val="clear" w:pos="396"/>
                <w:tab w:val="left" w:pos="679"/>
              </w:tabs>
              <w:ind w:left="397"/>
              <w:rPr>
                <w:sz w:val="32"/>
                <w:szCs w:val="32"/>
              </w:rPr>
            </w:pPr>
            <w:r>
              <w:rPr>
                <w:sz w:val="32"/>
                <w:szCs w:val="32"/>
              </w:rPr>
              <w:lastRenderedPageBreak/>
              <w:t>(b)</w:t>
            </w:r>
            <w:r>
              <w:rPr>
                <w:sz w:val="32"/>
                <w:szCs w:val="32"/>
              </w:rPr>
              <w:tab/>
              <w:t>Comparative Figures</w:t>
            </w:r>
          </w:p>
        </w:tc>
      </w:tr>
    </w:tbl>
    <w:p w14:paraId="75D8A6C1" w14:textId="77777777" w:rsidR="00BD4D97" w:rsidRDefault="00BD4D97">
      <w:pPr>
        <w:pStyle w:val="NtTextLevel2"/>
        <w:spacing w:before="289"/>
        <w:rPr>
          <w:sz w:val="32"/>
          <w:szCs w:val="32"/>
        </w:rPr>
      </w:pPr>
      <w:r>
        <w:rPr>
          <w:sz w:val="32"/>
          <w:szCs w:val="32"/>
        </w:rPr>
        <w:t>When the Company applies an accounting policy retrospectively, makes a retrospective restatement or reclassifies items in its financial statements, details have been disclosed in the following notes to the financial statements.</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04B0D670" w14:textId="77777777">
        <w:tc>
          <w:tcPr>
            <w:tcW w:w="9921" w:type="dxa"/>
            <w:tcBorders>
              <w:top w:val="nil"/>
              <w:left w:val="nil"/>
              <w:bottom w:val="nil"/>
              <w:right w:val="nil"/>
            </w:tcBorders>
          </w:tcPr>
          <w:p w14:paraId="1382317A" w14:textId="77777777" w:rsidR="00BD4D97" w:rsidRDefault="00BD4D97">
            <w:pPr>
              <w:pStyle w:val="AcpHeading1"/>
              <w:tabs>
                <w:tab w:val="left" w:pos="679"/>
              </w:tabs>
              <w:ind w:left="397"/>
              <w:rPr>
                <w:sz w:val="32"/>
                <w:szCs w:val="32"/>
              </w:rPr>
            </w:pPr>
            <w:r>
              <w:rPr>
                <w:sz w:val="32"/>
                <w:szCs w:val="32"/>
              </w:rPr>
              <w:t>(c)</w:t>
            </w:r>
            <w:r>
              <w:rPr>
                <w:sz w:val="32"/>
                <w:szCs w:val="32"/>
              </w:rPr>
              <w:tab/>
            </w:r>
            <w:r>
              <w:rPr>
                <w:sz w:val="32"/>
                <w:szCs w:val="32"/>
              </w:rPr>
              <w:tab/>
              <w:t>Cash and Cash Equivalents</w:t>
            </w:r>
          </w:p>
        </w:tc>
      </w:tr>
    </w:tbl>
    <w:p w14:paraId="0F1F343F" w14:textId="77777777" w:rsidR="00BD4D97" w:rsidRDefault="00BD4D97">
      <w:pPr>
        <w:pStyle w:val="NtTextLevel2"/>
        <w:spacing w:before="289"/>
        <w:rPr>
          <w:sz w:val="32"/>
          <w:szCs w:val="32"/>
        </w:rPr>
      </w:pPr>
      <w:r>
        <w:rPr>
          <w:sz w:val="32"/>
          <w:szCs w:val="32"/>
        </w:rPr>
        <w:t>Cash and cash equivalents include cash on hand, deposits held at call with banks, other short</w:t>
      </w:r>
      <w:r>
        <w:rPr>
          <w:sz w:val="32"/>
          <w:szCs w:val="32"/>
        </w:rPr>
        <w:noBreakHyphen/>
        <w:t xml:space="preserve">term highly liquid investments which are convertible to a known amount of cash and subject to an insignificant risk of change in value. </w:t>
      </w:r>
    </w:p>
    <w:p w14:paraId="3B241926" w14:textId="77777777" w:rsidR="00BD4D97" w:rsidRDefault="00BD4D97">
      <w:pPr>
        <w:rPr>
          <w:b w:val="0"/>
          <w:bCs w:val="0"/>
        </w:rPr>
        <w:sectPr w:rsidR="00BD4D97">
          <w:headerReference w:type="default" r:id="rId33"/>
          <w:footerReference w:type="default" r:id="rId34"/>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6B4B6E66" w14:textId="77777777">
        <w:tc>
          <w:tcPr>
            <w:tcW w:w="9921" w:type="dxa"/>
            <w:tcBorders>
              <w:top w:val="nil"/>
              <w:left w:val="nil"/>
              <w:bottom w:val="nil"/>
              <w:right w:val="nil"/>
            </w:tcBorders>
          </w:tcPr>
          <w:p w14:paraId="72E58C7C" w14:textId="77777777" w:rsidR="00BD4D97" w:rsidRDefault="00BD4D97">
            <w:pPr>
              <w:pStyle w:val="AcpHeading1"/>
              <w:tabs>
                <w:tab w:val="clear" w:pos="396"/>
                <w:tab w:val="left" w:pos="679"/>
              </w:tabs>
              <w:ind w:left="397"/>
              <w:rPr>
                <w:sz w:val="32"/>
                <w:szCs w:val="32"/>
              </w:rPr>
            </w:pPr>
            <w:r>
              <w:rPr>
                <w:sz w:val="32"/>
                <w:szCs w:val="32"/>
              </w:rPr>
              <w:lastRenderedPageBreak/>
              <w:t>(d)</w:t>
            </w:r>
            <w:r>
              <w:rPr>
                <w:sz w:val="32"/>
                <w:szCs w:val="32"/>
              </w:rPr>
              <w:tab/>
              <w:t>Property, Plant and Equipment</w:t>
            </w:r>
          </w:p>
        </w:tc>
      </w:tr>
    </w:tbl>
    <w:p w14:paraId="47D73AE9" w14:textId="77777777" w:rsidR="00BD4D97" w:rsidRDefault="00BD4D97">
      <w:pPr>
        <w:pStyle w:val="NtTextLevel2"/>
        <w:spacing w:before="289"/>
        <w:rPr>
          <w:sz w:val="32"/>
          <w:szCs w:val="32"/>
        </w:rPr>
      </w:pPr>
      <w:r>
        <w:rPr>
          <w:sz w:val="32"/>
          <w:szCs w:val="32"/>
        </w:rPr>
        <w:t>Each class of property, plant and equipment is carried at cost less, where applicable, any accumulated depreciation and impairment losses.  Cost includes expenditure that is directly attributable to the acquisition of the item.</w:t>
      </w:r>
    </w:p>
    <w:p w14:paraId="26FBE03A" w14:textId="77777777" w:rsidR="00BD4D97" w:rsidRDefault="00BD4D97">
      <w:pPr>
        <w:pStyle w:val="NtTextLevel2"/>
        <w:spacing w:before="289"/>
        <w:rPr>
          <w:sz w:val="32"/>
          <w:szCs w:val="32"/>
        </w:rPr>
      </w:pPr>
      <w:r>
        <w:rPr>
          <w:sz w:val="32"/>
          <w:szCs w:val="32"/>
        </w:rPr>
        <w:t>The carrying amount of property, plant and equipment is reviewed annually by directors to ensure it is not in excess of the recoverable amount of these assets.  The recoverable amount is assessed on the basis of the expected net cash flows that will be received from the assets employment and subsequent disposal.  The expected net cash flows have not been discounted to their present value in determining recoverable amounts.</w:t>
      </w:r>
    </w:p>
    <w:p w14:paraId="27D5D3E8" w14:textId="77777777" w:rsidR="00BD4D97" w:rsidRDefault="00BD4D97">
      <w:pPr>
        <w:pStyle w:val="NtTextLevel2"/>
        <w:spacing w:before="289"/>
        <w:rPr>
          <w:sz w:val="32"/>
          <w:szCs w:val="32"/>
        </w:rPr>
      </w:pPr>
      <w:r>
        <w:rPr>
          <w:sz w:val="32"/>
          <w:szCs w:val="32"/>
        </w:rPr>
        <w:t>Plant and equipment that have been contributed at no cost, or for nominal cost are valued and recognised at the fair value of the asset at the date it is acquired.</w:t>
      </w:r>
    </w:p>
    <w:p w14:paraId="512F4605" w14:textId="77777777" w:rsidR="00BD4D97" w:rsidRDefault="00BD4D97">
      <w:pPr>
        <w:rPr>
          <w:b w:val="0"/>
          <w:bCs w:val="0"/>
        </w:rPr>
        <w:sectPr w:rsidR="00BD4D97">
          <w:headerReference w:type="default" r:id="rId35"/>
          <w:footerReference w:type="default" r:id="rId36"/>
          <w:pgSz w:w="11952" w:h="16848"/>
          <w:pgMar w:top="1009" w:right="1009" w:bottom="1009" w:left="1009" w:header="1009" w:footer="1009" w:gutter="0"/>
          <w:cols w:space="720"/>
          <w:noEndnote/>
        </w:sectPr>
      </w:pPr>
    </w:p>
    <w:p w14:paraId="1D9E0662" w14:textId="77777777" w:rsidR="00BD4D97" w:rsidRDefault="00BD4D97">
      <w:pPr>
        <w:pStyle w:val="NtTextLevel2"/>
        <w:spacing w:before="289"/>
        <w:rPr>
          <w:b/>
          <w:bCs/>
          <w:sz w:val="32"/>
          <w:szCs w:val="32"/>
        </w:rPr>
      </w:pPr>
      <w:r>
        <w:rPr>
          <w:b/>
          <w:bCs/>
          <w:sz w:val="32"/>
          <w:szCs w:val="32"/>
        </w:rPr>
        <w:lastRenderedPageBreak/>
        <w:t>Depreciation</w:t>
      </w:r>
    </w:p>
    <w:p w14:paraId="5267ABE7" w14:textId="77777777" w:rsidR="00BD4D97" w:rsidRDefault="00BD4D97">
      <w:pPr>
        <w:pStyle w:val="NtTextLevel2"/>
        <w:spacing w:before="289"/>
        <w:rPr>
          <w:sz w:val="32"/>
          <w:szCs w:val="32"/>
        </w:rPr>
      </w:pPr>
      <w:r>
        <w:rPr>
          <w:sz w:val="32"/>
          <w:szCs w:val="32"/>
        </w:rPr>
        <w:t>The depreciable amount of all fixed assets including buildings and capitalised leased assets, but excluding freehold land, is depreciated on a diminishing value basis over the asset's useful life to the Company commencing from the time the asset is held ready for use. Leasehold improvements are depreciated over the shorter of either the unexpired period of the lease or the estimated useful lives of the improvements. Land is not depreciated.</w:t>
      </w:r>
    </w:p>
    <w:p w14:paraId="6E3A8FA3" w14:textId="77777777" w:rsidR="00BD4D97" w:rsidRDefault="00BD4D97">
      <w:pPr>
        <w:pStyle w:val="NtTextLevel2"/>
        <w:spacing w:before="289"/>
        <w:rPr>
          <w:sz w:val="32"/>
          <w:szCs w:val="32"/>
        </w:rPr>
      </w:pPr>
      <w:r>
        <w:rPr>
          <w:sz w:val="32"/>
          <w:szCs w:val="32"/>
        </w:rPr>
        <w:t>The depreciation rates used for each class of depreciable assets are:</w:t>
      </w:r>
    </w:p>
    <w:tbl>
      <w:tblPr>
        <w:tblW w:w="0" w:type="auto"/>
        <w:tblLayout w:type="fixed"/>
        <w:tblCellMar>
          <w:left w:w="0" w:type="dxa"/>
          <w:right w:w="28" w:type="dxa"/>
        </w:tblCellMar>
        <w:tblLook w:val="0000" w:firstRow="0" w:lastRow="0" w:firstColumn="0" w:lastColumn="0" w:noHBand="0" w:noVBand="0"/>
      </w:tblPr>
      <w:tblGrid>
        <w:gridCol w:w="4030"/>
        <w:gridCol w:w="3844"/>
      </w:tblGrid>
      <w:tr w:rsidR="00BD4D97" w14:paraId="63B0D9FF" w14:textId="77777777">
        <w:tc>
          <w:tcPr>
            <w:tcW w:w="4030" w:type="dxa"/>
            <w:tcBorders>
              <w:top w:val="nil"/>
              <w:left w:val="nil"/>
              <w:bottom w:val="nil"/>
              <w:right w:val="nil"/>
            </w:tcBorders>
            <w:vAlign w:val="bottom"/>
          </w:tcPr>
          <w:p w14:paraId="57A54E6F" w14:textId="77777777" w:rsidR="00BD4D97" w:rsidRDefault="00BD4D97">
            <w:pPr>
              <w:pStyle w:val="NtF2DescCHd1"/>
              <w:rPr>
                <w:sz w:val="32"/>
                <w:szCs w:val="32"/>
              </w:rPr>
            </w:pPr>
            <w:r>
              <w:rPr>
                <w:sz w:val="32"/>
                <w:szCs w:val="32"/>
              </w:rPr>
              <w:t>Class of Fixed Asset</w:t>
            </w:r>
          </w:p>
        </w:tc>
        <w:tc>
          <w:tcPr>
            <w:tcW w:w="3844" w:type="dxa"/>
            <w:tcBorders>
              <w:top w:val="nil"/>
              <w:left w:val="nil"/>
              <w:bottom w:val="nil"/>
              <w:right w:val="nil"/>
            </w:tcBorders>
            <w:vAlign w:val="bottom"/>
          </w:tcPr>
          <w:p w14:paraId="7BBED9A7" w14:textId="77777777" w:rsidR="00BD4D97" w:rsidRDefault="00BD4D97">
            <w:pPr>
              <w:pStyle w:val="NtF2DescCHd1"/>
              <w:rPr>
                <w:sz w:val="32"/>
                <w:szCs w:val="32"/>
              </w:rPr>
            </w:pPr>
            <w:r>
              <w:rPr>
                <w:sz w:val="32"/>
                <w:szCs w:val="32"/>
              </w:rPr>
              <w:t>Depreciation Rate</w:t>
            </w:r>
          </w:p>
        </w:tc>
      </w:tr>
      <w:tr w:rsidR="00BD4D97" w14:paraId="2B4DBDAB" w14:textId="77777777">
        <w:tc>
          <w:tcPr>
            <w:tcW w:w="4030" w:type="dxa"/>
            <w:tcBorders>
              <w:top w:val="nil"/>
              <w:left w:val="nil"/>
              <w:bottom w:val="nil"/>
              <w:right w:val="nil"/>
            </w:tcBorders>
            <w:vAlign w:val="bottom"/>
          </w:tcPr>
          <w:p w14:paraId="12A7EF12" w14:textId="77777777" w:rsidR="00BD4D97" w:rsidRDefault="00BD4D97">
            <w:pPr>
              <w:pStyle w:val="NtF2Desc"/>
              <w:rPr>
                <w:sz w:val="32"/>
                <w:szCs w:val="32"/>
              </w:rPr>
            </w:pPr>
            <w:r>
              <w:rPr>
                <w:sz w:val="32"/>
                <w:szCs w:val="32"/>
              </w:rPr>
              <w:t>Plant and equipment</w:t>
            </w:r>
          </w:p>
        </w:tc>
        <w:tc>
          <w:tcPr>
            <w:tcW w:w="3844" w:type="dxa"/>
            <w:tcBorders>
              <w:top w:val="nil"/>
              <w:left w:val="nil"/>
              <w:bottom w:val="nil"/>
              <w:right w:val="nil"/>
            </w:tcBorders>
            <w:vAlign w:val="bottom"/>
          </w:tcPr>
          <w:p w14:paraId="4F8B3A70" w14:textId="77777777" w:rsidR="00BD4D97" w:rsidRDefault="00BD4D97">
            <w:pPr>
              <w:pStyle w:val="NtF2xCl01"/>
              <w:tabs>
                <w:tab w:val="right" w:pos="3787"/>
                <w:tab w:val="left" w:pos="3813"/>
              </w:tabs>
              <w:rPr>
                <w:sz w:val="32"/>
                <w:szCs w:val="32"/>
              </w:rPr>
            </w:pPr>
            <w:r>
              <w:rPr>
                <w:sz w:val="32"/>
                <w:szCs w:val="32"/>
              </w:rPr>
              <w:tab/>
              <w:t>20%</w:t>
            </w:r>
            <w:r>
              <w:rPr>
                <w:sz w:val="32"/>
                <w:szCs w:val="32"/>
              </w:rPr>
              <w:noBreakHyphen/>
              <w:t>33%</w:t>
            </w:r>
            <w:r>
              <w:rPr>
                <w:sz w:val="32"/>
                <w:szCs w:val="32"/>
              </w:rPr>
              <w:tab/>
            </w:r>
          </w:p>
        </w:tc>
      </w:tr>
    </w:tbl>
    <w:p w14:paraId="607220EF" w14:textId="77777777" w:rsidR="00BD4D97" w:rsidRDefault="00BD4D97">
      <w:pPr>
        <w:pStyle w:val="NtTextLevel2"/>
        <w:spacing w:before="289"/>
        <w:rPr>
          <w:sz w:val="32"/>
          <w:szCs w:val="32"/>
        </w:rPr>
      </w:pPr>
      <w:r>
        <w:rPr>
          <w:sz w:val="32"/>
          <w:szCs w:val="32"/>
        </w:rPr>
        <w:t>The assets' residual values, depreciation methods and useful lives are reviewed, and adjusted if appropriate, at the end of each reporting period.</w:t>
      </w:r>
    </w:p>
    <w:p w14:paraId="15666C89" w14:textId="77777777" w:rsidR="00BD4D97" w:rsidRDefault="00BD4D97">
      <w:pPr>
        <w:pStyle w:val="NtTextLevel2"/>
        <w:spacing w:before="289"/>
        <w:rPr>
          <w:sz w:val="32"/>
          <w:szCs w:val="32"/>
        </w:rPr>
      </w:pPr>
      <w:r>
        <w:rPr>
          <w:sz w:val="32"/>
          <w:szCs w:val="32"/>
        </w:rPr>
        <w:t>An asset's carrying amount is written down immediately to its recoverable amount if the asset's carrying amount is greater than its estimated recoverable amount.</w:t>
      </w:r>
    </w:p>
    <w:p w14:paraId="155E72FA" w14:textId="77777777" w:rsidR="00BD4D97" w:rsidRDefault="00BD4D97">
      <w:pPr>
        <w:pStyle w:val="NtTextLevel2"/>
        <w:spacing w:before="289"/>
        <w:rPr>
          <w:sz w:val="32"/>
          <w:szCs w:val="32"/>
        </w:rPr>
      </w:pPr>
      <w:r>
        <w:rPr>
          <w:sz w:val="32"/>
          <w:szCs w:val="32"/>
        </w:rPr>
        <w:t>Gains and losses on disposals are determined by comparing proceeds with the carrying amount. These gains and losses are included in the statement of profit or loss and other comprehensive income.</w:t>
      </w:r>
    </w:p>
    <w:p w14:paraId="636DA4EE" w14:textId="77777777" w:rsidR="00BD4D97" w:rsidRDefault="00BD4D97">
      <w:pPr>
        <w:rPr>
          <w:b w:val="0"/>
          <w:bCs w:val="0"/>
        </w:rPr>
        <w:sectPr w:rsidR="00BD4D97">
          <w:headerReference w:type="default" r:id="rId37"/>
          <w:footerReference w:type="default" r:id="rId38"/>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0F1DEC47" w14:textId="77777777">
        <w:tc>
          <w:tcPr>
            <w:tcW w:w="9921" w:type="dxa"/>
            <w:tcBorders>
              <w:top w:val="nil"/>
              <w:left w:val="nil"/>
              <w:bottom w:val="nil"/>
              <w:right w:val="nil"/>
            </w:tcBorders>
          </w:tcPr>
          <w:p w14:paraId="005D1C93" w14:textId="77777777" w:rsidR="00BD4D97" w:rsidRDefault="00BD4D97">
            <w:pPr>
              <w:pStyle w:val="AcpHeading1"/>
              <w:tabs>
                <w:tab w:val="left" w:pos="679"/>
              </w:tabs>
              <w:ind w:left="397"/>
              <w:rPr>
                <w:sz w:val="32"/>
                <w:szCs w:val="32"/>
              </w:rPr>
            </w:pPr>
            <w:r>
              <w:rPr>
                <w:sz w:val="32"/>
                <w:szCs w:val="32"/>
              </w:rPr>
              <w:lastRenderedPageBreak/>
              <w:t>(e)</w:t>
            </w:r>
            <w:r>
              <w:rPr>
                <w:sz w:val="32"/>
                <w:szCs w:val="32"/>
              </w:rPr>
              <w:tab/>
            </w:r>
            <w:r>
              <w:rPr>
                <w:sz w:val="32"/>
                <w:szCs w:val="32"/>
              </w:rPr>
              <w:tab/>
              <w:t>Financial Instruments</w:t>
            </w:r>
          </w:p>
        </w:tc>
      </w:tr>
    </w:tbl>
    <w:p w14:paraId="09FE0E1B" w14:textId="77777777" w:rsidR="00BD4D97" w:rsidRDefault="00BD4D97">
      <w:pPr>
        <w:pStyle w:val="NtTextLevel2"/>
        <w:spacing w:before="289"/>
        <w:rPr>
          <w:sz w:val="32"/>
          <w:szCs w:val="32"/>
        </w:rPr>
      </w:pPr>
      <w:r>
        <w:rPr>
          <w:sz w:val="32"/>
          <w:szCs w:val="32"/>
        </w:rPr>
        <w:t>Financial instruments are recognised initially on the date that the Company becomes party to the contractual provisions of the instrument.</w:t>
      </w:r>
    </w:p>
    <w:p w14:paraId="726FC707" w14:textId="77777777" w:rsidR="00BD4D97" w:rsidRDefault="00BD4D97">
      <w:pPr>
        <w:pStyle w:val="NtTextLevel2"/>
        <w:spacing w:before="289"/>
        <w:rPr>
          <w:sz w:val="32"/>
          <w:szCs w:val="32"/>
        </w:rPr>
      </w:pPr>
      <w:r>
        <w:rPr>
          <w:sz w:val="32"/>
          <w:szCs w:val="32"/>
        </w:rPr>
        <w:t>On initial recognition, all financial instruments are measured at fair value plus transaction costs (except for instruments measured at fair value through profit or loss where transaction costs are expensed as incurred).</w:t>
      </w:r>
    </w:p>
    <w:p w14:paraId="453343CC" w14:textId="77777777" w:rsidR="00BD4D97" w:rsidRDefault="00BD4D97">
      <w:pPr>
        <w:pStyle w:val="NtTextLevel2"/>
        <w:spacing w:before="289"/>
        <w:rPr>
          <w:b/>
          <w:bCs/>
          <w:sz w:val="32"/>
          <w:szCs w:val="32"/>
        </w:rPr>
      </w:pPr>
      <w:r>
        <w:rPr>
          <w:b/>
          <w:bCs/>
          <w:sz w:val="32"/>
          <w:szCs w:val="32"/>
        </w:rPr>
        <w:t>Financial assets</w:t>
      </w:r>
    </w:p>
    <w:p w14:paraId="5ABCB682" w14:textId="77777777" w:rsidR="00BD4D97" w:rsidRDefault="00BD4D97">
      <w:pPr>
        <w:pStyle w:val="NtTextLevel2"/>
        <w:spacing w:before="289"/>
        <w:rPr>
          <w:sz w:val="32"/>
          <w:szCs w:val="32"/>
        </w:rPr>
      </w:pPr>
      <w:r>
        <w:rPr>
          <w:sz w:val="32"/>
          <w:szCs w:val="32"/>
        </w:rPr>
        <w:t>All recognised financial assets are subsequently measured in their entirety at either amortised cost or fair value, depending on the classification of the financial assets.</w:t>
      </w:r>
    </w:p>
    <w:p w14:paraId="14B28B6C" w14:textId="77777777" w:rsidR="00BD4D97" w:rsidRDefault="00BD4D97">
      <w:pPr>
        <w:pStyle w:val="NtTextLevel1Ital"/>
        <w:ind w:left="0"/>
        <w:rPr>
          <w:b/>
          <w:bCs/>
          <w:i w:val="0"/>
          <w:iCs w:val="0"/>
          <w:sz w:val="32"/>
          <w:szCs w:val="32"/>
        </w:rPr>
      </w:pPr>
      <w:r>
        <w:rPr>
          <w:b/>
          <w:bCs/>
          <w:i w:val="0"/>
          <w:iCs w:val="0"/>
          <w:sz w:val="32"/>
          <w:szCs w:val="32"/>
        </w:rPr>
        <w:t xml:space="preserve">Classification </w:t>
      </w:r>
    </w:p>
    <w:p w14:paraId="209B5AD2" w14:textId="77777777" w:rsidR="00BD4D97" w:rsidRDefault="00BD4D97">
      <w:pPr>
        <w:pStyle w:val="NtTextLevel2"/>
        <w:spacing w:before="289"/>
        <w:rPr>
          <w:sz w:val="32"/>
          <w:szCs w:val="32"/>
        </w:rPr>
      </w:pPr>
      <w:r>
        <w:rPr>
          <w:sz w:val="32"/>
          <w:szCs w:val="32"/>
        </w:rPr>
        <w:t>On initial recognition, the Company classifies its financial assets into the following categories, those measured at:</w:t>
      </w:r>
    </w:p>
    <w:p w14:paraId="02F7E0B1" w14:textId="77777777" w:rsidR="00BD4D97" w:rsidRDefault="00BD4D97" w:rsidP="00EE5DB9">
      <w:pPr>
        <w:pStyle w:val="NtTextLevel2"/>
        <w:numPr>
          <w:ilvl w:val="0"/>
          <w:numId w:val="1"/>
        </w:numPr>
        <w:spacing w:before="289"/>
        <w:ind w:left="359" w:hanging="359"/>
        <w:rPr>
          <w:sz w:val="32"/>
          <w:szCs w:val="32"/>
        </w:rPr>
      </w:pPr>
      <w:r>
        <w:rPr>
          <w:sz w:val="32"/>
          <w:szCs w:val="32"/>
        </w:rPr>
        <w:t>amortised cost</w:t>
      </w:r>
    </w:p>
    <w:p w14:paraId="7A7394D4" w14:textId="77777777" w:rsidR="00BD4D97" w:rsidRDefault="00BD4D97" w:rsidP="00EE5DB9">
      <w:pPr>
        <w:pStyle w:val="NtTextLevel2"/>
        <w:numPr>
          <w:ilvl w:val="0"/>
          <w:numId w:val="1"/>
        </w:numPr>
        <w:spacing w:before="289"/>
        <w:ind w:left="359" w:hanging="359"/>
        <w:rPr>
          <w:sz w:val="32"/>
          <w:szCs w:val="32"/>
        </w:rPr>
      </w:pPr>
      <w:r>
        <w:rPr>
          <w:sz w:val="32"/>
          <w:szCs w:val="32"/>
        </w:rPr>
        <w:t xml:space="preserve">fair value through profit or loss </w:t>
      </w:r>
      <w:r>
        <w:rPr>
          <w:sz w:val="32"/>
          <w:szCs w:val="32"/>
        </w:rPr>
        <w:noBreakHyphen/>
        <w:t xml:space="preserve"> FVTPL</w:t>
      </w:r>
    </w:p>
    <w:p w14:paraId="3F218181" w14:textId="77777777" w:rsidR="00BD4D97" w:rsidRDefault="00BD4D97" w:rsidP="00EE5DB9">
      <w:pPr>
        <w:pStyle w:val="NtTextLevel2"/>
        <w:numPr>
          <w:ilvl w:val="0"/>
          <w:numId w:val="1"/>
        </w:numPr>
        <w:spacing w:before="289"/>
        <w:ind w:left="359" w:hanging="359"/>
        <w:rPr>
          <w:sz w:val="32"/>
          <w:szCs w:val="32"/>
        </w:rPr>
      </w:pPr>
      <w:r>
        <w:rPr>
          <w:sz w:val="32"/>
          <w:szCs w:val="32"/>
        </w:rPr>
        <w:t xml:space="preserve">fair value through other comprehensive income </w:t>
      </w:r>
      <w:r>
        <w:rPr>
          <w:sz w:val="32"/>
          <w:szCs w:val="32"/>
        </w:rPr>
        <w:noBreakHyphen/>
        <w:t xml:space="preserve"> equity instrument (FVOCI </w:t>
      </w:r>
      <w:r>
        <w:rPr>
          <w:sz w:val="32"/>
          <w:szCs w:val="32"/>
        </w:rPr>
        <w:noBreakHyphen/>
        <w:t xml:space="preserve"> equity)</w:t>
      </w:r>
    </w:p>
    <w:p w14:paraId="0371FF6B" w14:textId="77777777" w:rsidR="00BD4D97" w:rsidRDefault="00BD4D97" w:rsidP="00EE5DB9">
      <w:pPr>
        <w:pStyle w:val="NtTextLevel2"/>
        <w:numPr>
          <w:ilvl w:val="0"/>
          <w:numId w:val="1"/>
        </w:numPr>
        <w:spacing w:before="289"/>
        <w:ind w:left="359" w:hanging="359"/>
        <w:rPr>
          <w:sz w:val="32"/>
          <w:szCs w:val="32"/>
        </w:rPr>
      </w:pPr>
      <w:r>
        <w:rPr>
          <w:sz w:val="32"/>
          <w:szCs w:val="32"/>
        </w:rPr>
        <w:t xml:space="preserve">fair value through other comprehensive income </w:t>
      </w:r>
      <w:r>
        <w:rPr>
          <w:sz w:val="32"/>
          <w:szCs w:val="32"/>
        </w:rPr>
        <w:noBreakHyphen/>
        <w:t xml:space="preserve"> debt investments (FVOCI </w:t>
      </w:r>
      <w:r>
        <w:rPr>
          <w:sz w:val="32"/>
          <w:szCs w:val="32"/>
        </w:rPr>
        <w:noBreakHyphen/>
        <w:t xml:space="preserve"> debt)</w:t>
      </w:r>
    </w:p>
    <w:p w14:paraId="47605F46" w14:textId="77777777" w:rsidR="00BD4D97" w:rsidRDefault="00BD4D97">
      <w:pPr>
        <w:rPr>
          <w:b w:val="0"/>
          <w:bCs w:val="0"/>
        </w:rPr>
        <w:sectPr w:rsidR="00BD4D97">
          <w:headerReference w:type="default" r:id="rId39"/>
          <w:footerReference w:type="default" r:id="rId40"/>
          <w:pgSz w:w="11952" w:h="16848"/>
          <w:pgMar w:top="1009" w:right="1009" w:bottom="1009" w:left="1009" w:header="1009" w:footer="1009" w:gutter="0"/>
          <w:cols w:space="720"/>
          <w:noEndnote/>
        </w:sectPr>
      </w:pPr>
    </w:p>
    <w:p w14:paraId="5733CB22" w14:textId="77777777" w:rsidR="00BD4D97" w:rsidRDefault="00BD4D97">
      <w:pPr>
        <w:pStyle w:val="NtTextLevel2"/>
        <w:spacing w:before="289"/>
        <w:rPr>
          <w:sz w:val="32"/>
          <w:szCs w:val="32"/>
        </w:rPr>
      </w:pPr>
      <w:r>
        <w:rPr>
          <w:sz w:val="32"/>
          <w:szCs w:val="32"/>
        </w:rPr>
        <w:lastRenderedPageBreak/>
        <w:t>Financial assets are not reclassified subsequent to their initial recognition unless the Company changes its business model for managing financial assets.</w:t>
      </w:r>
    </w:p>
    <w:p w14:paraId="7904B4DC" w14:textId="77777777" w:rsidR="00BD4D97" w:rsidRDefault="00BD4D97">
      <w:pPr>
        <w:pStyle w:val="NtTextLevel1Ital"/>
        <w:ind w:left="0"/>
        <w:rPr>
          <w:b/>
          <w:bCs/>
          <w:i w:val="0"/>
          <w:iCs w:val="0"/>
          <w:sz w:val="32"/>
          <w:szCs w:val="32"/>
        </w:rPr>
      </w:pPr>
      <w:r>
        <w:rPr>
          <w:b/>
          <w:bCs/>
          <w:i w:val="0"/>
          <w:iCs w:val="0"/>
          <w:sz w:val="32"/>
          <w:szCs w:val="32"/>
        </w:rPr>
        <w:t>Amortised cost</w:t>
      </w:r>
    </w:p>
    <w:p w14:paraId="449B5023" w14:textId="77777777" w:rsidR="00BD4D97" w:rsidRDefault="00BD4D97">
      <w:pPr>
        <w:pStyle w:val="NtTextLevel2"/>
        <w:spacing w:before="289"/>
        <w:rPr>
          <w:sz w:val="32"/>
          <w:szCs w:val="32"/>
        </w:rPr>
      </w:pPr>
      <w:r>
        <w:rPr>
          <w:sz w:val="32"/>
          <w:szCs w:val="32"/>
        </w:rPr>
        <w:t>The Company's financial assets measured at amortised cost comprise trade and other receivables and cash and cash equivalents in the statement of financial position.</w:t>
      </w:r>
    </w:p>
    <w:p w14:paraId="155E1E11" w14:textId="77777777" w:rsidR="00BD4D97" w:rsidRDefault="00BD4D97">
      <w:pPr>
        <w:pStyle w:val="NtTextLevel2"/>
        <w:spacing w:before="289"/>
        <w:rPr>
          <w:sz w:val="32"/>
          <w:szCs w:val="32"/>
        </w:rPr>
      </w:pPr>
      <w:r>
        <w:rPr>
          <w:sz w:val="32"/>
          <w:szCs w:val="32"/>
        </w:rPr>
        <w:t>Subsequent to initial recognition, these assets are carried at amortised cost using the effective interest rate method less provision for impairment.</w:t>
      </w:r>
    </w:p>
    <w:p w14:paraId="56B4335D" w14:textId="77777777" w:rsidR="00BD4D97" w:rsidRDefault="00BD4D97">
      <w:pPr>
        <w:pStyle w:val="NtTextLevel2"/>
        <w:spacing w:before="289"/>
        <w:rPr>
          <w:sz w:val="32"/>
          <w:szCs w:val="32"/>
        </w:rPr>
      </w:pPr>
      <w:r>
        <w:rPr>
          <w:sz w:val="32"/>
          <w:szCs w:val="32"/>
        </w:rPr>
        <w:t>Interest income, foreign exchange gains or losses and impairment are recognised in profit or loss.  Gain or loss on derecognition is recognised in profit or loss.</w:t>
      </w:r>
    </w:p>
    <w:p w14:paraId="5A2351AC" w14:textId="77777777" w:rsidR="00BD4D97" w:rsidRDefault="00BD4D97">
      <w:pPr>
        <w:pStyle w:val="NtTextLevel2"/>
        <w:spacing w:before="289"/>
        <w:rPr>
          <w:b/>
          <w:bCs/>
          <w:sz w:val="32"/>
          <w:szCs w:val="32"/>
        </w:rPr>
      </w:pPr>
      <w:r>
        <w:rPr>
          <w:b/>
          <w:bCs/>
          <w:sz w:val="32"/>
          <w:szCs w:val="32"/>
        </w:rPr>
        <w:t xml:space="preserve">Financial assets through profit or loss </w:t>
      </w:r>
    </w:p>
    <w:p w14:paraId="180119FD" w14:textId="77777777" w:rsidR="00BD4D97" w:rsidRDefault="00BD4D97">
      <w:pPr>
        <w:pStyle w:val="NtTextLevel2"/>
        <w:spacing w:before="289"/>
        <w:rPr>
          <w:sz w:val="32"/>
          <w:szCs w:val="32"/>
        </w:rPr>
      </w:pPr>
      <w:r>
        <w:rPr>
          <w:sz w:val="32"/>
          <w:szCs w:val="32"/>
        </w:rPr>
        <w:t>All financial assets not classified as measured at amortised cost or fair value through other comprehensive income as described above are measured at FVTPL.</w:t>
      </w:r>
    </w:p>
    <w:p w14:paraId="7D4EC4F7" w14:textId="77777777" w:rsidR="00BD4D97" w:rsidRDefault="00BD4D97">
      <w:pPr>
        <w:pStyle w:val="NtTextLevel2"/>
        <w:spacing w:before="289"/>
        <w:rPr>
          <w:sz w:val="32"/>
          <w:szCs w:val="32"/>
        </w:rPr>
      </w:pPr>
      <w:r>
        <w:rPr>
          <w:sz w:val="32"/>
          <w:szCs w:val="32"/>
        </w:rPr>
        <w:t>Net gains or losses, including any interest or dividend income are recognised in profit or loss.</w:t>
      </w:r>
    </w:p>
    <w:p w14:paraId="51E73190" w14:textId="77777777" w:rsidR="00BD4D97" w:rsidRDefault="00BD4D97">
      <w:pPr>
        <w:rPr>
          <w:b w:val="0"/>
          <w:bCs w:val="0"/>
        </w:rPr>
        <w:sectPr w:rsidR="00BD4D97">
          <w:headerReference w:type="default" r:id="rId41"/>
          <w:footerReference w:type="default" r:id="rId42"/>
          <w:pgSz w:w="11952" w:h="16848"/>
          <w:pgMar w:top="1009" w:right="1009" w:bottom="1009" w:left="1009" w:header="1009" w:footer="1009" w:gutter="0"/>
          <w:cols w:space="720"/>
          <w:noEndnote/>
        </w:sectPr>
      </w:pPr>
    </w:p>
    <w:p w14:paraId="2D6548A4" w14:textId="77777777" w:rsidR="00BD4D97" w:rsidRDefault="00BD4D97">
      <w:pPr>
        <w:pStyle w:val="NtTextLevel1Ital"/>
        <w:ind w:left="0"/>
        <w:rPr>
          <w:b/>
          <w:bCs/>
          <w:i w:val="0"/>
          <w:iCs w:val="0"/>
          <w:sz w:val="32"/>
          <w:szCs w:val="32"/>
        </w:rPr>
      </w:pPr>
      <w:r>
        <w:rPr>
          <w:b/>
          <w:bCs/>
          <w:i w:val="0"/>
          <w:iCs w:val="0"/>
          <w:sz w:val="32"/>
          <w:szCs w:val="32"/>
        </w:rPr>
        <w:lastRenderedPageBreak/>
        <w:t xml:space="preserve">Impairment of financial assets </w:t>
      </w:r>
    </w:p>
    <w:p w14:paraId="21A08190" w14:textId="77777777" w:rsidR="00BD4D97" w:rsidRDefault="00BD4D97">
      <w:pPr>
        <w:pStyle w:val="NtTextLevel2"/>
        <w:spacing w:before="289"/>
        <w:rPr>
          <w:sz w:val="32"/>
          <w:szCs w:val="32"/>
        </w:rPr>
      </w:pPr>
      <w:r>
        <w:rPr>
          <w:sz w:val="32"/>
          <w:szCs w:val="32"/>
        </w:rPr>
        <w:t>Impairment of financial assets is recognised on an expected credit loss (ECL) basis for the following assets:</w:t>
      </w:r>
    </w:p>
    <w:p w14:paraId="25973DD1" w14:textId="77777777" w:rsidR="00BD4D97" w:rsidRDefault="00BD4D97" w:rsidP="00EE5DB9">
      <w:pPr>
        <w:pStyle w:val="NtTextLevel2"/>
        <w:numPr>
          <w:ilvl w:val="0"/>
          <w:numId w:val="1"/>
        </w:numPr>
        <w:spacing w:before="289"/>
        <w:ind w:left="359" w:hanging="359"/>
        <w:rPr>
          <w:sz w:val="32"/>
          <w:szCs w:val="32"/>
        </w:rPr>
      </w:pPr>
      <w:r>
        <w:rPr>
          <w:sz w:val="32"/>
          <w:szCs w:val="32"/>
        </w:rPr>
        <w:t>financial assets measured at amortised cost</w:t>
      </w:r>
    </w:p>
    <w:p w14:paraId="362B3FDC" w14:textId="77777777" w:rsidR="00BD4D97" w:rsidRDefault="00BD4D97" w:rsidP="00EE5DB9">
      <w:pPr>
        <w:pStyle w:val="NtTextLevel2"/>
        <w:numPr>
          <w:ilvl w:val="0"/>
          <w:numId w:val="1"/>
        </w:numPr>
        <w:spacing w:before="289"/>
        <w:ind w:left="359" w:hanging="359"/>
        <w:rPr>
          <w:sz w:val="32"/>
          <w:szCs w:val="32"/>
        </w:rPr>
      </w:pPr>
      <w:r>
        <w:rPr>
          <w:sz w:val="32"/>
          <w:szCs w:val="32"/>
        </w:rPr>
        <w:t>debt investments measured at FVOCI</w:t>
      </w:r>
    </w:p>
    <w:p w14:paraId="343DB8F5" w14:textId="77777777" w:rsidR="00BD4D97" w:rsidRDefault="00BD4D97">
      <w:pPr>
        <w:pStyle w:val="NtTextLevel2"/>
        <w:spacing w:before="289"/>
        <w:rPr>
          <w:sz w:val="32"/>
          <w:szCs w:val="32"/>
        </w:rPr>
      </w:pPr>
      <w:r>
        <w:rPr>
          <w:sz w:val="32"/>
          <w:szCs w:val="32"/>
        </w:rPr>
        <w:t>When determining whether the credit risk of financial assets has increased significantly since initial recognition and when estimating ECL, the Company considers reasonable and supportable information that is relevant and available without undue cost or effort.  This includes both quantitative and qualitative information and analysis based on the Company's historical experience and informed credit assessment and including forward looking information.</w:t>
      </w:r>
    </w:p>
    <w:p w14:paraId="3EED6745" w14:textId="77777777" w:rsidR="00BD4D97" w:rsidRDefault="00BD4D97">
      <w:pPr>
        <w:pStyle w:val="NtTextLevel2"/>
        <w:spacing w:before="289"/>
        <w:rPr>
          <w:sz w:val="32"/>
          <w:szCs w:val="32"/>
        </w:rPr>
      </w:pPr>
      <w:r>
        <w:rPr>
          <w:sz w:val="32"/>
          <w:szCs w:val="32"/>
        </w:rPr>
        <w:t>The Company uses the presumption that an asset which is more than 30 days past due has seen a significant increase in credit risk.</w:t>
      </w:r>
    </w:p>
    <w:p w14:paraId="349F9ADC" w14:textId="77777777" w:rsidR="00BD4D97" w:rsidRDefault="00BD4D97">
      <w:pPr>
        <w:pStyle w:val="NtTextLevel2"/>
        <w:spacing w:before="289"/>
        <w:rPr>
          <w:sz w:val="32"/>
          <w:szCs w:val="32"/>
        </w:rPr>
      </w:pPr>
      <w:r>
        <w:rPr>
          <w:sz w:val="32"/>
          <w:szCs w:val="32"/>
        </w:rPr>
        <w:t>The Company uses the presumption that a financial asset is in default when:</w:t>
      </w:r>
    </w:p>
    <w:p w14:paraId="6A04A6C3" w14:textId="77777777" w:rsidR="00BD4D97" w:rsidRDefault="00BD4D97" w:rsidP="00EE5DB9">
      <w:pPr>
        <w:pStyle w:val="NtTextLevel2"/>
        <w:numPr>
          <w:ilvl w:val="0"/>
          <w:numId w:val="1"/>
        </w:numPr>
        <w:spacing w:before="289"/>
        <w:ind w:left="359" w:hanging="359"/>
        <w:rPr>
          <w:sz w:val="32"/>
          <w:szCs w:val="32"/>
        </w:rPr>
      </w:pPr>
      <w:r>
        <w:rPr>
          <w:sz w:val="32"/>
          <w:szCs w:val="32"/>
        </w:rPr>
        <w:t>the other party is unlikely to pay its credit obligations to the Company in full, without recourse to the Company to actions such as realising security (if any is held); or</w:t>
      </w:r>
    </w:p>
    <w:p w14:paraId="4F7E738F" w14:textId="77777777" w:rsidR="00BD4D97" w:rsidRDefault="00BD4D97" w:rsidP="00EE5DB9">
      <w:pPr>
        <w:pStyle w:val="NtTextLevel2"/>
        <w:numPr>
          <w:ilvl w:val="0"/>
          <w:numId w:val="1"/>
        </w:numPr>
        <w:spacing w:before="289"/>
        <w:ind w:left="359" w:hanging="359"/>
        <w:rPr>
          <w:sz w:val="32"/>
          <w:szCs w:val="32"/>
        </w:rPr>
      </w:pPr>
      <w:r>
        <w:rPr>
          <w:sz w:val="32"/>
          <w:szCs w:val="32"/>
        </w:rPr>
        <w:t>the financial asset is more than 90 days past due.</w:t>
      </w:r>
    </w:p>
    <w:p w14:paraId="4124244B" w14:textId="77777777" w:rsidR="00BD4D97" w:rsidRDefault="00BD4D97">
      <w:pPr>
        <w:rPr>
          <w:b w:val="0"/>
          <w:bCs w:val="0"/>
        </w:rPr>
        <w:sectPr w:rsidR="00BD4D97">
          <w:headerReference w:type="default" r:id="rId43"/>
          <w:footerReference w:type="default" r:id="rId44"/>
          <w:pgSz w:w="11952" w:h="16848"/>
          <w:pgMar w:top="1009" w:right="1009" w:bottom="1009" w:left="1009" w:header="1009" w:footer="1009" w:gutter="0"/>
          <w:cols w:space="720"/>
          <w:noEndnote/>
        </w:sectPr>
      </w:pPr>
    </w:p>
    <w:p w14:paraId="229127F1" w14:textId="77777777" w:rsidR="00BD4D97" w:rsidRDefault="00BD4D97">
      <w:pPr>
        <w:pStyle w:val="NtTextLevel2"/>
        <w:spacing w:before="289"/>
        <w:rPr>
          <w:sz w:val="32"/>
          <w:szCs w:val="32"/>
        </w:rPr>
      </w:pPr>
      <w:r>
        <w:rPr>
          <w:sz w:val="32"/>
          <w:szCs w:val="32"/>
        </w:rPr>
        <w:lastRenderedPageBreak/>
        <w:t>Credit losses are measured as the present value of the difference between the cash flows due to the Company in accordance with the contract and the cash flows expected to be received.  This is applied using a probability weighted approach.</w:t>
      </w:r>
    </w:p>
    <w:p w14:paraId="35B60219" w14:textId="77777777" w:rsidR="00BD4D97" w:rsidRDefault="00BD4D97">
      <w:pPr>
        <w:pStyle w:val="NtTextLevel1Ital"/>
        <w:ind w:left="0"/>
        <w:rPr>
          <w:b/>
          <w:bCs/>
          <w:i w:val="0"/>
          <w:iCs w:val="0"/>
          <w:sz w:val="32"/>
          <w:szCs w:val="32"/>
        </w:rPr>
      </w:pPr>
      <w:r>
        <w:rPr>
          <w:b/>
          <w:bCs/>
          <w:i w:val="0"/>
          <w:iCs w:val="0"/>
          <w:sz w:val="32"/>
          <w:szCs w:val="32"/>
        </w:rPr>
        <w:t xml:space="preserve">Trade receivables and contract assets </w:t>
      </w:r>
    </w:p>
    <w:p w14:paraId="227B3FBE" w14:textId="77777777" w:rsidR="00BD4D97" w:rsidRDefault="00BD4D97">
      <w:pPr>
        <w:pStyle w:val="NtTextLevel2"/>
        <w:spacing w:before="289"/>
        <w:rPr>
          <w:sz w:val="32"/>
          <w:szCs w:val="32"/>
        </w:rPr>
      </w:pPr>
      <w:r>
        <w:rPr>
          <w:sz w:val="32"/>
          <w:szCs w:val="32"/>
        </w:rPr>
        <w:t>Impairment of trade receivables and contract assets have been determined using the simplified approach in AASB 9 which uses an estimation of lifetime expected credit losses.  The Company has determined the probability of non</w:t>
      </w:r>
      <w:r>
        <w:rPr>
          <w:sz w:val="32"/>
          <w:szCs w:val="32"/>
        </w:rPr>
        <w:noBreakHyphen/>
        <w:t>payment of the receivable and contract asset and multiplied this by the amount of the expected loss arising from default.</w:t>
      </w:r>
    </w:p>
    <w:p w14:paraId="6D491A83" w14:textId="77777777" w:rsidR="00BD4D97" w:rsidRDefault="00BD4D97">
      <w:pPr>
        <w:pStyle w:val="NtTextLevel2"/>
        <w:spacing w:before="289"/>
        <w:rPr>
          <w:sz w:val="32"/>
          <w:szCs w:val="32"/>
        </w:rPr>
      </w:pPr>
      <w:r>
        <w:rPr>
          <w:sz w:val="32"/>
          <w:szCs w:val="32"/>
        </w:rPr>
        <w:t>The amount of the impairment is recorded in a separate allowance account with the loss being recognised in finance expense.  Once the receivable is determined to be uncollectable then the gross carrying amount is written off against the associated allowance.</w:t>
      </w:r>
    </w:p>
    <w:p w14:paraId="288B002A" w14:textId="77777777" w:rsidR="00BD4D97" w:rsidRDefault="00BD4D97">
      <w:pPr>
        <w:pStyle w:val="NtTextLevel2"/>
        <w:spacing w:before="289"/>
        <w:rPr>
          <w:sz w:val="32"/>
          <w:szCs w:val="32"/>
        </w:rPr>
      </w:pPr>
      <w:r>
        <w:rPr>
          <w:sz w:val="32"/>
          <w:szCs w:val="32"/>
        </w:rPr>
        <w:t>Where the Company renegotiates the terms of trade receivables due from certain customers, the new expected cash flows are discounted at the original effective interest rate and any resulting difference to the carrying value is recognised in profit or loss.</w:t>
      </w:r>
    </w:p>
    <w:p w14:paraId="77920660" w14:textId="77777777" w:rsidR="00BD4D97" w:rsidRDefault="00BD4D97">
      <w:pPr>
        <w:pStyle w:val="NtTextLevel1Ital"/>
        <w:ind w:left="0"/>
        <w:rPr>
          <w:b/>
          <w:bCs/>
          <w:i w:val="0"/>
          <w:iCs w:val="0"/>
          <w:sz w:val="32"/>
          <w:szCs w:val="32"/>
        </w:rPr>
      </w:pPr>
      <w:r>
        <w:rPr>
          <w:b/>
          <w:bCs/>
          <w:i w:val="0"/>
          <w:iCs w:val="0"/>
          <w:sz w:val="32"/>
          <w:szCs w:val="32"/>
        </w:rPr>
        <w:t>Other financial assets measured at amortised cost</w:t>
      </w:r>
    </w:p>
    <w:p w14:paraId="380B76C7" w14:textId="77777777" w:rsidR="00BD4D97" w:rsidRDefault="00BD4D97">
      <w:pPr>
        <w:pStyle w:val="NtTextLevel2"/>
        <w:spacing w:before="289"/>
        <w:rPr>
          <w:sz w:val="32"/>
          <w:szCs w:val="32"/>
        </w:rPr>
      </w:pPr>
      <w:r>
        <w:rPr>
          <w:sz w:val="32"/>
          <w:szCs w:val="32"/>
        </w:rPr>
        <w:t>Impairment of other financial assets measured at amortised cost are determined using the expected credit loss model in AASB 9.  On initial recognition of the asset, an estimate of the expected credit losses for the next 12 months is recognised.  Where the asset has experienced significant increase in credit risk then the lifetime losses are estimated and recognised.</w:t>
      </w:r>
    </w:p>
    <w:p w14:paraId="2AD88B55" w14:textId="77777777" w:rsidR="00BD4D97" w:rsidRDefault="00BD4D97">
      <w:pPr>
        <w:rPr>
          <w:b w:val="0"/>
          <w:bCs w:val="0"/>
        </w:rPr>
        <w:sectPr w:rsidR="00BD4D97">
          <w:headerReference w:type="default" r:id="rId45"/>
          <w:footerReference w:type="default" r:id="rId46"/>
          <w:pgSz w:w="11952" w:h="16848"/>
          <w:pgMar w:top="1009" w:right="1009" w:bottom="1009" w:left="1009" w:header="1009" w:footer="1009" w:gutter="0"/>
          <w:cols w:space="720"/>
          <w:noEndnote/>
        </w:sectPr>
      </w:pPr>
    </w:p>
    <w:p w14:paraId="506609F4" w14:textId="77777777" w:rsidR="00BD4D97" w:rsidRDefault="00BD4D97">
      <w:pPr>
        <w:pStyle w:val="NtTextLevel2"/>
        <w:spacing w:before="289"/>
        <w:rPr>
          <w:b/>
          <w:bCs/>
          <w:sz w:val="32"/>
          <w:szCs w:val="32"/>
        </w:rPr>
      </w:pPr>
      <w:r>
        <w:rPr>
          <w:b/>
          <w:bCs/>
          <w:sz w:val="32"/>
          <w:szCs w:val="32"/>
        </w:rPr>
        <w:lastRenderedPageBreak/>
        <w:t>Financial liabilities</w:t>
      </w:r>
    </w:p>
    <w:p w14:paraId="7598B9D1" w14:textId="77777777" w:rsidR="00BD4D97" w:rsidRDefault="00BD4D97">
      <w:pPr>
        <w:pStyle w:val="NtTextLevel2"/>
        <w:spacing w:before="289"/>
        <w:rPr>
          <w:sz w:val="32"/>
          <w:szCs w:val="32"/>
        </w:rPr>
      </w:pPr>
      <w:r>
        <w:rPr>
          <w:sz w:val="32"/>
          <w:szCs w:val="32"/>
        </w:rPr>
        <w:t>The Company measures all financial liabilities initially at fair value less transaction costs, subsequently financial liabilities are measured at amortised cost using the effective interest rate method.</w:t>
      </w:r>
    </w:p>
    <w:p w14:paraId="7F1D8181" w14:textId="77777777" w:rsidR="00BD4D97" w:rsidRDefault="00BD4D97">
      <w:pPr>
        <w:pStyle w:val="NtTextLevel2"/>
        <w:spacing w:before="289"/>
        <w:rPr>
          <w:sz w:val="32"/>
          <w:szCs w:val="32"/>
        </w:rPr>
      </w:pPr>
      <w:r>
        <w:rPr>
          <w:sz w:val="32"/>
          <w:szCs w:val="32"/>
        </w:rPr>
        <w:t>The financial liabilities of the Company comprise trade payables and lease liabilities.</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18C4FD10" w14:textId="77777777">
        <w:tc>
          <w:tcPr>
            <w:tcW w:w="9921" w:type="dxa"/>
            <w:tcBorders>
              <w:top w:val="nil"/>
              <w:left w:val="nil"/>
              <w:bottom w:val="nil"/>
              <w:right w:val="nil"/>
            </w:tcBorders>
          </w:tcPr>
          <w:p w14:paraId="29FE385C" w14:textId="77777777" w:rsidR="00BD4D97" w:rsidRDefault="00BD4D97">
            <w:pPr>
              <w:pStyle w:val="AcpHeading1"/>
              <w:tabs>
                <w:tab w:val="clear" w:pos="396"/>
              </w:tabs>
              <w:ind w:left="397"/>
              <w:rPr>
                <w:sz w:val="32"/>
                <w:szCs w:val="32"/>
              </w:rPr>
            </w:pPr>
            <w:r>
              <w:rPr>
                <w:sz w:val="32"/>
                <w:szCs w:val="32"/>
              </w:rPr>
              <w:t xml:space="preserve">(f)   Impairment of Tangible and Intangible Assets </w:t>
            </w:r>
          </w:p>
        </w:tc>
      </w:tr>
    </w:tbl>
    <w:p w14:paraId="582D07E8" w14:textId="77777777" w:rsidR="00BD4D97" w:rsidRDefault="00BD4D97">
      <w:pPr>
        <w:pStyle w:val="NtTextLevel2"/>
        <w:spacing w:before="289"/>
        <w:rPr>
          <w:sz w:val="32"/>
          <w:szCs w:val="32"/>
        </w:rPr>
      </w:pPr>
      <w:r>
        <w:rPr>
          <w:sz w:val="32"/>
          <w:szCs w:val="32"/>
        </w:rPr>
        <w:t>At the end of each reporting year, the Company reviews the carrying values of its tangible and intangible assets to determine whether there is any indication that those assets have been impaired. If such an indication exists, the recoverable amount of the asset, being the higher of the asset's fair value less costs to sell and value in use, is compared to the asset's carrying value. Value in use is either the discounted cash flows relating to the asset or depreciated replacement cost if the criteria in AASB 136 'Impairment of Assets' are met. Any excess of the asset's carrying value over its recoverable amount is expensed to the statement of profit or loss and other comprehensive income.</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41B300C6" w14:textId="77777777">
        <w:tc>
          <w:tcPr>
            <w:tcW w:w="9921" w:type="dxa"/>
            <w:tcBorders>
              <w:top w:val="nil"/>
              <w:left w:val="nil"/>
              <w:bottom w:val="nil"/>
              <w:right w:val="nil"/>
            </w:tcBorders>
          </w:tcPr>
          <w:p w14:paraId="529538DB" w14:textId="77777777" w:rsidR="00BD4D97" w:rsidRDefault="00BD4D97">
            <w:pPr>
              <w:pStyle w:val="AcpHeading1"/>
              <w:tabs>
                <w:tab w:val="clear" w:pos="396"/>
                <w:tab w:val="left" w:pos="679"/>
              </w:tabs>
              <w:ind w:left="397"/>
              <w:rPr>
                <w:sz w:val="32"/>
                <w:szCs w:val="32"/>
              </w:rPr>
            </w:pPr>
            <w:r>
              <w:rPr>
                <w:sz w:val="32"/>
                <w:szCs w:val="32"/>
              </w:rPr>
              <w:t>(g)</w:t>
            </w:r>
            <w:r>
              <w:rPr>
                <w:sz w:val="32"/>
                <w:szCs w:val="32"/>
              </w:rPr>
              <w:tab/>
              <w:t xml:space="preserve">Leases </w:t>
            </w:r>
          </w:p>
        </w:tc>
      </w:tr>
    </w:tbl>
    <w:p w14:paraId="0B319642" w14:textId="77777777" w:rsidR="00BD4D97" w:rsidRDefault="00BD4D97">
      <w:pPr>
        <w:pStyle w:val="NtTextLevel2"/>
        <w:spacing w:before="289"/>
        <w:rPr>
          <w:b/>
          <w:bCs/>
          <w:sz w:val="32"/>
          <w:szCs w:val="32"/>
        </w:rPr>
      </w:pPr>
      <w:r>
        <w:rPr>
          <w:b/>
          <w:bCs/>
          <w:sz w:val="32"/>
          <w:szCs w:val="32"/>
        </w:rPr>
        <w:t>Right</w:t>
      </w:r>
      <w:r>
        <w:rPr>
          <w:b/>
          <w:bCs/>
          <w:sz w:val="32"/>
          <w:szCs w:val="32"/>
        </w:rPr>
        <w:noBreakHyphen/>
        <w:t>of</w:t>
      </w:r>
      <w:r>
        <w:rPr>
          <w:b/>
          <w:bCs/>
          <w:sz w:val="32"/>
          <w:szCs w:val="32"/>
        </w:rPr>
        <w:noBreakHyphen/>
        <w:t>Use Asset</w:t>
      </w:r>
    </w:p>
    <w:p w14:paraId="085E0BCA" w14:textId="77777777" w:rsidR="00BD4D97" w:rsidRDefault="00BD4D97">
      <w:pPr>
        <w:pStyle w:val="NtTextLevel2"/>
        <w:spacing w:before="289"/>
        <w:rPr>
          <w:sz w:val="32"/>
          <w:szCs w:val="32"/>
        </w:rPr>
      </w:pPr>
      <w:r>
        <w:rPr>
          <w:sz w:val="32"/>
          <w:szCs w:val="32"/>
        </w:rPr>
        <w:t>At the lease commencement, the Company recognises a right</w:t>
      </w:r>
      <w:r>
        <w:rPr>
          <w:sz w:val="32"/>
          <w:szCs w:val="32"/>
        </w:rPr>
        <w:noBreakHyphen/>
        <w:t>of</w:t>
      </w:r>
      <w:r>
        <w:rPr>
          <w:sz w:val="32"/>
          <w:szCs w:val="32"/>
        </w:rPr>
        <w:noBreakHyphen/>
        <w:t>use asset and associated lease liability for the lease term.  The lease term includes extension periods where the Company believes it is reasonably certain that the option will be exercised. The right</w:t>
      </w:r>
      <w:r>
        <w:rPr>
          <w:sz w:val="32"/>
          <w:szCs w:val="32"/>
        </w:rPr>
        <w:noBreakHyphen/>
        <w:t>of</w:t>
      </w:r>
      <w:r>
        <w:rPr>
          <w:sz w:val="32"/>
          <w:szCs w:val="32"/>
        </w:rPr>
        <w:noBreakHyphen/>
        <w:t>use asset is measured using the cost model where cost on initial</w:t>
      </w:r>
    </w:p>
    <w:p w14:paraId="1AF70580" w14:textId="77777777" w:rsidR="00BD4D97" w:rsidRDefault="00BD4D97">
      <w:pPr>
        <w:rPr>
          <w:b w:val="0"/>
          <w:bCs w:val="0"/>
        </w:rPr>
        <w:sectPr w:rsidR="00BD4D97">
          <w:headerReference w:type="default" r:id="rId47"/>
          <w:footerReference w:type="default" r:id="rId48"/>
          <w:pgSz w:w="11952" w:h="16848"/>
          <w:pgMar w:top="1009" w:right="1009" w:bottom="1009" w:left="1009" w:header="1009" w:footer="1009" w:gutter="0"/>
          <w:cols w:space="720"/>
          <w:noEndnote/>
        </w:sectPr>
      </w:pPr>
    </w:p>
    <w:p w14:paraId="119AAD0F" w14:textId="77777777" w:rsidR="00BD4D97" w:rsidRDefault="00BD4D97">
      <w:pPr>
        <w:pStyle w:val="NtTextLevel2"/>
        <w:spacing w:before="289"/>
        <w:rPr>
          <w:sz w:val="32"/>
          <w:szCs w:val="32"/>
        </w:rPr>
      </w:pPr>
      <w:r>
        <w:rPr>
          <w:sz w:val="32"/>
          <w:szCs w:val="32"/>
        </w:rPr>
        <w:lastRenderedPageBreak/>
        <w:t>recognition comprises of the lease liability, initial direct costs, prepaid lease payments, estimated cost of removal and restoration less any lease incentives received.</w:t>
      </w:r>
    </w:p>
    <w:p w14:paraId="75EDDCB5" w14:textId="77777777" w:rsidR="00BD4D97" w:rsidRDefault="00BD4D97">
      <w:pPr>
        <w:pStyle w:val="NtTextLevel2"/>
        <w:spacing w:before="289"/>
        <w:rPr>
          <w:sz w:val="32"/>
          <w:szCs w:val="32"/>
        </w:rPr>
      </w:pPr>
      <w:r>
        <w:rPr>
          <w:sz w:val="32"/>
          <w:szCs w:val="32"/>
        </w:rPr>
        <w:t>The right</w:t>
      </w:r>
      <w:r>
        <w:rPr>
          <w:sz w:val="32"/>
          <w:szCs w:val="32"/>
        </w:rPr>
        <w:noBreakHyphen/>
        <w:t>of</w:t>
      </w:r>
      <w:r>
        <w:rPr>
          <w:sz w:val="32"/>
          <w:szCs w:val="32"/>
        </w:rPr>
        <w:noBreakHyphen/>
        <w:t>use asset is depreciated over the lease term on a straight line basis and assessed for impairment in accordance with the impairment of assets accounting policy.</w:t>
      </w:r>
    </w:p>
    <w:p w14:paraId="4138F7CD" w14:textId="77777777" w:rsidR="00BD4D97" w:rsidRDefault="00BD4D97">
      <w:pPr>
        <w:pStyle w:val="NtTextLevel2"/>
        <w:spacing w:before="289"/>
        <w:rPr>
          <w:b/>
          <w:bCs/>
          <w:sz w:val="32"/>
          <w:szCs w:val="32"/>
        </w:rPr>
      </w:pPr>
      <w:r>
        <w:rPr>
          <w:b/>
          <w:bCs/>
          <w:sz w:val="32"/>
          <w:szCs w:val="32"/>
        </w:rPr>
        <w:t>Lease Liability</w:t>
      </w:r>
    </w:p>
    <w:p w14:paraId="41874A9D" w14:textId="77777777" w:rsidR="00BD4D97" w:rsidRDefault="00BD4D97">
      <w:pPr>
        <w:pStyle w:val="NtTextLevel2"/>
        <w:spacing w:before="289"/>
        <w:rPr>
          <w:sz w:val="32"/>
          <w:szCs w:val="32"/>
        </w:rPr>
      </w:pPr>
      <w:r>
        <w:rPr>
          <w:sz w:val="32"/>
          <w:szCs w:val="32"/>
        </w:rPr>
        <w:t>The lease liability is initially measured at the present value of the remaining lease payments at the commencement of the lease.  The discount rate is the rate implicit in the lease, however where this cannot be readily determined then the Company's incremental borrowing rate is used.</w:t>
      </w:r>
    </w:p>
    <w:p w14:paraId="7E464C63" w14:textId="77777777" w:rsidR="00BD4D97" w:rsidRDefault="00BD4D97">
      <w:pPr>
        <w:pStyle w:val="NtTextLevel2"/>
        <w:spacing w:before="289"/>
        <w:rPr>
          <w:sz w:val="32"/>
          <w:szCs w:val="32"/>
        </w:rPr>
      </w:pPr>
      <w:r>
        <w:rPr>
          <w:sz w:val="32"/>
          <w:szCs w:val="32"/>
        </w:rPr>
        <w:t>Subsequent to initial recognition, the lease liability is measured at amortised cost using the effective interest rate method.  The lease liability is remeasured whether there is a lease modification, change in estimate of the lease term or index upon which the lease payments are based (e.g. CPI) or a change in the Company's assessment of lease term.</w:t>
      </w:r>
    </w:p>
    <w:p w14:paraId="69ED6C9F" w14:textId="77777777" w:rsidR="00BD4D97" w:rsidRDefault="00BD4D97">
      <w:pPr>
        <w:rPr>
          <w:b w:val="0"/>
          <w:bCs w:val="0"/>
        </w:rPr>
        <w:sectPr w:rsidR="00BD4D97">
          <w:headerReference w:type="default" r:id="rId49"/>
          <w:footerReference w:type="default" r:id="rId50"/>
          <w:pgSz w:w="11952" w:h="16848"/>
          <w:pgMar w:top="1009" w:right="1009" w:bottom="1009" w:left="1009" w:header="1009" w:footer="1009" w:gutter="0"/>
          <w:cols w:space="720"/>
          <w:noEndnote/>
        </w:sectPr>
      </w:pPr>
    </w:p>
    <w:p w14:paraId="546CF6F0" w14:textId="77777777" w:rsidR="00BD4D97" w:rsidRDefault="00BD4D97">
      <w:pPr>
        <w:pStyle w:val="NtTextLevel2"/>
        <w:spacing w:before="289"/>
        <w:rPr>
          <w:sz w:val="32"/>
          <w:szCs w:val="32"/>
        </w:rPr>
      </w:pPr>
      <w:r>
        <w:rPr>
          <w:sz w:val="32"/>
          <w:szCs w:val="32"/>
        </w:rPr>
        <w:lastRenderedPageBreak/>
        <w:t>Where the lease liability is remeasured, the right</w:t>
      </w:r>
      <w:r>
        <w:rPr>
          <w:sz w:val="32"/>
          <w:szCs w:val="32"/>
        </w:rPr>
        <w:noBreakHyphen/>
        <w:t>of</w:t>
      </w:r>
      <w:r>
        <w:rPr>
          <w:sz w:val="32"/>
          <w:szCs w:val="32"/>
        </w:rPr>
        <w:noBreakHyphen/>
        <w:t>use asset is adjusted to reflect the remeasurement or is recorded in profit or loss if the carrying amount of the right</w:t>
      </w:r>
      <w:r>
        <w:rPr>
          <w:sz w:val="32"/>
          <w:szCs w:val="32"/>
        </w:rPr>
        <w:noBreakHyphen/>
        <w:t>of</w:t>
      </w:r>
      <w:r>
        <w:rPr>
          <w:sz w:val="32"/>
          <w:szCs w:val="32"/>
        </w:rPr>
        <w:noBreakHyphen/>
        <w:t>use asset has been reduced to zero.</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00AA4955" w14:textId="77777777">
        <w:tc>
          <w:tcPr>
            <w:tcW w:w="9921" w:type="dxa"/>
            <w:tcBorders>
              <w:top w:val="nil"/>
              <w:left w:val="nil"/>
              <w:bottom w:val="nil"/>
              <w:right w:val="nil"/>
            </w:tcBorders>
          </w:tcPr>
          <w:p w14:paraId="734A3398" w14:textId="77777777" w:rsidR="00BD4D97" w:rsidRDefault="00BD4D97">
            <w:pPr>
              <w:pStyle w:val="AcpHeading1"/>
              <w:tabs>
                <w:tab w:val="clear" w:pos="396"/>
                <w:tab w:val="left" w:pos="679"/>
              </w:tabs>
              <w:ind w:left="397"/>
              <w:rPr>
                <w:sz w:val="32"/>
                <w:szCs w:val="32"/>
              </w:rPr>
            </w:pPr>
            <w:r>
              <w:rPr>
                <w:sz w:val="32"/>
                <w:szCs w:val="32"/>
              </w:rPr>
              <w:t>(h)</w:t>
            </w:r>
            <w:r>
              <w:rPr>
                <w:sz w:val="32"/>
                <w:szCs w:val="32"/>
              </w:rPr>
              <w:tab/>
              <w:t>Trade and Other Payables</w:t>
            </w:r>
          </w:p>
        </w:tc>
      </w:tr>
    </w:tbl>
    <w:p w14:paraId="1FCBDFC7" w14:textId="77777777" w:rsidR="00BD4D97" w:rsidRDefault="00BD4D97">
      <w:pPr>
        <w:pStyle w:val="NtTextLevel2"/>
        <w:spacing w:before="289"/>
        <w:rPr>
          <w:sz w:val="32"/>
          <w:szCs w:val="32"/>
        </w:rPr>
      </w:pPr>
      <w:r>
        <w:rPr>
          <w:sz w:val="32"/>
          <w:szCs w:val="32"/>
        </w:rPr>
        <w:t>Trade and other payables represent the liability outstanding at the end of the reporting period for goods and services received by the Company during the reporting period which remain unpaid. The balance is recognised as a current liability with the amounts normally paid within 30 days of recognition of the liability.</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27CA4B51" w14:textId="77777777">
        <w:tc>
          <w:tcPr>
            <w:tcW w:w="9921" w:type="dxa"/>
            <w:tcBorders>
              <w:top w:val="nil"/>
              <w:left w:val="nil"/>
              <w:bottom w:val="nil"/>
              <w:right w:val="nil"/>
            </w:tcBorders>
          </w:tcPr>
          <w:p w14:paraId="6B549AFA" w14:textId="77777777" w:rsidR="00BD4D97" w:rsidRDefault="00BD4D97">
            <w:pPr>
              <w:pStyle w:val="AcpHeading1"/>
              <w:tabs>
                <w:tab w:val="left" w:pos="679"/>
              </w:tabs>
              <w:ind w:left="397"/>
              <w:rPr>
                <w:sz w:val="32"/>
                <w:szCs w:val="32"/>
              </w:rPr>
            </w:pPr>
            <w:r>
              <w:rPr>
                <w:sz w:val="32"/>
                <w:szCs w:val="32"/>
              </w:rPr>
              <w:t>(i)</w:t>
            </w:r>
            <w:r>
              <w:rPr>
                <w:sz w:val="32"/>
                <w:szCs w:val="32"/>
              </w:rPr>
              <w:tab/>
            </w:r>
            <w:r>
              <w:rPr>
                <w:sz w:val="32"/>
                <w:szCs w:val="32"/>
              </w:rPr>
              <w:tab/>
              <w:t>Provisions</w:t>
            </w:r>
          </w:p>
        </w:tc>
      </w:tr>
    </w:tbl>
    <w:p w14:paraId="16B8203F" w14:textId="77777777" w:rsidR="00BD4D97" w:rsidRDefault="00BD4D97">
      <w:pPr>
        <w:pStyle w:val="NtTextLevel2"/>
        <w:spacing w:before="289"/>
        <w:rPr>
          <w:sz w:val="32"/>
          <w:szCs w:val="32"/>
        </w:rPr>
      </w:pPr>
      <w:r>
        <w:rPr>
          <w:sz w:val="32"/>
          <w:szCs w:val="32"/>
        </w:rPr>
        <w:t>Provisions are recognised when the Company has a legal or constructive obligation, as a result of past events, for which it is probable that an outflow of economic benefits will result and that outflow can be reliably measured.</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60D75F28" w14:textId="77777777">
        <w:tc>
          <w:tcPr>
            <w:tcW w:w="9921" w:type="dxa"/>
            <w:tcBorders>
              <w:top w:val="nil"/>
              <w:left w:val="nil"/>
              <w:bottom w:val="nil"/>
              <w:right w:val="nil"/>
            </w:tcBorders>
          </w:tcPr>
          <w:p w14:paraId="30B9BEBE" w14:textId="77777777" w:rsidR="00BD4D97" w:rsidRDefault="00BD4D97">
            <w:pPr>
              <w:pStyle w:val="AcpHeading1"/>
              <w:tabs>
                <w:tab w:val="left" w:pos="679"/>
              </w:tabs>
              <w:ind w:left="397"/>
              <w:rPr>
                <w:sz w:val="32"/>
                <w:szCs w:val="32"/>
              </w:rPr>
            </w:pPr>
            <w:r>
              <w:rPr>
                <w:sz w:val="32"/>
                <w:szCs w:val="32"/>
              </w:rPr>
              <w:t>(j)</w:t>
            </w:r>
            <w:r>
              <w:rPr>
                <w:sz w:val="32"/>
                <w:szCs w:val="32"/>
              </w:rPr>
              <w:tab/>
            </w:r>
            <w:r>
              <w:rPr>
                <w:sz w:val="32"/>
                <w:szCs w:val="32"/>
              </w:rPr>
              <w:tab/>
              <w:t>Income Tax</w:t>
            </w:r>
          </w:p>
        </w:tc>
      </w:tr>
    </w:tbl>
    <w:p w14:paraId="416A5D18" w14:textId="77777777" w:rsidR="00BD4D97" w:rsidRDefault="00BD4D97">
      <w:pPr>
        <w:pStyle w:val="NtTextLevel2"/>
        <w:spacing w:before="289"/>
        <w:rPr>
          <w:sz w:val="32"/>
          <w:szCs w:val="32"/>
        </w:rPr>
      </w:pPr>
      <w:r>
        <w:rPr>
          <w:sz w:val="32"/>
          <w:szCs w:val="32"/>
        </w:rPr>
        <w:t xml:space="preserve">The Company is exempt from income tax under Division 50 of the </w:t>
      </w:r>
      <w:r>
        <w:rPr>
          <w:i/>
          <w:iCs/>
          <w:sz w:val="32"/>
          <w:szCs w:val="32"/>
        </w:rPr>
        <w:t>Income Tax Assessment Act 1997</w:t>
      </w:r>
      <w:r>
        <w:rPr>
          <w:sz w:val="32"/>
          <w:szCs w:val="32"/>
        </w:rPr>
        <w:t>.</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26FFF0F3" w14:textId="77777777">
        <w:tc>
          <w:tcPr>
            <w:tcW w:w="9921" w:type="dxa"/>
            <w:tcBorders>
              <w:top w:val="nil"/>
              <w:left w:val="nil"/>
              <w:bottom w:val="nil"/>
              <w:right w:val="nil"/>
            </w:tcBorders>
          </w:tcPr>
          <w:p w14:paraId="28823A36" w14:textId="77777777" w:rsidR="00BD4D97" w:rsidRDefault="00BD4D97">
            <w:pPr>
              <w:pStyle w:val="AcpHeading1"/>
              <w:tabs>
                <w:tab w:val="left" w:pos="679"/>
              </w:tabs>
              <w:ind w:left="397"/>
              <w:rPr>
                <w:sz w:val="32"/>
                <w:szCs w:val="32"/>
              </w:rPr>
            </w:pPr>
            <w:r>
              <w:rPr>
                <w:sz w:val="32"/>
                <w:szCs w:val="32"/>
              </w:rPr>
              <w:t>(k)</w:t>
            </w:r>
            <w:r>
              <w:rPr>
                <w:sz w:val="32"/>
                <w:szCs w:val="32"/>
              </w:rPr>
              <w:tab/>
            </w:r>
            <w:r>
              <w:rPr>
                <w:sz w:val="32"/>
                <w:szCs w:val="32"/>
              </w:rPr>
              <w:tab/>
              <w:t>Revenue and Other Income</w:t>
            </w:r>
          </w:p>
        </w:tc>
      </w:tr>
    </w:tbl>
    <w:p w14:paraId="43CB711F" w14:textId="77777777" w:rsidR="00BD4D97" w:rsidRDefault="00BD4D97">
      <w:pPr>
        <w:pStyle w:val="NtTextLevel1"/>
        <w:rPr>
          <w:b/>
          <w:bCs/>
        </w:rPr>
      </w:pPr>
      <w:r>
        <w:rPr>
          <w:b/>
          <w:bCs/>
        </w:rPr>
        <w:t>Grant Revenue</w:t>
      </w:r>
    </w:p>
    <w:p w14:paraId="6EBF79BE" w14:textId="77777777" w:rsidR="00BD4D97" w:rsidRDefault="00BD4D97">
      <w:pPr>
        <w:pStyle w:val="NtTextLevel1"/>
      </w:pPr>
    </w:p>
    <w:p w14:paraId="42AE52CD" w14:textId="77777777" w:rsidR="00BD4D97" w:rsidRDefault="00BD4D97">
      <w:pPr>
        <w:pStyle w:val="NtTextLevel1"/>
        <w:rPr>
          <w:b/>
          <w:bCs/>
        </w:rPr>
      </w:pPr>
      <w:r>
        <w:rPr>
          <w:b/>
          <w:bCs/>
        </w:rPr>
        <w:t xml:space="preserve">Operating Grants </w:t>
      </w:r>
      <w:r>
        <w:rPr>
          <w:b/>
          <w:bCs/>
        </w:rPr>
        <w:noBreakHyphen/>
        <w:t xml:space="preserve"> Under AASB 15</w:t>
      </w:r>
    </w:p>
    <w:p w14:paraId="34AB6827" w14:textId="77777777" w:rsidR="00BD4D97" w:rsidRDefault="00BD4D97">
      <w:pPr>
        <w:pStyle w:val="NtTextLevel1"/>
      </w:pPr>
      <w:r>
        <w:t>Where grant income arises from an agreement which is enforceable and contains sufficiently specific performance obligations, then the revenue is recognised when control of each performance obligation is</w:t>
      </w:r>
    </w:p>
    <w:p w14:paraId="2EC7664D" w14:textId="77777777" w:rsidR="00BD4D97" w:rsidRDefault="00BD4D97">
      <w:pPr>
        <w:rPr>
          <w:b w:val="0"/>
          <w:bCs w:val="0"/>
        </w:rPr>
        <w:sectPr w:rsidR="00BD4D97">
          <w:headerReference w:type="default" r:id="rId51"/>
          <w:footerReference w:type="default" r:id="rId52"/>
          <w:pgSz w:w="11952" w:h="16848"/>
          <w:pgMar w:top="1009" w:right="1009" w:bottom="1009" w:left="1009" w:header="1009" w:footer="1009" w:gutter="0"/>
          <w:cols w:space="720"/>
          <w:noEndnote/>
        </w:sectPr>
      </w:pPr>
    </w:p>
    <w:p w14:paraId="32AC726A" w14:textId="77777777" w:rsidR="00BD4D97" w:rsidRDefault="00BD4D97">
      <w:pPr>
        <w:pStyle w:val="NtTextLevel1"/>
      </w:pPr>
      <w:r>
        <w:lastRenderedPageBreak/>
        <w:t>satisfied. Each performance obligation is considered to ensure that the revenue recognition reflects the transfer of control and within grant agreements there may be some performance obligations where control transfers at a point in time and others which have continuous transfer of control over the life of the contract. Where control is transferred over time, generally the input methods being either costs or time incurred are deemed to be the most appropriate method to reflect the transfer of benefit.</w:t>
      </w:r>
    </w:p>
    <w:p w14:paraId="1CAE0934" w14:textId="77777777" w:rsidR="00BD4D97" w:rsidRDefault="00BD4D97">
      <w:pPr>
        <w:pStyle w:val="NtTextLevel1"/>
        <w:rPr>
          <w:b/>
          <w:bCs/>
        </w:rPr>
      </w:pPr>
    </w:p>
    <w:p w14:paraId="5BA3C84F" w14:textId="77777777" w:rsidR="00BD4D97" w:rsidRDefault="00BD4D97">
      <w:pPr>
        <w:pStyle w:val="NtTextLevel1"/>
        <w:rPr>
          <w:b/>
          <w:bCs/>
        </w:rPr>
      </w:pPr>
      <w:r>
        <w:rPr>
          <w:b/>
          <w:bCs/>
        </w:rPr>
        <w:t xml:space="preserve">Operating Grants </w:t>
      </w:r>
      <w:r>
        <w:rPr>
          <w:b/>
          <w:bCs/>
        </w:rPr>
        <w:noBreakHyphen/>
        <w:t xml:space="preserve"> Under AASB 1058</w:t>
      </w:r>
    </w:p>
    <w:p w14:paraId="35487649" w14:textId="77777777" w:rsidR="00BD4D97" w:rsidRDefault="00BD4D97">
      <w:pPr>
        <w:pStyle w:val="NtTextLevel1"/>
      </w:pPr>
      <w:r>
        <w:t>Assets arising from grants in the scope of AASB 1058 (i.e. agreements that are not enforceable or do not have sufficiently specific performance obligations) are recognised at their fair value when the asset is received. The Company then considers whether there are any related liability or equity items associated with the asset which are recognised in accordance with the relevant accounting standard. Once the assets and liabilities have been recognised, then income is recognised for any difference between the recorded asset and liability.</w:t>
      </w:r>
    </w:p>
    <w:p w14:paraId="37EEA477" w14:textId="77777777" w:rsidR="00BD4D97" w:rsidRDefault="00BD4D97">
      <w:pPr>
        <w:pStyle w:val="NtTextLevel1"/>
        <w:rPr>
          <w:b/>
          <w:bCs/>
        </w:rPr>
      </w:pPr>
    </w:p>
    <w:p w14:paraId="592829D1" w14:textId="77777777" w:rsidR="00BD4D97" w:rsidRDefault="00BD4D97">
      <w:pPr>
        <w:pStyle w:val="NtTextLevel1"/>
        <w:rPr>
          <w:b/>
          <w:bCs/>
        </w:rPr>
      </w:pPr>
      <w:r>
        <w:rPr>
          <w:b/>
          <w:bCs/>
        </w:rPr>
        <w:t>Interest Revenue</w:t>
      </w:r>
    </w:p>
    <w:p w14:paraId="74D926CA" w14:textId="77777777" w:rsidR="00BD4D97" w:rsidRDefault="00BD4D97">
      <w:pPr>
        <w:pStyle w:val="NtTextLevel1"/>
      </w:pPr>
      <w:r>
        <w:t xml:space="preserve">Interest revenue is recognised using the effective interest rate method, which for floating rate financial assets is the rate inherent in the instrument. </w:t>
      </w:r>
    </w:p>
    <w:p w14:paraId="49B21ADA" w14:textId="77777777" w:rsidR="00BD4D97" w:rsidRDefault="00BD4D97">
      <w:pPr>
        <w:pStyle w:val="NtTextLevel1"/>
        <w:rPr>
          <w:b/>
          <w:bCs/>
        </w:rPr>
      </w:pPr>
    </w:p>
    <w:p w14:paraId="50BD069E" w14:textId="77777777" w:rsidR="00BD4D97" w:rsidRDefault="00BD4D97">
      <w:pPr>
        <w:pStyle w:val="NtTextLevel1"/>
        <w:rPr>
          <w:b/>
          <w:bCs/>
        </w:rPr>
      </w:pPr>
      <w:r>
        <w:rPr>
          <w:b/>
          <w:bCs/>
        </w:rPr>
        <w:t>Revenue from the Rendering of Services</w:t>
      </w:r>
    </w:p>
    <w:p w14:paraId="7EB3CB0A" w14:textId="77777777" w:rsidR="00BD4D97" w:rsidRDefault="00BD4D97">
      <w:pPr>
        <w:pStyle w:val="NtTextLevel1"/>
      </w:pPr>
      <w:r>
        <w:t>Revenue from the rendering of a service is recognised upon the delivery of the service to the customers.</w:t>
      </w:r>
    </w:p>
    <w:p w14:paraId="52813133" w14:textId="77777777" w:rsidR="00BD4D97" w:rsidRDefault="00BD4D97">
      <w:pPr>
        <w:rPr>
          <w:b w:val="0"/>
          <w:bCs w:val="0"/>
        </w:rPr>
        <w:sectPr w:rsidR="00BD4D97">
          <w:headerReference w:type="default" r:id="rId53"/>
          <w:footerReference w:type="default" r:id="rId54"/>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325078AB" w14:textId="77777777">
        <w:tc>
          <w:tcPr>
            <w:tcW w:w="9921" w:type="dxa"/>
            <w:tcBorders>
              <w:top w:val="nil"/>
              <w:left w:val="nil"/>
              <w:bottom w:val="nil"/>
              <w:right w:val="nil"/>
            </w:tcBorders>
          </w:tcPr>
          <w:p w14:paraId="41494107" w14:textId="77777777" w:rsidR="00BD4D97" w:rsidRDefault="00BD4D97">
            <w:pPr>
              <w:pStyle w:val="AcpHeading1"/>
              <w:ind w:left="397"/>
              <w:rPr>
                <w:sz w:val="32"/>
                <w:szCs w:val="32"/>
              </w:rPr>
            </w:pPr>
            <w:r>
              <w:rPr>
                <w:sz w:val="32"/>
                <w:szCs w:val="32"/>
              </w:rPr>
              <w:lastRenderedPageBreak/>
              <w:t>(l)</w:t>
            </w:r>
            <w:r>
              <w:rPr>
                <w:sz w:val="32"/>
                <w:szCs w:val="32"/>
              </w:rPr>
              <w:tab/>
              <w:t>Goods and Services Tax (GST)</w:t>
            </w:r>
          </w:p>
        </w:tc>
      </w:tr>
    </w:tbl>
    <w:p w14:paraId="54320AC4" w14:textId="77777777" w:rsidR="00BD4D97" w:rsidRDefault="00BD4D97">
      <w:pPr>
        <w:pStyle w:val="NtTextLevel1"/>
      </w:pPr>
      <w:r>
        <w:t>Revenue, expenses and assets are recognised net of the amount of goods and services tax (GST), except where the amount of GST incurred is not recoverable from the Australian Taxation Office (ATO).</w:t>
      </w:r>
    </w:p>
    <w:p w14:paraId="1ED3E875" w14:textId="77777777" w:rsidR="00BD4D97" w:rsidRDefault="00BD4D97">
      <w:pPr>
        <w:pStyle w:val="NtTextLevel1"/>
      </w:pPr>
      <w:r>
        <w:t>Receivables and payable are stated inclusive of GST.</w:t>
      </w:r>
    </w:p>
    <w:p w14:paraId="42898F85" w14:textId="77777777" w:rsidR="00BD4D97" w:rsidRDefault="00BD4D97">
      <w:pPr>
        <w:pStyle w:val="NtTextLevel1"/>
      </w:pPr>
      <w:r>
        <w:t>Cash flows in the statement of cash flows are included on a gross basis and the GST component of cash flows arising from investing and financing activities which is recoverable from, or payable to, the taxation authority is classified as operating cash flows.</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4FDE2F1C" w14:textId="77777777">
        <w:tc>
          <w:tcPr>
            <w:tcW w:w="9921" w:type="dxa"/>
            <w:tcBorders>
              <w:top w:val="nil"/>
              <w:left w:val="nil"/>
              <w:bottom w:val="nil"/>
              <w:right w:val="nil"/>
            </w:tcBorders>
          </w:tcPr>
          <w:p w14:paraId="3253B1F1" w14:textId="77777777" w:rsidR="00BD4D97" w:rsidRDefault="00BD4D97">
            <w:pPr>
              <w:pStyle w:val="AcpHeading1"/>
              <w:tabs>
                <w:tab w:val="clear" w:pos="396"/>
                <w:tab w:val="left" w:pos="679"/>
              </w:tabs>
              <w:ind w:left="397"/>
              <w:rPr>
                <w:sz w:val="32"/>
                <w:szCs w:val="32"/>
              </w:rPr>
            </w:pPr>
            <w:r>
              <w:rPr>
                <w:sz w:val="32"/>
                <w:szCs w:val="32"/>
              </w:rPr>
              <w:t>(m)</w:t>
            </w:r>
            <w:r>
              <w:rPr>
                <w:sz w:val="32"/>
                <w:szCs w:val="32"/>
              </w:rPr>
              <w:tab/>
              <w:t xml:space="preserve">Adoption of New and Revised Accounting Standards </w:t>
            </w:r>
          </w:p>
        </w:tc>
      </w:tr>
    </w:tbl>
    <w:p w14:paraId="19C226BB" w14:textId="77777777" w:rsidR="00BD4D97" w:rsidRDefault="00BD4D97">
      <w:pPr>
        <w:pStyle w:val="NtTextLevel1"/>
      </w:pPr>
      <w:r>
        <w:t>The Directors have adopted all standards which became effective for the first time for the year ending 30 June 2023, all required changes in respect of adopting these standards. The adoption of these standards has not caused any material adjustments to the reported financial position, performance or cash flow.</w:t>
      </w:r>
    </w:p>
    <w:p w14:paraId="48549A71" w14:textId="77777777" w:rsidR="00BD4D97" w:rsidRDefault="00BD4D97">
      <w:pPr>
        <w:rPr>
          <w:b w:val="0"/>
          <w:bCs w:val="0"/>
        </w:rPr>
        <w:sectPr w:rsidR="00BD4D97">
          <w:headerReference w:type="default" r:id="rId55"/>
          <w:footerReference w:type="default" r:id="rId56"/>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065F738C" w14:textId="77777777">
        <w:tc>
          <w:tcPr>
            <w:tcW w:w="9921" w:type="dxa"/>
            <w:tcBorders>
              <w:top w:val="nil"/>
              <w:left w:val="nil"/>
              <w:bottom w:val="nil"/>
              <w:right w:val="nil"/>
            </w:tcBorders>
          </w:tcPr>
          <w:p w14:paraId="70B5B7F7" w14:textId="77777777" w:rsidR="00BD4D97" w:rsidRDefault="00BD4D97">
            <w:pPr>
              <w:pStyle w:val="AcpHeading1"/>
              <w:tabs>
                <w:tab w:val="clear" w:pos="396"/>
                <w:tab w:val="left" w:pos="679"/>
              </w:tabs>
              <w:ind w:left="397"/>
              <w:rPr>
                <w:sz w:val="32"/>
                <w:szCs w:val="32"/>
              </w:rPr>
            </w:pPr>
            <w:r>
              <w:rPr>
                <w:sz w:val="32"/>
                <w:szCs w:val="32"/>
              </w:rPr>
              <w:lastRenderedPageBreak/>
              <w:t>(n)</w:t>
            </w:r>
            <w:r>
              <w:rPr>
                <w:sz w:val="32"/>
                <w:szCs w:val="32"/>
              </w:rPr>
              <w:tab/>
              <w:t xml:space="preserve">New Accounting Standards for Application in Future Periods </w:t>
            </w:r>
          </w:p>
        </w:tc>
      </w:tr>
    </w:tbl>
    <w:p w14:paraId="16E07C3B" w14:textId="77777777" w:rsidR="00BD4D97" w:rsidRDefault="00BD4D97">
      <w:pPr>
        <w:pStyle w:val="NtTextLevel1"/>
      </w:pPr>
      <w:r>
        <w:t>The AASB has issued new and amended Accounting Standards and Interpretations that have mandatory application dates for future reporting periods. The Standard AASB 2020</w:t>
      </w:r>
      <w:r>
        <w:noBreakHyphen/>
        <w:t>1 Amendments to Australian Accounting Standards Classification of Liabilities as Current or Noncurrent amends AASB 101 to classify requirements for the presentation of liabilities in the statement of financial position as current or noncurrent and the standard AASB 2021</w:t>
      </w:r>
      <w:r>
        <w:noBreakHyphen/>
        <w:t>2 Amendments to Australian Accounting Standards – Disclosure of Accounting Policies and Definition of Accounting Estimates, to clarify the disclosure requirements of accounting policies and estimates. These standards applied to annual reporting periods beginning on or after 1 January 2023. The Company has decided against early adoption of these Standards. The Company does not expect the effect of either of these statements to be material.</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5D293956" w14:textId="77777777">
        <w:tc>
          <w:tcPr>
            <w:tcW w:w="9921" w:type="dxa"/>
            <w:tcBorders>
              <w:top w:val="nil"/>
              <w:left w:val="nil"/>
              <w:bottom w:val="nil"/>
              <w:right w:val="nil"/>
            </w:tcBorders>
          </w:tcPr>
          <w:p w14:paraId="3D0AAA04" w14:textId="77777777" w:rsidR="00BD4D97" w:rsidRDefault="00BD4D97">
            <w:pPr>
              <w:pStyle w:val="NtHeading1"/>
              <w:ind w:left="397"/>
              <w:rPr>
                <w:sz w:val="32"/>
                <w:szCs w:val="32"/>
              </w:rPr>
            </w:pPr>
            <w:r>
              <w:rPr>
                <w:sz w:val="32"/>
                <w:szCs w:val="32"/>
              </w:rPr>
              <w:t>2</w:t>
            </w:r>
            <w:r>
              <w:rPr>
                <w:sz w:val="32"/>
                <w:szCs w:val="32"/>
              </w:rPr>
              <w:tab/>
              <w:t xml:space="preserve">Critical Accounting Estimates and Judgements </w:t>
            </w:r>
          </w:p>
        </w:tc>
      </w:tr>
    </w:tbl>
    <w:p w14:paraId="118988F0" w14:textId="77777777" w:rsidR="00BD4D97" w:rsidRDefault="00BD4D97">
      <w:pPr>
        <w:pStyle w:val="NtTextLevel1"/>
      </w:pPr>
      <w:r>
        <w:t>The directors make estimates and judgements during the preparation of these financial statements regarding assumptions about current and future events affecting transactions and balances.</w:t>
      </w:r>
    </w:p>
    <w:p w14:paraId="645719DB" w14:textId="77777777" w:rsidR="00BD4D97" w:rsidRDefault="00BD4D97">
      <w:pPr>
        <w:pStyle w:val="NtTextLevel1"/>
      </w:pPr>
      <w:r>
        <w:t>These estimates and judgements are based on the best information available at the time of preparing the financial statements, however as additional information is known then the actual results may differ from the estimates.</w:t>
      </w:r>
    </w:p>
    <w:p w14:paraId="7C87C903" w14:textId="77777777" w:rsidR="00BD4D97" w:rsidRDefault="00BD4D97">
      <w:pPr>
        <w:pStyle w:val="NtTextLevel1"/>
      </w:pPr>
      <w:r>
        <w:t>The significant estimates and judgements made have been described below.</w:t>
      </w:r>
    </w:p>
    <w:p w14:paraId="00376BDC" w14:textId="77777777" w:rsidR="00BD4D97" w:rsidRDefault="00BD4D97">
      <w:pPr>
        <w:rPr>
          <w:b w:val="0"/>
          <w:bCs w:val="0"/>
        </w:rPr>
        <w:sectPr w:rsidR="00BD4D97">
          <w:headerReference w:type="default" r:id="rId57"/>
          <w:footerReference w:type="default" r:id="rId58"/>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2A8094C9" w14:textId="77777777">
        <w:tc>
          <w:tcPr>
            <w:tcW w:w="9921" w:type="dxa"/>
            <w:tcBorders>
              <w:top w:val="nil"/>
              <w:left w:val="nil"/>
              <w:bottom w:val="nil"/>
              <w:right w:val="nil"/>
            </w:tcBorders>
          </w:tcPr>
          <w:p w14:paraId="69317C75" w14:textId="77777777" w:rsidR="00BD4D97" w:rsidRDefault="00BD4D97">
            <w:pPr>
              <w:pStyle w:val="NtHeading4"/>
              <w:tabs>
                <w:tab w:val="clear" w:pos="737"/>
              </w:tabs>
              <w:rPr>
                <w:sz w:val="32"/>
                <w:szCs w:val="32"/>
              </w:rPr>
            </w:pPr>
            <w:r>
              <w:rPr>
                <w:sz w:val="32"/>
                <w:szCs w:val="32"/>
              </w:rPr>
              <w:lastRenderedPageBreak/>
              <w:t xml:space="preserve">Key Estimates </w:t>
            </w:r>
            <w:r>
              <w:rPr>
                <w:sz w:val="32"/>
                <w:szCs w:val="32"/>
              </w:rPr>
              <w:noBreakHyphen/>
              <w:t xml:space="preserve"> Provisions </w:t>
            </w:r>
            <w:r>
              <w:rPr>
                <w:color w:val="FF0000"/>
              </w:rPr>
              <w:t xml:space="preserve"> </w:t>
            </w:r>
          </w:p>
        </w:tc>
      </w:tr>
    </w:tbl>
    <w:p w14:paraId="21D8A3AF" w14:textId="77777777" w:rsidR="00BD4D97" w:rsidRDefault="00BD4D97">
      <w:pPr>
        <w:pStyle w:val="NtTextLevel1"/>
      </w:pPr>
      <w:r>
        <w:t>As described in the accounting policies, provisions are measured at management’s best estimate of the expenditure required to settle the obligation at the end of the reporting period. These estimates are made taking into account a range of possible outcomes and will vary as further information is obtained.</w:t>
      </w:r>
    </w:p>
    <w:tbl>
      <w:tblPr>
        <w:tblW w:w="0" w:type="auto"/>
        <w:tblLayout w:type="fixed"/>
        <w:tblCellMar>
          <w:left w:w="0" w:type="dxa"/>
          <w:right w:w="0" w:type="dxa"/>
        </w:tblCellMar>
        <w:tblLook w:val="0000" w:firstRow="0" w:lastRow="0" w:firstColumn="0" w:lastColumn="0" w:noHBand="0" w:noVBand="0"/>
      </w:tblPr>
      <w:tblGrid>
        <w:gridCol w:w="5935"/>
        <w:gridCol w:w="766"/>
        <w:gridCol w:w="39"/>
        <w:gridCol w:w="1548"/>
        <w:gridCol w:w="1633"/>
      </w:tblGrid>
      <w:tr w:rsidR="00BD4D97" w14:paraId="64284658" w14:textId="77777777">
        <w:tc>
          <w:tcPr>
            <w:tcW w:w="9921" w:type="dxa"/>
            <w:gridSpan w:val="5"/>
            <w:tcBorders>
              <w:top w:val="nil"/>
              <w:left w:val="nil"/>
              <w:bottom w:val="nil"/>
              <w:right w:val="nil"/>
            </w:tcBorders>
          </w:tcPr>
          <w:p w14:paraId="0F0C410D" w14:textId="77777777" w:rsidR="00BD4D97" w:rsidRDefault="00BD4D97">
            <w:pPr>
              <w:pStyle w:val="NtHeading1"/>
              <w:ind w:left="397"/>
              <w:rPr>
                <w:sz w:val="32"/>
                <w:szCs w:val="32"/>
              </w:rPr>
            </w:pPr>
            <w:r>
              <w:rPr>
                <w:sz w:val="32"/>
                <w:szCs w:val="32"/>
              </w:rPr>
              <w:t>3</w:t>
            </w:r>
            <w:r>
              <w:rPr>
                <w:sz w:val="32"/>
                <w:szCs w:val="32"/>
              </w:rPr>
              <w:tab/>
              <w:t>Revenue and Other Income</w:t>
            </w:r>
          </w:p>
        </w:tc>
      </w:tr>
      <w:tr w:rsidR="00BD4D97" w14:paraId="6CA85652" w14:textId="77777777">
        <w:tc>
          <w:tcPr>
            <w:tcW w:w="9921" w:type="dxa"/>
            <w:gridSpan w:val="5"/>
            <w:tcBorders>
              <w:top w:val="nil"/>
              <w:left w:val="nil"/>
              <w:bottom w:val="nil"/>
              <w:right w:val="nil"/>
            </w:tcBorders>
          </w:tcPr>
          <w:p w14:paraId="781F87C4" w14:textId="77777777" w:rsidR="00BD4D97" w:rsidRDefault="00BD4D97">
            <w:pPr>
              <w:pStyle w:val="NtHeading4"/>
              <w:tabs>
                <w:tab w:val="clear" w:pos="737"/>
                <w:tab w:val="left" w:pos="736"/>
              </w:tabs>
              <w:rPr>
                <w:sz w:val="32"/>
                <w:szCs w:val="32"/>
              </w:rPr>
            </w:pPr>
            <w:r>
              <w:rPr>
                <w:sz w:val="32"/>
                <w:szCs w:val="32"/>
              </w:rPr>
              <w:t>(a)</w:t>
            </w:r>
            <w:r>
              <w:rPr>
                <w:sz w:val="32"/>
                <w:szCs w:val="32"/>
              </w:rPr>
              <w:tab/>
              <w:t xml:space="preserve">Revenue from Ordinary Activities </w:t>
            </w:r>
            <w:r>
              <w:rPr>
                <w:color w:val="FF0000"/>
              </w:rPr>
              <w:t xml:space="preserve"> </w:t>
            </w:r>
          </w:p>
        </w:tc>
      </w:tr>
      <w:tr w:rsidR="00BD4D97" w14:paraId="4E419C03" w14:textId="77777777">
        <w:tblPrEx>
          <w:tblCellMar>
            <w:right w:w="28" w:type="dxa"/>
          </w:tblCellMar>
        </w:tblPrEx>
        <w:tc>
          <w:tcPr>
            <w:tcW w:w="5935" w:type="dxa"/>
            <w:tcBorders>
              <w:top w:val="nil"/>
              <w:left w:val="nil"/>
              <w:bottom w:val="nil"/>
              <w:right w:val="nil"/>
            </w:tcBorders>
            <w:tcMar>
              <w:left w:w="0" w:type="dxa"/>
            </w:tcMar>
            <w:vAlign w:val="bottom"/>
          </w:tcPr>
          <w:p w14:paraId="11048C31" w14:textId="77777777" w:rsidR="00BD4D97" w:rsidRDefault="00BD4D97">
            <w:pPr>
              <w:rPr>
                <w:b w:val="0"/>
                <w:bCs w:val="0"/>
                <w:sz w:val="16"/>
                <w:szCs w:val="16"/>
              </w:rPr>
            </w:pPr>
          </w:p>
        </w:tc>
        <w:tc>
          <w:tcPr>
            <w:tcW w:w="766" w:type="dxa"/>
            <w:tcBorders>
              <w:top w:val="nil"/>
              <w:left w:val="nil"/>
              <w:bottom w:val="nil"/>
              <w:right w:val="nil"/>
            </w:tcBorders>
            <w:tcMar>
              <w:left w:w="0" w:type="dxa"/>
            </w:tcMar>
            <w:vAlign w:val="bottom"/>
          </w:tcPr>
          <w:p w14:paraId="7682E5C6" w14:textId="77777777" w:rsidR="00BD4D97" w:rsidRDefault="00BD4D97">
            <w:pPr>
              <w:rPr>
                <w:b w:val="0"/>
                <w:bCs w:val="0"/>
                <w:sz w:val="16"/>
                <w:szCs w:val="16"/>
              </w:rPr>
            </w:pPr>
          </w:p>
        </w:tc>
        <w:tc>
          <w:tcPr>
            <w:tcW w:w="1587" w:type="dxa"/>
            <w:gridSpan w:val="2"/>
            <w:tcBorders>
              <w:top w:val="nil"/>
              <w:left w:val="nil"/>
              <w:bottom w:val="nil"/>
              <w:right w:val="nil"/>
            </w:tcBorders>
            <w:tcMar>
              <w:left w:w="28" w:type="dxa"/>
            </w:tcMar>
            <w:vAlign w:val="bottom"/>
          </w:tcPr>
          <w:p w14:paraId="16B5E30E" w14:textId="77777777" w:rsidR="00BD4D97" w:rsidRDefault="00BD4D97">
            <w:pPr>
              <w:pStyle w:val="NtA1PAYCHd"/>
              <w:rPr>
                <w:sz w:val="32"/>
                <w:szCs w:val="32"/>
              </w:rPr>
            </w:pPr>
            <w:r>
              <w:rPr>
                <w:sz w:val="32"/>
                <w:szCs w:val="32"/>
              </w:rPr>
              <w:t>2023</w:t>
            </w:r>
          </w:p>
          <w:p w14:paraId="5AD448F5" w14:textId="77777777" w:rsidR="00BD4D97" w:rsidRDefault="00BD4D97">
            <w:pPr>
              <w:pStyle w:val="NtACPAYCHd"/>
              <w:rPr>
                <w:sz w:val="32"/>
                <w:szCs w:val="32"/>
              </w:rPr>
            </w:pPr>
            <w:r>
              <w:rPr>
                <w:sz w:val="32"/>
                <w:szCs w:val="32"/>
              </w:rPr>
              <w:t>$</w:t>
            </w:r>
          </w:p>
        </w:tc>
        <w:tc>
          <w:tcPr>
            <w:tcW w:w="1633" w:type="dxa"/>
            <w:tcBorders>
              <w:top w:val="nil"/>
              <w:left w:val="nil"/>
              <w:bottom w:val="nil"/>
              <w:right w:val="nil"/>
            </w:tcBorders>
            <w:tcMar>
              <w:left w:w="0" w:type="dxa"/>
            </w:tcMar>
            <w:vAlign w:val="bottom"/>
          </w:tcPr>
          <w:p w14:paraId="1CFFB3AD" w14:textId="77777777" w:rsidR="00BD4D97" w:rsidRDefault="00BD4D97">
            <w:pPr>
              <w:pStyle w:val="NtA1PPYCHd"/>
              <w:rPr>
                <w:sz w:val="32"/>
                <w:szCs w:val="32"/>
              </w:rPr>
            </w:pPr>
            <w:r>
              <w:rPr>
                <w:sz w:val="32"/>
                <w:szCs w:val="32"/>
              </w:rPr>
              <w:t>2022</w:t>
            </w:r>
          </w:p>
          <w:p w14:paraId="189CB111" w14:textId="77777777" w:rsidR="00BD4D97" w:rsidRDefault="00BD4D97">
            <w:pPr>
              <w:pStyle w:val="NtACPPYCHd"/>
              <w:rPr>
                <w:sz w:val="32"/>
                <w:szCs w:val="32"/>
              </w:rPr>
            </w:pPr>
            <w:r>
              <w:rPr>
                <w:sz w:val="32"/>
                <w:szCs w:val="32"/>
              </w:rPr>
              <w:t>$</w:t>
            </w:r>
          </w:p>
        </w:tc>
      </w:tr>
      <w:tr w:rsidR="00BD4D97" w14:paraId="6DBB636E" w14:textId="77777777">
        <w:tblPrEx>
          <w:tblCellMar>
            <w:right w:w="28" w:type="dxa"/>
          </w:tblCellMar>
        </w:tblPrEx>
        <w:tc>
          <w:tcPr>
            <w:tcW w:w="5935" w:type="dxa"/>
            <w:tcBorders>
              <w:top w:val="nil"/>
              <w:left w:val="nil"/>
              <w:bottom w:val="nil"/>
              <w:right w:val="nil"/>
            </w:tcBorders>
            <w:tcMar>
              <w:left w:w="0" w:type="dxa"/>
            </w:tcMar>
            <w:vAlign w:val="bottom"/>
          </w:tcPr>
          <w:p w14:paraId="460AF9D4" w14:textId="77777777" w:rsidR="00BD4D97" w:rsidRDefault="00BD4D97">
            <w:pPr>
              <w:pStyle w:val="NtA1Desc"/>
              <w:rPr>
                <w:sz w:val="32"/>
                <w:szCs w:val="32"/>
              </w:rPr>
            </w:pPr>
            <w:r>
              <w:rPr>
                <w:sz w:val="32"/>
                <w:szCs w:val="32"/>
              </w:rPr>
              <w:noBreakHyphen/>
              <w:t xml:space="preserve"> Government funding</w:t>
            </w:r>
          </w:p>
        </w:tc>
        <w:tc>
          <w:tcPr>
            <w:tcW w:w="766" w:type="dxa"/>
            <w:tcBorders>
              <w:top w:val="nil"/>
              <w:left w:val="nil"/>
              <w:bottom w:val="nil"/>
              <w:right w:val="nil"/>
            </w:tcBorders>
            <w:tcMar>
              <w:left w:w="0" w:type="dxa"/>
            </w:tcMar>
          </w:tcPr>
          <w:p w14:paraId="2E1F1295" w14:textId="77777777" w:rsidR="00BD4D97" w:rsidRDefault="00BD4D97">
            <w:pPr>
              <w:pStyle w:val="NtA1NoteNo"/>
              <w:rPr>
                <w:sz w:val="32"/>
                <w:szCs w:val="32"/>
              </w:rPr>
            </w:pPr>
          </w:p>
        </w:tc>
        <w:tc>
          <w:tcPr>
            <w:tcW w:w="1587" w:type="dxa"/>
            <w:gridSpan w:val="2"/>
            <w:tcBorders>
              <w:top w:val="nil"/>
              <w:left w:val="nil"/>
              <w:bottom w:val="nil"/>
              <w:right w:val="nil"/>
            </w:tcBorders>
            <w:tcMar>
              <w:left w:w="28" w:type="dxa"/>
            </w:tcMar>
            <w:vAlign w:val="bottom"/>
          </w:tcPr>
          <w:p w14:paraId="7918AC6D" w14:textId="77777777" w:rsidR="00BD4D97" w:rsidRDefault="00BD4D97">
            <w:pPr>
              <w:pStyle w:val="NtA1PAY"/>
              <w:tabs>
                <w:tab w:val="right" w:pos="1502"/>
                <w:tab w:val="left" w:pos="1528"/>
              </w:tabs>
              <w:rPr>
                <w:sz w:val="32"/>
                <w:szCs w:val="32"/>
              </w:rPr>
            </w:pPr>
            <w:r>
              <w:rPr>
                <w:sz w:val="32"/>
                <w:szCs w:val="32"/>
              </w:rPr>
              <w:tab/>
              <w:t>1,304,900</w:t>
            </w:r>
            <w:r>
              <w:rPr>
                <w:sz w:val="32"/>
                <w:szCs w:val="32"/>
              </w:rPr>
              <w:tab/>
            </w:r>
          </w:p>
        </w:tc>
        <w:tc>
          <w:tcPr>
            <w:tcW w:w="1633" w:type="dxa"/>
            <w:tcBorders>
              <w:top w:val="nil"/>
              <w:left w:val="nil"/>
              <w:bottom w:val="nil"/>
              <w:right w:val="nil"/>
            </w:tcBorders>
            <w:tcMar>
              <w:left w:w="0" w:type="dxa"/>
            </w:tcMar>
            <w:vAlign w:val="bottom"/>
          </w:tcPr>
          <w:p w14:paraId="429BCAAF" w14:textId="77777777" w:rsidR="00BD4D97" w:rsidRDefault="00BD4D97">
            <w:pPr>
              <w:pStyle w:val="NtA1PPY"/>
              <w:tabs>
                <w:tab w:val="right" w:pos="1577"/>
                <w:tab w:val="left" w:pos="1603"/>
              </w:tabs>
              <w:rPr>
                <w:sz w:val="32"/>
                <w:szCs w:val="32"/>
              </w:rPr>
            </w:pPr>
            <w:r>
              <w:rPr>
                <w:sz w:val="32"/>
                <w:szCs w:val="32"/>
              </w:rPr>
              <w:tab/>
              <w:t>1,083,469</w:t>
            </w:r>
            <w:r>
              <w:rPr>
                <w:sz w:val="32"/>
                <w:szCs w:val="32"/>
              </w:rPr>
              <w:tab/>
            </w:r>
          </w:p>
        </w:tc>
      </w:tr>
      <w:tr w:rsidR="00BD4D97" w14:paraId="7CE766FE" w14:textId="77777777">
        <w:tblPrEx>
          <w:tblCellMar>
            <w:right w:w="28" w:type="dxa"/>
          </w:tblCellMar>
        </w:tblPrEx>
        <w:tc>
          <w:tcPr>
            <w:tcW w:w="5935" w:type="dxa"/>
            <w:tcBorders>
              <w:top w:val="nil"/>
              <w:left w:val="nil"/>
              <w:bottom w:val="nil"/>
              <w:right w:val="nil"/>
            </w:tcBorders>
            <w:tcMar>
              <w:left w:w="0" w:type="dxa"/>
            </w:tcMar>
            <w:vAlign w:val="bottom"/>
          </w:tcPr>
          <w:p w14:paraId="48E25438" w14:textId="77777777" w:rsidR="00BD4D97" w:rsidRDefault="00BD4D97">
            <w:pPr>
              <w:pStyle w:val="NtA1Desc"/>
              <w:rPr>
                <w:sz w:val="32"/>
                <w:szCs w:val="32"/>
              </w:rPr>
            </w:pPr>
            <w:r>
              <w:rPr>
                <w:sz w:val="32"/>
                <w:szCs w:val="32"/>
              </w:rPr>
              <w:noBreakHyphen/>
              <w:t xml:space="preserve"> Grants</w:t>
            </w:r>
          </w:p>
        </w:tc>
        <w:tc>
          <w:tcPr>
            <w:tcW w:w="766" w:type="dxa"/>
            <w:tcBorders>
              <w:top w:val="nil"/>
              <w:left w:val="nil"/>
              <w:bottom w:val="nil"/>
              <w:right w:val="nil"/>
            </w:tcBorders>
            <w:tcMar>
              <w:left w:w="0" w:type="dxa"/>
            </w:tcMar>
          </w:tcPr>
          <w:p w14:paraId="2DC5B97E" w14:textId="77777777" w:rsidR="00BD4D97" w:rsidRDefault="00BD4D97">
            <w:pPr>
              <w:pStyle w:val="NtA1NoteNo"/>
              <w:rPr>
                <w:sz w:val="32"/>
                <w:szCs w:val="32"/>
              </w:rPr>
            </w:pPr>
          </w:p>
        </w:tc>
        <w:tc>
          <w:tcPr>
            <w:tcW w:w="1587" w:type="dxa"/>
            <w:gridSpan w:val="2"/>
            <w:tcBorders>
              <w:top w:val="nil"/>
              <w:left w:val="nil"/>
              <w:bottom w:val="nil"/>
              <w:right w:val="nil"/>
            </w:tcBorders>
            <w:tcMar>
              <w:left w:w="28" w:type="dxa"/>
            </w:tcMar>
            <w:vAlign w:val="bottom"/>
          </w:tcPr>
          <w:p w14:paraId="1569E5C0" w14:textId="77777777" w:rsidR="00BD4D97" w:rsidRDefault="00BD4D97">
            <w:pPr>
              <w:pStyle w:val="NtA1PAY"/>
              <w:tabs>
                <w:tab w:val="right" w:pos="1502"/>
                <w:tab w:val="left" w:pos="1528"/>
              </w:tabs>
              <w:rPr>
                <w:sz w:val="32"/>
                <w:szCs w:val="32"/>
              </w:rPr>
            </w:pPr>
            <w:r>
              <w:rPr>
                <w:sz w:val="32"/>
                <w:szCs w:val="32"/>
              </w:rPr>
              <w:tab/>
              <w:t>507,492</w:t>
            </w:r>
            <w:r>
              <w:rPr>
                <w:sz w:val="32"/>
                <w:szCs w:val="32"/>
              </w:rPr>
              <w:tab/>
            </w:r>
          </w:p>
        </w:tc>
        <w:tc>
          <w:tcPr>
            <w:tcW w:w="1633" w:type="dxa"/>
            <w:tcBorders>
              <w:top w:val="nil"/>
              <w:left w:val="nil"/>
              <w:bottom w:val="nil"/>
              <w:right w:val="nil"/>
            </w:tcBorders>
            <w:tcMar>
              <w:left w:w="0" w:type="dxa"/>
            </w:tcMar>
            <w:vAlign w:val="bottom"/>
          </w:tcPr>
          <w:p w14:paraId="1A9FBB76" w14:textId="77777777" w:rsidR="00BD4D97" w:rsidRDefault="00BD4D97">
            <w:pPr>
              <w:pStyle w:val="NtA1PPY"/>
              <w:tabs>
                <w:tab w:val="right" w:pos="1577"/>
                <w:tab w:val="left" w:pos="1603"/>
              </w:tabs>
              <w:rPr>
                <w:sz w:val="32"/>
                <w:szCs w:val="32"/>
              </w:rPr>
            </w:pPr>
            <w:r>
              <w:rPr>
                <w:sz w:val="32"/>
                <w:szCs w:val="32"/>
              </w:rPr>
              <w:tab/>
              <w:t>266,984</w:t>
            </w:r>
            <w:r>
              <w:rPr>
                <w:sz w:val="32"/>
                <w:szCs w:val="32"/>
              </w:rPr>
              <w:tab/>
            </w:r>
          </w:p>
        </w:tc>
      </w:tr>
      <w:tr w:rsidR="00BD4D97" w14:paraId="3FCCBBA3" w14:textId="77777777">
        <w:tblPrEx>
          <w:tblCellMar>
            <w:right w:w="28" w:type="dxa"/>
          </w:tblCellMar>
        </w:tblPrEx>
        <w:tc>
          <w:tcPr>
            <w:tcW w:w="5935" w:type="dxa"/>
            <w:tcBorders>
              <w:top w:val="nil"/>
              <w:left w:val="nil"/>
              <w:bottom w:val="nil"/>
              <w:right w:val="nil"/>
            </w:tcBorders>
            <w:tcMar>
              <w:left w:w="0" w:type="dxa"/>
            </w:tcMar>
            <w:vAlign w:val="bottom"/>
          </w:tcPr>
          <w:p w14:paraId="54672944" w14:textId="77777777" w:rsidR="00BD4D97" w:rsidRDefault="00BD4D97">
            <w:pPr>
              <w:pStyle w:val="NtA1Desc"/>
              <w:rPr>
                <w:sz w:val="32"/>
                <w:szCs w:val="32"/>
              </w:rPr>
            </w:pPr>
            <w:r>
              <w:rPr>
                <w:sz w:val="32"/>
                <w:szCs w:val="32"/>
              </w:rPr>
              <w:noBreakHyphen/>
              <w:t xml:space="preserve"> Fundraising</w:t>
            </w:r>
          </w:p>
        </w:tc>
        <w:tc>
          <w:tcPr>
            <w:tcW w:w="766" w:type="dxa"/>
            <w:tcBorders>
              <w:top w:val="nil"/>
              <w:left w:val="nil"/>
              <w:bottom w:val="nil"/>
              <w:right w:val="nil"/>
            </w:tcBorders>
            <w:tcMar>
              <w:left w:w="0" w:type="dxa"/>
            </w:tcMar>
          </w:tcPr>
          <w:p w14:paraId="14A6ED72" w14:textId="77777777" w:rsidR="00BD4D97" w:rsidRDefault="00BD4D97">
            <w:pPr>
              <w:pStyle w:val="NtA1NoteNo"/>
              <w:rPr>
                <w:sz w:val="32"/>
                <w:szCs w:val="32"/>
              </w:rPr>
            </w:pPr>
          </w:p>
        </w:tc>
        <w:tc>
          <w:tcPr>
            <w:tcW w:w="1587" w:type="dxa"/>
            <w:gridSpan w:val="2"/>
            <w:tcBorders>
              <w:top w:val="nil"/>
              <w:left w:val="nil"/>
              <w:bottom w:val="single" w:sz="8" w:space="0" w:color="000000"/>
              <w:right w:val="nil"/>
            </w:tcBorders>
            <w:tcMar>
              <w:left w:w="28" w:type="dxa"/>
            </w:tcMar>
            <w:vAlign w:val="bottom"/>
          </w:tcPr>
          <w:p w14:paraId="62EFFCCA" w14:textId="77777777" w:rsidR="00BD4D97" w:rsidRDefault="00BD4D97">
            <w:pPr>
              <w:pStyle w:val="NtA1PAY"/>
              <w:tabs>
                <w:tab w:val="right" w:pos="1502"/>
                <w:tab w:val="left" w:pos="1528"/>
              </w:tabs>
              <w:rPr>
                <w:sz w:val="32"/>
                <w:szCs w:val="32"/>
              </w:rPr>
            </w:pPr>
            <w:r>
              <w:rPr>
                <w:sz w:val="32"/>
                <w:szCs w:val="32"/>
              </w:rPr>
              <w:tab/>
              <w:t>239,294</w:t>
            </w:r>
            <w:r>
              <w:rPr>
                <w:sz w:val="32"/>
                <w:szCs w:val="32"/>
              </w:rPr>
              <w:tab/>
            </w:r>
          </w:p>
        </w:tc>
        <w:tc>
          <w:tcPr>
            <w:tcW w:w="1633" w:type="dxa"/>
            <w:tcBorders>
              <w:top w:val="nil"/>
              <w:left w:val="nil"/>
              <w:bottom w:val="single" w:sz="8" w:space="0" w:color="000000"/>
              <w:right w:val="nil"/>
            </w:tcBorders>
            <w:tcMar>
              <w:left w:w="0" w:type="dxa"/>
            </w:tcMar>
            <w:vAlign w:val="bottom"/>
          </w:tcPr>
          <w:p w14:paraId="2BC1AB13" w14:textId="77777777" w:rsidR="00BD4D97" w:rsidRDefault="00BD4D97">
            <w:pPr>
              <w:pStyle w:val="NtA1PPY"/>
              <w:tabs>
                <w:tab w:val="right" w:pos="1577"/>
                <w:tab w:val="left" w:pos="1603"/>
              </w:tabs>
              <w:rPr>
                <w:sz w:val="32"/>
                <w:szCs w:val="32"/>
              </w:rPr>
            </w:pPr>
            <w:r>
              <w:rPr>
                <w:sz w:val="32"/>
                <w:szCs w:val="32"/>
              </w:rPr>
              <w:tab/>
              <w:t>218,408</w:t>
            </w:r>
            <w:r>
              <w:rPr>
                <w:sz w:val="32"/>
                <w:szCs w:val="32"/>
              </w:rPr>
              <w:tab/>
            </w:r>
          </w:p>
        </w:tc>
      </w:tr>
      <w:tr w:rsidR="00BD4D97" w14:paraId="374E9081" w14:textId="77777777">
        <w:tblPrEx>
          <w:tblCellMar>
            <w:right w:w="28" w:type="dxa"/>
          </w:tblCellMar>
        </w:tblPrEx>
        <w:tc>
          <w:tcPr>
            <w:tcW w:w="5935" w:type="dxa"/>
            <w:tcBorders>
              <w:top w:val="nil"/>
              <w:left w:val="nil"/>
              <w:bottom w:val="nil"/>
              <w:right w:val="nil"/>
            </w:tcBorders>
            <w:tcMar>
              <w:left w:w="0" w:type="dxa"/>
            </w:tcMar>
            <w:vAlign w:val="bottom"/>
          </w:tcPr>
          <w:p w14:paraId="2C473DD9" w14:textId="77777777" w:rsidR="00BD4D97" w:rsidRDefault="00BD4D97">
            <w:pPr>
              <w:pStyle w:val="NtA1DescS"/>
              <w:rPr>
                <w:sz w:val="32"/>
                <w:szCs w:val="32"/>
              </w:rPr>
            </w:pPr>
            <w:r>
              <w:rPr>
                <w:sz w:val="32"/>
                <w:szCs w:val="32"/>
              </w:rPr>
              <w:t>Total Revenue</w:t>
            </w:r>
          </w:p>
        </w:tc>
        <w:tc>
          <w:tcPr>
            <w:tcW w:w="766" w:type="dxa"/>
            <w:tcBorders>
              <w:top w:val="nil"/>
              <w:left w:val="nil"/>
              <w:bottom w:val="nil"/>
              <w:right w:val="nil"/>
            </w:tcBorders>
            <w:tcMar>
              <w:left w:w="0" w:type="dxa"/>
            </w:tcMar>
          </w:tcPr>
          <w:p w14:paraId="441C7B4F" w14:textId="77777777" w:rsidR="00BD4D97" w:rsidRDefault="00BD4D97">
            <w:pPr>
              <w:pStyle w:val="NtA1NoteNo"/>
              <w:rPr>
                <w:sz w:val="32"/>
                <w:szCs w:val="32"/>
              </w:rPr>
            </w:pPr>
          </w:p>
        </w:tc>
        <w:tc>
          <w:tcPr>
            <w:tcW w:w="1587" w:type="dxa"/>
            <w:gridSpan w:val="2"/>
            <w:tcBorders>
              <w:top w:val="single" w:sz="8" w:space="0" w:color="000000"/>
              <w:left w:val="nil"/>
              <w:bottom w:val="double" w:sz="6" w:space="0" w:color="000000"/>
              <w:right w:val="nil"/>
            </w:tcBorders>
            <w:tcMar>
              <w:left w:w="28" w:type="dxa"/>
            </w:tcMar>
            <w:vAlign w:val="bottom"/>
          </w:tcPr>
          <w:p w14:paraId="13B3587F" w14:textId="77777777" w:rsidR="00BD4D97" w:rsidRDefault="00BD4D97">
            <w:pPr>
              <w:pStyle w:val="NtA1PAYT"/>
              <w:tabs>
                <w:tab w:val="right" w:pos="1502"/>
                <w:tab w:val="left" w:pos="1528"/>
              </w:tabs>
              <w:rPr>
                <w:sz w:val="32"/>
                <w:szCs w:val="32"/>
              </w:rPr>
            </w:pPr>
            <w:r>
              <w:rPr>
                <w:sz w:val="32"/>
                <w:szCs w:val="32"/>
              </w:rPr>
              <w:tab/>
              <w:t>2,051,686</w:t>
            </w:r>
            <w:r>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6256CEF6" w14:textId="77777777" w:rsidR="00BD4D97" w:rsidRDefault="00BD4D97">
            <w:pPr>
              <w:pStyle w:val="NtA1PPYT"/>
              <w:tabs>
                <w:tab w:val="right" w:pos="1577"/>
                <w:tab w:val="left" w:pos="1603"/>
              </w:tabs>
              <w:rPr>
                <w:sz w:val="32"/>
                <w:szCs w:val="32"/>
              </w:rPr>
            </w:pPr>
            <w:r>
              <w:rPr>
                <w:sz w:val="32"/>
                <w:szCs w:val="32"/>
              </w:rPr>
              <w:tab/>
              <w:t>1,568,861</w:t>
            </w:r>
            <w:r>
              <w:rPr>
                <w:sz w:val="32"/>
                <w:szCs w:val="32"/>
              </w:rPr>
              <w:tab/>
            </w:r>
          </w:p>
        </w:tc>
      </w:tr>
      <w:tr w:rsidR="00BD4D97" w14:paraId="1866BFAE" w14:textId="77777777">
        <w:tc>
          <w:tcPr>
            <w:tcW w:w="9921" w:type="dxa"/>
            <w:gridSpan w:val="5"/>
            <w:tcBorders>
              <w:top w:val="nil"/>
              <w:left w:val="nil"/>
              <w:bottom w:val="nil"/>
              <w:right w:val="nil"/>
            </w:tcBorders>
          </w:tcPr>
          <w:p w14:paraId="5C0A763C" w14:textId="77777777" w:rsidR="00BD4D97" w:rsidRDefault="00BD4D97">
            <w:pPr>
              <w:pStyle w:val="NtHeading4"/>
              <w:tabs>
                <w:tab w:val="clear" w:pos="737"/>
                <w:tab w:val="left" w:pos="736"/>
              </w:tabs>
              <w:rPr>
                <w:sz w:val="32"/>
                <w:szCs w:val="32"/>
              </w:rPr>
            </w:pPr>
            <w:r>
              <w:rPr>
                <w:sz w:val="32"/>
                <w:szCs w:val="32"/>
              </w:rPr>
              <w:t>(b)</w:t>
            </w:r>
            <w:r>
              <w:rPr>
                <w:sz w:val="32"/>
                <w:szCs w:val="32"/>
              </w:rPr>
              <w:tab/>
              <w:t xml:space="preserve">Other income details </w:t>
            </w:r>
          </w:p>
        </w:tc>
      </w:tr>
      <w:tr w:rsidR="00BD4D97" w14:paraId="2FFAC9DD" w14:textId="77777777">
        <w:tblPrEx>
          <w:tblCellMar>
            <w:right w:w="28" w:type="dxa"/>
          </w:tblCellMar>
        </w:tblPrEx>
        <w:tc>
          <w:tcPr>
            <w:tcW w:w="6740" w:type="dxa"/>
            <w:gridSpan w:val="3"/>
            <w:tcBorders>
              <w:top w:val="nil"/>
              <w:left w:val="nil"/>
              <w:bottom w:val="nil"/>
              <w:right w:val="nil"/>
            </w:tcBorders>
            <w:tcMar>
              <w:left w:w="0" w:type="dxa"/>
            </w:tcMar>
            <w:vAlign w:val="bottom"/>
          </w:tcPr>
          <w:p w14:paraId="38D42E8F" w14:textId="77777777" w:rsidR="00BD4D97" w:rsidRDefault="00BD4D97">
            <w:pPr>
              <w:rPr>
                <w:b w:val="0"/>
                <w:bCs w:val="0"/>
                <w:sz w:val="16"/>
                <w:szCs w:val="16"/>
              </w:rPr>
            </w:pPr>
          </w:p>
        </w:tc>
        <w:tc>
          <w:tcPr>
            <w:tcW w:w="1548" w:type="dxa"/>
            <w:tcBorders>
              <w:top w:val="nil"/>
              <w:left w:val="nil"/>
              <w:bottom w:val="nil"/>
              <w:right w:val="nil"/>
            </w:tcBorders>
            <w:tcMar>
              <w:left w:w="28" w:type="dxa"/>
            </w:tcMar>
            <w:vAlign w:val="bottom"/>
          </w:tcPr>
          <w:p w14:paraId="3F0AEE34" w14:textId="77777777" w:rsidR="00BD4D97" w:rsidRDefault="00BD4D97">
            <w:pPr>
              <w:pStyle w:val="NtA1PAYCHd"/>
              <w:rPr>
                <w:sz w:val="32"/>
                <w:szCs w:val="32"/>
              </w:rPr>
            </w:pPr>
            <w:r>
              <w:rPr>
                <w:sz w:val="32"/>
                <w:szCs w:val="32"/>
              </w:rPr>
              <w:t>2023</w:t>
            </w:r>
          </w:p>
          <w:p w14:paraId="21611AF5" w14:textId="77777777" w:rsidR="00BD4D97" w:rsidRDefault="00BD4D97">
            <w:pPr>
              <w:pStyle w:val="NtACPAYCHd"/>
              <w:rPr>
                <w:sz w:val="32"/>
                <w:szCs w:val="32"/>
              </w:rPr>
            </w:pPr>
            <w:r>
              <w:rPr>
                <w:sz w:val="32"/>
                <w:szCs w:val="32"/>
              </w:rPr>
              <w:t>$</w:t>
            </w:r>
          </w:p>
        </w:tc>
        <w:tc>
          <w:tcPr>
            <w:tcW w:w="1633" w:type="dxa"/>
            <w:tcBorders>
              <w:top w:val="nil"/>
              <w:left w:val="nil"/>
              <w:bottom w:val="nil"/>
              <w:right w:val="nil"/>
            </w:tcBorders>
            <w:tcMar>
              <w:left w:w="0" w:type="dxa"/>
            </w:tcMar>
            <w:vAlign w:val="bottom"/>
          </w:tcPr>
          <w:p w14:paraId="2553E938" w14:textId="77777777" w:rsidR="00BD4D97" w:rsidRDefault="00BD4D97">
            <w:pPr>
              <w:pStyle w:val="NtA1PPYCHd"/>
              <w:rPr>
                <w:sz w:val="32"/>
                <w:szCs w:val="32"/>
              </w:rPr>
            </w:pPr>
            <w:r>
              <w:rPr>
                <w:sz w:val="32"/>
                <w:szCs w:val="32"/>
              </w:rPr>
              <w:t>2022</w:t>
            </w:r>
          </w:p>
          <w:p w14:paraId="1F26D65F" w14:textId="77777777" w:rsidR="00BD4D97" w:rsidRDefault="00BD4D97">
            <w:pPr>
              <w:pStyle w:val="NtACPPYCHd"/>
              <w:rPr>
                <w:sz w:val="32"/>
                <w:szCs w:val="32"/>
              </w:rPr>
            </w:pPr>
            <w:r>
              <w:rPr>
                <w:sz w:val="32"/>
                <w:szCs w:val="32"/>
              </w:rPr>
              <w:t>$</w:t>
            </w:r>
          </w:p>
        </w:tc>
      </w:tr>
      <w:tr w:rsidR="00BD4D97" w14:paraId="3FD61A84" w14:textId="77777777">
        <w:tblPrEx>
          <w:tblCellMar>
            <w:right w:w="28" w:type="dxa"/>
          </w:tblCellMar>
        </w:tblPrEx>
        <w:tc>
          <w:tcPr>
            <w:tcW w:w="6740" w:type="dxa"/>
            <w:gridSpan w:val="3"/>
            <w:tcBorders>
              <w:top w:val="nil"/>
              <w:left w:val="nil"/>
              <w:bottom w:val="nil"/>
              <w:right w:val="nil"/>
            </w:tcBorders>
            <w:tcMar>
              <w:left w:w="0" w:type="dxa"/>
            </w:tcMar>
            <w:vAlign w:val="bottom"/>
          </w:tcPr>
          <w:p w14:paraId="431EE479" w14:textId="77777777" w:rsidR="00BD4D97" w:rsidRDefault="00BD4D97">
            <w:pPr>
              <w:pStyle w:val="NtDescTiNo"/>
              <w:rPr>
                <w:sz w:val="32"/>
                <w:szCs w:val="32"/>
              </w:rPr>
            </w:pPr>
            <w:r>
              <w:rPr>
                <w:sz w:val="32"/>
                <w:szCs w:val="32"/>
              </w:rPr>
              <w:t>Other income:</w:t>
            </w:r>
          </w:p>
        </w:tc>
        <w:tc>
          <w:tcPr>
            <w:tcW w:w="1548" w:type="dxa"/>
            <w:tcBorders>
              <w:top w:val="nil"/>
              <w:left w:val="nil"/>
              <w:bottom w:val="nil"/>
              <w:right w:val="nil"/>
            </w:tcBorders>
            <w:tcMar>
              <w:left w:w="28" w:type="dxa"/>
            </w:tcMar>
            <w:vAlign w:val="bottom"/>
          </w:tcPr>
          <w:p w14:paraId="132FD0D9"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2C6BD4F9" w14:textId="77777777" w:rsidR="00BD4D97" w:rsidRDefault="00BD4D97">
            <w:pPr>
              <w:rPr>
                <w:b w:val="0"/>
                <w:bCs w:val="0"/>
                <w:sz w:val="16"/>
                <w:szCs w:val="16"/>
              </w:rPr>
            </w:pPr>
          </w:p>
        </w:tc>
      </w:tr>
      <w:tr w:rsidR="00BD4D97" w14:paraId="24729555" w14:textId="77777777">
        <w:tblPrEx>
          <w:tblCellMar>
            <w:right w:w="28" w:type="dxa"/>
          </w:tblCellMar>
        </w:tblPrEx>
        <w:tc>
          <w:tcPr>
            <w:tcW w:w="6740" w:type="dxa"/>
            <w:gridSpan w:val="3"/>
            <w:tcBorders>
              <w:top w:val="nil"/>
              <w:left w:val="nil"/>
              <w:bottom w:val="nil"/>
              <w:right w:val="nil"/>
            </w:tcBorders>
            <w:tcMar>
              <w:left w:w="0" w:type="dxa"/>
            </w:tcMar>
            <w:vAlign w:val="bottom"/>
          </w:tcPr>
          <w:p w14:paraId="13C40D6D" w14:textId="77777777" w:rsidR="00BD4D97" w:rsidRDefault="00BD4D97">
            <w:pPr>
              <w:pStyle w:val="NtA1Desc"/>
              <w:rPr>
                <w:sz w:val="32"/>
                <w:szCs w:val="32"/>
              </w:rPr>
            </w:pPr>
            <w:r>
              <w:rPr>
                <w:sz w:val="32"/>
                <w:szCs w:val="32"/>
              </w:rPr>
              <w:noBreakHyphen/>
              <w:t xml:space="preserve"> Other income</w:t>
            </w:r>
          </w:p>
        </w:tc>
        <w:tc>
          <w:tcPr>
            <w:tcW w:w="1548" w:type="dxa"/>
            <w:tcBorders>
              <w:top w:val="nil"/>
              <w:left w:val="nil"/>
              <w:bottom w:val="nil"/>
              <w:right w:val="nil"/>
            </w:tcBorders>
            <w:tcMar>
              <w:left w:w="28" w:type="dxa"/>
            </w:tcMar>
            <w:vAlign w:val="bottom"/>
          </w:tcPr>
          <w:p w14:paraId="6343CF69" w14:textId="77777777" w:rsidR="00BD4D97" w:rsidRDefault="00BD4D97">
            <w:pPr>
              <w:pStyle w:val="NtA1PAY"/>
              <w:tabs>
                <w:tab w:val="right" w:pos="1464"/>
                <w:tab w:val="left" w:pos="1490"/>
              </w:tabs>
              <w:rPr>
                <w:sz w:val="32"/>
                <w:szCs w:val="32"/>
              </w:rPr>
            </w:pPr>
            <w:r>
              <w:rPr>
                <w:sz w:val="32"/>
                <w:szCs w:val="32"/>
              </w:rPr>
              <w:tab/>
              <w:t>14,048</w:t>
            </w:r>
            <w:r>
              <w:rPr>
                <w:sz w:val="32"/>
                <w:szCs w:val="32"/>
              </w:rPr>
              <w:tab/>
            </w:r>
          </w:p>
        </w:tc>
        <w:tc>
          <w:tcPr>
            <w:tcW w:w="1633" w:type="dxa"/>
            <w:tcBorders>
              <w:top w:val="nil"/>
              <w:left w:val="nil"/>
              <w:bottom w:val="nil"/>
              <w:right w:val="nil"/>
            </w:tcBorders>
            <w:tcMar>
              <w:left w:w="0" w:type="dxa"/>
            </w:tcMar>
            <w:vAlign w:val="bottom"/>
          </w:tcPr>
          <w:p w14:paraId="3B78CD8E" w14:textId="77777777" w:rsidR="00BD4D97" w:rsidRDefault="00BD4D97">
            <w:pPr>
              <w:pStyle w:val="NtA1PPY"/>
              <w:tabs>
                <w:tab w:val="right" w:pos="1577"/>
                <w:tab w:val="left" w:pos="1603"/>
              </w:tabs>
              <w:rPr>
                <w:sz w:val="32"/>
                <w:szCs w:val="32"/>
              </w:rPr>
            </w:pPr>
            <w:r>
              <w:rPr>
                <w:sz w:val="32"/>
                <w:szCs w:val="32"/>
              </w:rPr>
              <w:tab/>
              <w:t>9,453</w:t>
            </w:r>
            <w:r>
              <w:rPr>
                <w:sz w:val="32"/>
                <w:szCs w:val="32"/>
              </w:rPr>
              <w:tab/>
            </w:r>
          </w:p>
        </w:tc>
      </w:tr>
      <w:tr w:rsidR="00BD4D97" w14:paraId="776D0797" w14:textId="77777777">
        <w:tblPrEx>
          <w:tblCellMar>
            <w:right w:w="28" w:type="dxa"/>
          </w:tblCellMar>
        </w:tblPrEx>
        <w:tc>
          <w:tcPr>
            <w:tcW w:w="6740" w:type="dxa"/>
            <w:gridSpan w:val="3"/>
            <w:tcBorders>
              <w:top w:val="nil"/>
              <w:left w:val="nil"/>
              <w:bottom w:val="nil"/>
              <w:right w:val="nil"/>
            </w:tcBorders>
            <w:tcMar>
              <w:left w:w="0" w:type="dxa"/>
            </w:tcMar>
            <w:vAlign w:val="bottom"/>
          </w:tcPr>
          <w:p w14:paraId="5AD7A210" w14:textId="77777777" w:rsidR="00BD4D97" w:rsidRDefault="00BD4D97">
            <w:pPr>
              <w:pStyle w:val="NtA1Desc"/>
              <w:rPr>
                <w:sz w:val="32"/>
                <w:szCs w:val="32"/>
              </w:rPr>
            </w:pPr>
            <w:r>
              <w:rPr>
                <w:sz w:val="32"/>
                <w:szCs w:val="32"/>
              </w:rPr>
              <w:noBreakHyphen/>
              <w:t xml:space="preserve"> Investment income</w:t>
            </w:r>
          </w:p>
        </w:tc>
        <w:tc>
          <w:tcPr>
            <w:tcW w:w="1548" w:type="dxa"/>
            <w:tcBorders>
              <w:top w:val="nil"/>
              <w:left w:val="nil"/>
              <w:bottom w:val="nil"/>
              <w:right w:val="nil"/>
            </w:tcBorders>
            <w:tcMar>
              <w:left w:w="28" w:type="dxa"/>
            </w:tcMar>
            <w:vAlign w:val="bottom"/>
          </w:tcPr>
          <w:p w14:paraId="1D7124E5" w14:textId="77777777" w:rsidR="00BD4D97" w:rsidRDefault="00BD4D97">
            <w:pPr>
              <w:pStyle w:val="NtA1PAY"/>
              <w:tabs>
                <w:tab w:val="right" w:pos="1464"/>
                <w:tab w:val="left" w:pos="1490"/>
              </w:tabs>
              <w:rPr>
                <w:sz w:val="32"/>
                <w:szCs w:val="32"/>
              </w:rPr>
            </w:pPr>
            <w:r>
              <w:rPr>
                <w:sz w:val="32"/>
                <w:szCs w:val="32"/>
              </w:rPr>
              <w:tab/>
              <w:t>75,807</w:t>
            </w:r>
            <w:r>
              <w:rPr>
                <w:sz w:val="32"/>
                <w:szCs w:val="32"/>
              </w:rPr>
              <w:tab/>
            </w:r>
          </w:p>
        </w:tc>
        <w:tc>
          <w:tcPr>
            <w:tcW w:w="1633" w:type="dxa"/>
            <w:tcBorders>
              <w:top w:val="nil"/>
              <w:left w:val="nil"/>
              <w:bottom w:val="nil"/>
              <w:right w:val="nil"/>
            </w:tcBorders>
            <w:tcMar>
              <w:left w:w="0" w:type="dxa"/>
            </w:tcMar>
            <w:vAlign w:val="bottom"/>
          </w:tcPr>
          <w:p w14:paraId="18A119F2" w14:textId="77777777" w:rsidR="00BD4D97" w:rsidRDefault="00BD4D97">
            <w:pPr>
              <w:pStyle w:val="NtA1PPY"/>
              <w:tabs>
                <w:tab w:val="right" w:pos="1577"/>
                <w:tab w:val="left" w:pos="1603"/>
              </w:tabs>
              <w:rPr>
                <w:sz w:val="32"/>
                <w:szCs w:val="32"/>
              </w:rPr>
            </w:pPr>
            <w:r>
              <w:rPr>
                <w:sz w:val="32"/>
                <w:szCs w:val="32"/>
              </w:rPr>
              <w:tab/>
              <w:t>36,802</w:t>
            </w:r>
            <w:r>
              <w:rPr>
                <w:sz w:val="32"/>
                <w:szCs w:val="32"/>
              </w:rPr>
              <w:tab/>
            </w:r>
          </w:p>
        </w:tc>
      </w:tr>
      <w:tr w:rsidR="00BD4D97" w14:paraId="532EA481" w14:textId="77777777">
        <w:tblPrEx>
          <w:tblCellMar>
            <w:right w:w="28" w:type="dxa"/>
          </w:tblCellMar>
        </w:tblPrEx>
        <w:tc>
          <w:tcPr>
            <w:tcW w:w="6740" w:type="dxa"/>
            <w:gridSpan w:val="3"/>
            <w:tcBorders>
              <w:top w:val="nil"/>
              <w:left w:val="nil"/>
              <w:bottom w:val="nil"/>
              <w:right w:val="nil"/>
            </w:tcBorders>
            <w:tcMar>
              <w:left w:w="0" w:type="dxa"/>
            </w:tcMar>
            <w:vAlign w:val="bottom"/>
          </w:tcPr>
          <w:p w14:paraId="2CC93247" w14:textId="77777777" w:rsidR="00BD4D97" w:rsidRDefault="00BD4D97">
            <w:pPr>
              <w:pStyle w:val="NtA1Desc"/>
              <w:rPr>
                <w:sz w:val="32"/>
                <w:szCs w:val="32"/>
              </w:rPr>
            </w:pPr>
            <w:r>
              <w:rPr>
                <w:sz w:val="32"/>
                <w:szCs w:val="32"/>
              </w:rPr>
              <w:noBreakHyphen/>
              <w:t xml:space="preserve"> Gain on sale of assets</w:t>
            </w:r>
          </w:p>
        </w:tc>
        <w:tc>
          <w:tcPr>
            <w:tcW w:w="1548" w:type="dxa"/>
            <w:tcBorders>
              <w:top w:val="nil"/>
              <w:left w:val="nil"/>
              <w:bottom w:val="nil"/>
              <w:right w:val="nil"/>
            </w:tcBorders>
            <w:tcMar>
              <w:left w:w="28" w:type="dxa"/>
            </w:tcMar>
            <w:vAlign w:val="bottom"/>
          </w:tcPr>
          <w:p w14:paraId="3D9AA28A" w14:textId="77777777" w:rsidR="00BD4D97" w:rsidRDefault="00BD4D97">
            <w:pPr>
              <w:pStyle w:val="NtA1PAY"/>
              <w:tabs>
                <w:tab w:val="right" w:pos="1385"/>
                <w:tab w:val="left" w:pos="1490"/>
              </w:tabs>
              <w:rPr>
                <w:sz w:val="32"/>
                <w:szCs w:val="32"/>
              </w:rPr>
            </w:pPr>
            <w:r>
              <w:rPr>
                <w:sz w:val="32"/>
                <w:szCs w:val="32"/>
              </w:rPr>
              <w:tab/>
              <w:t>-</w:t>
            </w:r>
            <w:r>
              <w:rPr>
                <w:sz w:val="32"/>
                <w:szCs w:val="32"/>
              </w:rPr>
              <w:tab/>
            </w:r>
          </w:p>
        </w:tc>
        <w:tc>
          <w:tcPr>
            <w:tcW w:w="1633" w:type="dxa"/>
            <w:tcBorders>
              <w:top w:val="nil"/>
              <w:left w:val="nil"/>
              <w:bottom w:val="nil"/>
              <w:right w:val="nil"/>
            </w:tcBorders>
            <w:tcMar>
              <w:left w:w="0" w:type="dxa"/>
            </w:tcMar>
            <w:vAlign w:val="bottom"/>
          </w:tcPr>
          <w:p w14:paraId="705A4C51" w14:textId="77777777" w:rsidR="00BD4D97" w:rsidRDefault="00BD4D97">
            <w:pPr>
              <w:pStyle w:val="NtA1PPY"/>
              <w:tabs>
                <w:tab w:val="right" w:pos="1577"/>
                <w:tab w:val="left" w:pos="1603"/>
              </w:tabs>
              <w:rPr>
                <w:sz w:val="32"/>
                <w:szCs w:val="32"/>
              </w:rPr>
            </w:pPr>
            <w:r>
              <w:rPr>
                <w:sz w:val="32"/>
                <w:szCs w:val="32"/>
              </w:rPr>
              <w:tab/>
              <w:t>65</w:t>
            </w:r>
            <w:r>
              <w:rPr>
                <w:sz w:val="32"/>
                <w:szCs w:val="32"/>
              </w:rPr>
              <w:tab/>
            </w:r>
          </w:p>
        </w:tc>
      </w:tr>
      <w:tr w:rsidR="00BD4D97" w14:paraId="59144CC4" w14:textId="77777777">
        <w:tblPrEx>
          <w:tblCellMar>
            <w:right w:w="28" w:type="dxa"/>
          </w:tblCellMar>
        </w:tblPrEx>
        <w:tc>
          <w:tcPr>
            <w:tcW w:w="6740" w:type="dxa"/>
            <w:gridSpan w:val="3"/>
            <w:tcBorders>
              <w:top w:val="nil"/>
              <w:left w:val="nil"/>
              <w:bottom w:val="nil"/>
              <w:right w:val="nil"/>
            </w:tcBorders>
            <w:tcMar>
              <w:left w:w="0" w:type="dxa"/>
            </w:tcMar>
            <w:vAlign w:val="bottom"/>
          </w:tcPr>
          <w:p w14:paraId="3F69C40D" w14:textId="77777777" w:rsidR="00BD4D97" w:rsidRDefault="00BD4D97">
            <w:pPr>
              <w:pStyle w:val="NtA1Desc"/>
              <w:rPr>
                <w:sz w:val="32"/>
                <w:szCs w:val="32"/>
              </w:rPr>
            </w:pPr>
            <w:r>
              <w:rPr>
                <w:sz w:val="32"/>
                <w:szCs w:val="32"/>
              </w:rPr>
              <w:noBreakHyphen/>
              <w:t xml:space="preserve"> Interest income</w:t>
            </w:r>
          </w:p>
        </w:tc>
        <w:tc>
          <w:tcPr>
            <w:tcW w:w="1548" w:type="dxa"/>
            <w:tcBorders>
              <w:top w:val="nil"/>
              <w:left w:val="nil"/>
              <w:bottom w:val="nil"/>
              <w:right w:val="nil"/>
            </w:tcBorders>
            <w:tcMar>
              <w:left w:w="28" w:type="dxa"/>
            </w:tcMar>
            <w:vAlign w:val="bottom"/>
          </w:tcPr>
          <w:p w14:paraId="579302BC" w14:textId="77777777" w:rsidR="00BD4D97" w:rsidRDefault="00BD4D97">
            <w:pPr>
              <w:pStyle w:val="NtA1PAY"/>
              <w:tabs>
                <w:tab w:val="right" w:pos="1464"/>
                <w:tab w:val="left" w:pos="1490"/>
              </w:tabs>
              <w:rPr>
                <w:sz w:val="32"/>
                <w:szCs w:val="32"/>
              </w:rPr>
            </w:pPr>
            <w:r>
              <w:rPr>
                <w:sz w:val="32"/>
                <w:szCs w:val="32"/>
              </w:rPr>
              <w:tab/>
              <w:t>432</w:t>
            </w:r>
            <w:r>
              <w:rPr>
                <w:sz w:val="32"/>
                <w:szCs w:val="32"/>
              </w:rPr>
              <w:tab/>
            </w:r>
          </w:p>
        </w:tc>
        <w:tc>
          <w:tcPr>
            <w:tcW w:w="1633" w:type="dxa"/>
            <w:tcBorders>
              <w:top w:val="nil"/>
              <w:left w:val="nil"/>
              <w:bottom w:val="nil"/>
              <w:right w:val="nil"/>
            </w:tcBorders>
            <w:tcMar>
              <w:left w:w="0" w:type="dxa"/>
            </w:tcMar>
            <w:vAlign w:val="bottom"/>
          </w:tcPr>
          <w:p w14:paraId="3DDCC23C" w14:textId="77777777" w:rsidR="00BD4D97" w:rsidRDefault="00BD4D97">
            <w:pPr>
              <w:pStyle w:val="NtA1PPY"/>
              <w:tabs>
                <w:tab w:val="right" w:pos="1577"/>
                <w:tab w:val="left" w:pos="1603"/>
              </w:tabs>
              <w:rPr>
                <w:sz w:val="32"/>
                <w:szCs w:val="32"/>
              </w:rPr>
            </w:pPr>
            <w:r>
              <w:rPr>
                <w:sz w:val="32"/>
                <w:szCs w:val="32"/>
              </w:rPr>
              <w:tab/>
              <w:t>44</w:t>
            </w:r>
            <w:r>
              <w:rPr>
                <w:sz w:val="32"/>
                <w:szCs w:val="32"/>
              </w:rPr>
              <w:tab/>
            </w:r>
          </w:p>
        </w:tc>
      </w:tr>
      <w:tr w:rsidR="00BD4D97" w14:paraId="25CCDACA" w14:textId="77777777">
        <w:tblPrEx>
          <w:tblCellMar>
            <w:right w:w="28" w:type="dxa"/>
          </w:tblCellMar>
        </w:tblPrEx>
        <w:tc>
          <w:tcPr>
            <w:tcW w:w="6740" w:type="dxa"/>
            <w:gridSpan w:val="3"/>
            <w:tcBorders>
              <w:top w:val="nil"/>
              <w:left w:val="nil"/>
              <w:bottom w:val="nil"/>
              <w:right w:val="nil"/>
            </w:tcBorders>
            <w:tcMar>
              <w:left w:w="0" w:type="dxa"/>
            </w:tcMar>
            <w:vAlign w:val="bottom"/>
          </w:tcPr>
          <w:p w14:paraId="7AD1D44A" w14:textId="77777777" w:rsidR="00BD4D97" w:rsidRDefault="00BD4D97">
            <w:pPr>
              <w:pStyle w:val="NtA1Desc"/>
              <w:rPr>
                <w:sz w:val="32"/>
                <w:szCs w:val="32"/>
              </w:rPr>
            </w:pPr>
            <w:r>
              <w:rPr>
                <w:sz w:val="32"/>
                <w:szCs w:val="32"/>
              </w:rPr>
              <w:noBreakHyphen/>
              <w:t xml:space="preserve"> Other income </w:t>
            </w:r>
          </w:p>
        </w:tc>
        <w:tc>
          <w:tcPr>
            <w:tcW w:w="1548" w:type="dxa"/>
            <w:tcBorders>
              <w:top w:val="nil"/>
              <w:left w:val="nil"/>
              <w:bottom w:val="nil"/>
              <w:right w:val="nil"/>
            </w:tcBorders>
            <w:tcMar>
              <w:left w:w="28" w:type="dxa"/>
            </w:tcMar>
            <w:vAlign w:val="bottom"/>
          </w:tcPr>
          <w:p w14:paraId="5ECA19F6" w14:textId="77777777" w:rsidR="00BD4D97" w:rsidRDefault="00BD4D97">
            <w:pPr>
              <w:pStyle w:val="NtA1PAY"/>
              <w:tabs>
                <w:tab w:val="right" w:pos="1385"/>
                <w:tab w:val="left" w:pos="1490"/>
              </w:tabs>
              <w:rPr>
                <w:sz w:val="32"/>
                <w:szCs w:val="32"/>
              </w:rPr>
            </w:pPr>
            <w:r>
              <w:rPr>
                <w:sz w:val="32"/>
                <w:szCs w:val="32"/>
              </w:rPr>
              <w:tab/>
              <w:t>-</w:t>
            </w:r>
            <w:r>
              <w:rPr>
                <w:sz w:val="32"/>
                <w:szCs w:val="32"/>
              </w:rPr>
              <w:tab/>
            </w:r>
          </w:p>
        </w:tc>
        <w:tc>
          <w:tcPr>
            <w:tcW w:w="1633" w:type="dxa"/>
            <w:tcBorders>
              <w:top w:val="nil"/>
              <w:left w:val="nil"/>
              <w:bottom w:val="nil"/>
              <w:right w:val="nil"/>
            </w:tcBorders>
            <w:tcMar>
              <w:left w:w="0" w:type="dxa"/>
            </w:tcMar>
            <w:vAlign w:val="bottom"/>
          </w:tcPr>
          <w:p w14:paraId="0A52CE9C" w14:textId="77777777" w:rsidR="00BD4D97" w:rsidRDefault="00BD4D97">
            <w:pPr>
              <w:pStyle w:val="NtA1PPY"/>
              <w:tabs>
                <w:tab w:val="right" w:pos="1577"/>
                <w:tab w:val="left" w:pos="1603"/>
              </w:tabs>
              <w:rPr>
                <w:sz w:val="32"/>
                <w:szCs w:val="32"/>
              </w:rPr>
            </w:pPr>
            <w:r>
              <w:rPr>
                <w:sz w:val="32"/>
                <w:szCs w:val="32"/>
              </w:rPr>
              <w:tab/>
              <w:t>6,851</w:t>
            </w:r>
            <w:r>
              <w:rPr>
                <w:sz w:val="32"/>
                <w:szCs w:val="32"/>
              </w:rPr>
              <w:tab/>
            </w:r>
          </w:p>
        </w:tc>
      </w:tr>
      <w:tr w:rsidR="00BD4D97" w14:paraId="07C84B28" w14:textId="77777777">
        <w:tblPrEx>
          <w:tblCellMar>
            <w:right w:w="28" w:type="dxa"/>
          </w:tblCellMar>
        </w:tblPrEx>
        <w:tc>
          <w:tcPr>
            <w:tcW w:w="6740" w:type="dxa"/>
            <w:gridSpan w:val="3"/>
            <w:tcBorders>
              <w:top w:val="nil"/>
              <w:left w:val="nil"/>
              <w:bottom w:val="nil"/>
              <w:right w:val="nil"/>
            </w:tcBorders>
            <w:tcMar>
              <w:left w:w="0" w:type="dxa"/>
            </w:tcMar>
            <w:vAlign w:val="bottom"/>
          </w:tcPr>
          <w:p w14:paraId="3EF23FFD" w14:textId="77777777" w:rsidR="00BD4D97" w:rsidRDefault="00BD4D97">
            <w:pPr>
              <w:pStyle w:val="NtDescTi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6E8DA71F" w14:textId="77777777" w:rsidR="00BD4D97" w:rsidRDefault="00BD4D97">
            <w:pPr>
              <w:pStyle w:val="NtA1PAYT"/>
              <w:tabs>
                <w:tab w:val="right" w:pos="1464"/>
                <w:tab w:val="left" w:pos="1490"/>
              </w:tabs>
              <w:rPr>
                <w:sz w:val="32"/>
                <w:szCs w:val="32"/>
              </w:rPr>
            </w:pPr>
            <w:r>
              <w:rPr>
                <w:sz w:val="32"/>
                <w:szCs w:val="32"/>
              </w:rPr>
              <w:tab/>
              <w:t>90,287</w:t>
            </w:r>
            <w:r>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4B5144C6" w14:textId="77777777" w:rsidR="00BD4D97" w:rsidRDefault="00BD4D97">
            <w:pPr>
              <w:pStyle w:val="NtA1PPYT"/>
              <w:tabs>
                <w:tab w:val="right" w:pos="1577"/>
                <w:tab w:val="left" w:pos="1603"/>
              </w:tabs>
              <w:rPr>
                <w:sz w:val="32"/>
                <w:szCs w:val="32"/>
              </w:rPr>
            </w:pPr>
            <w:r>
              <w:rPr>
                <w:sz w:val="32"/>
                <w:szCs w:val="32"/>
              </w:rPr>
              <w:tab/>
              <w:t>53,215</w:t>
            </w:r>
            <w:r>
              <w:rPr>
                <w:sz w:val="32"/>
                <w:szCs w:val="32"/>
              </w:rPr>
              <w:tab/>
            </w:r>
          </w:p>
        </w:tc>
      </w:tr>
    </w:tbl>
    <w:p w14:paraId="29F7EE3C" w14:textId="77777777" w:rsidR="00BD4D97" w:rsidRDefault="00BD4D97">
      <w:pPr>
        <w:rPr>
          <w:b w:val="0"/>
          <w:bCs w:val="0"/>
        </w:rPr>
        <w:sectPr w:rsidR="00BD4D97">
          <w:headerReference w:type="default" r:id="rId59"/>
          <w:footerReference w:type="default" r:id="rId60"/>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7"/>
        <w:gridCol w:w="5948"/>
        <w:gridCol w:w="419"/>
        <w:gridCol w:w="347"/>
        <w:gridCol w:w="232"/>
        <w:gridCol w:w="1316"/>
        <w:gridCol w:w="180"/>
        <w:gridCol w:w="1453"/>
      </w:tblGrid>
      <w:tr w:rsidR="00BD4D97" w14:paraId="40BFF37D" w14:textId="77777777">
        <w:tc>
          <w:tcPr>
            <w:tcW w:w="9921" w:type="dxa"/>
            <w:gridSpan w:val="8"/>
            <w:tcBorders>
              <w:top w:val="nil"/>
              <w:left w:val="nil"/>
              <w:bottom w:val="nil"/>
              <w:right w:val="nil"/>
            </w:tcBorders>
          </w:tcPr>
          <w:p w14:paraId="277B502F" w14:textId="77777777" w:rsidR="00BD4D97" w:rsidRDefault="00BD4D97">
            <w:pPr>
              <w:pStyle w:val="NtHeading4"/>
              <w:tabs>
                <w:tab w:val="clear" w:pos="737"/>
                <w:tab w:val="left" w:pos="736"/>
              </w:tabs>
              <w:rPr>
                <w:sz w:val="32"/>
                <w:szCs w:val="32"/>
              </w:rPr>
            </w:pPr>
            <w:r>
              <w:rPr>
                <w:sz w:val="32"/>
                <w:szCs w:val="32"/>
              </w:rPr>
              <w:lastRenderedPageBreak/>
              <w:t>(c)</w:t>
            </w:r>
            <w:r>
              <w:rPr>
                <w:sz w:val="32"/>
                <w:szCs w:val="32"/>
              </w:rPr>
              <w:tab/>
              <w:t xml:space="preserve">Other Income </w:t>
            </w:r>
            <w:r>
              <w:rPr>
                <w:color w:val="FF0000"/>
              </w:rPr>
              <w:t xml:space="preserve"> </w:t>
            </w:r>
          </w:p>
        </w:tc>
      </w:tr>
      <w:tr w:rsidR="00BD4D97" w14:paraId="018AA180" w14:textId="77777777">
        <w:tblPrEx>
          <w:tblCellMar>
            <w:right w:w="28" w:type="dxa"/>
          </w:tblCellMar>
        </w:tblPrEx>
        <w:tc>
          <w:tcPr>
            <w:tcW w:w="6394" w:type="dxa"/>
            <w:gridSpan w:val="3"/>
            <w:tcBorders>
              <w:top w:val="nil"/>
              <w:left w:val="nil"/>
              <w:bottom w:val="nil"/>
              <w:right w:val="nil"/>
            </w:tcBorders>
            <w:tcMar>
              <w:left w:w="0" w:type="dxa"/>
            </w:tcMar>
            <w:vAlign w:val="bottom"/>
          </w:tcPr>
          <w:p w14:paraId="1EECE924" w14:textId="77777777" w:rsidR="00BD4D97" w:rsidRDefault="00BD4D97">
            <w:pPr>
              <w:rPr>
                <w:b w:val="0"/>
                <w:bCs w:val="0"/>
                <w:sz w:val="16"/>
                <w:szCs w:val="16"/>
              </w:rPr>
            </w:pPr>
          </w:p>
        </w:tc>
        <w:tc>
          <w:tcPr>
            <w:tcW w:w="579" w:type="dxa"/>
            <w:gridSpan w:val="2"/>
            <w:tcBorders>
              <w:top w:val="nil"/>
              <w:left w:val="nil"/>
              <w:bottom w:val="nil"/>
              <w:right w:val="nil"/>
            </w:tcBorders>
            <w:tcMar>
              <w:left w:w="0" w:type="dxa"/>
            </w:tcMar>
            <w:vAlign w:val="bottom"/>
          </w:tcPr>
          <w:p w14:paraId="01B8BEAF" w14:textId="77777777" w:rsidR="00BD4D97" w:rsidRDefault="00BD4D97">
            <w:pPr>
              <w:rPr>
                <w:b w:val="0"/>
                <w:bCs w:val="0"/>
                <w:sz w:val="16"/>
                <w:szCs w:val="16"/>
              </w:rPr>
            </w:pPr>
          </w:p>
        </w:tc>
        <w:tc>
          <w:tcPr>
            <w:tcW w:w="1496" w:type="dxa"/>
            <w:gridSpan w:val="2"/>
            <w:tcBorders>
              <w:top w:val="nil"/>
              <w:left w:val="nil"/>
              <w:bottom w:val="nil"/>
              <w:right w:val="nil"/>
            </w:tcBorders>
            <w:tcMar>
              <w:left w:w="28" w:type="dxa"/>
            </w:tcMar>
            <w:vAlign w:val="bottom"/>
          </w:tcPr>
          <w:p w14:paraId="2777E052" w14:textId="77777777" w:rsidR="00BD4D97" w:rsidRDefault="00BD4D97">
            <w:pPr>
              <w:pStyle w:val="NtA1PAYCHd"/>
              <w:rPr>
                <w:sz w:val="32"/>
                <w:szCs w:val="32"/>
              </w:rPr>
            </w:pPr>
            <w:r>
              <w:rPr>
                <w:sz w:val="32"/>
                <w:szCs w:val="32"/>
              </w:rPr>
              <w:t>2023</w:t>
            </w:r>
          </w:p>
          <w:p w14:paraId="3CE56BBB" w14:textId="77777777" w:rsidR="00BD4D97" w:rsidRDefault="00BD4D97">
            <w:pPr>
              <w:pStyle w:val="NtACPAYCHd"/>
              <w:rPr>
                <w:sz w:val="32"/>
                <w:szCs w:val="32"/>
              </w:rPr>
            </w:pPr>
            <w:r>
              <w:rPr>
                <w:sz w:val="32"/>
                <w:szCs w:val="32"/>
              </w:rPr>
              <w:t>$</w:t>
            </w:r>
          </w:p>
        </w:tc>
        <w:tc>
          <w:tcPr>
            <w:tcW w:w="1451" w:type="dxa"/>
            <w:tcBorders>
              <w:top w:val="nil"/>
              <w:left w:val="nil"/>
              <w:bottom w:val="nil"/>
              <w:right w:val="nil"/>
            </w:tcBorders>
            <w:tcMar>
              <w:left w:w="0" w:type="dxa"/>
            </w:tcMar>
            <w:vAlign w:val="bottom"/>
          </w:tcPr>
          <w:p w14:paraId="4862A96B" w14:textId="77777777" w:rsidR="00BD4D97" w:rsidRDefault="00BD4D97">
            <w:pPr>
              <w:pStyle w:val="NtA1PPYCHd"/>
              <w:rPr>
                <w:sz w:val="32"/>
                <w:szCs w:val="32"/>
              </w:rPr>
            </w:pPr>
            <w:r>
              <w:rPr>
                <w:sz w:val="32"/>
                <w:szCs w:val="32"/>
              </w:rPr>
              <w:t>2022</w:t>
            </w:r>
          </w:p>
          <w:p w14:paraId="0C0A4877" w14:textId="77777777" w:rsidR="00BD4D97" w:rsidRDefault="00BD4D97">
            <w:pPr>
              <w:pStyle w:val="NtACPPYCHd"/>
              <w:rPr>
                <w:sz w:val="32"/>
                <w:szCs w:val="32"/>
              </w:rPr>
            </w:pPr>
            <w:r>
              <w:rPr>
                <w:sz w:val="32"/>
                <w:szCs w:val="32"/>
              </w:rPr>
              <w:t>$</w:t>
            </w:r>
          </w:p>
        </w:tc>
      </w:tr>
      <w:tr w:rsidR="00BD4D97" w14:paraId="338AB3D6" w14:textId="77777777">
        <w:tblPrEx>
          <w:tblCellMar>
            <w:right w:w="28" w:type="dxa"/>
          </w:tblCellMar>
        </w:tblPrEx>
        <w:tc>
          <w:tcPr>
            <w:tcW w:w="6394" w:type="dxa"/>
            <w:gridSpan w:val="3"/>
            <w:tcBorders>
              <w:top w:val="nil"/>
              <w:left w:val="nil"/>
              <w:bottom w:val="nil"/>
              <w:right w:val="nil"/>
            </w:tcBorders>
            <w:tcMar>
              <w:left w:w="0" w:type="dxa"/>
            </w:tcMar>
          </w:tcPr>
          <w:p w14:paraId="3E625BAE" w14:textId="77777777" w:rsidR="00BD4D97" w:rsidRDefault="00BD4D97">
            <w:pPr>
              <w:pStyle w:val="NtDescTiNo"/>
              <w:rPr>
                <w:sz w:val="32"/>
                <w:szCs w:val="32"/>
              </w:rPr>
            </w:pPr>
          </w:p>
        </w:tc>
        <w:tc>
          <w:tcPr>
            <w:tcW w:w="579" w:type="dxa"/>
            <w:gridSpan w:val="2"/>
            <w:tcBorders>
              <w:top w:val="nil"/>
              <w:left w:val="nil"/>
              <w:bottom w:val="nil"/>
              <w:right w:val="nil"/>
            </w:tcBorders>
            <w:tcMar>
              <w:left w:w="0" w:type="dxa"/>
            </w:tcMar>
            <w:vAlign w:val="bottom"/>
          </w:tcPr>
          <w:p w14:paraId="5E63F42F" w14:textId="77777777" w:rsidR="00BD4D97" w:rsidRDefault="00BD4D97">
            <w:pPr>
              <w:pStyle w:val="NtA1NoteNo"/>
              <w:rPr>
                <w:sz w:val="32"/>
                <w:szCs w:val="32"/>
              </w:rPr>
            </w:pPr>
          </w:p>
        </w:tc>
        <w:tc>
          <w:tcPr>
            <w:tcW w:w="1496" w:type="dxa"/>
            <w:gridSpan w:val="2"/>
            <w:tcBorders>
              <w:top w:val="nil"/>
              <w:left w:val="nil"/>
              <w:bottom w:val="nil"/>
              <w:right w:val="nil"/>
            </w:tcBorders>
            <w:tcMar>
              <w:left w:w="28" w:type="dxa"/>
            </w:tcMar>
            <w:vAlign w:val="bottom"/>
          </w:tcPr>
          <w:p w14:paraId="3B9B8970" w14:textId="77777777" w:rsidR="00BD4D97" w:rsidRDefault="00BD4D97">
            <w:pPr>
              <w:rPr>
                <w:b w:val="0"/>
                <w:bCs w:val="0"/>
                <w:sz w:val="16"/>
                <w:szCs w:val="16"/>
              </w:rPr>
            </w:pPr>
          </w:p>
        </w:tc>
        <w:tc>
          <w:tcPr>
            <w:tcW w:w="1451" w:type="dxa"/>
            <w:tcBorders>
              <w:top w:val="nil"/>
              <w:left w:val="nil"/>
              <w:bottom w:val="nil"/>
              <w:right w:val="nil"/>
            </w:tcBorders>
            <w:tcMar>
              <w:left w:w="0" w:type="dxa"/>
            </w:tcMar>
            <w:vAlign w:val="bottom"/>
          </w:tcPr>
          <w:p w14:paraId="58F469C6" w14:textId="77777777" w:rsidR="00BD4D97" w:rsidRDefault="00BD4D97">
            <w:pPr>
              <w:rPr>
                <w:b w:val="0"/>
                <w:bCs w:val="0"/>
                <w:sz w:val="16"/>
                <w:szCs w:val="16"/>
              </w:rPr>
            </w:pPr>
          </w:p>
        </w:tc>
      </w:tr>
      <w:tr w:rsidR="00BD4D97" w14:paraId="15ED2CD9" w14:textId="77777777">
        <w:tblPrEx>
          <w:tblCellMar>
            <w:right w:w="28" w:type="dxa"/>
          </w:tblCellMar>
        </w:tblPrEx>
        <w:tc>
          <w:tcPr>
            <w:tcW w:w="6394" w:type="dxa"/>
            <w:gridSpan w:val="3"/>
            <w:tcBorders>
              <w:top w:val="nil"/>
              <w:left w:val="nil"/>
              <w:bottom w:val="nil"/>
              <w:right w:val="nil"/>
            </w:tcBorders>
            <w:tcMar>
              <w:left w:w="0" w:type="dxa"/>
            </w:tcMar>
          </w:tcPr>
          <w:p w14:paraId="6B21E996" w14:textId="77777777" w:rsidR="00BD4D97" w:rsidRDefault="00BD4D97">
            <w:pPr>
              <w:pStyle w:val="NtA1Desc"/>
              <w:rPr>
                <w:sz w:val="32"/>
                <w:szCs w:val="32"/>
              </w:rPr>
            </w:pPr>
            <w:r>
              <w:rPr>
                <w:sz w:val="32"/>
                <w:szCs w:val="32"/>
              </w:rPr>
              <w:t>Gain/(loss) on investments</w:t>
            </w:r>
          </w:p>
        </w:tc>
        <w:tc>
          <w:tcPr>
            <w:tcW w:w="579" w:type="dxa"/>
            <w:gridSpan w:val="2"/>
            <w:tcBorders>
              <w:top w:val="nil"/>
              <w:left w:val="nil"/>
              <w:bottom w:val="nil"/>
              <w:right w:val="nil"/>
            </w:tcBorders>
            <w:tcMar>
              <w:left w:w="0" w:type="dxa"/>
            </w:tcMar>
            <w:vAlign w:val="bottom"/>
          </w:tcPr>
          <w:p w14:paraId="0F0B1F53" w14:textId="77777777" w:rsidR="00BD4D97" w:rsidRDefault="00BD4D97">
            <w:pPr>
              <w:pStyle w:val="NtA1NoteNo"/>
              <w:rPr>
                <w:sz w:val="32"/>
                <w:szCs w:val="32"/>
              </w:rPr>
            </w:pPr>
          </w:p>
        </w:tc>
        <w:tc>
          <w:tcPr>
            <w:tcW w:w="1496" w:type="dxa"/>
            <w:gridSpan w:val="2"/>
            <w:tcBorders>
              <w:top w:val="nil"/>
              <w:left w:val="nil"/>
              <w:bottom w:val="double" w:sz="6" w:space="0" w:color="000000"/>
              <w:right w:val="nil"/>
            </w:tcBorders>
            <w:tcMar>
              <w:left w:w="28" w:type="dxa"/>
            </w:tcMar>
            <w:vAlign w:val="bottom"/>
          </w:tcPr>
          <w:p w14:paraId="38BD6222" w14:textId="77777777" w:rsidR="00BD4D97" w:rsidRDefault="00BD4D97">
            <w:pPr>
              <w:pStyle w:val="NtA1PAY"/>
              <w:tabs>
                <w:tab w:val="right" w:pos="1414"/>
                <w:tab w:val="left" w:pos="1440"/>
              </w:tabs>
              <w:rPr>
                <w:sz w:val="32"/>
                <w:szCs w:val="32"/>
              </w:rPr>
            </w:pPr>
            <w:r>
              <w:rPr>
                <w:sz w:val="32"/>
                <w:szCs w:val="32"/>
              </w:rPr>
              <w:tab/>
              <w:t>59,551</w:t>
            </w:r>
            <w:r>
              <w:rPr>
                <w:sz w:val="32"/>
                <w:szCs w:val="32"/>
              </w:rPr>
              <w:tab/>
            </w:r>
          </w:p>
        </w:tc>
        <w:tc>
          <w:tcPr>
            <w:tcW w:w="1451" w:type="dxa"/>
            <w:tcBorders>
              <w:top w:val="nil"/>
              <w:left w:val="nil"/>
              <w:bottom w:val="double" w:sz="6" w:space="0" w:color="000000"/>
              <w:right w:val="nil"/>
            </w:tcBorders>
            <w:tcMar>
              <w:left w:w="0" w:type="dxa"/>
            </w:tcMar>
            <w:vAlign w:val="bottom"/>
          </w:tcPr>
          <w:p w14:paraId="546A87EB" w14:textId="77777777" w:rsidR="00BD4D97" w:rsidRDefault="00BD4D97">
            <w:pPr>
              <w:pStyle w:val="NtA1PPY"/>
              <w:tabs>
                <w:tab w:val="right" w:pos="1394"/>
                <w:tab w:val="left" w:pos="1420"/>
              </w:tabs>
              <w:rPr>
                <w:sz w:val="32"/>
                <w:szCs w:val="32"/>
              </w:rPr>
            </w:pPr>
            <w:r>
              <w:rPr>
                <w:sz w:val="32"/>
                <w:szCs w:val="32"/>
              </w:rPr>
              <w:tab/>
              <w:t>(208,322)</w:t>
            </w:r>
            <w:r>
              <w:rPr>
                <w:sz w:val="32"/>
                <w:szCs w:val="32"/>
              </w:rPr>
              <w:tab/>
            </w:r>
          </w:p>
        </w:tc>
      </w:tr>
      <w:tr w:rsidR="00BD4D97" w14:paraId="562D6500" w14:textId="77777777">
        <w:tc>
          <w:tcPr>
            <w:tcW w:w="9921" w:type="dxa"/>
            <w:gridSpan w:val="8"/>
            <w:tcBorders>
              <w:top w:val="nil"/>
              <w:left w:val="nil"/>
              <w:bottom w:val="nil"/>
              <w:right w:val="nil"/>
            </w:tcBorders>
          </w:tcPr>
          <w:p w14:paraId="46DE3894" w14:textId="77777777" w:rsidR="00BD4D97" w:rsidRDefault="00BD4D97">
            <w:pPr>
              <w:pStyle w:val="NtHeading1"/>
              <w:ind w:left="397"/>
              <w:rPr>
                <w:sz w:val="32"/>
                <w:szCs w:val="32"/>
              </w:rPr>
            </w:pPr>
            <w:r>
              <w:rPr>
                <w:sz w:val="32"/>
                <w:szCs w:val="32"/>
              </w:rPr>
              <w:t>4</w:t>
            </w:r>
            <w:r>
              <w:rPr>
                <w:sz w:val="32"/>
                <w:szCs w:val="32"/>
              </w:rPr>
              <w:tab/>
              <w:t>Cash and Cash Equivalents</w:t>
            </w:r>
          </w:p>
        </w:tc>
      </w:tr>
      <w:tr w:rsidR="00BD4D97" w14:paraId="1758E67A" w14:textId="77777777">
        <w:tblPrEx>
          <w:tblCellMar>
            <w:right w:w="28" w:type="dxa"/>
          </w:tblCellMar>
        </w:tblPrEx>
        <w:trPr>
          <w:gridBefore w:val="1"/>
          <w:wBefore w:w="27" w:type="dxa"/>
        </w:trPr>
        <w:tc>
          <w:tcPr>
            <w:tcW w:w="5948" w:type="dxa"/>
            <w:tcBorders>
              <w:top w:val="nil"/>
              <w:left w:val="nil"/>
              <w:bottom w:val="nil"/>
              <w:right w:val="nil"/>
            </w:tcBorders>
            <w:tcMar>
              <w:left w:w="0" w:type="dxa"/>
            </w:tcMar>
            <w:vAlign w:val="bottom"/>
          </w:tcPr>
          <w:p w14:paraId="268885AC" w14:textId="77777777" w:rsidR="00BD4D97" w:rsidRDefault="00BD4D97">
            <w:pPr>
              <w:rPr>
                <w:b w:val="0"/>
                <w:bCs w:val="0"/>
                <w:sz w:val="16"/>
                <w:szCs w:val="16"/>
              </w:rPr>
            </w:pPr>
          </w:p>
        </w:tc>
        <w:tc>
          <w:tcPr>
            <w:tcW w:w="766" w:type="dxa"/>
            <w:gridSpan w:val="2"/>
            <w:tcBorders>
              <w:top w:val="nil"/>
              <w:left w:val="nil"/>
              <w:bottom w:val="nil"/>
              <w:right w:val="nil"/>
            </w:tcBorders>
            <w:tcMar>
              <w:left w:w="0" w:type="dxa"/>
            </w:tcMar>
            <w:vAlign w:val="bottom"/>
          </w:tcPr>
          <w:p w14:paraId="5E7CD4B3" w14:textId="77777777" w:rsidR="00BD4D97" w:rsidRDefault="00BD4D97">
            <w:pPr>
              <w:rPr>
                <w:b w:val="0"/>
                <w:bCs w:val="0"/>
                <w:sz w:val="16"/>
                <w:szCs w:val="16"/>
              </w:rPr>
            </w:pPr>
          </w:p>
        </w:tc>
        <w:tc>
          <w:tcPr>
            <w:tcW w:w="1547" w:type="dxa"/>
            <w:gridSpan w:val="2"/>
            <w:tcBorders>
              <w:top w:val="nil"/>
              <w:left w:val="nil"/>
              <w:bottom w:val="nil"/>
              <w:right w:val="nil"/>
            </w:tcBorders>
            <w:tcMar>
              <w:left w:w="28" w:type="dxa"/>
            </w:tcMar>
            <w:vAlign w:val="bottom"/>
          </w:tcPr>
          <w:p w14:paraId="75F8C039" w14:textId="77777777" w:rsidR="00BD4D97" w:rsidRDefault="00BD4D97">
            <w:pPr>
              <w:pStyle w:val="NtA1PAYCHd"/>
              <w:rPr>
                <w:sz w:val="32"/>
                <w:szCs w:val="32"/>
              </w:rPr>
            </w:pPr>
            <w:r>
              <w:rPr>
                <w:sz w:val="32"/>
                <w:szCs w:val="32"/>
              </w:rPr>
              <w:t>2023</w:t>
            </w:r>
          </w:p>
          <w:p w14:paraId="62F34BCF" w14:textId="77777777" w:rsidR="00BD4D97" w:rsidRDefault="00BD4D97">
            <w:pPr>
              <w:pStyle w:val="NtACPAYCHd"/>
              <w:rPr>
                <w:sz w:val="32"/>
                <w:szCs w:val="32"/>
              </w:rPr>
            </w:pPr>
            <w:r>
              <w:rPr>
                <w:sz w:val="32"/>
                <w:szCs w:val="32"/>
              </w:rPr>
              <w:t>$</w:t>
            </w:r>
          </w:p>
        </w:tc>
        <w:tc>
          <w:tcPr>
            <w:tcW w:w="1633" w:type="dxa"/>
            <w:gridSpan w:val="2"/>
            <w:tcBorders>
              <w:top w:val="nil"/>
              <w:left w:val="nil"/>
              <w:bottom w:val="nil"/>
              <w:right w:val="nil"/>
            </w:tcBorders>
            <w:tcMar>
              <w:left w:w="0" w:type="dxa"/>
            </w:tcMar>
            <w:vAlign w:val="bottom"/>
          </w:tcPr>
          <w:p w14:paraId="2AB01CD7" w14:textId="77777777" w:rsidR="00BD4D97" w:rsidRDefault="00BD4D97">
            <w:pPr>
              <w:pStyle w:val="NtA1PPYCHd"/>
              <w:rPr>
                <w:sz w:val="32"/>
                <w:szCs w:val="32"/>
              </w:rPr>
            </w:pPr>
            <w:r>
              <w:rPr>
                <w:sz w:val="32"/>
                <w:szCs w:val="32"/>
              </w:rPr>
              <w:t>2022</w:t>
            </w:r>
          </w:p>
          <w:p w14:paraId="414F3960" w14:textId="77777777" w:rsidR="00BD4D97" w:rsidRDefault="00BD4D97">
            <w:pPr>
              <w:pStyle w:val="NtACPPYCHd"/>
              <w:rPr>
                <w:sz w:val="32"/>
                <w:szCs w:val="32"/>
              </w:rPr>
            </w:pPr>
            <w:r>
              <w:rPr>
                <w:sz w:val="32"/>
                <w:szCs w:val="32"/>
              </w:rPr>
              <w:t>$</w:t>
            </w:r>
          </w:p>
        </w:tc>
      </w:tr>
      <w:tr w:rsidR="00BD4D97" w14:paraId="21ACEB75" w14:textId="77777777">
        <w:tblPrEx>
          <w:tblCellMar>
            <w:right w:w="28" w:type="dxa"/>
          </w:tblCellMar>
        </w:tblPrEx>
        <w:trPr>
          <w:gridBefore w:val="1"/>
          <w:wBefore w:w="27" w:type="dxa"/>
        </w:trPr>
        <w:tc>
          <w:tcPr>
            <w:tcW w:w="5948" w:type="dxa"/>
            <w:tcBorders>
              <w:top w:val="nil"/>
              <w:left w:val="nil"/>
              <w:bottom w:val="nil"/>
              <w:right w:val="nil"/>
            </w:tcBorders>
            <w:tcMar>
              <w:left w:w="0" w:type="dxa"/>
            </w:tcMar>
            <w:vAlign w:val="bottom"/>
          </w:tcPr>
          <w:p w14:paraId="488E9E8D" w14:textId="77777777" w:rsidR="00BD4D97" w:rsidRDefault="00BD4D97">
            <w:pPr>
              <w:pStyle w:val="NtA1Desc"/>
              <w:rPr>
                <w:sz w:val="32"/>
                <w:szCs w:val="32"/>
              </w:rPr>
            </w:pPr>
            <w:r>
              <w:rPr>
                <w:sz w:val="32"/>
                <w:szCs w:val="32"/>
              </w:rPr>
              <w:t>Bank balances</w:t>
            </w:r>
          </w:p>
        </w:tc>
        <w:tc>
          <w:tcPr>
            <w:tcW w:w="766" w:type="dxa"/>
            <w:gridSpan w:val="2"/>
            <w:tcBorders>
              <w:top w:val="nil"/>
              <w:left w:val="nil"/>
              <w:bottom w:val="nil"/>
              <w:right w:val="nil"/>
            </w:tcBorders>
            <w:tcMar>
              <w:left w:w="0" w:type="dxa"/>
            </w:tcMar>
          </w:tcPr>
          <w:p w14:paraId="226564F6" w14:textId="77777777" w:rsidR="00BD4D97" w:rsidRDefault="00BD4D97">
            <w:pPr>
              <w:pStyle w:val="NtA1NoteNo"/>
              <w:rPr>
                <w:sz w:val="32"/>
                <w:szCs w:val="32"/>
              </w:rPr>
            </w:pPr>
          </w:p>
        </w:tc>
        <w:tc>
          <w:tcPr>
            <w:tcW w:w="1547" w:type="dxa"/>
            <w:gridSpan w:val="2"/>
            <w:tcBorders>
              <w:top w:val="nil"/>
              <w:left w:val="nil"/>
              <w:bottom w:val="nil"/>
              <w:right w:val="nil"/>
            </w:tcBorders>
            <w:tcMar>
              <w:left w:w="28" w:type="dxa"/>
            </w:tcMar>
            <w:vAlign w:val="bottom"/>
          </w:tcPr>
          <w:p w14:paraId="26DEEDC3" w14:textId="77777777" w:rsidR="00BD4D97" w:rsidRDefault="00BD4D97">
            <w:pPr>
              <w:pStyle w:val="NtA1PAY"/>
              <w:tabs>
                <w:tab w:val="right" w:pos="1464"/>
                <w:tab w:val="left" w:pos="1490"/>
              </w:tabs>
              <w:rPr>
                <w:sz w:val="32"/>
                <w:szCs w:val="32"/>
              </w:rPr>
            </w:pPr>
            <w:r>
              <w:rPr>
                <w:sz w:val="32"/>
                <w:szCs w:val="32"/>
              </w:rPr>
              <w:tab/>
              <w:t>979,109</w:t>
            </w:r>
            <w:r>
              <w:rPr>
                <w:sz w:val="32"/>
                <w:szCs w:val="32"/>
              </w:rPr>
              <w:tab/>
            </w:r>
          </w:p>
        </w:tc>
        <w:tc>
          <w:tcPr>
            <w:tcW w:w="1633" w:type="dxa"/>
            <w:gridSpan w:val="2"/>
            <w:tcBorders>
              <w:top w:val="nil"/>
              <w:left w:val="nil"/>
              <w:bottom w:val="nil"/>
              <w:right w:val="nil"/>
            </w:tcBorders>
            <w:tcMar>
              <w:left w:w="0" w:type="dxa"/>
            </w:tcMar>
            <w:vAlign w:val="bottom"/>
          </w:tcPr>
          <w:p w14:paraId="515414C0" w14:textId="77777777" w:rsidR="00BD4D97" w:rsidRDefault="00BD4D97">
            <w:pPr>
              <w:pStyle w:val="NtA1PPY"/>
              <w:tabs>
                <w:tab w:val="right" w:pos="1577"/>
                <w:tab w:val="left" w:pos="1603"/>
              </w:tabs>
              <w:rPr>
                <w:sz w:val="32"/>
                <w:szCs w:val="32"/>
              </w:rPr>
            </w:pPr>
            <w:r>
              <w:rPr>
                <w:sz w:val="32"/>
                <w:szCs w:val="32"/>
              </w:rPr>
              <w:tab/>
              <w:t>102,846</w:t>
            </w:r>
            <w:r>
              <w:rPr>
                <w:sz w:val="32"/>
                <w:szCs w:val="32"/>
              </w:rPr>
              <w:tab/>
            </w:r>
          </w:p>
        </w:tc>
      </w:tr>
      <w:tr w:rsidR="00BD4D97" w14:paraId="3E937545" w14:textId="77777777">
        <w:tblPrEx>
          <w:tblCellMar>
            <w:right w:w="28" w:type="dxa"/>
          </w:tblCellMar>
        </w:tblPrEx>
        <w:trPr>
          <w:gridBefore w:val="1"/>
          <w:wBefore w:w="27" w:type="dxa"/>
        </w:trPr>
        <w:tc>
          <w:tcPr>
            <w:tcW w:w="5948" w:type="dxa"/>
            <w:tcBorders>
              <w:top w:val="nil"/>
              <w:left w:val="nil"/>
              <w:bottom w:val="nil"/>
              <w:right w:val="nil"/>
            </w:tcBorders>
            <w:tcMar>
              <w:left w:w="0" w:type="dxa"/>
            </w:tcMar>
            <w:vAlign w:val="bottom"/>
          </w:tcPr>
          <w:p w14:paraId="01D1BBF4" w14:textId="77777777" w:rsidR="00BD4D97" w:rsidRDefault="00BD4D97">
            <w:pPr>
              <w:pStyle w:val="NtDescTiNo"/>
              <w:rPr>
                <w:sz w:val="32"/>
                <w:szCs w:val="32"/>
              </w:rPr>
            </w:pPr>
          </w:p>
        </w:tc>
        <w:tc>
          <w:tcPr>
            <w:tcW w:w="766" w:type="dxa"/>
            <w:gridSpan w:val="2"/>
            <w:tcBorders>
              <w:top w:val="nil"/>
              <w:left w:val="nil"/>
              <w:bottom w:val="nil"/>
              <w:right w:val="nil"/>
            </w:tcBorders>
            <w:tcMar>
              <w:left w:w="0" w:type="dxa"/>
            </w:tcMar>
          </w:tcPr>
          <w:p w14:paraId="662427F3" w14:textId="77777777" w:rsidR="00BD4D97" w:rsidRDefault="00BD4D97">
            <w:pPr>
              <w:pStyle w:val="NtA1NoteNo"/>
              <w:rPr>
                <w:sz w:val="32"/>
                <w:szCs w:val="32"/>
              </w:rPr>
            </w:pPr>
          </w:p>
        </w:tc>
        <w:tc>
          <w:tcPr>
            <w:tcW w:w="1547" w:type="dxa"/>
            <w:gridSpan w:val="2"/>
            <w:tcBorders>
              <w:top w:val="single" w:sz="8" w:space="0" w:color="000000"/>
              <w:left w:val="nil"/>
              <w:bottom w:val="double" w:sz="6" w:space="0" w:color="000000"/>
              <w:right w:val="nil"/>
            </w:tcBorders>
            <w:tcMar>
              <w:left w:w="28" w:type="dxa"/>
            </w:tcMar>
            <w:vAlign w:val="bottom"/>
          </w:tcPr>
          <w:p w14:paraId="141D8AD8" w14:textId="77777777" w:rsidR="00BD4D97" w:rsidRDefault="00BD4D97">
            <w:pPr>
              <w:pStyle w:val="NtA1PAYT"/>
              <w:tabs>
                <w:tab w:val="right" w:pos="1464"/>
                <w:tab w:val="left" w:pos="1490"/>
              </w:tabs>
              <w:rPr>
                <w:sz w:val="32"/>
                <w:szCs w:val="32"/>
              </w:rPr>
            </w:pPr>
            <w:r>
              <w:rPr>
                <w:sz w:val="32"/>
                <w:szCs w:val="32"/>
              </w:rPr>
              <w:tab/>
              <w:t>979,109</w:t>
            </w:r>
            <w:r>
              <w:rPr>
                <w:sz w:val="32"/>
                <w:szCs w:val="32"/>
              </w:rPr>
              <w:tab/>
            </w:r>
          </w:p>
        </w:tc>
        <w:tc>
          <w:tcPr>
            <w:tcW w:w="1633" w:type="dxa"/>
            <w:gridSpan w:val="2"/>
            <w:tcBorders>
              <w:top w:val="single" w:sz="8" w:space="0" w:color="000000"/>
              <w:left w:val="nil"/>
              <w:bottom w:val="double" w:sz="6" w:space="0" w:color="000000"/>
              <w:right w:val="nil"/>
            </w:tcBorders>
            <w:tcMar>
              <w:left w:w="0" w:type="dxa"/>
            </w:tcMar>
            <w:vAlign w:val="bottom"/>
          </w:tcPr>
          <w:p w14:paraId="4C644AB9" w14:textId="77777777" w:rsidR="00BD4D97" w:rsidRDefault="00BD4D97">
            <w:pPr>
              <w:pStyle w:val="NtA1PPYT"/>
              <w:tabs>
                <w:tab w:val="right" w:pos="1577"/>
                <w:tab w:val="left" w:pos="1603"/>
              </w:tabs>
              <w:rPr>
                <w:sz w:val="32"/>
                <w:szCs w:val="32"/>
              </w:rPr>
            </w:pPr>
            <w:r>
              <w:rPr>
                <w:sz w:val="32"/>
                <w:szCs w:val="32"/>
              </w:rPr>
              <w:tab/>
              <w:t>102,846</w:t>
            </w:r>
            <w:r>
              <w:rPr>
                <w:sz w:val="32"/>
                <w:szCs w:val="32"/>
              </w:rPr>
              <w:tab/>
            </w:r>
          </w:p>
        </w:tc>
      </w:tr>
      <w:tr w:rsidR="00BD4D97" w14:paraId="2FCC8CF8" w14:textId="77777777">
        <w:tc>
          <w:tcPr>
            <w:tcW w:w="9921" w:type="dxa"/>
            <w:gridSpan w:val="8"/>
            <w:tcBorders>
              <w:top w:val="nil"/>
              <w:left w:val="nil"/>
              <w:bottom w:val="nil"/>
              <w:right w:val="nil"/>
            </w:tcBorders>
          </w:tcPr>
          <w:p w14:paraId="3A06BEA5" w14:textId="77777777" w:rsidR="00BD4D97" w:rsidRDefault="00BD4D97">
            <w:pPr>
              <w:pStyle w:val="NtHeading1"/>
              <w:ind w:left="397"/>
              <w:rPr>
                <w:sz w:val="32"/>
                <w:szCs w:val="32"/>
              </w:rPr>
            </w:pPr>
            <w:r>
              <w:rPr>
                <w:sz w:val="32"/>
                <w:szCs w:val="32"/>
              </w:rPr>
              <w:t>5</w:t>
            </w:r>
            <w:r>
              <w:rPr>
                <w:sz w:val="32"/>
                <w:szCs w:val="32"/>
              </w:rPr>
              <w:tab/>
              <w:t>Trade and Other Receivables</w:t>
            </w:r>
          </w:p>
        </w:tc>
      </w:tr>
      <w:tr w:rsidR="00BD4D97" w14:paraId="31B500F6" w14:textId="77777777">
        <w:tblPrEx>
          <w:tblCellMar>
            <w:right w:w="28" w:type="dxa"/>
          </w:tblCellMar>
        </w:tblPrEx>
        <w:tc>
          <w:tcPr>
            <w:tcW w:w="5975" w:type="dxa"/>
            <w:gridSpan w:val="2"/>
            <w:tcBorders>
              <w:top w:val="nil"/>
              <w:left w:val="nil"/>
              <w:bottom w:val="nil"/>
              <w:right w:val="nil"/>
            </w:tcBorders>
            <w:tcMar>
              <w:left w:w="0" w:type="dxa"/>
            </w:tcMar>
            <w:vAlign w:val="bottom"/>
          </w:tcPr>
          <w:p w14:paraId="5548D571" w14:textId="77777777" w:rsidR="00BD4D97" w:rsidRDefault="00BD4D97">
            <w:pPr>
              <w:rPr>
                <w:b w:val="0"/>
                <w:bCs w:val="0"/>
                <w:sz w:val="16"/>
                <w:szCs w:val="16"/>
              </w:rPr>
            </w:pPr>
          </w:p>
        </w:tc>
        <w:tc>
          <w:tcPr>
            <w:tcW w:w="765" w:type="dxa"/>
            <w:gridSpan w:val="2"/>
            <w:tcBorders>
              <w:top w:val="nil"/>
              <w:left w:val="nil"/>
              <w:bottom w:val="nil"/>
              <w:right w:val="nil"/>
            </w:tcBorders>
            <w:tcMar>
              <w:left w:w="0" w:type="dxa"/>
            </w:tcMar>
            <w:vAlign w:val="bottom"/>
          </w:tcPr>
          <w:p w14:paraId="6631379A" w14:textId="77777777" w:rsidR="00BD4D97" w:rsidRDefault="00BD4D97">
            <w:pPr>
              <w:rPr>
                <w:b w:val="0"/>
                <w:bCs w:val="0"/>
                <w:sz w:val="16"/>
                <w:szCs w:val="16"/>
              </w:rPr>
            </w:pPr>
          </w:p>
        </w:tc>
        <w:tc>
          <w:tcPr>
            <w:tcW w:w="1548" w:type="dxa"/>
            <w:gridSpan w:val="2"/>
            <w:tcBorders>
              <w:top w:val="nil"/>
              <w:left w:val="nil"/>
              <w:bottom w:val="nil"/>
              <w:right w:val="nil"/>
            </w:tcBorders>
            <w:tcMar>
              <w:left w:w="28" w:type="dxa"/>
            </w:tcMar>
            <w:vAlign w:val="bottom"/>
          </w:tcPr>
          <w:p w14:paraId="092EE9D6" w14:textId="77777777" w:rsidR="00BD4D97" w:rsidRDefault="00BD4D97">
            <w:pPr>
              <w:pStyle w:val="NtA1PAYCHd"/>
              <w:rPr>
                <w:sz w:val="32"/>
                <w:szCs w:val="32"/>
              </w:rPr>
            </w:pPr>
            <w:r>
              <w:rPr>
                <w:sz w:val="32"/>
                <w:szCs w:val="32"/>
              </w:rPr>
              <w:t>2023</w:t>
            </w:r>
          </w:p>
          <w:p w14:paraId="67CD76E1" w14:textId="77777777" w:rsidR="00BD4D97" w:rsidRDefault="00BD4D97">
            <w:pPr>
              <w:pStyle w:val="NtACPAYCHd"/>
              <w:rPr>
                <w:sz w:val="32"/>
                <w:szCs w:val="32"/>
              </w:rPr>
            </w:pPr>
            <w:r>
              <w:rPr>
                <w:sz w:val="32"/>
                <w:szCs w:val="32"/>
              </w:rPr>
              <w:t>$</w:t>
            </w:r>
          </w:p>
        </w:tc>
        <w:tc>
          <w:tcPr>
            <w:tcW w:w="1632" w:type="dxa"/>
            <w:gridSpan w:val="2"/>
            <w:tcBorders>
              <w:top w:val="nil"/>
              <w:left w:val="nil"/>
              <w:bottom w:val="nil"/>
              <w:right w:val="nil"/>
            </w:tcBorders>
            <w:tcMar>
              <w:left w:w="0" w:type="dxa"/>
            </w:tcMar>
            <w:vAlign w:val="bottom"/>
          </w:tcPr>
          <w:p w14:paraId="50568229" w14:textId="77777777" w:rsidR="00BD4D97" w:rsidRDefault="00BD4D97">
            <w:pPr>
              <w:pStyle w:val="NtA1PPYCHd"/>
              <w:rPr>
                <w:sz w:val="32"/>
                <w:szCs w:val="32"/>
              </w:rPr>
            </w:pPr>
            <w:r>
              <w:rPr>
                <w:sz w:val="32"/>
                <w:szCs w:val="32"/>
              </w:rPr>
              <w:t>2022</w:t>
            </w:r>
          </w:p>
          <w:p w14:paraId="21CC325E" w14:textId="77777777" w:rsidR="00BD4D97" w:rsidRDefault="00BD4D97">
            <w:pPr>
              <w:pStyle w:val="NtACPPYCHd"/>
              <w:rPr>
                <w:sz w:val="32"/>
                <w:szCs w:val="32"/>
              </w:rPr>
            </w:pPr>
            <w:r>
              <w:rPr>
                <w:sz w:val="32"/>
                <w:szCs w:val="32"/>
              </w:rPr>
              <w:t>$</w:t>
            </w:r>
          </w:p>
        </w:tc>
      </w:tr>
      <w:tr w:rsidR="00BD4D97" w14:paraId="52A5857A" w14:textId="77777777">
        <w:tblPrEx>
          <w:tblCellMar>
            <w:right w:w="28" w:type="dxa"/>
          </w:tblCellMar>
        </w:tblPrEx>
        <w:tc>
          <w:tcPr>
            <w:tcW w:w="5975" w:type="dxa"/>
            <w:gridSpan w:val="2"/>
            <w:tcBorders>
              <w:top w:val="nil"/>
              <w:left w:val="nil"/>
              <w:bottom w:val="nil"/>
              <w:right w:val="nil"/>
            </w:tcBorders>
            <w:tcMar>
              <w:left w:w="0" w:type="dxa"/>
            </w:tcMar>
            <w:vAlign w:val="bottom"/>
          </w:tcPr>
          <w:p w14:paraId="07F2BBC8" w14:textId="77777777" w:rsidR="00BD4D97" w:rsidRDefault="00BD4D97">
            <w:pPr>
              <w:pStyle w:val="NtDescTiNo"/>
              <w:rPr>
                <w:sz w:val="32"/>
                <w:szCs w:val="32"/>
              </w:rPr>
            </w:pPr>
            <w:r>
              <w:rPr>
                <w:sz w:val="32"/>
                <w:szCs w:val="32"/>
              </w:rPr>
              <w:t>Current</w:t>
            </w:r>
          </w:p>
        </w:tc>
        <w:tc>
          <w:tcPr>
            <w:tcW w:w="765" w:type="dxa"/>
            <w:gridSpan w:val="2"/>
            <w:tcBorders>
              <w:top w:val="nil"/>
              <w:left w:val="nil"/>
              <w:bottom w:val="nil"/>
              <w:right w:val="nil"/>
            </w:tcBorders>
            <w:tcMar>
              <w:left w:w="0" w:type="dxa"/>
            </w:tcMar>
          </w:tcPr>
          <w:p w14:paraId="061A960A" w14:textId="77777777" w:rsidR="00BD4D97" w:rsidRDefault="00BD4D97">
            <w:pPr>
              <w:pStyle w:val="NtNoteNo"/>
              <w:rPr>
                <w:sz w:val="32"/>
                <w:szCs w:val="32"/>
              </w:rPr>
            </w:pPr>
          </w:p>
        </w:tc>
        <w:tc>
          <w:tcPr>
            <w:tcW w:w="1548" w:type="dxa"/>
            <w:gridSpan w:val="2"/>
            <w:tcBorders>
              <w:top w:val="nil"/>
              <w:left w:val="nil"/>
              <w:bottom w:val="nil"/>
              <w:right w:val="nil"/>
            </w:tcBorders>
            <w:tcMar>
              <w:left w:w="28" w:type="dxa"/>
            </w:tcMar>
            <w:vAlign w:val="bottom"/>
          </w:tcPr>
          <w:p w14:paraId="44FAC1D1" w14:textId="77777777" w:rsidR="00BD4D97" w:rsidRDefault="00BD4D97">
            <w:pPr>
              <w:rPr>
                <w:b w:val="0"/>
                <w:bCs w:val="0"/>
                <w:sz w:val="16"/>
                <w:szCs w:val="16"/>
              </w:rPr>
            </w:pPr>
          </w:p>
        </w:tc>
        <w:tc>
          <w:tcPr>
            <w:tcW w:w="1632" w:type="dxa"/>
            <w:gridSpan w:val="2"/>
            <w:tcBorders>
              <w:top w:val="nil"/>
              <w:left w:val="nil"/>
              <w:bottom w:val="nil"/>
              <w:right w:val="nil"/>
            </w:tcBorders>
            <w:tcMar>
              <w:left w:w="0" w:type="dxa"/>
            </w:tcMar>
            <w:vAlign w:val="bottom"/>
          </w:tcPr>
          <w:p w14:paraId="62EA5401" w14:textId="77777777" w:rsidR="00BD4D97" w:rsidRDefault="00BD4D97">
            <w:pPr>
              <w:rPr>
                <w:b w:val="0"/>
                <w:bCs w:val="0"/>
                <w:sz w:val="16"/>
                <w:szCs w:val="16"/>
              </w:rPr>
            </w:pPr>
          </w:p>
        </w:tc>
      </w:tr>
      <w:tr w:rsidR="00BD4D97" w14:paraId="4BCFFA8E" w14:textId="77777777">
        <w:tblPrEx>
          <w:tblCellMar>
            <w:right w:w="28" w:type="dxa"/>
          </w:tblCellMar>
        </w:tblPrEx>
        <w:tc>
          <w:tcPr>
            <w:tcW w:w="5975" w:type="dxa"/>
            <w:gridSpan w:val="2"/>
            <w:tcBorders>
              <w:top w:val="nil"/>
              <w:left w:val="nil"/>
              <w:bottom w:val="nil"/>
              <w:right w:val="nil"/>
            </w:tcBorders>
            <w:tcMar>
              <w:left w:w="0" w:type="dxa"/>
            </w:tcMar>
            <w:vAlign w:val="bottom"/>
          </w:tcPr>
          <w:p w14:paraId="32FE6E5D" w14:textId="77777777" w:rsidR="00BD4D97" w:rsidRDefault="00BD4D97">
            <w:pPr>
              <w:pStyle w:val="NtA1Desc"/>
              <w:rPr>
                <w:sz w:val="32"/>
                <w:szCs w:val="32"/>
              </w:rPr>
            </w:pPr>
            <w:r>
              <w:rPr>
                <w:sz w:val="32"/>
                <w:szCs w:val="32"/>
              </w:rPr>
              <w:t>Trade receivables</w:t>
            </w:r>
          </w:p>
        </w:tc>
        <w:tc>
          <w:tcPr>
            <w:tcW w:w="765" w:type="dxa"/>
            <w:gridSpan w:val="2"/>
            <w:tcBorders>
              <w:top w:val="nil"/>
              <w:left w:val="nil"/>
              <w:bottom w:val="nil"/>
              <w:right w:val="nil"/>
            </w:tcBorders>
            <w:tcMar>
              <w:left w:w="0" w:type="dxa"/>
            </w:tcMar>
          </w:tcPr>
          <w:p w14:paraId="65DCC5D7" w14:textId="77777777" w:rsidR="00BD4D97" w:rsidRDefault="00BD4D97">
            <w:pPr>
              <w:pStyle w:val="NtNoteNo"/>
              <w:rPr>
                <w:sz w:val="32"/>
                <w:szCs w:val="32"/>
              </w:rPr>
            </w:pPr>
          </w:p>
        </w:tc>
        <w:tc>
          <w:tcPr>
            <w:tcW w:w="1548" w:type="dxa"/>
            <w:gridSpan w:val="2"/>
            <w:tcBorders>
              <w:top w:val="nil"/>
              <w:left w:val="nil"/>
              <w:bottom w:val="nil"/>
              <w:right w:val="nil"/>
            </w:tcBorders>
            <w:tcMar>
              <w:left w:w="28" w:type="dxa"/>
            </w:tcMar>
            <w:vAlign w:val="bottom"/>
          </w:tcPr>
          <w:p w14:paraId="619EC410" w14:textId="77777777" w:rsidR="00BD4D97" w:rsidRDefault="00BD4D97">
            <w:pPr>
              <w:pStyle w:val="NtA1PAY"/>
              <w:tabs>
                <w:tab w:val="right" w:pos="1464"/>
                <w:tab w:val="left" w:pos="1490"/>
              </w:tabs>
              <w:rPr>
                <w:sz w:val="32"/>
                <w:szCs w:val="32"/>
              </w:rPr>
            </w:pPr>
            <w:r>
              <w:rPr>
                <w:sz w:val="32"/>
                <w:szCs w:val="32"/>
              </w:rPr>
              <w:tab/>
              <w:t>126,114</w:t>
            </w:r>
            <w:r>
              <w:rPr>
                <w:sz w:val="32"/>
                <w:szCs w:val="32"/>
              </w:rPr>
              <w:tab/>
            </w:r>
          </w:p>
        </w:tc>
        <w:tc>
          <w:tcPr>
            <w:tcW w:w="1632" w:type="dxa"/>
            <w:gridSpan w:val="2"/>
            <w:tcBorders>
              <w:top w:val="nil"/>
              <w:left w:val="nil"/>
              <w:bottom w:val="nil"/>
              <w:right w:val="nil"/>
            </w:tcBorders>
            <w:tcMar>
              <w:left w:w="0" w:type="dxa"/>
            </w:tcMar>
            <w:vAlign w:val="bottom"/>
          </w:tcPr>
          <w:p w14:paraId="22D4766D" w14:textId="77777777" w:rsidR="00BD4D97" w:rsidRDefault="00BD4D97">
            <w:pPr>
              <w:pStyle w:val="NtA1PPY"/>
              <w:tabs>
                <w:tab w:val="right" w:pos="1577"/>
                <w:tab w:val="left" w:pos="1603"/>
              </w:tabs>
              <w:rPr>
                <w:sz w:val="32"/>
                <w:szCs w:val="32"/>
              </w:rPr>
            </w:pPr>
            <w:r>
              <w:rPr>
                <w:sz w:val="32"/>
                <w:szCs w:val="32"/>
              </w:rPr>
              <w:tab/>
              <w:t>12,835</w:t>
            </w:r>
            <w:r>
              <w:rPr>
                <w:sz w:val="32"/>
                <w:szCs w:val="32"/>
              </w:rPr>
              <w:tab/>
            </w:r>
          </w:p>
        </w:tc>
      </w:tr>
      <w:tr w:rsidR="00BD4D97" w14:paraId="244CC959" w14:textId="77777777">
        <w:tblPrEx>
          <w:tblCellMar>
            <w:right w:w="28" w:type="dxa"/>
          </w:tblCellMar>
        </w:tblPrEx>
        <w:tc>
          <w:tcPr>
            <w:tcW w:w="5975" w:type="dxa"/>
            <w:gridSpan w:val="2"/>
            <w:tcBorders>
              <w:top w:val="nil"/>
              <w:left w:val="nil"/>
              <w:bottom w:val="nil"/>
              <w:right w:val="nil"/>
            </w:tcBorders>
            <w:tcMar>
              <w:left w:w="0" w:type="dxa"/>
            </w:tcMar>
            <w:vAlign w:val="bottom"/>
          </w:tcPr>
          <w:p w14:paraId="04CBF3F4" w14:textId="77777777" w:rsidR="00BD4D97" w:rsidRDefault="00BD4D97">
            <w:pPr>
              <w:pStyle w:val="NtA1DescT"/>
              <w:rPr>
                <w:sz w:val="32"/>
                <w:szCs w:val="32"/>
              </w:rPr>
            </w:pPr>
          </w:p>
        </w:tc>
        <w:tc>
          <w:tcPr>
            <w:tcW w:w="765" w:type="dxa"/>
            <w:gridSpan w:val="2"/>
            <w:tcBorders>
              <w:top w:val="nil"/>
              <w:left w:val="nil"/>
              <w:bottom w:val="nil"/>
              <w:right w:val="nil"/>
            </w:tcBorders>
            <w:tcMar>
              <w:left w:w="0" w:type="dxa"/>
            </w:tcMar>
          </w:tcPr>
          <w:p w14:paraId="1F5A8D5E" w14:textId="77777777" w:rsidR="00BD4D97" w:rsidRDefault="00BD4D97">
            <w:pPr>
              <w:pStyle w:val="NtNoteNo"/>
              <w:rPr>
                <w:sz w:val="32"/>
                <w:szCs w:val="32"/>
              </w:rPr>
            </w:pPr>
          </w:p>
        </w:tc>
        <w:tc>
          <w:tcPr>
            <w:tcW w:w="1548" w:type="dxa"/>
            <w:gridSpan w:val="2"/>
            <w:tcBorders>
              <w:top w:val="single" w:sz="8" w:space="0" w:color="000000"/>
              <w:left w:val="nil"/>
              <w:bottom w:val="double" w:sz="6" w:space="0" w:color="000000"/>
              <w:right w:val="nil"/>
            </w:tcBorders>
            <w:tcMar>
              <w:left w:w="28" w:type="dxa"/>
            </w:tcMar>
            <w:vAlign w:val="bottom"/>
          </w:tcPr>
          <w:p w14:paraId="6FEE0BB0" w14:textId="77777777" w:rsidR="00BD4D97" w:rsidRDefault="00BD4D97">
            <w:pPr>
              <w:pStyle w:val="NtA1PAYT"/>
              <w:tabs>
                <w:tab w:val="right" w:pos="1464"/>
                <w:tab w:val="left" w:pos="1490"/>
              </w:tabs>
              <w:rPr>
                <w:sz w:val="32"/>
                <w:szCs w:val="32"/>
              </w:rPr>
            </w:pPr>
            <w:r>
              <w:rPr>
                <w:sz w:val="32"/>
                <w:szCs w:val="32"/>
              </w:rPr>
              <w:tab/>
              <w:t>126,114</w:t>
            </w:r>
            <w:r>
              <w:rPr>
                <w:sz w:val="32"/>
                <w:szCs w:val="32"/>
              </w:rPr>
              <w:tab/>
            </w:r>
          </w:p>
        </w:tc>
        <w:tc>
          <w:tcPr>
            <w:tcW w:w="1632" w:type="dxa"/>
            <w:gridSpan w:val="2"/>
            <w:tcBorders>
              <w:top w:val="single" w:sz="8" w:space="0" w:color="000000"/>
              <w:left w:val="nil"/>
              <w:bottom w:val="double" w:sz="6" w:space="0" w:color="000000"/>
              <w:right w:val="nil"/>
            </w:tcBorders>
            <w:tcMar>
              <w:left w:w="0" w:type="dxa"/>
            </w:tcMar>
            <w:vAlign w:val="bottom"/>
          </w:tcPr>
          <w:p w14:paraId="1A435627" w14:textId="77777777" w:rsidR="00BD4D97" w:rsidRDefault="00BD4D97">
            <w:pPr>
              <w:pStyle w:val="NtA1PPYT"/>
              <w:tabs>
                <w:tab w:val="right" w:pos="1577"/>
                <w:tab w:val="left" w:pos="1603"/>
              </w:tabs>
              <w:rPr>
                <w:sz w:val="32"/>
                <w:szCs w:val="32"/>
              </w:rPr>
            </w:pPr>
            <w:r>
              <w:rPr>
                <w:sz w:val="32"/>
                <w:szCs w:val="32"/>
              </w:rPr>
              <w:tab/>
              <w:t>12,835</w:t>
            </w:r>
            <w:r>
              <w:rPr>
                <w:sz w:val="32"/>
                <w:szCs w:val="32"/>
              </w:rPr>
              <w:tab/>
            </w:r>
          </w:p>
        </w:tc>
      </w:tr>
      <w:tr w:rsidR="00BD4D97" w14:paraId="78FF08DC" w14:textId="77777777">
        <w:tc>
          <w:tcPr>
            <w:tcW w:w="9921" w:type="dxa"/>
            <w:gridSpan w:val="8"/>
            <w:tcBorders>
              <w:top w:val="nil"/>
              <w:left w:val="nil"/>
              <w:bottom w:val="nil"/>
              <w:right w:val="nil"/>
            </w:tcBorders>
          </w:tcPr>
          <w:p w14:paraId="30D51122" w14:textId="77777777" w:rsidR="00BD4D97" w:rsidRDefault="00BD4D97">
            <w:pPr>
              <w:pStyle w:val="NtHeading1"/>
              <w:ind w:left="397"/>
              <w:rPr>
                <w:sz w:val="32"/>
                <w:szCs w:val="32"/>
              </w:rPr>
            </w:pPr>
            <w:r>
              <w:rPr>
                <w:sz w:val="32"/>
                <w:szCs w:val="32"/>
              </w:rPr>
              <w:t>6</w:t>
            </w:r>
            <w:r>
              <w:rPr>
                <w:sz w:val="32"/>
                <w:szCs w:val="32"/>
              </w:rPr>
              <w:tab/>
              <w:t>Other Assets</w:t>
            </w:r>
          </w:p>
        </w:tc>
      </w:tr>
      <w:tr w:rsidR="00BD4D97" w14:paraId="43AE8648" w14:textId="77777777">
        <w:tblPrEx>
          <w:tblCellMar>
            <w:right w:w="28" w:type="dxa"/>
          </w:tblCellMar>
        </w:tblPrEx>
        <w:tc>
          <w:tcPr>
            <w:tcW w:w="6740" w:type="dxa"/>
            <w:gridSpan w:val="4"/>
            <w:tcBorders>
              <w:top w:val="nil"/>
              <w:left w:val="nil"/>
              <w:bottom w:val="nil"/>
              <w:right w:val="nil"/>
            </w:tcBorders>
            <w:tcMar>
              <w:left w:w="0" w:type="dxa"/>
            </w:tcMar>
            <w:vAlign w:val="bottom"/>
          </w:tcPr>
          <w:p w14:paraId="6B03D302" w14:textId="77777777" w:rsidR="00BD4D97" w:rsidRDefault="00BD4D97">
            <w:pPr>
              <w:rPr>
                <w:b w:val="0"/>
                <w:bCs w:val="0"/>
                <w:sz w:val="16"/>
                <w:szCs w:val="16"/>
              </w:rPr>
            </w:pPr>
          </w:p>
        </w:tc>
        <w:tc>
          <w:tcPr>
            <w:tcW w:w="1548" w:type="dxa"/>
            <w:gridSpan w:val="2"/>
            <w:tcBorders>
              <w:top w:val="nil"/>
              <w:left w:val="nil"/>
              <w:bottom w:val="nil"/>
              <w:right w:val="nil"/>
            </w:tcBorders>
            <w:tcMar>
              <w:left w:w="28" w:type="dxa"/>
            </w:tcMar>
            <w:vAlign w:val="bottom"/>
          </w:tcPr>
          <w:p w14:paraId="0CC2F3EF" w14:textId="77777777" w:rsidR="00BD4D97" w:rsidRDefault="00BD4D97">
            <w:pPr>
              <w:pStyle w:val="NtA1PAYCHd"/>
              <w:rPr>
                <w:sz w:val="32"/>
                <w:szCs w:val="32"/>
              </w:rPr>
            </w:pPr>
            <w:r>
              <w:rPr>
                <w:sz w:val="32"/>
                <w:szCs w:val="32"/>
              </w:rPr>
              <w:t>2023</w:t>
            </w:r>
          </w:p>
          <w:p w14:paraId="2E14C336" w14:textId="77777777" w:rsidR="00BD4D97" w:rsidRDefault="00BD4D97">
            <w:pPr>
              <w:pStyle w:val="NtACPAYCHd"/>
              <w:rPr>
                <w:sz w:val="32"/>
                <w:szCs w:val="32"/>
              </w:rPr>
            </w:pPr>
            <w:r>
              <w:rPr>
                <w:sz w:val="32"/>
                <w:szCs w:val="32"/>
              </w:rPr>
              <w:t>$</w:t>
            </w:r>
          </w:p>
        </w:tc>
        <w:tc>
          <w:tcPr>
            <w:tcW w:w="1633" w:type="dxa"/>
            <w:gridSpan w:val="2"/>
            <w:tcBorders>
              <w:top w:val="nil"/>
              <w:left w:val="nil"/>
              <w:bottom w:val="nil"/>
              <w:right w:val="nil"/>
            </w:tcBorders>
            <w:tcMar>
              <w:left w:w="0" w:type="dxa"/>
            </w:tcMar>
            <w:vAlign w:val="bottom"/>
          </w:tcPr>
          <w:p w14:paraId="6D91A89C" w14:textId="77777777" w:rsidR="00BD4D97" w:rsidRDefault="00BD4D97">
            <w:pPr>
              <w:pStyle w:val="NtA1PPYCHd"/>
              <w:rPr>
                <w:sz w:val="32"/>
                <w:szCs w:val="32"/>
              </w:rPr>
            </w:pPr>
            <w:r>
              <w:rPr>
                <w:sz w:val="32"/>
                <w:szCs w:val="32"/>
              </w:rPr>
              <w:t>2022</w:t>
            </w:r>
          </w:p>
          <w:p w14:paraId="07FE5925" w14:textId="77777777" w:rsidR="00BD4D97" w:rsidRDefault="00BD4D97">
            <w:pPr>
              <w:pStyle w:val="NtACPPYCHd"/>
              <w:rPr>
                <w:sz w:val="32"/>
                <w:szCs w:val="32"/>
              </w:rPr>
            </w:pPr>
            <w:r>
              <w:rPr>
                <w:sz w:val="32"/>
                <w:szCs w:val="32"/>
              </w:rPr>
              <w:t>$</w:t>
            </w:r>
          </w:p>
        </w:tc>
      </w:tr>
      <w:tr w:rsidR="00BD4D97" w14:paraId="63E58165" w14:textId="77777777">
        <w:tblPrEx>
          <w:tblCellMar>
            <w:right w:w="28" w:type="dxa"/>
          </w:tblCellMar>
        </w:tblPrEx>
        <w:tc>
          <w:tcPr>
            <w:tcW w:w="6740" w:type="dxa"/>
            <w:gridSpan w:val="4"/>
            <w:tcBorders>
              <w:top w:val="nil"/>
              <w:left w:val="nil"/>
              <w:bottom w:val="nil"/>
              <w:right w:val="nil"/>
            </w:tcBorders>
            <w:tcMar>
              <w:left w:w="0" w:type="dxa"/>
            </w:tcMar>
            <w:vAlign w:val="bottom"/>
          </w:tcPr>
          <w:p w14:paraId="19624795" w14:textId="77777777" w:rsidR="00BD4D97" w:rsidRDefault="00BD4D97">
            <w:pPr>
              <w:pStyle w:val="NtA1Desc"/>
              <w:rPr>
                <w:sz w:val="32"/>
                <w:szCs w:val="32"/>
              </w:rPr>
            </w:pPr>
            <w:r>
              <w:rPr>
                <w:sz w:val="32"/>
                <w:szCs w:val="32"/>
              </w:rPr>
              <w:t>Accrued income</w:t>
            </w:r>
          </w:p>
        </w:tc>
        <w:tc>
          <w:tcPr>
            <w:tcW w:w="1548" w:type="dxa"/>
            <w:gridSpan w:val="2"/>
            <w:tcBorders>
              <w:top w:val="nil"/>
              <w:left w:val="nil"/>
              <w:bottom w:val="nil"/>
              <w:right w:val="nil"/>
            </w:tcBorders>
            <w:tcMar>
              <w:left w:w="28" w:type="dxa"/>
            </w:tcMar>
            <w:vAlign w:val="bottom"/>
          </w:tcPr>
          <w:p w14:paraId="6A60E748" w14:textId="77777777" w:rsidR="00BD4D97" w:rsidRDefault="00BD4D97">
            <w:pPr>
              <w:pStyle w:val="NtA1PAY"/>
              <w:tabs>
                <w:tab w:val="right" w:pos="1464"/>
                <w:tab w:val="left" w:pos="1490"/>
              </w:tabs>
              <w:rPr>
                <w:sz w:val="32"/>
                <w:szCs w:val="32"/>
              </w:rPr>
            </w:pPr>
            <w:r>
              <w:rPr>
                <w:sz w:val="32"/>
                <w:szCs w:val="32"/>
              </w:rPr>
              <w:tab/>
              <w:t>37,383</w:t>
            </w:r>
            <w:r>
              <w:rPr>
                <w:sz w:val="32"/>
                <w:szCs w:val="32"/>
              </w:rPr>
              <w:tab/>
            </w:r>
          </w:p>
        </w:tc>
        <w:tc>
          <w:tcPr>
            <w:tcW w:w="1633" w:type="dxa"/>
            <w:gridSpan w:val="2"/>
            <w:tcBorders>
              <w:top w:val="nil"/>
              <w:left w:val="nil"/>
              <w:bottom w:val="nil"/>
              <w:right w:val="nil"/>
            </w:tcBorders>
            <w:tcMar>
              <w:left w:w="0" w:type="dxa"/>
            </w:tcMar>
            <w:vAlign w:val="bottom"/>
          </w:tcPr>
          <w:p w14:paraId="2295B24A" w14:textId="77777777" w:rsidR="00BD4D97" w:rsidRDefault="00BD4D97">
            <w:pPr>
              <w:pStyle w:val="NtA1PPY"/>
              <w:tabs>
                <w:tab w:val="right" w:pos="1577"/>
                <w:tab w:val="left" w:pos="1603"/>
              </w:tabs>
              <w:rPr>
                <w:sz w:val="32"/>
                <w:szCs w:val="32"/>
              </w:rPr>
            </w:pPr>
            <w:r>
              <w:rPr>
                <w:sz w:val="32"/>
                <w:szCs w:val="32"/>
              </w:rPr>
              <w:tab/>
              <w:t>25,000</w:t>
            </w:r>
            <w:r>
              <w:rPr>
                <w:sz w:val="32"/>
                <w:szCs w:val="32"/>
              </w:rPr>
              <w:tab/>
            </w:r>
          </w:p>
        </w:tc>
      </w:tr>
      <w:tr w:rsidR="00BD4D97" w14:paraId="5B4E93E2" w14:textId="77777777">
        <w:tblPrEx>
          <w:tblCellMar>
            <w:right w:w="28" w:type="dxa"/>
          </w:tblCellMar>
        </w:tblPrEx>
        <w:tc>
          <w:tcPr>
            <w:tcW w:w="6740" w:type="dxa"/>
            <w:gridSpan w:val="4"/>
            <w:tcBorders>
              <w:top w:val="nil"/>
              <w:left w:val="nil"/>
              <w:bottom w:val="nil"/>
              <w:right w:val="nil"/>
            </w:tcBorders>
            <w:tcMar>
              <w:left w:w="0" w:type="dxa"/>
            </w:tcMar>
            <w:vAlign w:val="bottom"/>
          </w:tcPr>
          <w:p w14:paraId="76A1E897" w14:textId="77777777" w:rsidR="00BD4D97" w:rsidRDefault="00BD4D97">
            <w:pPr>
              <w:pStyle w:val="NtA1Desc"/>
              <w:rPr>
                <w:sz w:val="32"/>
                <w:szCs w:val="32"/>
              </w:rPr>
            </w:pPr>
            <w:r>
              <w:rPr>
                <w:sz w:val="32"/>
                <w:szCs w:val="32"/>
              </w:rPr>
              <w:t>Other asset</w:t>
            </w:r>
          </w:p>
        </w:tc>
        <w:tc>
          <w:tcPr>
            <w:tcW w:w="1548" w:type="dxa"/>
            <w:gridSpan w:val="2"/>
            <w:tcBorders>
              <w:top w:val="nil"/>
              <w:left w:val="nil"/>
              <w:bottom w:val="nil"/>
              <w:right w:val="nil"/>
            </w:tcBorders>
            <w:tcMar>
              <w:left w:w="28" w:type="dxa"/>
            </w:tcMar>
            <w:vAlign w:val="bottom"/>
          </w:tcPr>
          <w:p w14:paraId="3C64CE16" w14:textId="77777777" w:rsidR="00BD4D97" w:rsidRDefault="00BD4D97">
            <w:pPr>
              <w:pStyle w:val="NtA1PAY"/>
              <w:tabs>
                <w:tab w:val="right" w:pos="1385"/>
                <w:tab w:val="left" w:pos="1490"/>
              </w:tabs>
              <w:rPr>
                <w:sz w:val="32"/>
                <w:szCs w:val="32"/>
              </w:rPr>
            </w:pPr>
            <w:r>
              <w:rPr>
                <w:sz w:val="32"/>
                <w:szCs w:val="32"/>
              </w:rPr>
              <w:tab/>
              <w:t>-</w:t>
            </w:r>
            <w:r>
              <w:rPr>
                <w:sz w:val="32"/>
                <w:szCs w:val="32"/>
              </w:rPr>
              <w:tab/>
            </w:r>
          </w:p>
        </w:tc>
        <w:tc>
          <w:tcPr>
            <w:tcW w:w="1633" w:type="dxa"/>
            <w:gridSpan w:val="2"/>
            <w:tcBorders>
              <w:top w:val="nil"/>
              <w:left w:val="nil"/>
              <w:bottom w:val="nil"/>
              <w:right w:val="nil"/>
            </w:tcBorders>
            <w:tcMar>
              <w:left w:w="0" w:type="dxa"/>
            </w:tcMar>
            <w:vAlign w:val="bottom"/>
          </w:tcPr>
          <w:p w14:paraId="0242E4C2" w14:textId="77777777" w:rsidR="00BD4D97" w:rsidRDefault="00BD4D97">
            <w:pPr>
              <w:pStyle w:val="NtA1PPY"/>
              <w:tabs>
                <w:tab w:val="right" w:pos="1577"/>
                <w:tab w:val="left" w:pos="1603"/>
              </w:tabs>
              <w:rPr>
                <w:sz w:val="32"/>
                <w:szCs w:val="32"/>
              </w:rPr>
            </w:pPr>
            <w:r>
              <w:rPr>
                <w:sz w:val="32"/>
                <w:szCs w:val="32"/>
              </w:rPr>
              <w:tab/>
              <w:t>865</w:t>
            </w:r>
            <w:r>
              <w:rPr>
                <w:sz w:val="32"/>
                <w:szCs w:val="32"/>
              </w:rPr>
              <w:tab/>
            </w:r>
          </w:p>
        </w:tc>
      </w:tr>
      <w:tr w:rsidR="00BD4D97" w14:paraId="0980E252" w14:textId="77777777">
        <w:tblPrEx>
          <w:tblCellMar>
            <w:right w:w="28" w:type="dxa"/>
          </w:tblCellMar>
        </w:tblPrEx>
        <w:tc>
          <w:tcPr>
            <w:tcW w:w="6740" w:type="dxa"/>
            <w:gridSpan w:val="4"/>
            <w:tcBorders>
              <w:top w:val="nil"/>
              <w:left w:val="nil"/>
              <w:bottom w:val="nil"/>
              <w:right w:val="nil"/>
            </w:tcBorders>
            <w:tcMar>
              <w:left w:w="0" w:type="dxa"/>
            </w:tcMar>
            <w:vAlign w:val="bottom"/>
          </w:tcPr>
          <w:p w14:paraId="708C21CA" w14:textId="77777777" w:rsidR="00BD4D97" w:rsidRDefault="00BD4D97">
            <w:pPr>
              <w:pStyle w:val="NtA1Desc"/>
              <w:rPr>
                <w:sz w:val="32"/>
                <w:szCs w:val="32"/>
              </w:rPr>
            </w:pPr>
            <w:r>
              <w:rPr>
                <w:sz w:val="32"/>
                <w:szCs w:val="32"/>
              </w:rPr>
              <w:t>Prepayments</w:t>
            </w:r>
          </w:p>
        </w:tc>
        <w:tc>
          <w:tcPr>
            <w:tcW w:w="1548" w:type="dxa"/>
            <w:gridSpan w:val="2"/>
            <w:tcBorders>
              <w:top w:val="nil"/>
              <w:left w:val="nil"/>
              <w:bottom w:val="nil"/>
              <w:right w:val="nil"/>
            </w:tcBorders>
            <w:tcMar>
              <w:left w:w="28" w:type="dxa"/>
            </w:tcMar>
            <w:vAlign w:val="bottom"/>
          </w:tcPr>
          <w:p w14:paraId="4AF92750" w14:textId="77777777" w:rsidR="00BD4D97" w:rsidRDefault="00BD4D97">
            <w:pPr>
              <w:pStyle w:val="NtA1PAY"/>
              <w:tabs>
                <w:tab w:val="right" w:pos="1464"/>
                <w:tab w:val="left" w:pos="1490"/>
              </w:tabs>
              <w:rPr>
                <w:sz w:val="32"/>
                <w:szCs w:val="32"/>
              </w:rPr>
            </w:pPr>
            <w:r>
              <w:rPr>
                <w:sz w:val="32"/>
                <w:szCs w:val="32"/>
              </w:rPr>
              <w:tab/>
              <w:t>9,438</w:t>
            </w:r>
            <w:r>
              <w:rPr>
                <w:sz w:val="32"/>
                <w:szCs w:val="32"/>
              </w:rPr>
              <w:tab/>
            </w:r>
          </w:p>
        </w:tc>
        <w:tc>
          <w:tcPr>
            <w:tcW w:w="1633" w:type="dxa"/>
            <w:gridSpan w:val="2"/>
            <w:tcBorders>
              <w:top w:val="nil"/>
              <w:left w:val="nil"/>
              <w:bottom w:val="nil"/>
              <w:right w:val="nil"/>
            </w:tcBorders>
            <w:tcMar>
              <w:left w:w="0" w:type="dxa"/>
            </w:tcMar>
            <w:vAlign w:val="bottom"/>
          </w:tcPr>
          <w:p w14:paraId="5365F550" w14:textId="77777777" w:rsidR="00BD4D97" w:rsidRDefault="00BD4D97">
            <w:pPr>
              <w:pStyle w:val="NtA1PPY"/>
              <w:tabs>
                <w:tab w:val="right" w:pos="1577"/>
                <w:tab w:val="left" w:pos="1603"/>
              </w:tabs>
              <w:rPr>
                <w:sz w:val="32"/>
                <w:szCs w:val="32"/>
              </w:rPr>
            </w:pPr>
            <w:r>
              <w:rPr>
                <w:sz w:val="32"/>
                <w:szCs w:val="32"/>
              </w:rPr>
              <w:tab/>
              <w:t>19,973</w:t>
            </w:r>
            <w:r>
              <w:rPr>
                <w:sz w:val="32"/>
                <w:szCs w:val="32"/>
              </w:rPr>
              <w:tab/>
            </w:r>
          </w:p>
        </w:tc>
      </w:tr>
      <w:tr w:rsidR="00BD4D97" w14:paraId="6B177393" w14:textId="77777777">
        <w:tblPrEx>
          <w:tblCellMar>
            <w:right w:w="28" w:type="dxa"/>
          </w:tblCellMar>
        </w:tblPrEx>
        <w:tc>
          <w:tcPr>
            <w:tcW w:w="6740" w:type="dxa"/>
            <w:gridSpan w:val="4"/>
            <w:tcBorders>
              <w:top w:val="nil"/>
              <w:left w:val="nil"/>
              <w:bottom w:val="nil"/>
              <w:right w:val="nil"/>
            </w:tcBorders>
            <w:tcMar>
              <w:left w:w="0" w:type="dxa"/>
            </w:tcMar>
            <w:vAlign w:val="bottom"/>
          </w:tcPr>
          <w:p w14:paraId="3077189D" w14:textId="77777777" w:rsidR="00BD4D97" w:rsidRDefault="00BD4D97">
            <w:pPr>
              <w:rPr>
                <w:b w:val="0"/>
                <w:bCs w:val="0"/>
                <w:sz w:val="16"/>
                <w:szCs w:val="16"/>
              </w:rPr>
            </w:pPr>
          </w:p>
        </w:tc>
        <w:tc>
          <w:tcPr>
            <w:tcW w:w="1548" w:type="dxa"/>
            <w:gridSpan w:val="2"/>
            <w:tcBorders>
              <w:top w:val="single" w:sz="8" w:space="0" w:color="000000"/>
              <w:left w:val="nil"/>
              <w:bottom w:val="double" w:sz="6" w:space="0" w:color="000000"/>
              <w:right w:val="nil"/>
            </w:tcBorders>
            <w:tcMar>
              <w:left w:w="28" w:type="dxa"/>
            </w:tcMar>
            <w:vAlign w:val="bottom"/>
          </w:tcPr>
          <w:p w14:paraId="63F81B0C" w14:textId="77777777" w:rsidR="00BD4D97" w:rsidRDefault="00BD4D97">
            <w:pPr>
              <w:pStyle w:val="NtA1PAYS"/>
              <w:tabs>
                <w:tab w:val="right" w:pos="1464"/>
                <w:tab w:val="left" w:pos="1490"/>
              </w:tabs>
              <w:rPr>
                <w:sz w:val="32"/>
                <w:szCs w:val="32"/>
              </w:rPr>
            </w:pPr>
            <w:r>
              <w:rPr>
                <w:sz w:val="32"/>
                <w:szCs w:val="32"/>
              </w:rPr>
              <w:tab/>
              <w:t>46,821</w:t>
            </w:r>
            <w:r>
              <w:rPr>
                <w:sz w:val="32"/>
                <w:szCs w:val="32"/>
              </w:rPr>
              <w:tab/>
            </w:r>
          </w:p>
        </w:tc>
        <w:tc>
          <w:tcPr>
            <w:tcW w:w="1633" w:type="dxa"/>
            <w:gridSpan w:val="2"/>
            <w:tcBorders>
              <w:top w:val="single" w:sz="8" w:space="0" w:color="000000"/>
              <w:left w:val="nil"/>
              <w:bottom w:val="double" w:sz="6" w:space="0" w:color="000000"/>
              <w:right w:val="nil"/>
            </w:tcBorders>
            <w:tcMar>
              <w:left w:w="0" w:type="dxa"/>
            </w:tcMar>
            <w:vAlign w:val="bottom"/>
          </w:tcPr>
          <w:p w14:paraId="4032774C" w14:textId="77777777" w:rsidR="00BD4D97" w:rsidRDefault="00BD4D97">
            <w:pPr>
              <w:pStyle w:val="NtA1PPYS"/>
              <w:tabs>
                <w:tab w:val="right" w:pos="1577"/>
                <w:tab w:val="left" w:pos="1603"/>
              </w:tabs>
              <w:rPr>
                <w:sz w:val="32"/>
                <w:szCs w:val="32"/>
              </w:rPr>
            </w:pPr>
            <w:r>
              <w:rPr>
                <w:sz w:val="32"/>
                <w:szCs w:val="32"/>
              </w:rPr>
              <w:tab/>
              <w:t>45,838</w:t>
            </w:r>
            <w:r>
              <w:rPr>
                <w:sz w:val="32"/>
                <w:szCs w:val="32"/>
              </w:rPr>
              <w:tab/>
            </w:r>
          </w:p>
        </w:tc>
      </w:tr>
    </w:tbl>
    <w:p w14:paraId="7DB9CDDA" w14:textId="77777777" w:rsidR="00BD4D97" w:rsidRDefault="00BD4D97">
      <w:pPr>
        <w:rPr>
          <w:b w:val="0"/>
          <w:bCs w:val="0"/>
        </w:rPr>
        <w:sectPr w:rsidR="00BD4D97">
          <w:headerReference w:type="default" r:id="rId61"/>
          <w:footerReference w:type="default" r:id="rId62"/>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740"/>
        <w:gridCol w:w="1548"/>
        <w:gridCol w:w="1633"/>
      </w:tblGrid>
      <w:tr w:rsidR="00BD4D97" w14:paraId="1827F09D" w14:textId="77777777">
        <w:tc>
          <w:tcPr>
            <w:tcW w:w="9921" w:type="dxa"/>
            <w:gridSpan w:val="3"/>
            <w:tcBorders>
              <w:top w:val="nil"/>
              <w:left w:val="nil"/>
              <w:bottom w:val="nil"/>
              <w:right w:val="nil"/>
            </w:tcBorders>
          </w:tcPr>
          <w:p w14:paraId="5C1B2359" w14:textId="77777777" w:rsidR="00BD4D97" w:rsidRDefault="00BD4D97">
            <w:pPr>
              <w:pStyle w:val="NtHeading1"/>
              <w:ind w:left="397"/>
              <w:rPr>
                <w:sz w:val="32"/>
                <w:szCs w:val="32"/>
              </w:rPr>
            </w:pPr>
            <w:r>
              <w:rPr>
                <w:sz w:val="32"/>
                <w:szCs w:val="32"/>
              </w:rPr>
              <w:lastRenderedPageBreak/>
              <w:t>7</w:t>
            </w:r>
            <w:r>
              <w:rPr>
                <w:sz w:val="32"/>
                <w:szCs w:val="32"/>
              </w:rPr>
              <w:tab/>
              <w:t>Property, Plant and Equipment</w:t>
            </w:r>
          </w:p>
        </w:tc>
      </w:tr>
      <w:tr w:rsidR="00BD4D97" w14:paraId="319EEF01" w14:textId="77777777">
        <w:tblPrEx>
          <w:tblCellMar>
            <w:right w:w="28" w:type="dxa"/>
          </w:tblCellMar>
        </w:tblPrEx>
        <w:tc>
          <w:tcPr>
            <w:tcW w:w="6740" w:type="dxa"/>
            <w:tcBorders>
              <w:top w:val="nil"/>
              <w:left w:val="nil"/>
              <w:bottom w:val="nil"/>
              <w:right w:val="nil"/>
            </w:tcBorders>
            <w:tcMar>
              <w:left w:w="0" w:type="dxa"/>
            </w:tcMar>
            <w:vAlign w:val="bottom"/>
          </w:tcPr>
          <w:p w14:paraId="4F46845C" w14:textId="77777777" w:rsidR="00BD4D97" w:rsidRDefault="00BD4D97">
            <w:pPr>
              <w:rPr>
                <w:b w:val="0"/>
                <w:bCs w:val="0"/>
                <w:sz w:val="16"/>
                <w:szCs w:val="16"/>
              </w:rPr>
            </w:pPr>
          </w:p>
        </w:tc>
        <w:tc>
          <w:tcPr>
            <w:tcW w:w="1548" w:type="dxa"/>
            <w:tcBorders>
              <w:top w:val="nil"/>
              <w:left w:val="nil"/>
              <w:bottom w:val="nil"/>
              <w:right w:val="nil"/>
            </w:tcBorders>
            <w:tcMar>
              <w:left w:w="28" w:type="dxa"/>
            </w:tcMar>
            <w:vAlign w:val="bottom"/>
          </w:tcPr>
          <w:p w14:paraId="5F50A8A5" w14:textId="77777777" w:rsidR="00BD4D97" w:rsidRDefault="00BD4D97">
            <w:pPr>
              <w:pStyle w:val="NtA1PAYCHd"/>
              <w:rPr>
                <w:sz w:val="32"/>
                <w:szCs w:val="32"/>
              </w:rPr>
            </w:pPr>
            <w:r>
              <w:rPr>
                <w:sz w:val="32"/>
                <w:szCs w:val="32"/>
              </w:rPr>
              <w:t>2023</w:t>
            </w:r>
          </w:p>
          <w:p w14:paraId="34629902" w14:textId="77777777" w:rsidR="00BD4D97" w:rsidRDefault="00BD4D97">
            <w:pPr>
              <w:pStyle w:val="NtACPAYCHd"/>
              <w:rPr>
                <w:sz w:val="32"/>
                <w:szCs w:val="32"/>
              </w:rPr>
            </w:pPr>
            <w:r>
              <w:rPr>
                <w:sz w:val="32"/>
                <w:szCs w:val="32"/>
              </w:rPr>
              <w:t>$</w:t>
            </w:r>
          </w:p>
        </w:tc>
        <w:tc>
          <w:tcPr>
            <w:tcW w:w="1633" w:type="dxa"/>
            <w:tcBorders>
              <w:top w:val="nil"/>
              <w:left w:val="nil"/>
              <w:bottom w:val="nil"/>
              <w:right w:val="nil"/>
            </w:tcBorders>
            <w:tcMar>
              <w:left w:w="0" w:type="dxa"/>
            </w:tcMar>
            <w:vAlign w:val="bottom"/>
          </w:tcPr>
          <w:p w14:paraId="4594BE1D" w14:textId="77777777" w:rsidR="00BD4D97" w:rsidRDefault="00BD4D97">
            <w:pPr>
              <w:pStyle w:val="NtA1PPYCHd"/>
              <w:rPr>
                <w:sz w:val="32"/>
                <w:szCs w:val="32"/>
              </w:rPr>
            </w:pPr>
            <w:r>
              <w:rPr>
                <w:sz w:val="32"/>
                <w:szCs w:val="32"/>
              </w:rPr>
              <w:t>2022</w:t>
            </w:r>
          </w:p>
          <w:p w14:paraId="764E36F3" w14:textId="77777777" w:rsidR="00BD4D97" w:rsidRDefault="00BD4D97">
            <w:pPr>
              <w:pStyle w:val="NtACPPYCHd"/>
              <w:rPr>
                <w:sz w:val="32"/>
                <w:szCs w:val="32"/>
              </w:rPr>
            </w:pPr>
            <w:r>
              <w:rPr>
                <w:sz w:val="32"/>
                <w:szCs w:val="32"/>
              </w:rPr>
              <w:t>$</w:t>
            </w:r>
          </w:p>
        </w:tc>
      </w:tr>
      <w:tr w:rsidR="00BD4D97" w14:paraId="2A21FEF0" w14:textId="77777777">
        <w:tblPrEx>
          <w:tblCellMar>
            <w:right w:w="28" w:type="dxa"/>
          </w:tblCellMar>
        </w:tblPrEx>
        <w:tc>
          <w:tcPr>
            <w:tcW w:w="6740" w:type="dxa"/>
            <w:tcBorders>
              <w:top w:val="nil"/>
              <w:left w:val="nil"/>
              <w:bottom w:val="nil"/>
              <w:right w:val="nil"/>
            </w:tcBorders>
            <w:tcMar>
              <w:left w:w="0" w:type="dxa"/>
            </w:tcMar>
            <w:vAlign w:val="bottom"/>
          </w:tcPr>
          <w:p w14:paraId="3943D467" w14:textId="77777777" w:rsidR="00BD4D97" w:rsidRDefault="00BD4D97">
            <w:pPr>
              <w:pStyle w:val="NtDescTiNo"/>
              <w:rPr>
                <w:sz w:val="32"/>
                <w:szCs w:val="32"/>
              </w:rPr>
            </w:pPr>
            <w:r>
              <w:rPr>
                <w:sz w:val="32"/>
                <w:szCs w:val="32"/>
              </w:rPr>
              <w:t>Plant and equipment</w:t>
            </w:r>
          </w:p>
        </w:tc>
        <w:tc>
          <w:tcPr>
            <w:tcW w:w="1548" w:type="dxa"/>
            <w:tcBorders>
              <w:top w:val="nil"/>
              <w:left w:val="nil"/>
              <w:bottom w:val="nil"/>
              <w:right w:val="nil"/>
            </w:tcBorders>
            <w:tcMar>
              <w:left w:w="28" w:type="dxa"/>
            </w:tcMar>
            <w:vAlign w:val="bottom"/>
          </w:tcPr>
          <w:p w14:paraId="7A38417D"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5B3562F4" w14:textId="77777777" w:rsidR="00BD4D97" w:rsidRDefault="00BD4D97">
            <w:pPr>
              <w:rPr>
                <w:b w:val="0"/>
                <w:bCs w:val="0"/>
                <w:sz w:val="16"/>
                <w:szCs w:val="16"/>
              </w:rPr>
            </w:pPr>
          </w:p>
        </w:tc>
      </w:tr>
      <w:tr w:rsidR="00BD4D97" w14:paraId="204C12AF" w14:textId="77777777">
        <w:tblPrEx>
          <w:tblCellMar>
            <w:right w:w="28" w:type="dxa"/>
          </w:tblCellMar>
        </w:tblPrEx>
        <w:tc>
          <w:tcPr>
            <w:tcW w:w="6740" w:type="dxa"/>
            <w:tcBorders>
              <w:top w:val="nil"/>
              <w:left w:val="nil"/>
              <w:bottom w:val="nil"/>
              <w:right w:val="nil"/>
            </w:tcBorders>
            <w:tcMar>
              <w:left w:w="0" w:type="dxa"/>
            </w:tcMar>
            <w:vAlign w:val="bottom"/>
          </w:tcPr>
          <w:p w14:paraId="753DFDEC" w14:textId="77777777" w:rsidR="00BD4D97" w:rsidRDefault="00BD4D97">
            <w:pPr>
              <w:pStyle w:val="NtDescTiNo"/>
              <w:rPr>
                <w:sz w:val="32"/>
                <w:szCs w:val="32"/>
              </w:rPr>
            </w:pPr>
            <w:r>
              <w:rPr>
                <w:sz w:val="32"/>
                <w:szCs w:val="32"/>
              </w:rPr>
              <w:t>Works in progress</w:t>
            </w:r>
          </w:p>
        </w:tc>
        <w:tc>
          <w:tcPr>
            <w:tcW w:w="1548" w:type="dxa"/>
            <w:tcBorders>
              <w:top w:val="nil"/>
              <w:left w:val="nil"/>
              <w:bottom w:val="nil"/>
              <w:right w:val="nil"/>
            </w:tcBorders>
            <w:tcMar>
              <w:left w:w="28" w:type="dxa"/>
            </w:tcMar>
            <w:vAlign w:val="bottom"/>
          </w:tcPr>
          <w:p w14:paraId="66434489"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3DA93B13" w14:textId="77777777" w:rsidR="00BD4D97" w:rsidRDefault="00BD4D97">
            <w:pPr>
              <w:rPr>
                <w:b w:val="0"/>
                <w:bCs w:val="0"/>
                <w:sz w:val="16"/>
                <w:szCs w:val="16"/>
              </w:rPr>
            </w:pPr>
          </w:p>
        </w:tc>
      </w:tr>
      <w:tr w:rsidR="00BD4D97" w14:paraId="528633A5" w14:textId="77777777">
        <w:tblPrEx>
          <w:tblCellMar>
            <w:right w:w="28" w:type="dxa"/>
          </w:tblCellMar>
        </w:tblPrEx>
        <w:tc>
          <w:tcPr>
            <w:tcW w:w="6740" w:type="dxa"/>
            <w:tcBorders>
              <w:top w:val="nil"/>
              <w:left w:val="nil"/>
              <w:bottom w:val="nil"/>
              <w:right w:val="nil"/>
            </w:tcBorders>
            <w:tcMar>
              <w:left w:w="0" w:type="dxa"/>
            </w:tcMar>
            <w:vAlign w:val="bottom"/>
          </w:tcPr>
          <w:p w14:paraId="217581B1" w14:textId="77777777" w:rsidR="00BD4D97" w:rsidRDefault="00BD4D97">
            <w:pPr>
              <w:pStyle w:val="NtA1Desc"/>
              <w:rPr>
                <w:sz w:val="32"/>
                <w:szCs w:val="32"/>
              </w:rPr>
            </w:pPr>
            <w:r>
              <w:rPr>
                <w:sz w:val="32"/>
                <w:szCs w:val="32"/>
              </w:rPr>
              <w:t>At cost</w:t>
            </w:r>
          </w:p>
        </w:tc>
        <w:tc>
          <w:tcPr>
            <w:tcW w:w="1548" w:type="dxa"/>
            <w:tcBorders>
              <w:top w:val="nil"/>
              <w:left w:val="nil"/>
              <w:bottom w:val="nil"/>
              <w:right w:val="nil"/>
            </w:tcBorders>
            <w:tcMar>
              <w:left w:w="28" w:type="dxa"/>
            </w:tcMar>
            <w:vAlign w:val="bottom"/>
          </w:tcPr>
          <w:p w14:paraId="33FD2D08" w14:textId="77777777" w:rsidR="00BD4D97" w:rsidRDefault="00BD4D97">
            <w:pPr>
              <w:pStyle w:val="NtA1PAY"/>
              <w:tabs>
                <w:tab w:val="right" w:pos="1464"/>
                <w:tab w:val="left" w:pos="1490"/>
              </w:tabs>
              <w:rPr>
                <w:sz w:val="32"/>
                <w:szCs w:val="32"/>
              </w:rPr>
            </w:pPr>
            <w:r>
              <w:rPr>
                <w:sz w:val="32"/>
                <w:szCs w:val="32"/>
              </w:rPr>
              <w:tab/>
              <w:t>20,847</w:t>
            </w:r>
            <w:r>
              <w:rPr>
                <w:sz w:val="32"/>
                <w:szCs w:val="32"/>
              </w:rPr>
              <w:tab/>
            </w:r>
          </w:p>
        </w:tc>
        <w:tc>
          <w:tcPr>
            <w:tcW w:w="1633" w:type="dxa"/>
            <w:tcBorders>
              <w:top w:val="nil"/>
              <w:left w:val="nil"/>
              <w:bottom w:val="nil"/>
              <w:right w:val="nil"/>
            </w:tcBorders>
            <w:tcMar>
              <w:left w:w="0" w:type="dxa"/>
            </w:tcMar>
            <w:vAlign w:val="bottom"/>
          </w:tcPr>
          <w:p w14:paraId="12B55B8F" w14:textId="77777777" w:rsidR="00BD4D97" w:rsidRDefault="00BD4D97">
            <w:pPr>
              <w:pStyle w:val="NtA1PPY"/>
              <w:tabs>
                <w:tab w:val="right" w:pos="1577"/>
                <w:tab w:val="left" w:pos="1603"/>
              </w:tabs>
              <w:rPr>
                <w:sz w:val="32"/>
                <w:szCs w:val="32"/>
              </w:rPr>
            </w:pPr>
            <w:r>
              <w:rPr>
                <w:sz w:val="32"/>
                <w:szCs w:val="32"/>
              </w:rPr>
              <w:tab/>
              <w:t>6,062</w:t>
            </w:r>
            <w:r>
              <w:rPr>
                <w:sz w:val="32"/>
                <w:szCs w:val="32"/>
              </w:rPr>
              <w:tab/>
            </w:r>
          </w:p>
        </w:tc>
      </w:tr>
      <w:tr w:rsidR="00BD4D97" w14:paraId="1681EB2B" w14:textId="77777777">
        <w:tblPrEx>
          <w:tblCellMar>
            <w:right w:w="28" w:type="dxa"/>
          </w:tblCellMar>
        </w:tblPrEx>
        <w:tc>
          <w:tcPr>
            <w:tcW w:w="6740" w:type="dxa"/>
            <w:tcBorders>
              <w:top w:val="nil"/>
              <w:left w:val="nil"/>
              <w:bottom w:val="nil"/>
              <w:right w:val="nil"/>
            </w:tcBorders>
            <w:tcMar>
              <w:left w:w="0" w:type="dxa"/>
            </w:tcMar>
            <w:vAlign w:val="bottom"/>
          </w:tcPr>
          <w:p w14:paraId="017831B6" w14:textId="77777777" w:rsidR="00BD4D97" w:rsidRDefault="00BD4D97">
            <w:pPr>
              <w:pStyle w:val="NtA1Desc"/>
              <w:rPr>
                <w:sz w:val="32"/>
                <w:szCs w:val="32"/>
              </w:rPr>
            </w:pPr>
            <w:r>
              <w:rPr>
                <w:sz w:val="32"/>
                <w:szCs w:val="32"/>
              </w:rPr>
              <w:t>Total capital works in progress</w:t>
            </w:r>
          </w:p>
        </w:tc>
        <w:tc>
          <w:tcPr>
            <w:tcW w:w="1548" w:type="dxa"/>
            <w:tcBorders>
              <w:top w:val="single" w:sz="8" w:space="0" w:color="000000"/>
              <w:left w:val="nil"/>
              <w:bottom w:val="single" w:sz="8" w:space="0" w:color="000000"/>
              <w:right w:val="nil"/>
            </w:tcBorders>
            <w:tcMar>
              <w:left w:w="28" w:type="dxa"/>
            </w:tcMar>
            <w:vAlign w:val="bottom"/>
          </w:tcPr>
          <w:p w14:paraId="7B17D4C0" w14:textId="77777777" w:rsidR="00BD4D97" w:rsidRDefault="00BD4D97">
            <w:pPr>
              <w:pStyle w:val="NtA1PAYS"/>
              <w:tabs>
                <w:tab w:val="right" w:pos="1464"/>
                <w:tab w:val="left" w:pos="1490"/>
              </w:tabs>
              <w:rPr>
                <w:sz w:val="32"/>
                <w:szCs w:val="32"/>
              </w:rPr>
            </w:pPr>
            <w:r>
              <w:rPr>
                <w:sz w:val="32"/>
                <w:szCs w:val="32"/>
              </w:rPr>
              <w:tab/>
              <w:t>20,847</w:t>
            </w:r>
            <w:r>
              <w:rPr>
                <w:sz w:val="32"/>
                <w:szCs w:val="32"/>
              </w:rPr>
              <w:tab/>
            </w:r>
          </w:p>
        </w:tc>
        <w:tc>
          <w:tcPr>
            <w:tcW w:w="1633" w:type="dxa"/>
            <w:tcBorders>
              <w:top w:val="single" w:sz="8" w:space="0" w:color="000000"/>
              <w:left w:val="nil"/>
              <w:bottom w:val="single" w:sz="8" w:space="0" w:color="000000"/>
              <w:right w:val="nil"/>
            </w:tcBorders>
            <w:tcMar>
              <w:left w:w="0" w:type="dxa"/>
            </w:tcMar>
            <w:vAlign w:val="bottom"/>
          </w:tcPr>
          <w:p w14:paraId="5C49CE73" w14:textId="77777777" w:rsidR="00BD4D97" w:rsidRDefault="00BD4D97">
            <w:pPr>
              <w:pStyle w:val="NtA1PPYS"/>
              <w:tabs>
                <w:tab w:val="right" w:pos="1577"/>
                <w:tab w:val="left" w:pos="1603"/>
              </w:tabs>
              <w:rPr>
                <w:sz w:val="32"/>
                <w:szCs w:val="32"/>
              </w:rPr>
            </w:pPr>
            <w:r>
              <w:rPr>
                <w:sz w:val="32"/>
                <w:szCs w:val="32"/>
              </w:rPr>
              <w:tab/>
              <w:t>6,062</w:t>
            </w:r>
            <w:r>
              <w:rPr>
                <w:sz w:val="32"/>
                <w:szCs w:val="32"/>
              </w:rPr>
              <w:tab/>
            </w:r>
          </w:p>
        </w:tc>
      </w:tr>
      <w:tr w:rsidR="00BD4D97" w14:paraId="312D307A" w14:textId="77777777">
        <w:tblPrEx>
          <w:tblCellMar>
            <w:right w:w="28" w:type="dxa"/>
          </w:tblCellMar>
        </w:tblPrEx>
        <w:tc>
          <w:tcPr>
            <w:tcW w:w="6740" w:type="dxa"/>
            <w:tcBorders>
              <w:top w:val="nil"/>
              <w:left w:val="nil"/>
              <w:bottom w:val="nil"/>
              <w:right w:val="nil"/>
            </w:tcBorders>
            <w:tcMar>
              <w:left w:w="0" w:type="dxa"/>
            </w:tcMar>
            <w:vAlign w:val="bottom"/>
          </w:tcPr>
          <w:p w14:paraId="11279ED9" w14:textId="77777777" w:rsidR="00BD4D97" w:rsidRDefault="00BD4D97">
            <w:pPr>
              <w:pStyle w:val="NtDescTiNo"/>
              <w:rPr>
                <w:sz w:val="32"/>
                <w:szCs w:val="32"/>
              </w:rPr>
            </w:pPr>
            <w:r>
              <w:rPr>
                <w:sz w:val="32"/>
                <w:szCs w:val="32"/>
              </w:rPr>
              <w:t>Plant and equipment</w:t>
            </w:r>
          </w:p>
        </w:tc>
        <w:tc>
          <w:tcPr>
            <w:tcW w:w="1548" w:type="dxa"/>
            <w:tcBorders>
              <w:top w:val="nil"/>
              <w:left w:val="nil"/>
              <w:bottom w:val="nil"/>
              <w:right w:val="nil"/>
            </w:tcBorders>
            <w:tcMar>
              <w:left w:w="28" w:type="dxa"/>
            </w:tcMar>
            <w:vAlign w:val="bottom"/>
          </w:tcPr>
          <w:p w14:paraId="3805B696"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4E3A6478" w14:textId="77777777" w:rsidR="00BD4D97" w:rsidRDefault="00BD4D97">
            <w:pPr>
              <w:rPr>
                <w:b w:val="0"/>
                <w:bCs w:val="0"/>
                <w:sz w:val="16"/>
                <w:szCs w:val="16"/>
              </w:rPr>
            </w:pPr>
          </w:p>
        </w:tc>
      </w:tr>
      <w:tr w:rsidR="00BD4D97" w14:paraId="2E4DE002" w14:textId="77777777">
        <w:tblPrEx>
          <w:tblCellMar>
            <w:right w:w="28" w:type="dxa"/>
          </w:tblCellMar>
        </w:tblPrEx>
        <w:tc>
          <w:tcPr>
            <w:tcW w:w="6740" w:type="dxa"/>
            <w:tcBorders>
              <w:top w:val="nil"/>
              <w:left w:val="nil"/>
              <w:bottom w:val="nil"/>
              <w:right w:val="nil"/>
            </w:tcBorders>
            <w:tcMar>
              <w:left w:w="0" w:type="dxa"/>
            </w:tcMar>
            <w:vAlign w:val="bottom"/>
          </w:tcPr>
          <w:p w14:paraId="2DA98CD7" w14:textId="77777777" w:rsidR="00BD4D97" w:rsidRDefault="00BD4D97">
            <w:pPr>
              <w:pStyle w:val="NtA1Desc"/>
              <w:rPr>
                <w:sz w:val="32"/>
                <w:szCs w:val="32"/>
              </w:rPr>
            </w:pPr>
            <w:r>
              <w:rPr>
                <w:sz w:val="32"/>
                <w:szCs w:val="32"/>
              </w:rPr>
              <w:t>At cost</w:t>
            </w:r>
          </w:p>
        </w:tc>
        <w:tc>
          <w:tcPr>
            <w:tcW w:w="1548" w:type="dxa"/>
            <w:tcBorders>
              <w:top w:val="nil"/>
              <w:left w:val="nil"/>
              <w:bottom w:val="nil"/>
              <w:right w:val="nil"/>
            </w:tcBorders>
            <w:tcMar>
              <w:left w:w="28" w:type="dxa"/>
            </w:tcMar>
            <w:vAlign w:val="bottom"/>
          </w:tcPr>
          <w:p w14:paraId="5C8CE9BF" w14:textId="77777777" w:rsidR="00BD4D97" w:rsidRDefault="00BD4D97">
            <w:pPr>
              <w:pStyle w:val="NtA1PAY"/>
              <w:tabs>
                <w:tab w:val="right" w:pos="1464"/>
                <w:tab w:val="left" w:pos="1490"/>
              </w:tabs>
              <w:rPr>
                <w:sz w:val="32"/>
                <w:szCs w:val="32"/>
              </w:rPr>
            </w:pPr>
            <w:r>
              <w:rPr>
                <w:sz w:val="32"/>
                <w:szCs w:val="32"/>
              </w:rPr>
              <w:tab/>
              <w:t>11,947</w:t>
            </w:r>
            <w:r>
              <w:rPr>
                <w:sz w:val="32"/>
                <w:szCs w:val="32"/>
              </w:rPr>
              <w:tab/>
            </w:r>
          </w:p>
        </w:tc>
        <w:tc>
          <w:tcPr>
            <w:tcW w:w="1633" w:type="dxa"/>
            <w:tcBorders>
              <w:top w:val="nil"/>
              <w:left w:val="nil"/>
              <w:bottom w:val="nil"/>
              <w:right w:val="nil"/>
            </w:tcBorders>
            <w:tcMar>
              <w:left w:w="0" w:type="dxa"/>
            </w:tcMar>
            <w:vAlign w:val="bottom"/>
          </w:tcPr>
          <w:p w14:paraId="24F035D5" w14:textId="77777777" w:rsidR="00BD4D97" w:rsidRDefault="00BD4D97">
            <w:pPr>
              <w:pStyle w:val="NtA1PPY"/>
              <w:tabs>
                <w:tab w:val="right" w:pos="1577"/>
                <w:tab w:val="left" w:pos="1603"/>
              </w:tabs>
              <w:rPr>
                <w:sz w:val="32"/>
                <w:szCs w:val="32"/>
              </w:rPr>
            </w:pPr>
            <w:r>
              <w:rPr>
                <w:sz w:val="32"/>
                <w:szCs w:val="32"/>
              </w:rPr>
              <w:tab/>
              <w:t>12,567</w:t>
            </w:r>
            <w:r>
              <w:rPr>
                <w:sz w:val="32"/>
                <w:szCs w:val="32"/>
              </w:rPr>
              <w:tab/>
            </w:r>
          </w:p>
        </w:tc>
      </w:tr>
      <w:tr w:rsidR="00BD4D97" w14:paraId="411DBC1A" w14:textId="77777777">
        <w:tblPrEx>
          <w:tblCellMar>
            <w:right w:w="28" w:type="dxa"/>
          </w:tblCellMar>
        </w:tblPrEx>
        <w:tc>
          <w:tcPr>
            <w:tcW w:w="6740" w:type="dxa"/>
            <w:tcBorders>
              <w:top w:val="nil"/>
              <w:left w:val="nil"/>
              <w:bottom w:val="nil"/>
              <w:right w:val="nil"/>
            </w:tcBorders>
            <w:tcMar>
              <w:left w:w="0" w:type="dxa"/>
            </w:tcMar>
            <w:vAlign w:val="bottom"/>
          </w:tcPr>
          <w:p w14:paraId="7C9765F8" w14:textId="77777777" w:rsidR="00BD4D97" w:rsidRDefault="00BD4D97">
            <w:pPr>
              <w:pStyle w:val="NtA1Desc"/>
              <w:rPr>
                <w:sz w:val="32"/>
                <w:szCs w:val="32"/>
              </w:rPr>
            </w:pPr>
            <w:r>
              <w:rPr>
                <w:sz w:val="32"/>
                <w:szCs w:val="32"/>
              </w:rPr>
              <w:t>Accumulated depreciation</w:t>
            </w:r>
          </w:p>
        </w:tc>
        <w:tc>
          <w:tcPr>
            <w:tcW w:w="1548" w:type="dxa"/>
            <w:tcBorders>
              <w:top w:val="nil"/>
              <w:left w:val="nil"/>
              <w:bottom w:val="nil"/>
              <w:right w:val="nil"/>
            </w:tcBorders>
            <w:tcMar>
              <w:left w:w="28" w:type="dxa"/>
            </w:tcMar>
            <w:vAlign w:val="bottom"/>
          </w:tcPr>
          <w:p w14:paraId="572FD29A" w14:textId="77777777" w:rsidR="00BD4D97" w:rsidRDefault="00BD4D97">
            <w:pPr>
              <w:pStyle w:val="NtA1PAY"/>
              <w:tabs>
                <w:tab w:val="right" w:pos="1464"/>
                <w:tab w:val="left" w:pos="1490"/>
              </w:tabs>
              <w:rPr>
                <w:sz w:val="32"/>
                <w:szCs w:val="32"/>
              </w:rPr>
            </w:pPr>
            <w:r>
              <w:rPr>
                <w:sz w:val="32"/>
                <w:szCs w:val="32"/>
              </w:rPr>
              <w:tab/>
              <w:t>(11,947)</w:t>
            </w:r>
            <w:r>
              <w:rPr>
                <w:sz w:val="32"/>
                <w:szCs w:val="32"/>
              </w:rPr>
              <w:tab/>
            </w:r>
          </w:p>
        </w:tc>
        <w:tc>
          <w:tcPr>
            <w:tcW w:w="1633" w:type="dxa"/>
            <w:tcBorders>
              <w:top w:val="nil"/>
              <w:left w:val="nil"/>
              <w:bottom w:val="nil"/>
              <w:right w:val="nil"/>
            </w:tcBorders>
            <w:tcMar>
              <w:left w:w="0" w:type="dxa"/>
            </w:tcMar>
            <w:vAlign w:val="bottom"/>
          </w:tcPr>
          <w:p w14:paraId="60AF535B" w14:textId="77777777" w:rsidR="00BD4D97" w:rsidRDefault="00BD4D97">
            <w:pPr>
              <w:pStyle w:val="NtA1PPY"/>
              <w:tabs>
                <w:tab w:val="right" w:pos="1577"/>
                <w:tab w:val="left" w:pos="1603"/>
              </w:tabs>
              <w:rPr>
                <w:sz w:val="32"/>
                <w:szCs w:val="32"/>
              </w:rPr>
            </w:pPr>
            <w:r>
              <w:rPr>
                <w:sz w:val="32"/>
                <w:szCs w:val="32"/>
              </w:rPr>
              <w:tab/>
              <w:t>(12,567)</w:t>
            </w:r>
            <w:r>
              <w:rPr>
                <w:sz w:val="32"/>
                <w:szCs w:val="32"/>
              </w:rPr>
              <w:tab/>
            </w:r>
          </w:p>
        </w:tc>
      </w:tr>
      <w:tr w:rsidR="00BD4D97" w14:paraId="132863A9" w14:textId="77777777">
        <w:tblPrEx>
          <w:tblCellMar>
            <w:right w:w="28" w:type="dxa"/>
          </w:tblCellMar>
        </w:tblPrEx>
        <w:tc>
          <w:tcPr>
            <w:tcW w:w="6740" w:type="dxa"/>
            <w:tcBorders>
              <w:top w:val="nil"/>
              <w:left w:val="nil"/>
              <w:bottom w:val="nil"/>
              <w:right w:val="nil"/>
            </w:tcBorders>
            <w:tcMar>
              <w:left w:w="0" w:type="dxa"/>
            </w:tcMar>
            <w:vAlign w:val="bottom"/>
          </w:tcPr>
          <w:p w14:paraId="2CC5F675" w14:textId="77777777" w:rsidR="00BD4D97" w:rsidRDefault="00BD4D97">
            <w:pPr>
              <w:pStyle w:val="NtA1Desc"/>
              <w:rPr>
                <w:sz w:val="32"/>
                <w:szCs w:val="32"/>
              </w:rPr>
            </w:pPr>
            <w:r>
              <w:rPr>
                <w:sz w:val="32"/>
                <w:szCs w:val="32"/>
              </w:rPr>
              <w:t>Total plant and equipment</w:t>
            </w:r>
          </w:p>
        </w:tc>
        <w:tc>
          <w:tcPr>
            <w:tcW w:w="1548" w:type="dxa"/>
            <w:tcBorders>
              <w:top w:val="single" w:sz="8" w:space="0" w:color="000000"/>
              <w:left w:val="nil"/>
              <w:bottom w:val="single" w:sz="8" w:space="0" w:color="000000"/>
              <w:right w:val="nil"/>
            </w:tcBorders>
            <w:tcMar>
              <w:left w:w="28" w:type="dxa"/>
            </w:tcMar>
            <w:vAlign w:val="bottom"/>
          </w:tcPr>
          <w:p w14:paraId="418CA525" w14:textId="77777777" w:rsidR="00BD4D97" w:rsidRDefault="00BD4D97">
            <w:pPr>
              <w:pStyle w:val="NtA1PAYS"/>
              <w:tabs>
                <w:tab w:val="right" w:pos="1385"/>
                <w:tab w:val="left" w:pos="1490"/>
              </w:tabs>
              <w:rPr>
                <w:sz w:val="32"/>
                <w:szCs w:val="32"/>
              </w:rPr>
            </w:pPr>
            <w:r>
              <w:rPr>
                <w:sz w:val="32"/>
                <w:szCs w:val="32"/>
              </w:rPr>
              <w:tab/>
              <w:t>-</w:t>
            </w:r>
            <w:r>
              <w:rPr>
                <w:sz w:val="32"/>
                <w:szCs w:val="32"/>
              </w:rPr>
              <w:tab/>
            </w:r>
          </w:p>
        </w:tc>
        <w:tc>
          <w:tcPr>
            <w:tcW w:w="1633" w:type="dxa"/>
            <w:tcBorders>
              <w:top w:val="single" w:sz="8" w:space="0" w:color="000000"/>
              <w:left w:val="nil"/>
              <w:bottom w:val="single" w:sz="8" w:space="0" w:color="000000"/>
              <w:right w:val="nil"/>
            </w:tcBorders>
            <w:tcMar>
              <w:left w:w="0" w:type="dxa"/>
            </w:tcMar>
            <w:vAlign w:val="bottom"/>
          </w:tcPr>
          <w:p w14:paraId="4BA85096" w14:textId="77777777" w:rsidR="00BD4D97" w:rsidRDefault="00BD4D97">
            <w:pPr>
              <w:pStyle w:val="NtA1PPYS"/>
              <w:tabs>
                <w:tab w:val="right" w:pos="1498"/>
                <w:tab w:val="left" w:pos="1603"/>
              </w:tabs>
              <w:rPr>
                <w:sz w:val="32"/>
                <w:szCs w:val="32"/>
              </w:rPr>
            </w:pPr>
            <w:r>
              <w:rPr>
                <w:sz w:val="32"/>
                <w:szCs w:val="32"/>
              </w:rPr>
              <w:tab/>
              <w:t>-</w:t>
            </w:r>
            <w:r>
              <w:rPr>
                <w:sz w:val="32"/>
                <w:szCs w:val="32"/>
              </w:rPr>
              <w:tab/>
            </w:r>
          </w:p>
        </w:tc>
      </w:tr>
      <w:tr w:rsidR="00BD4D97" w14:paraId="7624D8C5" w14:textId="77777777">
        <w:tblPrEx>
          <w:tblCellMar>
            <w:right w:w="28" w:type="dxa"/>
          </w:tblCellMar>
        </w:tblPrEx>
        <w:tc>
          <w:tcPr>
            <w:tcW w:w="6740" w:type="dxa"/>
            <w:tcBorders>
              <w:top w:val="nil"/>
              <w:left w:val="nil"/>
              <w:bottom w:val="nil"/>
              <w:right w:val="nil"/>
            </w:tcBorders>
            <w:tcMar>
              <w:left w:w="0" w:type="dxa"/>
            </w:tcMar>
            <w:vAlign w:val="bottom"/>
          </w:tcPr>
          <w:p w14:paraId="0F8403B8" w14:textId="77777777" w:rsidR="00BD4D97" w:rsidRDefault="00BD4D97">
            <w:pPr>
              <w:pStyle w:val="NtDescTiNo"/>
              <w:rPr>
                <w:sz w:val="32"/>
                <w:szCs w:val="32"/>
              </w:rPr>
            </w:pPr>
            <w:r>
              <w:rPr>
                <w:sz w:val="32"/>
                <w:szCs w:val="32"/>
              </w:rPr>
              <w:t>Computer equipment</w:t>
            </w:r>
          </w:p>
        </w:tc>
        <w:tc>
          <w:tcPr>
            <w:tcW w:w="1548" w:type="dxa"/>
            <w:tcBorders>
              <w:top w:val="nil"/>
              <w:left w:val="nil"/>
              <w:bottom w:val="nil"/>
              <w:right w:val="nil"/>
            </w:tcBorders>
            <w:tcMar>
              <w:left w:w="28" w:type="dxa"/>
            </w:tcMar>
            <w:vAlign w:val="bottom"/>
          </w:tcPr>
          <w:p w14:paraId="568F5B98"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54B9C76F" w14:textId="77777777" w:rsidR="00BD4D97" w:rsidRDefault="00BD4D97">
            <w:pPr>
              <w:rPr>
                <w:b w:val="0"/>
                <w:bCs w:val="0"/>
                <w:sz w:val="16"/>
                <w:szCs w:val="16"/>
              </w:rPr>
            </w:pPr>
          </w:p>
        </w:tc>
      </w:tr>
      <w:tr w:rsidR="00BD4D97" w14:paraId="4EABCB76" w14:textId="77777777">
        <w:tblPrEx>
          <w:tblCellMar>
            <w:right w:w="28" w:type="dxa"/>
          </w:tblCellMar>
        </w:tblPrEx>
        <w:tc>
          <w:tcPr>
            <w:tcW w:w="6740" w:type="dxa"/>
            <w:tcBorders>
              <w:top w:val="nil"/>
              <w:left w:val="nil"/>
              <w:bottom w:val="nil"/>
              <w:right w:val="nil"/>
            </w:tcBorders>
            <w:tcMar>
              <w:left w:w="0" w:type="dxa"/>
            </w:tcMar>
            <w:vAlign w:val="bottom"/>
          </w:tcPr>
          <w:p w14:paraId="7E9CE989" w14:textId="77777777" w:rsidR="00BD4D97" w:rsidRDefault="00BD4D97">
            <w:pPr>
              <w:pStyle w:val="NtA1Desc"/>
              <w:rPr>
                <w:sz w:val="32"/>
                <w:szCs w:val="32"/>
              </w:rPr>
            </w:pPr>
            <w:r>
              <w:rPr>
                <w:sz w:val="32"/>
                <w:szCs w:val="32"/>
              </w:rPr>
              <w:t>At fair value</w:t>
            </w:r>
          </w:p>
        </w:tc>
        <w:tc>
          <w:tcPr>
            <w:tcW w:w="1548" w:type="dxa"/>
            <w:tcBorders>
              <w:top w:val="nil"/>
              <w:left w:val="nil"/>
              <w:bottom w:val="nil"/>
              <w:right w:val="nil"/>
            </w:tcBorders>
            <w:tcMar>
              <w:left w:w="28" w:type="dxa"/>
            </w:tcMar>
            <w:vAlign w:val="bottom"/>
          </w:tcPr>
          <w:p w14:paraId="64B8233B" w14:textId="77777777" w:rsidR="00BD4D97" w:rsidRDefault="00BD4D97">
            <w:pPr>
              <w:pStyle w:val="NtA1PAY"/>
              <w:tabs>
                <w:tab w:val="right" w:pos="1464"/>
                <w:tab w:val="left" w:pos="1490"/>
              </w:tabs>
              <w:rPr>
                <w:sz w:val="32"/>
                <w:szCs w:val="32"/>
              </w:rPr>
            </w:pPr>
            <w:r>
              <w:rPr>
                <w:sz w:val="32"/>
                <w:szCs w:val="32"/>
              </w:rPr>
              <w:tab/>
              <w:t>34,302</w:t>
            </w:r>
            <w:r>
              <w:rPr>
                <w:sz w:val="32"/>
                <w:szCs w:val="32"/>
              </w:rPr>
              <w:tab/>
            </w:r>
          </w:p>
        </w:tc>
        <w:tc>
          <w:tcPr>
            <w:tcW w:w="1633" w:type="dxa"/>
            <w:tcBorders>
              <w:top w:val="nil"/>
              <w:left w:val="nil"/>
              <w:bottom w:val="nil"/>
              <w:right w:val="nil"/>
            </w:tcBorders>
            <w:tcMar>
              <w:left w:w="0" w:type="dxa"/>
            </w:tcMar>
            <w:vAlign w:val="bottom"/>
          </w:tcPr>
          <w:p w14:paraId="072C6F05" w14:textId="77777777" w:rsidR="00BD4D97" w:rsidRDefault="00BD4D97">
            <w:pPr>
              <w:pStyle w:val="NtA1PPY"/>
              <w:tabs>
                <w:tab w:val="right" w:pos="1577"/>
                <w:tab w:val="left" w:pos="1603"/>
              </w:tabs>
              <w:rPr>
                <w:sz w:val="32"/>
                <w:szCs w:val="32"/>
              </w:rPr>
            </w:pPr>
            <w:r>
              <w:rPr>
                <w:sz w:val="32"/>
                <w:szCs w:val="32"/>
              </w:rPr>
              <w:tab/>
              <w:t>43,979</w:t>
            </w:r>
            <w:r>
              <w:rPr>
                <w:sz w:val="32"/>
                <w:szCs w:val="32"/>
              </w:rPr>
              <w:tab/>
            </w:r>
          </w:p>
        </w:tc>
      </w:tr>
      <w:tr w:rsidR="00BD4D97" w14:paraId="37936B64" w14:textId="77777777">
        <w:tblPrEx>
          <w:tblCellMar>
            <w:right w:w="28" w:type="dxa"/>
          </w:tblCellMar>
        </w:tblPrEx>
        <w:tc>
          <w:tcPr>
            <w:tcW w:w="6740" w:type="dxa"/>
            <w:tcBorders>
              <w:top w:val="nil"/>
              <w:left w:val="nil"/>
              <w:bottom w:val="nil"/>
              <w:right w:val="nil"/>
            </w:tcBorders>
            <w:tcMar>
              <w:left w:w="0" w:type="dxa"/>
            </w:tcMar>
            <w:vAlign w:val="bottom"/>
          </w:tcPr>
          <w:p w14:paraId="2FA953FF" w14:textId="77777777" w:rsidR="00BD4D97" w:rsidRDefault="00BD4D97">
            <w:pPr>
              <w:pStyle w:val="NtA1Desc"/>
              <w:rPr>
                <w:sz w:val="32"/>
                <w:szCs w:val="32"/>
              </w:rPr>
            </w:pPr>
            <w:r>
              <w:rPr>
                <w:sz w:val="32"/>
                <w:szCs w:val="32"/>
              </w:rPr>
              <w:t>Accumulated depreciation</w:t>
            </w:r>
          </w:p>
        </w:tc>
        <w:tc>
          <w:tcPr>
            <w:tcW w:w="1548" w:type="dxa"/>
            <w:tcBorders>
              <w:top w:val="nil"/>
              <w:left w:val="nil"/>
              <w:bottom w:val="nil"/>
              <w:right w:val="nil"/>
            </w:tcBorders>
            <w:tcMar>
              <w:left w:w="28" w:type="dxa"/>
            </w:tcMar>
            <w:vAlign w:val="bottom"/>
          </w:tcPr>
          <w:p w14:paraId="0E082738" w14:textId="77777777" w:rsidR="00BD4D97" w:rsidRDefault="00BD4D97">
            <w:pPr>
              <w:pStyle w:val="NtA1PAY"/>
              <w:tabs>
                <w:tab w:val="right" w:pos="1464"/>
                <w:tab w:val="left" w:pos="1490"/>
              </w:tabs>
              <w:rPr>
                <w:sz w:val="32"/>
                <w:szCs w:val="32"/>
              </w:rPr>
            </w:pPr>
            <w:r>
              <w:rPr>
                <w:sz w:val="32"/>
                <w:szCs w:val="32"/>
              </w:rPr>
              <w:tab/>
              <w:t>(28,961)</w:t>
            </w:r>
            <w:r>
              <w:rPr>
                <w:sz w:val="32"/>
                <w:szCs w:val="32"/>
              </w:rPr>
              <w:tab/>
            </w:r>
          </w:p>
        </w:tc>
        <w:tc>
          <w:tcPr>
            <w:tcW w:w="1633" w:type="dxa"/>
            <w:tcBorders>
              <w:top w:val="nil"/>
              <w:left w:val="nil"/>
              <w:bottom w:val="nil"/>
              <w:right w:val="nil"/>
            </w:tcBorders>
            <w:tcMar>
              <w:left w:w="0" w:type="dxa"/>
            </w:tcMar>
            <w:vAlign w:val="bottom"/>
          </w:tcPr>
          <w:p w14:paraId="69D5510E" w14:textId="77777777" w:rsidR="00BD4D97" w:rsidRDefault="00BD4D97">
            <w:pPr>
              <w:pStyle w:val="NtA1PPY"/>
              <w:tabs>
                <w:tab w:val="right" w:pos="1577"/>
                <w:tab w:val="left" w:pos="1603"/>
              </w:tabs>
              <w:rPr>
                <w:sz w:val="32"/>
                <w:szCs w:val="32"/>
              </w:rPr>
            </w:pPr>
            <w:r>
              <w:rPr>
                <w:sz w:val="32"/>
                <w:szCs w:val="32"/>
              </w:rPr>
              <w:tab/>
              <w:t>(28,860)</w:t>
            </w:r>
            <w:r>
              <w:rPr>
                <w:sz w:val="32"/>
                <w:szCs w:val="32"/>
              </w:rPr>
              <w:tab/>
            </w:r>
          </w:p>
        </w:tc>
      </w:tr>
      <w:tr w:rsidR="00BD4D97" w14:paraId="6D7EB1A4" w14:textId="77777777">
        <w:tblPrEx>
          <w:tblCellMar>
            <w:right w:w="28" w:type="dxa"/>
          </w:tblCellMar>
        </w:tblPrEx>
        <w:tc>
          <w:tcPr>
            <w:tcW w:w="6740" w:type="dxa"/>
            <w:tcBorders>
              <w:top w:val="nil"/>
              <w:left w:val="nil"/>
              <w:bottom w:val="nil"/>
              <w:right w:val="nil"/>
            </w:tcBorders>
            <w:tcMar>
              <w:left w:w="0" w:type="dxa"/>
            </w:tcMar>
            <w:vAlign w:val="bottom"/>
          </w:tcPr>
          <w:p w14:paraId="2D8BA4FC" w14:textId="77777777" w:rsidR="00BD4D97" w:rsidRDefault="00BD4D97">
            <w:pPr>
              <w:pStyle w:val="NtA1Desc"/>
              <w:rPr>
                <w:sz w:val="32"/>
                <w:szCs w:val="32"/>
              </w:rPr>
            </w:pPr>
            <w:r>
              <w:rPr>
                <w:sz w:val="32"/>
                <w:szCs w:val="32"/>
              </w:rPr>
              <w:t>Total computer equipment</w:t>
            </w:r>
          </w:p>
        </w:tc>
        <w:tc>
          <w:tcPr>
            <w:tcW w:w="1548" w:type="dxa"/>
            <w:tcBorders>
              <w:top w:val="single" w:sz="8" w:space="0" w:color="000000"/>
              <w:left w:val="nil"/>
              <w:bottom w:val="single" w:sz="8" w:space="0" w:color="000000"/>
              <w:right w:val="nil"/>
            </w:tcBorders>
            <w:tcMar>
              <w:left w:w="28" w:type="dxa"/>
            </w:tcMar>
            <w:vAlign w:val="bottom"/>
          </w:tcPr>
          <w:p w14:paraId="6145203A" w14:textId="77777777" w:rsidR="00BD4D97" w:rsidRDefault="00BD4D97">
            <w:pPr>
              <w:pStyle w:val="NtA1PAYS"/>
              <w:tabs>
                <w:tab w:val="right" w:pos="1464"/>
                <w:tab w:val="left" w:pos="1490"/>
              </w:tabs>
              <w:rPr>
                <w:sz w:val="32"/>
                <w:szCs w:val="32"/>
              </w:rPr>
            </w:pPr>
            <w:r>
              <w:rPr>
                <w:sz w:val="32"/>
                <w:szCs w:val="32"/>
              </w:rPr>
              <w:tab/>
              <w:t>5,341</w:t>
            </w:r>
            <w:r>
              <w:rPr>
                <w:sz w:val="32"/>
                <w:szCs w:val="32"/>
              </w:rPr>
              <w:tab/>
            </w:r>
          </w:p>
        </w:tc>
        <w:tc>
          <w:tcPr>
            <w:tcW w:w="1633" w:type="dxa"/>
            <w:tcBorders>
              <w:top w:val="single" w:sz="8" w:space="0" w:color="000000"/>
              <w:left w:val="nil"/>
              <w:bottom w:val="single" w:sz="8" w:space="0" w:color="000000"/>
              <w:right w:val="nil"/>
            </w:tcBorders>
            <w:tcMar>
              <w:left w:w="0" w:type="dxa"/>
            </w:tcMar>
            <w:vAlign w:val="bottom"/>
          </w:tcPr>
          <w:p w14:paraId="33F23241" w14:textId="77777777" w:rsidR="00BD4D97" w:rsidRDefault="00BD4D97">
            <w:pPr>
              <w:pStyle w:val="NtA1PPYS"/>
              <w:tabs>
                <w:tab w:val="right" w:pos="1577"/>
                <w:tab w:val="left" w:pos="1603"/>
              </w:tabs>
              <w:rPr>
                <w:sz w:val="32"/>
                <w:szCs w:val="32"/>
              </w:rPr>
            </w:pPr>
            <w:r>
              <w:rPr>
                <w:sz w:val="32"/>
                <w:szCs w:val="32"/>
              </w:rPr>
              <w:tab/>
              <w:t>15,119</w:t>
            </w:r>
            <w:r>
              <w:rPr>
                <w:sz w:val="32"/>
                <w:szCs w:val="32"/>
              </w:rPr>
              <w:tab/>
            </w:r>
          </w:p>
        </w:tc>
      </w:tr>
      <w:tr w:rsidR="00BD4D97" w14:paraId="44DAD16F" w14:textId="77777777">
        <w:tblPrEx>
          <w:tblCellMar>
            <w:right w:w="28" w:type="dxa"/>
          </w:tblCellMar>
        </w:tblPrEx>
        <w:tc>
          <w:tcPr>
            <w:tcW w:w="6740" w:type="dxa"/>
            <w:tcBorders>
              <w:top w:val="nil"/>
              <w:left w:val="nil"/>
              <w:bottom w:val="nil"/>
              <w:right w:val="nil"/>
            </w:tcBorders>
            <w:tcMar>
              <w:left w:w="0" w:type="dxa"/>
            </w:tcMar>
            <w:vAlign w:val="bottom"/>
          </w:tcPr>
          <w:p w14:paraId="3071CC1A" w14:textId="77777777" w:rsidR="00BD4D97" w:rsidRDefault="00BD4D97">
            <w:pPr>
              <w:pStyle w:val="NtA1Desc"/>
              <w:rPr>
                <w:b/>
                <w:bCs/>
                <w:sz w:val="32"/>
                <w:szCs w:val="32"/>
              </w:rPr>
            </w:pPr>
            <w:r>
              <w:rPr>
                <w:b/>
                <w:bCs/>
                <w:sz w:val="32"/>
                <w:szCs w:val="32"/>
              </w:rPr>
              <w:t>Total plant and equipment</w:t>
            </w:r>
          </w:p>
        </w:tc>
        <w:tc>
          <w:tcPr>
            <w:tcW w:w="1548" w:type="dxa"/>
            <w:tcBorders>
              <w:top w:val="nil"/>
              <w:left w:val="nil"/>
              <w:bottom w:val="double" w:sz="6" w:space="0" w:color="000000"/>
              <w:right w:val="nil"/>
            </w:tcBorders>
            <w:tcMar>
              <w:left w:w="28" w:type="dxa"/>
            </w:tcMar>
            <w:vAlign w:val="bottom"/>
          </w:tcPr>
          <w:p w14:paraId="18AFCE1A" w14:textId="77777777" w:rsidR="00BD4D97" w:rsidRDefault="00BD4D97">
            <w:pPr>
              <w:pStyle w:val="NtA1PAY"/>
              <w:tabs>
                <w:tab w:val="right" w:pos="1464"/>
                <w:tab w:val="left" w:pos="1490"/>
              </w:tabs>
              <w:rPr>
                <w:sz w:val="32"/>
                <w:szCs w:val="32"/>
              </w:rPr>
            </w:pPr>
            <w:r>
              <w:rPr>
                <w:sz w:val="32"/>
                <w:szCs w:val="32"/>
              </w:rPr>
              <w:tab/>
              <w:t>26,188</w:t>
            </w:r>
            <w:r>
              <w:rPr>
                <w:sz w:val="32"/>
                <w:szCs w:val="32"/>
              </w:rPr>
              <w:tab/>
            </w:r>
          </w:p>
        </w:tc>
        <w:tc>
          <w:tcPr>
            <w:tcW w:w="1633" w:type="dxa"/>
            <w:tcBorders>
              <w:top w:val="nil"/>
              <w:left w:val="nil"/>
              <w:bottom w:val="double" w:sz="6" w:space="0" w:color="000000"/>
              <w:right w:val="nil"/>
            </w:tcBorders>
            <w:tcMar>
              <w:left w:w="0" w:type="dxa"/>
            </w:tcMar>
            <w:vAlign w:val="bottom"/>
          </w:tcPr>
          <w:p w14:paraId="2B8267F4" w14:textId="77777777" w:rsidR="00BD4D97" w:rsidRDefault="00BD4D97">
            <w:pPr>
              <w:pStyle w:val="NtA1PPY"/>
              <w:tabs>
                <w:tab w:val="right" w:pos="1577"/>
                <w:tab w:val="left" w:pos="1603"/>
              </w:tabs>
              <w:rPr>
                <w:sz w:val="32"/>
                <w:szCs w:val="32"/>
              </w:rPr>
            </w:pPr>
            <w:r>
              <w:rPr>
                <w:sz w:val="32"/>
                <w:szCs w:val="32"/>
              </w:rPr>
              <w:tab/>
              <w:t>21,181</w:t>
            </w:r>
            <w:r>
              <w:rPr>
                <w:sz w:val="32"/>
                <w:szCs w:val="32"/>
              </w:rPr>
              <w:tab/>
            </w:r>
          </w:p>
        </w:tc>
      </w:tr>
    </w:tbl>
    <w:p w14:paraId="19A16857" w14:textId="77777777" w:rsidR="00BD4D97" w:rsidRDefault="00BD4D97">
      <w:pPr>
        <w:rPr>
          <w:b w:val="0"/>
          <w:bCs w:val="0"/>
        </w:rPr>
        <w:sectPr w:rsidR="00BD4D97">
          <w:headerReference w:type="default" r:id="rId63"/>
          <w:footerReference w:type="default" r:id="rId64"/>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8016"/>
        <w:gridCol w:w="170"/>
        <w:gridCol w:w="1712"/>
        <w:gridCol w:w="1961"/>
        <w:gridCol w:w="1695"/>
        <w:gridCol w:w="1299"/>
      </w:tblGrid>
      <w:tr w:rsidR="00BD4D97" w14:paraId="2B83940E" w14:textId="77777777">
        <w:tc>
          <w:tcPr>
            <w:tcW w:w="14853" w:type="dxa"/>
            <w:gridSpan w:val="6"/>
            <w:tcBorders>
              <w:top w:val="nil"/>
              <w:left w:val="nil"/>
              <w:bottom w:val="nil"/>
              <w:right w:val="nil"/>
            </w:tcBorders>
          </w:tcPr>
          <w:p w14:paraId="602CA35A" w14:textId="77777777" w:rsidR="00BD4D97" w:rsidRDefault="00BD4D97">
            <w:pPr>
              <w:pStyle w:val="NtHeading4"/>
              <w:tabs>
                <w:tab w:val="clear" w:pos="737"/>
                <w:tab w:val="left" w:pos="736"/>
              </w:tabs>
              <w:rPr>
                <w:sz w:val="32"/>
                <w:szCs w:val="32"/>
              </w:rPr>
            </w:pPr>
            <w:r>
              <w:rPr>
                <w:sz w:val="32"/>
                <w:szCs w:val="32"/>
              </w:rPr>
              <w:lastRenderedPageBreak/>
              <w:t>(a)</w:t>
            </w:r>
            <w:r>
              <w:rPr>
                <w:sz w:val="32"/>
                <w:szCs w:val="32"/>
              </w:rPr>
              <w:tab/>
              <w:t xml:space="preserve">Movements in Carrying Amounts </w:t>
            </w:r>
          </w:p>
        </w:tc>
      </w:tr>
      <w:tr w:rsidR="00BD4D97" w14:paraId="62B545C1" w14:textId="77777777">
        <w:tc>
          <w:tcPr>
            <w:tcW w:w="8016" w:type="dxa"/>
            <w:tcBorders>
              <w:top w:val="nil"/>
              <w:left w:val="nil"/>
              <w:bottom w:val="nil"/>
              <w:right w:val="nil"/>
            </w:tcBorders>
            <w:tcMar>
              <w:left w:w="0" w:type="dxa"/>
              <w:right w:w="28" w:type="dxa"/>
            </w:tcMar>
            <w:vAlign w:val="bottom"/>
          </w:tcPr>
          <w:p w14:paraId="71D3A730" w14:textId="77777777" w:rsidR="00BD4D97" w:rsidRDefault="00BD4D97">
            <w:pPr>
              <w:rPr>
                <w:b w:val="0"/>
                <w:bCs w:val="0"/>
                <w:sz w:val="16"/>
                <w:szCs w:val="16"/>
              </w:rPr>
            </w:pPr>
          </w:p>
        </w:tc>
        <w:tc>
          <w:tcPr>
            <w:tcW w:w="170" w:type="dxa"/>
            <w:tcBorders>
              <w:top w:val="nil"/>
              <w:left w:val="nil"/>
              <w:bottom w:val="nil"/>
              <w:right w:val="nil"/>
            </w:tcBorders>
            <w:tcMar>
              <w:left w:w="28" w:type="dxa"/>
              <w:right w:w="0" w:type="dxa"/>
            </w:tcMar>
            <w:vAlign w:val="bottom"/>
          </w:tcPr>
          <w:p w14:paraId="5FC1CEED" w14:textId="77777777" w:rsidR="00BD4D97" w:rsidRDefault="00BD4D97">
            <w:pPr>
              <w:rPr>
                <w:b w:val="0"/>
                <w:bCs w:val="0"/>
                <w:sz w:val="16"/>
                <w:szCs w:val="16"/>
              </w:rPr>
            </w:pPr>
          </w:p>
        </w:tc>
        <w:tc>
          <w:tcPr>
            <w:tcW w:w="1712" w:type="dxa"/>
            <w:tcBorders>
              <w:top w:val="nil"/>
              <w:left w:val="nil"/>
              <w:bottom w:val="nil"/>
              <w:right w:val="nil"/>
            </w:tcBorders>
            <w:tcMar>
              <w:left w:w="0" w:type="dxa"/>
              <w:right w:w="28" w:type="dxa"/>
            </w:tcMar>
            <w:vAlign w:val="bottom"/>
          </w:tcPr>
          <w:p w14:paraId="292C48EB" w14:textId="77777777" w:rsidR="00BD4D97" w:rsidRDefault="00BD4D97">
            <w:pPr>
              <w:pStyle w:val="NtB1PAYCl01CHd"/>
              <w:rPr>
                <w:sz w:val="32"/>
                <w:szCs w:val="32"/>
              </w:rPr>
            </w:pPr>
            <w:r>
              <w:rPr>
                <w:sz w:val="32"/>
                <w:szCs w:val="32"/>
              </w:rPr>
              <w:t>Works in Progress</w:t>
            </w:r>
          </w:p>
          <w:p w14:paraId="22F62BA6" w14:textId="77777777" w:rsidR="00BD4D97" w:rsidRDefault="00BD4D97">
            <w:pPr>
              <w:pStyle w:val="NtBCPAYCl01CHd"/>
              <w:rPr>
                <w:sz w:val="32"/>
                <w:szCs w:val="32"/>
              </w:rPr>
            </w:pPr>
            <w:r>
              <w:rPr>
                <w:sz w:val="32"/>
                <w:szCs w:val="32"/>
              </w:rPr>
              <w:t>$</w:t>
            </w:r>
          </w:p>
        </w:tc>
        <w:tc>
          <w:tcPr>
            <w:tcW w:w="1961" w:type="dxa"/>
            <w:tcBorders>
              <w:top w:val="nil"/>
              <w:left w:val="nil"/>
              <w:bottom w:val="nil"/>
              <w:right w:val="nil"/>
            </w:tcBorders>
            <w:tcMar>
              <w:left w:w="0" w:type="dxa"/>
              <w:right w:w="28" w:type="dxa"/>
            </w:tcMar>
            <w:vAlign w:val="bottom"/>
          </w:tcPr>
          <w:p w14:paraId="58F555B2" w14:textId="77777777" w:rsidR="00BD4D97" w:rsidRDefault="00BD4D97">
            <w:pPr>
              <w:pStyle w:val="NtB1PAYCl05CHd"/>
              <w:rPr>
                <w:sz w:val="32"/>
                <w:szCs w:val="32"/>
              </w:rPr>
            </w:pPr>
            <w:r>
              <w:rPr>
                <w:sz w:val="32"/>
                <w:szCs w:val="32"/>
              </w:rPr>
              <w:t>Plant and equipment</w:t>
            </w:r>
          </w:p>
          <w:p w14:paraId="56E57810" w14:textId="77777777" w:rsidR="00BD4D97" w:rsidRDefault="00BD4D97">
            <w:pPr>
              <w:pStyle w:val="NtBCPAYCl05CHd"/>
              <w:rPr>
                <w:sz w:val="32"/>
                <w:szCs w:val="32"/>
              </w:rPr>
            </w:pPr>
            <w:r>
              <w:rPr>
                <w:sz w:val="32"/>
                <w:szCs w:val="32"/>
              </w:rPr>
              <w:t>$</w:t>
            </w:r>
          </w:p>
        </w:tc>
        <w:tc>
          <w:tcPr>
            <w:tcW w:w="1695" w:type="dxa"/>
            <w:tcBorders>
              <w:top w:val="nil"/>
              <w:left w:val="nil"/>
              <w:bottom w:val="nil"/>
              <w:right w:val="nil"/>
            </w:tcBorders>
            <w:tcMar>
              <w:left w:w="0" w:type="dxa"/>
              <w:right w:w="28" w:type="dxa"/>
            </w:tcMar>
            <w:vAlign w:val="bottom"/>
          </w:tcPr>
          <w:p w14:paraId="3C3BD4F4" w14:textId="77777777" w:rsidR="00BD4D97" w:rsidRDefault="00BD4D97">
            <w:pPr>
              <w:pStyle w:val="NtB1PAYCl09CHd"/>
              <w:rPr>
                <w:sz w:val="32"/>
                <w:szCs w:val="32"/>
              </w:rPr>
            </w:pPr>
            <w:r>
              <w:rPr>
                <w:sz w:val="32"/>
                <w:szCs w:val="32"/>
              </w:rPr>
              <w:t>Computer Equipment</w:t>
            </w:r>
          </w:p>
          <w:p w14:paraId="5E6577FE" w14:textId="77777777" w:rsidR="00BD4D97" w:rsidRDefault="00BD4D97">
            <w:pPr>
              <w:pStyle w:val="NtBCPAYCl09CHd"/>
              <w:rPr>
                <w:sz w:val="32"/>
                <w:szCs w:val="32"/>
              </w:rPr>
            </w:pPr>
            <w:r>
              <w:rPr>
                <w:sz w:val="32"/>
                <w:szCs w:val="32"/>
              </w:rPr>
              <w:t>$</w:t>
            </w:r>
          </w:p>
        </w:tc>
        <w:tc>
          <w:tcPr>
            <w:tcW w:w="1298" w:type="dxa"/>
            <w:tcBorders>
              <w:top w:val="nil"/>
              <w:left w:val="nil"/>
              <w:bottom w:val="nil"/>
              <w:right w:val="nil"/>
            </w:tcBorders>
            <w:tcMar>
              <w:left w:w="0" w:type="dxa"/>
              <w:right w:w="28" w:type="dxa"/>
            </w:tcMar>
            <w:vAlign w:val="bottom"/>
          </w:tcPr>
          <w:p w14:paraId="75B945EE" w14:textId="77777777" w:rsidR="00BD4D97" w:rsidRDefault="00BD4D97">
            <w:pPr>
              <w:pStyle w:val="NtB1PAYCl13TCHd"/>
              <w:rPr>
                <w:sz w:val="32"/>
                <w:szCs w:val="32"/>
              </w:rPr>
            </w:pPr>
            <w:r>
              <w:rPr>
                <w:sz w:val="32"/>
                <w:szCs w:val="32"/>
              </w:rPr>
              <w:t>Total</w:t>
            </w:r>
          </w:p>
          <w:p w14:paraId="5FBCA290" w14:textId="77777777" w:rsidR="00BD4D97" w:rsidRDefault="00BD4D97">
            <w:pPr>
              <w:pStyle w:val="NtBCPAYCl13TCHd"/>
              <w:rPr>
                <w:sz w:val="32"/>
                <w:szCs w:val="32"/>
              </w:rPr>
            </w:pPr>
            <w:r>
              <w:rPr>
                <w:sz w:val="32"/>
                <w:szCs w:val="32"/>
              </w:rPr>
              <w:t>$</w:t>
            </w:r>
          </w:p>
        </w:tc>
      </w:tr>
      <w:tr w:rsidR="00BD4D97" w14:paraId="549D8411" w14:textId="77777777">
        <w:tc>
          <w:tcPr>
            <w:tcW w:w="8016" w:type="dxa"/>
            <w:tcBorders>
              <w:top w:val="nil"/>
              <w:left w:val="nil"/>
              <w:bottom w:val="nil"/>
              <w:right w:val="nil"/>
            </w:tcBorders>
            <w:tcMar>
              <w:left w:w="0" w:type="dxa"/>
              <w:right w:w="28" w:type="dxa"/>
            </w:tcMar>
            <w:vAlign w:val="bottom"/>
          </w:tcPr>
          <w:p w14:paraId="5F41D5FA" w14:textId="77777777" w:rsidR="00BD4D97" w:rsidRDefault="00BD4D97">
            <w:pPr>
              <w:pStyle w:val="NtB1Desc"/>
              <w:rPr>
                <w:sz w:val="32"/>
                <w:szCs w:val="32"/>
              </w:rPr>
            </w:pPr>
            <w:r>
              <w:rPr>
                <w:sz w:val="32"/>
                <w:szCs w:val="32"/>
              </w:rPr>
              <w:t>Balance at the beginning of year</w:t>
            </w:r>
          </w:p>
        </w:tc>
        <w:tc>
          <w:tcPr>
            <w:tcW w:w="170" w:type="dxa"/>
            <w:tcBorders>
              <w:top w:val="nil"/>
              <w:left w:val="nil"/>
              <w:bottom w:val="nil"/>
              <w:right w:val="nil"/>
            </w:tcBorders>
            <w:tcMar>
              <w:left w:w="28" w:type="dxa"/>
              <w:right w:w="0" w:type="dxa"/>
            </w:tcMar>
          </w:tcPr>
          <w:p w14:paraId="7BBAC1FE" w14:textId="77777777" w:rsidR="00BD4D97" w:rsidRDefault="00BD4D97">
            <w:pPr>
              <w:rPr>
                <w:b w:val="0"/>
                <w:bCs w:val="0"/>
                <w:sz w:val="16"/>
                <w:szCs w:val="16"/>
              </w:rPr>
            </w:pPr>
          </w:p>
        </w:tc>
        <w:tc>
          <w:tcPr>
            <w:tcW w:w="1712" w:type="dxa"/>
            <w:tcBorders>
              <w:top w:val="nil"/>
              <w:left w:val="nil"/>
              <w:bottom w:val="nil"/>
              <w:right w:val="nil"/>
            </w:tcBorders>
            <w:tcMar>
              <w:left w:w="0" w:type="dxa"/>
              <w:right w:w="28" w:type="dxa"/>
            </w:tcMar>
            <w:vAlign w:val="bottom"/>
          </w:tcPr>
          <w:p w14:paraId="46B115E0" w14:textId="77777777" w:rsidR="00BD4D97" w:rsidRDefault="00BD4D97">
            <w:pPr>
              <w:pStyle w:val="NtB1PAYCl01"/>
              <w:tabs>
                <w:tab w:val="right" w:pos="1656"/>
                <w:tab w:val="left" w:pos="1682"/>
              </w:tabs>
              <w:rPr>
                <w:sz w:val="32"/>
                <w:szCs w:val="32"/>
              </w:rPr>
            </w:pPr>
            <w:r>
              <w:rPr>
                <w:sz w:val="32"/>
                <w:szCs w:val="32"/>
              </w:rPr>
              <w:tab/>
              <w:t>6,062</w:t>
            </w:r>
            <w:r>
              <w:rPr>
                <w:sz w:val="32"/>
                <w:szCs w:val="32"/>
              </w:rPr>
              <w:tab/>
            </w:r>
          </w:p>
        </w:tc>
        <w:tc>
          <w:tcPr>
            <w:tcW w:w="1961" w:type="dxa"/>
            <w:tcBorders>
              <w:top w:val="nil"/>
              <w:left w:val="nil"/>
              <w:bottom w:val="nil"/>
              <w:right w:val="nil"/>
            </w:tcBorders>
            <w:tcMar>
              <w:left w:w="0" w:type="dxa"/>
              <w:right w:w="28" w:type="dxa"/>
            </w:tcMar>
            <w:vAlign w:val="bottom"/>
          </w:tcPr>
          <w:p w14:paraId="12A0FBBC" w14:textId="77777777" w:rsidR="00BD4D97" w:rsidRDefault="00BD4D97">
            <w:pPr>
              <w:pStyle w:val="NtB1PAYCl05"/>
              <w:tabs>
                <w:tab w:val="right" w:pos="1826"/>
                <w:tab w:val="left" w:pos="1932"/>
              </w:tabs>
              <w:rPr>
                <w:sz w:val="32"/>
                <w:szCs w:val="32"/>
              </w:rPr>
            </w:pPr>
            <w:r>
              <w:rPr>
                <w:sz w:val="32"/>
                <w:szCs w:val="32"/>
              </w:rPr>
              <w:tab/>
              <w:t>-</w:t>
            </w:r>
            <w:r>
              <w:rPr>
                <w:sz w:val="32"/>
                <w:szCs w:val="32"/>
              </w:rPr>
              <w:tab/>
            </w:r>
          </w:p>
        </w:tc>
        <w:tc>
          <w:tcPr>
            <w:tcW w:w="1695" w:type="dxa"/>
            <w:tcBorders>
              <w:top w:val="nil"/>
              <w:left w:val="nil"/>
              <w:bottom w:val="nil"/>
              <w:right w:val="nil"/>
            </w:tcBorders>
            <w:tcMar>
              <w:left w:w="0" w:type="dxa"/>
              <w:right w:w="28" w:type="dxa"/>
            </w:tcMar>
            <w:vAlign w:val="bottom"/>
          </w:tcPr>
          <w:p w14:paraId="44E6081B" w14:textId="77777777" w:rsidR="00BD4D97" w:rsidRDefault="00BD4D97">
            <w:pPr>
              <w:pStyle w:val="NtB1PAYCl09"/>
              <w:tabs>
                <w:tab w:val="right" w:pos="1639"/>
                <w:tab w:val="left" w:pos="1665"/>
              </w:tabs>
              <w:rPr>
                <w:sz w:val="32"/>
                <w:szCs w:val="32"/>
              </w:rPr>
            </w:pPr>
            <w:r>
              <w:rPr>
                <w:sz w:val="32"/>
                <w:szCs w:val="32"/>
              </w:rPr>
              <w:tab/>
              <w:t>15,119</w:t>
            </w:r>
            <w:r>
              <w:rPr>
                <w:sz w:val="32"/>
                <w:szCs w:val="32"/>
              </w:rPr>
              <w:tab/>
            </w:r>
          </w:p>
        </w:tc>
        <w:tc>
          <w:tcPr>
            <w:tcW w:w="1298" w:type="dxa"/>
            <w:tcBorders>
              <w:top w:val="nil"/>
              <w:left w:val="nil"/>
              <w:bottom w:val="nil"/>
              <w:right w:val="nil"/>
            </w:tcBorders>
            <w:tcMar>
              <w:left w:w="0" w:type="dxa"/>
              <w:right w:w="28" w:type="dxa"/>
            </w:tcMar>
            <w:vAlign w:val="bottom"/>
          </w:tcPr>
          <w:p w14:paraId="47D1BF1D" w14:textId="77777777" w:rsidR="00BD4D97" w:rsidRDefault="00BD4D97">
            <w:pPr>
              <w:pStyle w:val="NtB1PAYCl13T"/>
              <w:tabs>
                <w:tab w:val="right" w:pos="1243"/>
                <w:tab w:val="left" w:pos="1269"/>
              </w:tabs>
              <w:rPr>
                <w:sz w:val="32"/>
                <w:szCs w:val="32"/>
              </w:rPr>
            </w:pPr>
            <w:r>
              <w:rPr>
                <w:sz w:val="32"/>
                <w:szCs w:val="32"/>
              </w:rPr>
              <w:tab/>
              <w:t>21,181</w:t>
            </w:r>
            <w:r>
              <w:rPr>
                <w:sz w:val="32"/>
                <w:szCs w:val="32"/>
              </w:rPr>
              <w:tab/>
            </w:r>
          </w:p>
        </w:tc>
      </w:tr>
      <w:tr w:rsidR="00BD4D97" w14:paraId="441D5552" w14:textId="77777777">
        <w:tc>
          <w:tcPr>
            <w:tcW w:w="8016" w:type="dxa"/>
            <w:tcBorders>
              <w:top w:val="nil"/>
              <w:left w:val="nil"/>
              <w:bottom w:val="nil"/>
              <w:right w:val="nil"/>
            </w:tcBorders>
            <w:tcMar>
              <w:left w:w="0" w:type="dxa"/>
              <w:right w:w="28" w:type="dxa"/>
            </w:tcMar>
            <w:vAlign w:val="bottom"/>
          </w:tcPr>
          <w:p w14:paraId="39E0536C" w14:textId="77777777" w:rsidR="00BD4D97" w:rsidRDefault="00BD4D97">
            <w:pPr>
              <w:pStyle w:val="NtB1Desc"/>
              <w:rPr>
                <w:sz w:val="32"/>
                <w:szCs w:val="32"/>
              </w:rPr>
            </w:pPr>
            <w:r>
              <w:rPr>
                <w:sz w:val="32"/>
                <w:szCs w:val="32"/>
              </w:rPr>
              <w:t>Additions</w:t>
            </w:r>
          </w:p>
        </w:tc>
        <w:tc>
          <w:tcPr>
            <w:tcW w:w="170" w:type="dxa"/>
            <w:tcBorders>
              <w:top w:val="nil"/>
              <w:left w:val="nil"/>
              <w:bottom w:val="nil"/>
              <w:right w:val="nil"/>
            </w:tcBorders>
            <w:tcMar>
              <w:left w:w="28" w:type="dxa"/>
              <w:right w:w="0" w:type="dxa"/>
            </w:tcMar>
          </w:tcPr>
          <w:p w14:paraId="6DED2881" w14:textId="77777777" w:rsidR="00BD4D97" w:rsidRDefault="00BD4D97">
            <w:pPr>
              <w:rPr>
                <w:b w:val="0"/>
                <w:bCs w:val="0"/>
                <w:sz w:val="16"/>
                <w:szCs w:val="16"/>
              </w:rPr>
            </w:pPr>
          </w:p>
        </w:tc>
        <w:tc>
          <w:tcPr>
            <w:tcW w:w="1712" w:type="dxa"/>
            <w:tcBorders>
              <w:top w:val="nil"/>
              <w:left w:val="nil"/>
              <w:bottom w:val="nil"/>
              <w:right w:val="nil"/>
            </w:tcBorders>
            <w:tcMar>
              <w:left w:w="0" w:type="dxa"/>
              <w:right w:w="28" w:type="dxa"/>
            </w:tcMar>
            <w:vAlign w:val="bottom"/>
          </w:tcPr>
          <w:p w14:paraId="3E37C7A3" w14:textId="77777777" w:rsidR="00BD4D97" w:rsidRDefault="00BD4D97">
            <w:pPr>
              <w:pStyle w:val="NtB1PAYCl01"/>
              <w:tabs>
                <w:tab w:val="right" w:pos="1656"/>
                <w:tab w:val="left" w:pos="1682"/>
              </w:tabs>
              <w:rPr>
                <w:sz w:val="32"/>
                <w:szCs w:val="32"/>
              </w:rPr>
            </w:pPr>
            <w:r>
              <w:rPr>
                <w:sz w:val="32"/>
                <w:szCs w:val="32"/>
              </w:rPr>
              <w:tab/>
              <w:t>14,785</w:t>
            </w:r>
            <w:r>
              <w:rPr>
                <w:sz w:val="32"/>
                <w:szCs w:val="32"/>
              </w:rPr>
              <w:tab/>
            </w:r>
          </w:p>
        </w:tc>
        <w:tc>
          <w:tcPr>
            <w:tcW w:w="1961" w:type="dxa"/>
            <w:tcBorders>
              <w:top w:val="nil"/>
              <w:left w:val="nil"/>
              <w:bottom w:val="nil"/>
              <w:right w:val="nil"/>
            </w:tcBorders>
            <w:tcMar>
              <w:left w:w="0" w:type="dxa"/>
              <w:right w:w="28" w:type="dxa"/>
            </w:tcMar>
            <w:vAlign w:val="bottom"/>
          </w:tcPr>
          <w:p w14:paraId="7CF28BE8" w14:textId="77777777" w:rsidR="00BD4D97" w:rsidRDefault="00BD4D97">
            <w:pPr>
              <w:pStyle w:val="NtB1PAYCl05"/>
              <w:tabs>
                <w:tab w:val="right" w:pos="1826"/>
                <w:tab w:val="left" w:pos="1932"/>
              </w:tabs>
              <w:rPr>
                <w:sz w:val="32"/>
                <w:szCs w:val="32"/>
              </w:rPr>
            </w:pPr>
            <w:r>
              <w:rPr>
                <w:sz w:val="32"/>
                <w:szCs w:val="32"/>
              </w:rPr>
              <w:tab/>
              <w:t>-</w:t>
            </w:r>
            <w:r>
              <w:rPr>
                <w:sz w:val="32"/>
                <w:szCs w:val="32"/>
              </w:rPr>
              <w:tab/>
            </w:r>
          </w:p>
        </w:tc>
        <w:tc>
          <w:tcPr>
            <w:tcW w:w="1695" w:type="dxa"/>
            <w:tcBorders>
              <w:top w:val="nil"/>
              <w:left w:val="nil"/>
              <w:bottom w:val="nil"/>
              <w:right w:val="nil"/>
            </w:tcBorders>
            <w:tcMar>
              <w:left w:w="0" w:type="dxa"/>
              <w:right w:w="28" w:type="dxa"/>
            </w:tcMar>
            <w:vAlign w:val="bottom"/>
          </w:tcPr>
          <w:p w14:paraId="7FEE3F5C" w14:textId="77777777" w:rsidR="00BD4D97" w:rsidRDefault="00BD4D97">
            <w:pPr>
              <w:pStyle w:val="NtB1PAYCl09"/>
              <w:tabs>
                <w:tab w:val="right" w:pos="1560"/>
                <w:tab w:val="left" w:pos="1665"/>
              </w:tabs>
              <w:rPr>
                <w:sz w:val="32"/>
                <w:szCs w:val="32"/>
              </w:rPr>
            </w:pPr>
            <w:r>
              <w:rPr>
                <w:sz w:val="32"/>
                <w:szCs w:val="32"/>
              </w:rPr>
              <w:tab/>
              <w:t>-</w:t>
            </w:r>
            <w:r>
              <w:rPr>
                <w:sz w:val="32"/>
                <w:szCs w:val="32"/>
              </w:rPr>
              <w:tab/>
            </w:r>
          </w:p>
        </w:tc>
        <w:tc>
          <w:tcPr>
            <w:tcW w:w="1298" w:type="dxa"/>
            <w:tcBorders>
              <w:top w:val="nil"/>
              <w:left w:val="nil"/>
              <w:bottom w:val="nil"/>
              <w:right w:val="nil"/>
            </w:tcBorders>
            <w:tcMar>
              <w:left w:w="0" w:type="dxa"/>
              <w:right w:w="28" w:type="dxa"/>
            </w:tcMar>
            <w:vAlign w:val="bottom"/>
          </w:tcPr>
          <w:p w14:paraId="7201A4D4" w14:textId="77777777" w:rsidR="00BD4D97" w:rsidRDefault="00BD4D97">
            <w:pPr>
              <w:pStyle w:val="NtB1PAYCl13T"/>
              <w:tabs>
                <w:tab w:val="right" w:pos="1243"/>
                <w:tab w:val="left" w:pos="1269"/>
              </w:tabs>
              <w:rPr>
                <w:sz w:val="32"/>
                <w:szCs w:val="32"/>
              </w:rPr>
            </w:pPr>
            <w:r>
              <w:rPr>
                <w:sz w:val="32"/>
                <w:szCs w:val="32"/>
              </w:rPr>
              <w:tab/>
              <w:t>14,785</w:t>
            </w:r>
            <w:r>
              <w:rPr>
                <w:sz w:val="32"/>
                <w:szCs w:val="32"/>
              </w:rPr>
              <w:tab/>
            </w:r>
          </w:p>
        </w:tc>
      </w:tr>
      <w:tr w:rsidR="00BD4D97" w14:paraId="4EC66727" w14:textId="77777777">
        <w:tc>
          <w:tcPr>
            <w:tcW w:w="8016" w:type="dxa"/>
            <w:tcBorders>
              <w:top w:val="nil"/>
              <w:left w:val="nil"/>
              <w:bottom w:val="nil"/>
              <w:right w:val="nil"/>
            </w:tcBorders>
            <w:tcMar>
              <w:left w:w="0" w:type="dxa"/>
              <w:right w:w="28" w:type="dxa"/>
            </w:tcMar>
            <w:vAlign w:val="bottom"/>
          </w:tcPr>
          <w:p w14:paraId="345F11D1" w14:textId="77777777" w:rsidR="00BD4D97" w:rsidRDefault="00BD4D97">
            <w:pPr>
              <w:pStyle w:val="NtB1Desc"/>
              <w:rPr>
                <w:sz w:val="32"/>
                <w:szCs w:val="32"/>
              </w:rPr>
            </w:pPr>
            <w:r>
              <w:rPr>
                <w:sz w:val="32"/>
                <w:szCs w:val="32"/>
              </w:rPr>
              <w:t>Disposals</w:t>
            </w:r>
          </w:p>
        </w:tc>
        <w:tc>
          <w:tcPr>
            <w:tcW w:w="170" w:type="dxa"/>
            <w:tcBorders>
              <w:top w:val="nil"/>
              <w:left w:val="nil"/>
              <w:bottom w:val="nil"/>
              <w:right w:val="nil"/>
            </w:tcBorders>
            <w:tcMar>
              <w:left w:w="28" w:type="dxa"/>
              <w:right w:w="0" w:type="dxa"/>
            </w:tcMar>
          </w:tcPr>
          <w:p w14:paraId="3E3B4F66" w14:textId="77777777" w:rsidR="00BD4D97" w:rsidRDefault="00BD4D97">
            <w:pPr>
              <w:rPr>
                <w:b w:val="0"/>
                <w:bCs w:val="0"/>
                <w:sz w:val="16"/>
                <w:szCs w:val="16"/>
              </w:rPr>
            </w:pPr>
          </w:p>
        </w:tc>
        <w:tc>
          <w:tcPr>
            <w:tcW w:w="1712" w:type="dxa"/>
            <w:tcBorders>
              <w:top w:val="nil"/>
              <w:left w:val="nil"/>
              <w:bottom w:val="nil"/>
              <w:right w:val="nil"/>
            </w:tcBorders>
            <w:tcMar>
              <w:left w:w="0" w:type="dxa"/>
              <w:right w:w="28" w:type="dxa"/>
            </w:tcMar>
            <w:vAlign w:val="bottom"/>
          </w:tcPr>
          <w:p w14:paraId="0461D90B" w14:textId="77777777" w:rsidR="00BD4D97" w:rsidRDefault="00BD4D97">
            <w:pPr>
              <w:pStyle w:val="NtB1PAYCl01"/>
              <w:tabs>
                <w:tab w:val="right" w:pos="1577"/>
                <w:tab w:val="left" w:pos="1682"/>
              </w:tabs>
              <w:rPr>
                <w:sz w:val="32"/>
                <w:szCs w:val="32"/>
              </w:rPr>
            </w:pPr>
            <w:r>
              <w:rPr>
                <w:sz w:val="32"/>
                <w:szCs w:val="32"/>
              </w:rPr>
              <w:tab/>
              <w:t>-</w:t>
            </w:r>
            <w:r>
              <w:rPr>
                <w:sz w:val="32"/>
                <w:szCs w:val="32"/>
              </w:rPr>
              <w:tab/>
            </w:r>
          </w:p>
        </w:tc>
        <w:tc>
          <w:tcPr>
            <w:tcW w:w="1961" w:type="dxa"/>
            <w:tcBorders>
              <w:top w:val="nil"/>
              <w:left w:val="nil"/>
              <w:bottom w:val="nil"/>
              <w:right w:val="nil"/>
            </w:tcBorders>
            <w:tcMar>
              <w:left w:w="0" w:type="dxa"/>
              <w:right w:w="28" w:type="dxa"/>
            </w:tcMar>
            <w:vAlign w:val="bottom"/>
          </w:tcPr>
          <w:p w14:paraId="38D03E6F" w14:textId="77777777" w:rsidR="00BD4D97" w:rsidRDefault="00BD4D97">
            <w:pPr>
              <w:pStyle w:val="NtB1PAYCl05"/>
              <w:tabs>
                <w:tab w:val="right" w:pos="1826"/>
                <w:tab w:val="left" w:pos="1932"/>
              </w:tabs>
              <w:rPr>
                <w:sz w:val="32"/>
                <w:szCs w:val="32"/>
              </w:rPr>
            </w:pPr>
            <w:r>
              <w:rPr>
                <w:sz w:val="32"/>
                <w:szCs w:val="32"/>
              </w:rPr>
              <w:tab/>
              <w:t>-</w:t>
            </w:r>
            <w:r>
              <w:rPr>
                <w:sz w:val="32"/>
                <w:szCs w:val="32"/>
              </w:rPr>
              <w:tab/>
            </w:r>
          </w:p>
        </w:tc>
        <w:tc>
          <w:tcPr>
            <w:tcW w:w="1695" w:type="dxa"/>
            <w:tcBorders>
              <w:top w:val="nil"/>
              <w:left w:val="nil"/>
              <w:bottom w:val="nil"/>
              <w:right w:val="nil"/>
            </w:tcBorders>
            <w:tcMar>
              <w:left w:w="0" w:type="dxa"/>
              <w:right w:w="28" w:type="dxa"/>
            </w:tcMar>
            <w:vAlign w:val="bottom"/>
          </w:tcPr>
          <w:p w14:paraId="27F7EE16" w14:textId="77777777" w:rsidR="00BD4D97" w:rsidRDefault="00BD4D97">
            <w:pPr>
              <w:pStyle w:val="NtB1PAYCl09"/>
              <w:tabs>
                <w:tab w:val="right" w:pos="1639"/>
                <w:tab w:val="left" w:pos="1665"/>
              </w:tabs>
              <w:rPr>
                <w:sz w:val="32"/>
                <w:szCs w:val="32"/>
              </w:rPr>
            </w:pPr>
            <w:r>
              <w:rPr>
                <w:sz w:val="32"/>
                <w:szCs w:val="32"/>
              </w:rPr>
              <w:tab/>
              <w:t>(392)</w:t>
            </w:r>
            <w:r>
              <w:rPr>
                <w:sz w:val="32"/>
                <w:szCs w:val="32"/>
              </w:rPr>
              <w:tab/>
            </w:r>
          </w:p>
        </w:tc>
        <w:tc>
          <w:tcPr>
            <w:tcW w:w="1298" w:type="dxa"/>
            <w:tcBorders>
              <w:top w:val="nil"/>
              <w:left w:val="nil"/>
              <w:bottom w:val="nil"/>
              <w:right w:val="nil"/>
            </w:tcBorders>
            <w:tcMar>
              <w:left w:w="0" w:type="dxa"/>
              <w:right w:w="28" w:type="dxa"/>
            </w:tcMar>
            <w:vAlign w:val="bottom"/>
          </w:tcPr>
          <w:p w14:paraId="6D757996" w14:textId="77777777" w:rsidR="00BD4D97" w:rsidRDefault="00BD4D97">
            <w:pPr>
              <w:pStyle w:val="NtB1PAYCl13T"/>
              <w:tabs>
                <w:tab w:val="right" w:pos="1243"/>
                <w:tab w:val="left" w:pos="1269"/>
              </w:tabs>
              <w:rPr>
                <w:sz w:val="32"/>
                <w:szCs w:val="32"/>
              </w:rPr>
            </w:pPr>
            <w:r>
              <w:rPr>
                <w:sz w:val="32"/>
                <w:szCs w:val="32"/>
              </w:rPr>
              <w:tab/>
              <w:t>(392)</w:t>
            </w:r>
            <w:r>
              <w:rPr>
                <w:sz w:val="32"/>
                <w:szCs w:val="32"/>
              </w:rPr>
              <w:tab/>
            </w:r>
          </w:p>
        </w:tc>
      </w:tr>
      <w:tr w:rsidR="00BD4D97" w14:paraId="75C903ED" w14:textId="77777777">
        <w:tc>
          <w:tcPr>
            <w:tcW w:w="8016" w:type="dxa"/>
            <w:tcBorders>
              <w:top w:val="nil"/>
              <w:left w:val="nil"/>
              <w:bottom w:val="nil"/>
              <w:right w:val="nil"/>
            </w:tcBorders>
            <w:tcMar>
              <w:left w:w="0" w:type="dxa"/>
              <w:right w:w="28" w:type="dxa"/>
            </w:tcMar>
            <w:vAlign w:val="bottom"/>
          </w:tcPr>
          <w:p w14:paraId="2C702028" w14:textId="77777777" w:rsidR="00BD4D97" w:rsidRDefault="00BD4D97">
            <w:pPr>
              <w:pStyle w:val="NtB1Desc"/>
              <w:rPr>
                <w:sz w:val="32"/>
                <w:szCs w:val="32"/>
              </w:rPr>
            </w:pPr>
            <w:r>
              <w:rPr>
                <w:sz w:val="32"/>
                <w:szCs w:val="32"/>
              </w:rPr>
              <w:t>Depreciation</w:t>
            </w:r>
          </w:p>
        </w:tc>
        <w:tc>
          <w:tcPr>
            <w:tcW w:w="170" w:type="dxa"/>
            <w:tcBorders>
              <w:top w:val="nil"/>
              <w:left w:val="nil"/>
              <w:bottom w:val="nil"/>
              <w:right w:val="nil"/>
            </w:tcBorders>
            <w:tcMar>
              <w:left w:w="28" w:type="dxa"/>
              <w:right w:w="0" w:type="dxa"/>
            </w:tcMar>
          </w:tcPr>
          <w:p w14:paraId="648E61F7" w14:textId="77777777" w:rsidR="00BD4D97" w:rsidRDefault="00BD4D97">
            <w:pPr>
              <w:rPr>
                <w:b w:val="0"/>
                <w:bCs w:val="0"/>
                <w:sz w:val="16"/>
                <w:szCs w:val="16"/>
              </w:rPr>
            </w:pPr>
          </w:p>
        </w:tc>
        <w:tc>
          <w:tcPr>
            <w:tcW w:w="1712" w:type="dxa"/>
            <w:tcBorders>
              <w:top w:val="nil"/>
              <w:left w:val="nil"/>
              <w:bottom w:val="nil"/>
              <w:right w:val="nil"/>
            </w:tcBorders>
            <w:tcMar>
              <w:left w:w="0" w:type="dxa"/>
              <w:right w:w="28" w:type="dxa"/>
            </w:tcMar>
            <w:vAlign w:val="bottom"/>
          </w:tcPr>
          <w:p w14:paraId="45512CDA" w14:textId="77777777" w:rsidR="00BD4D97" w:rsidRDefault="00BD4D97">
            <w:pPr>
              <w:pStyle w:val="NtB1PAYCl01"/>
              <w:tabs>
                <w:tab w:val="right" w:pos="1577"/>
                <w:tab w:val="left" w:pos="1682"/>
              </w:tabs>
              <w:rPr>
                <w:sz w:val="32"/>
                <w:szCs w:val="32"/>
              </w:rPr>
            </w:pPr>
            <w:r>
              <w:rPr>
                <w:sz w:val="32"/>
                <w:szCs w:val="32"/>
              </w:rPr>
              <w:tab/>
              <w:t>-</w:t>
            </w:r>
            <w:r>
              <w:rPr>
                <w:sz w:val="32"/>
                <w:szCs w:val="32"/>
              </w:rPr>
              <w:tab/>
            </w:r>
          </w:p>
        </w:tc>
        <w:tc>
          <w:tcPr>
            <w:tcW w:w="1961" w:type="dxa"/>
            <w:tcBorders>
              <w:top w:val="nil"/>
              <w:left w:val="nil"/>
              <w:bottom w:val="nil"/>
              <w:right w:val="nil"/>
            </w:tcBorders>
            <w:tcMar>
              <w:left w:w="0" w:type="dxa"/>
              <w:right w:w="28" w:type="dxa"/>
            </w:tcMar>
            <w:vAlign w:val="bottom"/>
          </w:tcPr>
          <w:p w14:paraId="56328528" w14:textId="77777777" w:rsidR="00BD4D97" w:rsidRDefault="00BD4D97">
            <w:pPr>
              <w:pStyle w:val="NtB1PAYCl05"/>
              <w:tabs>
                <w:tab w:val="right" w:pos="1826"/>
                <w:tab w:val="left" w:pos="1932"/>
              </w:tabs>
              <w:rPr>
                <w:sz w:val="32"/>
                <w:szCs w:val="32"/>
              </w:rPr>
            </w:pPr>
            <w:r>
              <w:rPr>
                <w:sz w:val="32"/>
                <w:szCs w:val="32"/>
              </w:rPr>
              <w:tab/>
              <w:t>-</w:t>
            </w:r>
            <w:r>
              <w:rPr>
                <w:sz w:val="32"/>
                <w:szCs w:val="32"/>
              </w:rPr>
              <w:tab/>
            </w:r>
          </w:p>
        </w:tc>
        <w:tc>
          <w:tcPr>
            <w:tcW w:w="1695" w:type="dxa"/>
            <w:tcBorders>
              <w:top w:val="nil"/>
              <w:left w:val="nil"/>
              <w:bottom w:val="nil"/>
              <w:right w:val="nil"/>
            </w:tcBorders>
            <w:tcMar>
              <w:left w:w="0" w:type="dxa"/>
              <w:right w:w="28" w:type="dxa"/>
            </w:tcMar>
            <w:vAlign w:val="bottom"/>
          </w:tcPr>
          <w:p w14:paraId="6B2B20D3" w14:textId="77777777" w:rsidR="00BD4D97" w:rsidRDefault="00BD4D97">
            <w:pPr>
              <w:pStyle w:val="NtB1PAYCl09"/>
              <w:tabs>
                <w:tab w:val="right" w:pos="1639"/>
                <w:tab w:val="left" w:pos="1665"/>
              </w:tabs>
              <w:rPr>
                <w:sz w:val="32"/>
                <w:szCs w:val="32"/>
              </w:rPr>
            </w:pPr>
            <w:r>
              <w:rPr>
                <w:sz w:val="32"/>
                <w:szCs w:val="32"/>
              </w:rPr>
              <w:tab/>
              <w:t>(9,386)</w:t>
            </w:r>
            <w:r>
              <w:rPr>
                <w:sz w:val="32"/>
                <w:szCs w:val="32"/>
              </w:rPr>
              <w:tab/>
            </w:r>
          </w:p>
        </w:tc>
        <w:tc>
          <w:tcPr>
            <w:tcW w:w="1298" w:type="dxa"/>
            <w:tcBorders>
              <w:top w:val="nil"/>
              <w:left w:val="nil"/>
              <w:bottom w:val="nil"/>
              <w:right w:val="nil"/>
            </w:tcBorders>
            <w:tcMar>
              <w:left w:w="0" w:type="dxa"/>
              <w:right w:w="28" w:type="dxa"/>
            </w:tcMar>
            <w:vAlign w:val="bottom"/>
          </w:tcPr>
          <w:p w14:paraId="709741ED" w14:textId="77777777" w:rsidR="00BD4D97" w:rsidRDefault="00BD4D97">
            <w:pPr>
              <w:pStyle w:val="NtB1PAYCl13T"/>
              <w:tabs>
                <w:tab w:val="right" w:pos="1243"/>
                <w:tab w:val="left" w:pos="1269"/>
              </w:tabs>
              <w:rPr>
                <w:sz w:val="32"/>
                <w:szCs w:val="32"/>
              </w:rPr>
            </w:pPr>
            <w:r>
              <w:rPr>
                <w:sz w:val="32"/>
                <w:szCs w:val="32"/>
              </w:rPr>
              <w:tab/>
              <w:t>(9,386)</w:t>
            </w:r>
            <w:r>
              <w:rPr>
                <w:sz w:val="32"/>
                <w:szCs w:val="32"/>
              </w:rPr>
              <w:tab/>
            </w:r>
          </w:p>
        </w:tc>
      </w:tr>
      <w:tr w:rsidR="00BD4D97" w14:paraId="63B0E500" w14:textId="77777777">
        <w:tc>
          <w:tcPr>
            <w:tcW w:w="8016" w:type="dxa"/>
            <w:tcBorders>
              <w:top w:val="nil"/>
              <w:left w:val="nil"/>
              <w:bottom w:val="nil"/>
              <w:right w:val="nil"/>
            </w:tcBorders>
            <w:tcMar>
              <w:left w:w="0" w:type="dxa"/>
              <w:right w:w="28" w:type="dxa"/>
            </w:tcMar>
            <w:vAlign w:val="bottom"/>
          </w:tcPr>
          <w:p w14:paraId="3BA88B6A" w14:textId="77777777" w:rsidR="00BD4D97" w:rsidRDefault="00BD4D97">
            <w:pPr>
              <w:pStyle w:val="NtB1DescT"/>
              <w:rPr>
                <w:sz w:val="32"/>
                <w:szCs w:val="32"/>
              </w:rPr>
            </w:pPr>
            <w:r>
              <w:rPr>
                <w:sz w:val="32"/>
                <w:szCs w:val="32"/>
              </w:rPr>
              <w:t>Balance at 30 June 2023</w:t>
            </w:r>
          </w:p>
        </w:tc>
        <w:tc>
          <w:tcPr>
            <w:tcW w:w="170" w:type="dxa"/>
            <w:tcBorders>
              <w:top w:val="single" w:sz="8" w:space="0" w:color="000000"/>
              <w:left w:val="nil"/>
              <w:bottom w:val="double" w:sz="6" w:space="0" w:color="000000"/>
              <w:right w:val="nil"/>
            </w:tcBorders>
            <w:tcMar>
              <w:left w:w="28" w:type="dxa"/>
              <w:right w:w="0" w:type="dxa"/>
            </w:tcMar>
          </w:tcPr>
          <w:p w14:paraId="4BF94623" w14:textId="77777777" w:rsidR="00BD4D97" w:rsidRDefault="00BD4D97">
            <w:pPr>
              <w:rPr>
                <w:b w:val="0"/>
                <w:bCs w:val="0"/>
                <w:sz w:val="16"/>
                <w:szCs w:val="16"/>
              </w:rPr>
            </w:pPr>
          </w:p>
        </w:tc>
        <w:tc>
          <w:tcPr>
            <w:tcW w:w="1712" w:type="dxa"/>
            <w:tcBorders>
              <w:top w:val="single" w:sz="8" w:space="0" w:color="000000"/>
              <w:left w:val="nil"/>
              <w:bottom w:val="double" w:sz="6" w:space="0" w:color="000000"/>
              <w:right w:val="nil"/>
            </w:tcBorders>
            <w:tcMar>
              <w:left w:w="0" w:type="dxa"/>
              <w:right w:w="28" w:type="dxa"/>
            </w:tcMar>
            <w:vAlign w:val="bottom"/>
          </w:tcPr>
          <w:p w14:paraId="35048462" w14:textId="77777777" w:rsidR="00BD4D97" w:rsidRDefault="00BD4D97">
            <w:pPr>
              <w:pStyle w:val="NtB1PAYCl01"/>
              <w:tabs>
                <w:tab w:val="right" w:pos="1656"/>
                <w:tab w:val="left" w:pos="1682"/>
              </w:tabs>
              <w:rPr>
                <w:sz w:val="32"/>
                <w:szCs w:val="32"/>
              </w:rPr>
            </w:pPr>
            <w:r>
              <w:rPr>
                <w:sz w:val="32"/>
                <w:szCs w:val="32"/>
              </w:rPr>
              <w:tab/>
              <w:t>20,847</w:t>
            </w:r>
            <w:r>
              <w:rPr>
                <w:sz w:val="32"/>
                <w:szCs w:val="32"/>
              </w:rPr>
              <w:tab/>
            </w:r>
          </w:p>
        </w:tc>
        <w:tc>
          <w:tcPr>
            <w:tcW w:w="1961" w:type="dxa"/>
            <w:tcBorders>
              <w:top w:val="single" w:sz="8" w:space="0" w:color="000000"/>
              <w:left w:val="nil"/>
              <w:bottom w:val="double" w:sz="6" w:space="0" w:color="000000"/>
              <w:right w:val="nil"/>
            </w:tcBorders>
            <w:tcMar>
              <w:left w:w="0" w:type="dxa"/>
              <w:right w:w="28" w:type="dxa"/>
            </w:tcMar>
            <w:vAlign w:val="bottom"/>
          </w:tcPr>
          <w:p w14:paraId="09576B03" w14:textId="77777777" w:rsidR="00BD4D97" w:rsidRDefault="00BD4D97">
            <w:pPr>
              <w:pStyle w:val="NtB1PAYCl05"/>
              <w:tabs>
                <w:tab w:val="right" w:pos="1826"/>
                <w:tab w:val="left" w:pos="1932"/>
              </w:tabs>
              <w:rPr>
                <w:sz w:val="32"/>
                <w:szCs w:val="32"/>
              </w:rPr>
            </w:pPr>
            <w:r>
              <w:rPr>
                <w:sz w:val="32"/>
                <w:szCs w:val="32"/>
              </w:rPr>
              <w:tab/>
              <w:t>-</w:t>
            </w:r>
            <w:r>
              <w:rPr>
                <w:sz w:val="32"/>
                <w:szCs w:val="32"/>
              </w:rPr>
              <w:tab/>
            </w:r>
          </w:p>
        </w:tc>
        <w:tc>
          <w:tcPr>
            <w:tcW w:w="1695" w:type="dxa"/>
            <w:tcBorders>
              <w:top w:val="single" w:sz="8" w:space="0" w:color="000000"/>
              <w:left w:val="nil"/>
              <w:bottom w:val="double" w:sz="6" w:space="0" w:color="000000"/>
              <w:right w:val="nil"/>
            </w:tcBorders>
            <w:tcMar>
              <w:left w:w="0" w:type="dxa"/>
              <w:right w:w="28" w:type="dxa"/>
            </w:tcMar>
            <w:vAlign w:val="bottom"/>
          </w:tcPr>
          <w:p w14:paraId="79B10989" w14:textId="77777777" w:rsidR="00BD4D97" w:rsidRDefault="00BD4D97">
            <w:pPr>
              <w:pStyle w:val="NtB1PAYCl09"/>
              <w:tabs>
                <w:tab w:val="right" w:pos="1639"/>
                <w:tab w:val="left" w:pos="1665"/>
              </w:tabs>
              <w:rPr>
                <w:sz w:val="32"/>
                <w:szCs w:val="32"/>
              </w:rPr>
            </w:pPr>
            <w:r>
              <w:rPr>
                <w:sz w:val="32"/>
                <w:szCs w:val="32"/>
              </w:rPr>
              <w:tab/>
              <w:t>5,341</w:t>
            </w:r>
            <w:r>
              <w:rPr>
                <w:sz w:val="32"/>
                <w:szCs w:val="32"/>
              </w:rPr>
              <w:tab/>
            </w:r>
          </w:p>
        </w:tc>
        <w:tc>
          <w:tcPr>
            <w:tcW w:w="1298" w:type="dxa"/>
            <w:tcBorders>
              <w:top w:val="single" w:sz="8" w:space="0" w:color="000000"/>
              <w:left w:val="nil"/>
              <w:bottom w:val="double" w:sz="6" w:space="0" w:color="000000"/>
              <w:right w:val="nil"/>
            </w:tcBorders>
            <w:tcMar>
              <w:left w:w="0" w:type="dxa"/>
              <w:right w:w="28" w:type="dxa"/>
            </w:tcMar>
            <w:vAlign w:val="bottom"/>
          </w:tcPr>
          <w:p w14:paraId="17C7B67F" w14:textId="77777777" w:rsidR="00BD4D97" w:rsidRDefault="00BD4D97">
            <w:pPr>
              <w:pStyle w:val="NtB1PAYCl13T"/>
              <w:tabs>
                <w:tab w:val="right" w:pos="1243"/>
                <w:tab w:val="left" w:pos="1269"/>
              </w:tabs>
              <w:rPr>
                <w:sz w:val="32"/>
                <w:szCs w:val="32"/>
              </w:rPr>
            </w:pPr>
            <w:r>
              <w:rPr>
                <w:sz w:val="32"/>
                <w:szCs w:val="32"/>
              </w:rPr>
              <w:tab/>
              <w:t>26,188</w:t>
            </w:r>
            <w:r>
              <w:rPr>
                <w:sz w:val="32"/>
                <w:szCs w:val="32"/>
              </w:rPr>
              <w:tab/>
            </w:r>
          </w:p>
        </w:tc>
      </w:tr>
    </w:tbl>
    <w:p w14:paraId="144E1A0D" w14:textId="77777777" w:rsidR="00BD4D97" w:rsidRDefault="00BD4D97">
      <w:pPr>
        <w:rPr>
          <w:b w:val="0"/>
          <w:bCs w:val="0"/>
        </w:rPr>
        <w:sectPr w:rsidR="00BD4D97">
          <w:headerReference w:type="default" r:id="rId65"/>
          <w:footerReference w:type="default" r:id="rId66"/>
          <w:pgSz w:w="16848" w:h="11952" w:orient="landscape"/>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975"/>
        <w:gridCol w:w="765"/>
        <w:gridCol w:w="1548"/>
        <w:gridCol w:w="1633"/>
      </w:tblGrid>
      <w:tr w:rsidR="00BD4D97" w14:paraId="205AC27D" w14:textId="77777777">
        <w:tc>
          <w:tcPr>
            <w:tcW w:w="9921" w:type="dxa"/>
            <w:gridSpan w:val="4"/>
            <w:tcBorders>
              <w:top w:val="nil"/>
              <w:left w:val="nil"/>
              <w:bottom w:val="nil"/>
              <w:right w:val="nil"/>
            </w:tcBorders>
          </w:tcPr>
          <w:p w14:paraId="134A3187" w14:textId="77777777" w:rsidR="00BD4D97" w:rsidRDefault="00BD4D97">
            <w:pPr>
              <w:pStyle w:val="NtHeading1"/>
              <w:ind w:left="397"/>
              <w:rPr>
                <w:sz w:val="32"/>
                <w:szCs w:val="32"/>
              </w:rPr>
            </w:pPr>
            <w:r>
              <w:rPr>
                <w:sz w:val="32"/>
                <w:szCs w:val="32"/>
              </w:rPr>
              <w:lastRenderedPageBreak/>
              <w:t>8</w:t>
            </w:r>
            <w:r>
              <w:rPr>
                <w:sz w:val="32"/>
                <w:szCs w:val="32"/>
              </w:rPr>
              <w:tab/>
              <w:t>Trade and Other Payables</w:t>
            </w:r>
          </w:p>
        </w:tc>
      </w:tr>
      <w:tr w:rsidR="00BD4D97" w14:paraId="55716C50" w14:textId="77777777">
        <w:tc>
          <w:tcPr>
            <w:tcW w:w="5975" w:type="dxa"/>
            <w:tcBorders>
              <w:top w:val="nil"/>
              <w:left w:val="nil"/>
              <w:bottom w:val="nil"/>
              <w:right w:val="nil"/>
            </w:tcBorders>
            <w:tcMar>
              <w:left w:w="0" w:type="dxa"/>
              <w:right w:w="28" w:type="dxa"/>
            </w:tcMar>
            <w:vAlign w:val="bottom"/>
          </w:tcPr>
          <w:p w14:paraId="54E402F6" w14:textId="77777777" w:rsidR="00BD4D97" w:rsidRDefault="00BD4D97">
            <w:pPr>
              <w:pStyle w:val="NtA1DescCHd2"/>
              <w:rPr>
                <w:sz w:val="32"/>
                <w:szCs w:val="32"/>
              </w:rPr>
            </w:pPr>
          </w:p>
        </w:tc>
        <w:tc>
          <w:tcPr>
            <w:tcW w:w="765" w:type="dxa"/>
            <w:tcBorders>
              <w:top w:val="nil"/>
              <w:left w:val="nil"/>
              <w:bottom w:val="nil"/>
              <w:right w:val="nil"/>
            </w:tcBorders>
            <w:tcMar>
              <w:left w:w="0" w:type="dxa"/>
              <w:right w:w="0" w:type="dxa"/>
            </w:tcMar>
            <w:vAlign w:val="bottom"/>
          </w:tcPr>
          <w:p w14:paraId="4A527122" w14:textId="77777777" w:rsidR="00BD4D97" w:rsidRDefault="00BD4D97">
            <w:pPr>
              <w:rPr>
                <w:b w:val="0"/>
                <w:bCs w:val="0"/>
                <w:sz w:val="16"/>
                <w:szCs w:val="16"/>
              </w:rPr>
            </w:pPr>
          </w:p>
        </w:tc>
        <w:tc>
          <w:tcPr>
            <w:tcW w:w="1548" w:type="dxa"/>
            <w:tcBorders>
              <w:top w:val="nil"/>
              <w:left w:val="nil"/>
              <w:bottom w:val="nil"/>
              <w:right w:val="nil"/>
            </w:tcBorders>
            <w:tcMar>
              <w:left w:w="28" w:type="dxa"/>
              <w:right w:w="28" w:type="dxa"/>
            </w:tcMar>
            <w:vAlign w:val="bottom"/>
          </w:tcPr>
          <w:p w14:paraId="57CAF00E" w14:textId="77777777" w:rsidR="00BD4D97" w:rsidRDefault="00BD4D97">
            <w:pPr>
              <w:pStyle w:val="NtA1PAYCHd"/>
              <w:rPr>
                <w:sz w:val="32"/>
                <w:szCs w:val="32"/>
              </w:rPr>
            </w:pPr>
            <w:r>
              <w:rPr>
                <w:sz w:val="32"/>
                <w:szCs w:val="32"/>
              </w:rPr>
              <w:t>2023</w:t>
            </w:r>
          </w:p>
          <w:p w14:paraId="1F682699" w14:textId="77777777" w:rsidR="00BD4D97" w:rsidRDefault="00BD4D97">
            <w:pPr>
              <w:pStyle w:val="NtACPAYCHd"/>
              <w:rPr>
                <w:sz w:val="32"/>
                <w:szCs w:val="32"/>
              </w:rPr>
            </w:pPr>
            <w:r>
              <w:rPr>
                <w:sz w:val="32"/>
                <w:szCs w:val="32"/>
              </w:rPr>
              <w:t>$</w:t>
            </w:r>
          </w:p>
        </w:tc>
        <w:tc>
          <w:tcPr>
            <w:tcW w:w="1632" w:type="dxa"/>
            <w:tcBorders>
              <w:top w:val="nil"/>
              <w:left w:val="nil"/>
              <w:bottom w:val="nil"/>
              <w:right w:val="nil"/>
            </w:tcBorders>
            <w:tcMar>
              <w:left w:w="0" w:type="dxa"/>
              <w:right w:w="28" w:type="dxa"/>
            </w:tcMar>
            <w:vAlign w:val="bottom"/>
          </w:tcPr>
          <w:p w14:paraId="799D896E" w14:textId="77777777" w:rsidR="00BD4D97" w:rsidRDefault="00BD4D97">
            <w:pPr>
              <w:pStyle w:val="NtA1PPYCHd"/>
              <w:rPr>
                <w:sz w:val="32"/>
                <w:szCs w:val="32"/>
              </w:rPr>
            </w:pPr>
            <w:r>
              <w:rPr>
                <w:sz w:val="32"/>
                <w:szCs w:val="32"/>
              </w:rPr>
              <w:t>2022</w:t>
            </w:r>
          </w:p>
          <w:p w14:paraId="2BAE369A" w14:textId="77777777" w:rsidR="00BD4D97" w:rsidRDefault="00BD4D97">
            <w:pPr>
              <w:pStyle w:val="NtACPPYCHd"/>
              <w:rPr>
                <w:sz w:val="32"/>
                <w:szCs w:val="32"/>
              </w:rPr>
            </w:pPr>
            <w:r>
              <w:rPr>
                <w:sz w:val="32"/>
                <w:szCs w:val="32"/>
              </w:rPr>
              <w:t>$</w:t>
            </w:r>
          </w:p>
        </w:tc>
      </w:tr>
      <w:tr w:rsidR="00BD4D97" w14:paraId="0C409F47" w14:textId="77777777">
        <w:tc>
          <w:tcPr>
            <w:tcW w:w="5975" w:type="dxa"/>
            <w:tcBorders>
              <w:top w:val="nil"/>
              <w:left w:val="nil"/>
              <w:bottom w:val="nil"/>
              <w:right w:val="nil"/>
            </w:tcBorders>
            <w:tcMar>
              <w:left w:w="0" w:type="dxa"/>
              <w:right w:w="28" w:type="dxa"/>
            </w:tcMar>
            <w:vAlign w:val="bottom"/>
          </w:tcPr>
          <w:p w14:paraId="7B552601" w14:textId="77777777" w:rsidR="00BD4D97" w:rsidRDefault="00BD4D97">
            <w:pPr>
              <w:pStyle w:val="NtA1Desc"/>
              <w:rPr>
                <w:sz w:val="32"/>
                <w:szCs w:val="32"/>
              </w:rPr>
            </w:pPr>
            <w:r>
              <w:rPr>
                <w:sz w:val="32"/>
                <w:szCs w:val="32"/>
              </w:rPr>
              <w:t>Current</w:t>
            </w:r>
          </w:p>
        </w:tc>
        <w:tc>
          <w:tcPr>
            <w:tcW w:w="765" w:type="dxa"/>
            <w:tcBorders>
              <w:top w:val="nil"/>
              <w:left w:val="nil"/>
              <w:bottom w:val="nil"/>
              <w:right w:val="nil"/>
            </w:tcBorders>
            <w:tcMar>
              <w:left w:w="0" w:type="dxa"/>
              <w:right w:w="0" w:type="dxa"/>
            </w:tcMar>
          </w:tcPr>
          <w:p w14:paraId="0C9FF89D" w14:textId="77777777" w:rsidR="00BD4D97" w:rsidRDefault="00BD4D97">
            <w:pPr>
              <w:pStyle w:val="NtA1NoteNo"/>
              <w:rPr>
                <w:sz w:val="32"/>
                <w:szCs w:val="32"/>
              </w:rPr>
            </w:pPr>
          </w:p>
        </w:tc>
        <w:tc>
          <w:tcPr>
            <w:tcW w:w="1548" w:type="dxa"/>
            <w:tcBorders>
              <w:top w:val="nil"/>
              <w:left w:val="nil"/>
              <w:bottom w:val="nil"/>
              <w:right w:val="nil"/>
            </w:tcBorders>
            <w:tcMar>
              <w:left w:w="28" w:type="dxa"/>
              <w:right w:w="28" w:type="dxa"/>
            </w:tcMar>
            <w:vAlign w:val="bottom"/>
          </w:tcPr>
          <w:p w14:paraId="70116970" w14:textId="77777777" w:rsidR="00BD4D97" w:rsidRDefault="00BD4D97">
            <w:pPr>
              <w:rPr>
                <w:b w:val="0"/>
                <w:bCs w:val="0"/>
                <w:sz w:val="16"/>
                <w:szCs w:val="16"/>
              </w:rPr>
            </w:pPr>
          </w:p>
        </w:tc>
        <w:tc>
          <w:tcPr>
            <w:tcW w:w="1632" w:type="dxa"/>
            <w:tcBorders>
              <w:top w:val="nil"/>
              <w:left w:val="nil"/>
              <w:bottom w:val="nil"/>
              <w:right w:val="nil"/>
            </w:tcBorders>
            <w:tcMar>
              <w:left w:w="0" w:type="dxa"/>
              <w:right w:w="28" w:type="dxa"/>
            </w:tcMar>
            <w:vAlign w:val="bottom"/>
          </w:tcPr>
          <w:p w14:paraId="6706D5B0" w14:textId="77777777" w:rsidR="00BD4D97" w:rsidRDefault="00BD4D97">
            <w:pPr>
              <w:rPr>
                <w:b w:val="0"/>
                <w:bCs w:val="0"/>
                <w:sz w:val="16"/>
                <w:szCs w:val="16"/>
              </w:rPr>
            </w:pPr>
          </w:p>
        </w:tc>
      </w:tr>
      <w:tr w:rsidR="00BD4D97" w14:paraId="590F119F" w14:textId="77777777">
        <w:tc>
          <w:tcPr>
            <w:tcW w:w="5975" w:type="dxa"/>
            <w:tcBorders>
              <w:top w:val="nil"/>
              <w:left w:val="nil"/>
              <w:bottom w:val="nil"/>
              <w:right w:val="nil"/>
            </w:tcBorders>
            <w:tcMar>
              <w:left w:w="0" w:type="dxa"/>
              <w:right w:w="28" w:type="dxa"/>
            </w:tcMar>
            <w:vAlign w:val="bottom"/>
          </w:tcPr>
          <w:p w14:paraId="262B0E35" w14:textId="77777777" w:rsidR="00BD4D97" w:rsidRDefault="00BD4D97">
            <w:pPr>
              <w:pStyle w:val="NtA1Desc"/>
              <w:rPr>
                <w:sz w:val="32"/>
                <w:szCs w:val="32"/>
              </w:rPr>
            </w:pPr>
            <w:r>
              <w:rPr>
                <w:sz w:val="32"/>
                <w:szCs w:val="32"/>
              </w:rPr>
              <w:t>Trade payables</w:t>
            </w:r>
          </w:p>
        </w:tc>
        <w:tc>
          <w:tcPr>
            <w:tcW w:w="765" w:type="dxa"/>
            <w:tcBorders>
              <w:top w:val="nil"/>
              <w:left w:val="nil"/>
              <w:bottom w:val="nil"/>
              <w:right w:val="nil"/>
            </w:tcBorders>
            <w:tcMar>
              <w:left w:w="0" w:type="dxa"/>
              <w:right w:w="0" w:type="dxa"/>
            </w:tcMar>
          </w:tcPr>
          <w:p w14:paraId="5CCCCF8F" w14:textId="77777777" w:rsidR="00BD4D97" w:rsidRDefault="00BD4D97">
            <w:pPr>
              <w:pStyle w:val="NtA1NoteNo"/>
              <w:rPr>
                <w:sz w:val="32"/>
                <w:szCs w:val="32"/>
              </w:rPr>
            </w:pPr>
          </w:p>
        </w:tc>
        <w:tc>
          <w:tcPr>
            <w:tcW w:w="1548" w:type="dxa"/>
            <w:tcBorders>
              <w:top w:val="nil"/>
              <w:left w:val="nil"/>
              <w:bottom w:val="nil"/>
              <w:right w:val="nil"/>
            </w:tcBorders>
            <w:tcMar>
              <w:left w:w="28" w:type="dxa"/>
              <w:right w:w="28" w:type="dxa"/>
            </w:tcMar>
            <w:vAlign w:val="bottom"/>
          </w:tcPr>
          <w:p w14:paraId="384385A7" w14:textId="77777777" w:rsidR="00BD4D97" w:rsidRDefault="00BD4D97">
            <w:pPr>
              <w:pStyle w:val="NtA1PAY"/>
              <w:tabs>
                <w:tab w:val="right" w:pos="1464"/>
                <w:tab w:val="left" w:pos="1490"/>
              </w:tabs>
              <w:rPr>
                <w:sz w:val="32"/>
                <w:szCs w:val="32"/>
              </w:rPr>
            </w:pPr>
            <w:r>
              <w:rPr>
                <w:sz w:val="32"/>
                <w:szCs w:val="32"/>
              </w:rPr>
              <w:tab/>
              <w:t>439</w:t>
            </w:r>
            <w:r>
              <w:rPr>
                <w:sz w:val="32"/>
                <w:szCs w:val="32"/>
              </w:rPr>
              <w:tab/>
            </w:r>
          </w:p>
        </w:tc>
        <w:tc>
          <w:tcPr>
            <w:tcW w:w="1632" w:type="dxa"/>
            <w:tcBorders>
              <w:top w:val="nil"/>
              <w:left w:val="nil"/>
              <w:bottom w:val="nil"/>
              <w:right w:val="nil"/>
            </w:tcBorders>
            <w:tcMar>
              <w:left w:w="0" w:type="dxa"/>
              <w:right w:w="28" w:type="dxa"/>
            </w:tcMar>
            <w:vAlign w:val="bottom"/>
          </w:tcPr>
          <w:p w14:paraId="116B364E" w14:textId="77777777" w:rsidR="00BD4D97" w:rsidRDefault="00BD4D97">
            <w:pPr>
              <w:pStyle w:val="NtA1PPY"/>
              <w:tabs>
                <w:tab w:val="right" w:pos="1577"/>
                <w:tab w:val="left" w:pos="1603"/>
              </w:tabs>
              <w:rPr>
                <w:sz w:val="32"/>
                <w:szCs w:val="32"/>
              </w:rPr>
            </w:pPr>
            <w:r>
              <w:rPr>
                <w:sz w:val="32"/>
                <w:szCs w:val="32"/>
              </w:rPr>
              <w:tab/>
              <w:t>1,887</w:t>
            </w:r>
            <w:r>
              <w:rPr>
                <w:sz w:val="32"/>
                <w:szCs w:val="32"/>
              </w:rPr>
              <w:tab/>
            </w:r>
          </w:p>
        </w:tc>
      </w:tr>
      <w:tr w:rsidR="00BD4D97" w14:paraId="0D3E87D4" w14:textId="77777777">
        <w:tc>
          <w:tcPr>
            <w:tcW w:w="5975" w:type="dxa"/>
            <w:tcBorders>
              <w:top w:val="nil"/>
              <w:left w:val="nil"/>
              <w:bottom w:val="nil"/>
              <w:right w:val="nil"/>
            </w:tcBorders>
            <w:tcMar>
              <w:left w:w="0" w:type="dxa"/>
              <w:right w:w="28" w:type="dxa"/>
            </w:tcMar>
            <w:vAlign w:val="bottom"/>
          </w:tcPr>
          <w:p w14:paraId="3223DEF3" w14:textId="77777777" w:rsidR="00BD4D97" w:rsidRDefault="00BD4D97">
            <w:pPr>
              <w:pStyle w:val="NtA1Desc"/>
              <w:rPr>
                <w:sz w:val="32"/>
                <w:szCs w:val="32"/>
              </w:rPr>
            </w:pPr>
            <w:r>
              <w:rPr>
                <w:sz w:val="32"/>
                <w:szCs w:val="32"/>
              </w:rPr>
              <w:t>GST payable</w:t>
            </w:r>
          </w:p>
        </w:tc>
        <w:tc>
          <w:tcPr>
            <w:tcW w:w="765" w:type="dxa"/>
            <w:tcBorders>
              <w:top w:val="nil"/>
              <w:left w:val="nil"/>
              <w:bottom w:val="nil"/>
              <w:right w:val="nil"/>
            </w:tcBorders>
            <w:tcMar>
              <w:left w:w="0" w:type="dxa"/>
              <w:right w:w="0" w:type="dxa"/>
            </w:tcMar>
          </w:tcPr>
          <w:p w14:paraId="252CD01E" w14:textId="77777777" w:rsidR="00BD4D97" w:rsidRDefault="00BD4D97">
            <w:pPr>
              <w:pStyle w:val="NtA1NoteNo"/>
              <w:rPr>
                <w:sz w:val="32"/>
                <w:szCs w:val="32"/>
              </w:rPr>
            </w:pPr>
          </w:p>
        </w:tc>
        <w:tc>
          <w:tcPr>
            <w:tcW w:w="1548" w:type="dxa"/>
            <w:tcBorders>
              <w:top w:val="nil"/>
              <w:left w:val="nil"/>
              <w:bottom w:val="nil"/>
              <w:right w:val="nil"/>
            </w:tcBorders>
            <w:tcMar>
              <w:left w:w="28" w:type="dxa"/>
              <w:right w:w="28" w:type="dxa"/>
            </w:tcMar>
            <w:vAlign w:val="bottom"/>
          </w:tcPr>
          <w:p w14:paraId="4338DF72" w14:textId="77777777" w:rsidR="00BD4D97" w:rsidRDefault="00BD4D97">
            <w:pPr>
              <w:pStyle w:val="NtA1PAY"/>
              <w:tabs>
                <w:tab w:val="right" w:pos="1464"/>
                <w:tab w:val="left" w:pos="1490"/>
              </w:tabs>
              <w:rPr>
                <w:sz w:val="32"/>
                <w:szCs w:val="32"/>
              </w:rPr>
            </w:pPr>
            <w:r>
              <w:rPr>
                <w:sz w:val="32"/>
                <w:szCs w:val="32"/>
              </w:rPr>
              <w:tab/>
              <w:t>86,109</w:t>
            </w:r>
            <w:r>
              <w:rPr>
                <w:sz w:val="32"/>
                <w:szCs w:val="32"/>
              </w:rPr>
              <w:tab/>
            </w:r>
          </w:p>
        </w:tc>
        <w:tc>
          <w:tcPr>
            <w:tcW w:w="1632" w:type="dxa"/>
            <w:tcBorders>
              <w:top w:val="nil"/>
              <w:left w:val="nil"/>
              <w:bottom w:val="nil"/>
              <w:right w:val="nil"/>
            </w:tcBorders>
            <w:tcMar>
              <w:left w:w="0" w:type="dxa"/>
              <w:right w:w="28" w:type="dxa"/>
            </w:tcMar>
            <w:vAlign w:val="bottom"/>
          </w:tcPr>
          <w:p w14:paraId="77E0FC5E" w14:textId="77777777" w:rsidR="00BD4D97" w:rsidRDefault="00BD4D97">
            <w:pPr>
              <w:pStyle w:val="NtA1PPY"/>
              <w:tabs>
                <w:tab w:val="right" w:pos="1577"/>
                <w:tab w:val="left" w:pos="1603"/>
              </w:tabs>
              <w:rPr>
                <w:sz w:val="32"/>
                <w:szCs w:val="32"/>
              </w:rPr>
            </w:pPr>
            <w:r>
              <w:rPr>
                <w:sz w:val="32"/>
                <w:szCs w:val="32"/>
              </w:rPr>
              <w:tab/>
              <w:t>15,703</w:t>
            </w:r>
            <w:r>
              <w:rPr>
                <w:sz w:val="32"/>
                <w:szCs w:val="32"/>
              </w:rPr>
              <w:tab/>
            </w:r>
          </w:p>
        </w:tc>
      </w:tr>
      <w:tr w:rsidR="00BD4D97" w14:paraId="3BF6ACF7" w14:textId="77777777">
        <w:tc>
          <w:tcPr>
            <w:tcW w:w="5975" w:type="dxa"/>
            <w:tcBorders>
              <w:top w:val="nil"/>
              <w:left w:val="nil"/>
              <w:bottom w:val="nil"/>
              <w:right w:val="nil"/>
            </w:tcBorders>
            <w:tcMar>
              <w:left w:w="0" w:type="dxa"/>
              <w:right w:w="28" w:type="dxa"/>
            </w:tcMar>
            <w:vAlign w:val="bottom"/>
          </w:tcPr>
          <w:p w14:paraId="32ED9639" w14:textId="77777777" w:rsidR="00BD4D97" w:rsidRDefault="00BD4D97">
            <w:pPr>
              <w:pStyle w:val="NtA1Desc"/>
              <w:rPr>
                <w:sz w:val="32"/>
                <w:szCs w:val="32"/>
              </w:rPr>
            </w:pPr>
            <w:r>
              <w:rPr>
                <w:sz w:val="32"/>
                <w:szCs w:val="32"/>
              </w:rPr>
              <w:t>Accrued expense</w:t>
            </w:r>
          </w:p>
        </w:tc>
        <w:tc>
          <w:tcPr>
            <w:tcW w:w="765" w:type="dxa"/>
            <w:tcBorders>
              <w:top w:val="nil"/>
              <w:left w:val="nil"/>
              <w:bottom w:val="nil"/>
              <w:right w:val="nil"/>
            </w:tcBorders>
            <w:tcMar>
              <w:left w:w="0" w:type="dxa"/>
              <w:right w:w="0" w:type="dxa"/>
            </w:tcMar>
          </w:tcPr>
          <w:p w14:paraId="5FA8EA1D" w14:textId="77777777" w:rsidR="00BD4D97" w:rsidRDefault="00BD4D97">
            <w:pPr>
              <w:pStyle w:val="NtA1NoteNo"/>
              <w:rPr>
                <w:sz w:val="32"/>
                <w:szCs w:val="32"/>
              </w:rPr>
            </w:pPr>
          </w:p>
        </w:tc>
        <w:tc>
          <w:tcPr>
            <w:tcW w:w="1548" w:type="dxa"/>
            <w:tcBorders>
              <w:top w:val="nil"/>
              <w:left w:val="nil"/>
              <w:bottom w:val="nil"/>
              <w:right w:val="nil"/>
            </w:tcBorders>
            <w:tcMar>
              <w:left w:w="28" w:type="dxa"/>
              <w:right w:w="28" w:type="dxa"/>
            </w:tcMar>
            <w:vAlign w:val="bottom"/>
          </w:tcPr>
          <w:p w14:paraId="6E2A3978" w14:textId="77777777" w:rsidR="00BD4D97" w:rsidRDefault="00BD4D97">
            <w:pPr>
              <w:pStyle w:val="NtA1PAY"/>
              <w:tabs>
                <w:tab w:val="right" w:pos="1464"/>
                <w:tab w:val="left" w:pos="1490"/>
              </w:tabs>
              <w:rPr>
                <w:sz w:val="32"/>
                <w:szCs w:val="32"/>
              </w:rPr>
            </w:pPr>
            <w:r>
              <w:rPr>
                <w:sz w:val="32"/>
                <w:szCs w:val="32"/>
              </w:rPr>
              <w:tab/>
              <w:t>101,216</w:t>
            </w:r>
            <w:r>
              <w:rPr>
                <w:sz w:val="32"/>
                <w:szCs w:val="32"/>
              </w:rPr>
              <w:tab/>
            </w:r>
          </w:p>
        </w:tc>
        <w:tc>
          <w:tcPr>
            <w:tcW w:w="1632" w:type="dxa"/>
            <w:tcBorders>
              <w:top w:val="nil"/>
              <w:left w:val="nil"/>
              <w:bottom w:val="nil"/>
              <w:right w:val="nil"/>
            </w:tcBorders>
            <w:tcMar>
              <w:left w:w="0" w:type="dxa"/>
              <w:right w:w="28" w:type="dxa"/>
            </w:tcMar>
            <w:vAlign w:val="bottom"/>
          </w:tcPr>
          <w:p w14:paraId="64EB8FC0" w14:textId="77777777" w:rsidR="00BD4D97" w:rsidRDefault="00BD4D97">
            <w:pPr>
              <w:pStyle w:val="NtA1PPY"/>
              <w:tabs>
                <w:tab w:val="right" w:pos="1577"/>
                <w:tab w:val="left" w:pos="1603"/>
              </w:tabs>
              <w:rPr>
                <w:sz w:val="32"/>
                <w:szCs w:val="32"/>
              </w:rPr>
            </w:pPr>
            <w:r>
              <w:rPr>
                <w:sz w:val="32"/>
                <w:szCs w:val="32"/>
              </w:rPr>
              <w:tab/>
              <w:t>74,114</w:t>
            </w:r>
            <w:r>
              <w:rPr>
                <w:sz w:val="32"/>
                <w:szCs w:val="32"/>
              </w:rPr>
              <w:tab/>
            </w:r>
          </w:p>
        </w:tc>
      </w:tr>
      <w:tr w:rsidR="00BD4D97" w14:paraId="7C3E5A13" w14:textId="77777777">
        <w:tc>
          <w:tcPr>
            <w:tcW w:w="5975" w:type="dxa"/>
            <w:tcBorders>
              <w:top w:val="nil"/>
              <w:left w:val="nil"/>
              <w:bottom w:val="nil"/>
              <w:right w:val="nil"/>
            </w:tcBorders>
            <w:tcMar>
              <w:left w:w="0" w:type="dxa"/>
              <w:right w:w="28" w:type="dxa"/>
            </w:tcMar>
            <w:vAlign w:val="bottom"/>
          </w:tcPr>
          <w:p w14:paraId="01564F02" w14:textId="77777777" w:rsidR="00BD4D97" w:rsidRDefault="00BD4D97">
            <w:pPr>
              <w:pStyle w:val="NtA1Desc"/>
              <w:rPr>
                <w:sz w:val="32"/>
                <w:szCs w:val="32"/>
              </w:rPr>
            </w:pPr>
            <w:r>
              <w:rPr>
                <w:sz w:val="32"/>
                <w:szCs w:val="32"/>
              </w:rPr>
              <w:t>Other payables</w:t>
            </w:r>
          </w:p>
        </w:tc>
        <w:tc>
          <w:tcPr>
            <w:tcW w:w="765" w:type="dxa"/>
            <w:tcBorders>
              <w:top w:val="nil"/>
              <w:left w:val="nil"/>
              <w:bottom w:val="nil"/>
              <w:right w:val="nil"/>
            </w:tcBorders>
            <w:tcMar>
              <w:left w:w="0" w:type="dxa"/>
              <w:right w:w="0" w:type="dxa"/>
            </w:tcMar>
          </w:tcPr>
          <w:p w14:paraId="6721B9F2" w14:textId="77777777" w:rsidR="00BD4D97" w:rsidRDefault="00BD4D97">
            <w:pPr>
              <w:pStyle w:val="NtA1NoteNo"/>
              <w:rPr>
                <w:sz w:val="32"/>
                <w:szCs w:val="32"/>
              </w:rPr>
            </w:pPr>
          </w:p>
        </w:tc>
        <w:tc>
          <w:tcPr>
            <w:tcW w:w="1548" w:type="dxa"/>
            <w:tcBorders>
              <w:top w:val="nil"/>
              <w:left w:val="nil"/>
              <w:bottom w:val="single" w:sz="8" w:space="0" w:color="000000"/>
              <w:right w:val="nil"/>
            </w:tcBorders>
            <w:tcMar>
              <w:left w:w="28" w:type="dxa"/>
              <w:right w:w="28" w:type="dxa"/>
            </w:tcMar>
            <w:vAlign w:val="bottom"/>
          </w:tcPr>
          <w:p w14:paraId="13E757ED" w14:textId="77777777" w:rsidR="00BD4D97" w:rsidRDefault="00BD4D97">
            <w:pPr>
              <w:pStyle w:val="NtA1PAY"/>
              <w:tabs>
                <w:tab w:val="right" w:pos="1464"/>
                <w:tab w:val="left" w:pos="1490"/>
              </w:tabs>
              <w:rPr>
                <w:sz w:val="32"/>
                <w:szCs w:val="32"/>
              </w:rPr>
            </w:pPr>
            <w:r>
              <w:rPr>
                <w:sz w:val="32"/>
                <w:szCs w:val="32"/>
              </w:rPr>
              <w:tab/>
              <w:t>1,532</w:t>
            </w:r>
            <w:r>
              <w:rPr>
                <w:sz w:val="32"/>
                <w:szCs w:val="32"/>
              </w:rPr>
              <w:tab/>
            </w:r>
          </w:p>
        </w:tc>
        <w:tc>
          <w:tcPr>
            <w:tcW w:w="1632" w:type="dxa"/>
            <w:tcBorders>
              <w:top w:val="nil"/>
              <w:left w:val="nil"/>
              <w:bottom w:val="single" w:sz="8" w:space="0" w:color="000000"/>
              <w:right w:val="nil"/>
            </w:tcBorders>
            <w:tcMar>
              <w:left w:w="0" w:type="dxa"/>
              <w:right w:w="28" w:type="dxa"/>
            </w:tcMar>
            <w:vAlign w:val="bottom"/>
          </w:tcPr>
          <w:p w14:paraId="2D24EA54" w14:textId="77777777" w:rsidR="00BD4D97" w:rsidRDefault="00BD4D97">
            <w:pPr>
              <w:pStyle w:val="NtA1PPY"/>
              <w:tabs>
                <w:tab w:val="right" w:pos="1577"/>
                <w:tab w:val="left" w:pos="1603"/>
              </w:tabs>
              <w:rPr>
                <w:sz w:val="32"/>
                <w:szCs w:val="32"/>
              </w:rPr>
            </w:pPr>
            <w:r>
              <w:rPr>
                <w:sz w:val="32"/>
                <w:szCs w:val="32"/>
              </w:rPr>
              <w:tab/>
              <w:t>32,478</w:t>
            </w:r>
            <w:r>
              <w:rPr>
                <w:sz w:val="32"/>
                <w:szCs w:val="32"/>
              </w:rPr>
              <w:tab/>
            </w:r>
          </w:p>
        </w:tc>
      </w:tr>
      <w:tr w:rsidR="00BD4D97" w14:paraId="677303DC" w14:textId="77777777">
        <w:tc>
          <w:tcPr>
            <w:tcW w:w="5975" w:type="dxa"/>
            <w:tcBorders>
              <w:top w:val="nil"/>
              <w:left w:val="nil"/>
              <w:bottom w:val="nil"/>
              <w:right w:val="nil"/>
            </w:tcBorders>
            <w:tcMar>
              <w:left w:w="0" w:type="dxa"/>
              <w:right w:w="28" w:type="dxa"/>
            </w:tcMar>
            <w:vAlign w:val="bottom"/>
          </w:tcPr>
          <w:p w14:paraId="7F1288A1" w14:textId="77777777" w:rsidR="00BD4D97" w:rsidRDefault="00BD4D97">
            <w:pPr>
              <w:pStyle w:val="NtA1DescS"/>
              <w:rPr>
                <w:sz w:val="32"/>
                <w:szCs w:val="32"/>
              </w:rPr>
            </w:pPr>
          </w:p>
        </w:tc>
        <w:tc>
          <w:tcPr>
            <w:tcW w:w="765" w:type="dxa"/>
            <w:tcBorders>
              <w:top w:val="nil"/>
              <w:left w:val="nil"/>
              <w:bottom w:val="nil"/>
              <w:right w:val="nil"/>
            </w:tcBorders>
            <w:tcMar>
              <w:left w:w="0" w:type="dxa"/>
              <w:right w:w="0" w:type="dxa"/>
            </w:tcMar>
          </w:tcPr>
          <w:p w14:paraId="051080E7" w14:textId="77777777" w:rsidR="00BD4D97" w:rsidRDefault="00BD4D97">
            <w:pPr>
              <w:pStyle w:val="NtA1NoteNo"/>
              <w:rPr>
                <w:sz w:val="32"/>
                <w:szCs w:val="32"/>
              </w:rPr>
            </w:pPr>
          </w:p>
        </w:tc>
        <w:tc>
          <w:tcPr>
            <w:tcW w:w="1548" w:type="dxa"/>
            <w:tcBorders>
              <w:top w:val="single" w:sz="8" w:space="0" w:color="000000"/>
              <w:left w:val="nil"/>
              <w:bottom w:val="double" w:sz="6" w:space="0" w:color="000000"/>
              <w:right w:val="nil"/>
            </w:tcBorders>
            <w:tcMar>
              <w:left w:w="28" w:type="dxa"/>
              <w:right w:w="28" w:type="dxa"/>
            </w:tcMar>
            <w:vAlign w:val="bottom"/>
          </w:tcPr>
          <w:p w14:paraId="652DCD7F" w14:textId="77777777" w:rsidR="00BD4D97" w:rsidRDefault="00BD4D97">
            <w:pPr>
              <w:pStyle w:val="NtA1PAYS"/>
              <w:tabs>
                <w:tab w:val="right" w:pos="1464"/>
                <w:tab w:val="left" w:pos="1490"/>
              </w:tabs>
              <w:rPr>
                <w:sz w:val="32"/>
                <w:szCs w:val="32"/>
              </w:rPr>
            </w:pPr>
            <w:r>
              <w:rPr>
                <w:sz w:val="32"/>
                <w:szCs w:val="32"/>
              </w:rPr>
              <w:tab/>
              <w:t>189,296</w:t>
            </w:r>
            <w:r>
              <w:rPr>
                <w:sz w:val="32"/>
                <w:szCs w:val="32"/>
              </w:rPr>
              <w:tab/>
            </w:r>
          </w:p>
        </w:tc>
        <w:tc>
          <w:tcPr>
            <w:tcW w:w="1632" w:type="dxa"/>
            <w:tcBorders>
              <w:top w:val="single" w:sz="8" w:space="0" w:color="000000"/>
              <w:left w:val="nil"/>
              <w:bottom w:val="double" w:sz="6" w:space="0" w:color="000000"/>
              <w:right w:val="nil"/>
            </w:tcBorders>
            <w:tcMar>
              <w:left w:w="0" w:type="dxa"/>
              <w:right w:w="28" w:type="dxa"/>
            </w:tcMar>
            <w:vAlign w:val="bottom"/>
          </w:tcPr>
          <w:p w14:paraId="29316817" w14:textId="77777777" w:rsidR="00BD4D97" w:rsidRDefault="00BD4D97">
            <w:pPr>
              <w:pStyle w:val="NtA1PPYS"/>
              <w:tabs>
                <w:tab w:val="right" w:pos="1577"/>
                <w:tab w:val="left" w:pos="1603"/>
              </w:tabs>
              <w:rPr>
                <w:sz w:val="32"/>
                <w:szCs w:val="32"/>
              </w:rPr>
            </w:pPr>
            <w:r>
              <w:rPr>
                <w:sz w:val="32"/>
                <w:szCs w:val="32"/>
              </w:rPr>
              <w:tab/>
              <w:t>124,182</w:t>
            </w:r>
            <w:r>
              <w:rPr>
                <w:sz w:val="32"/>
                <w:szCs w:val="32"/>
              </w:rPr>
              <w:tab/>
            </w:r>
          </w:p>
        </w:tc>
      </w:tr>
    </w:tbl>
    <w:p w14:paraId="4267F007" w14:textId="77777777" w:rsidR="00BD4D97" w:rsidRDefault="00BD4D97">
      <w:pPr>
        <w:pStyle w:val="NtTextLevel1"/>
      </w:pPr>
      <w:r>
        <w:t>Trade and other payables are unsecured, non</w:t>
      </w:r>
      <w:r>
        <w:noBreakHyphen/>
        <w:t>interest bearing and are normally settled within 30 days.  The carrying value of trade and other payables is considered a reasonable approximation of fair value due to the short</w:t>
      </w:r>
      <w:r>
        <w:noBreakHyphen/>
        <w:t>term nature of the balances.</w:t>
      </w:r>
    </w:p>
    <w:tbl>
      <w:tblPr>
        <w:tblW w:w="0" w:type="auto"/>
        <w:tblLayout w:type="fixed"/>
        <w:tblCellMar>
          <w:left w:w="0" w:type="dxa"/>
          <w:right w:w="0" w:type="dxa"/>
        </w:tblCellMar>
        <w:tblLook w:val="0000" w:firstRow="0" w:lastRow="0" w:firstColumn="0" w:lastColumn="0" w:noHBand="0" w:noVBand="0"/>
      </w:tblPr>
      <w:tblGrid>
        <w:gridCol w:w="27"/>
        <w:gridCol w:w="6714"/>
        <w:gridCol w:w="1547"/>
        <w:gridCol w:w="1633"/>
      </w:tblGrid>
      <w:tr w:rsidR="00BD4D97" w14:paraId="716D645F" w14:textId="77777777">
        <w:tc>
          <w:tcPr>
            <w:tcW w:w="9921" w:type="dxa"/>
            <w:gridSpan w:val="4"/>
            <w:tcBorders>
              <w:top w:val="nil"/>
              <w:left w:val="nil"/>
              <w:bottom w:val="nil"/>
              <w:right w:val="nil"/>
            </w:tcBorders>
          </w:tcPr>
          <w:p w14:paraId="287025F8" w14:textId="77777777" w:rsidR="00BD4D97" w:rsidRDefault="00BD4D97">
            <w:pPr>
              <w:pStyle w:val="NtHeading1"/>
              <w:ind w:left="397"/>
              <w:rPr>
                <w:sz w:val="32"/>
                <w:szCs w:val="32"/>
              </w:rPr>
            </w:pPr>
            <w:r>
              <w:rPr>
                <w:sz w:val="32"/>
                <w:szCs w:val="32"/>
              </w:rPr>
              <w:t>9</w:t>
            </w:r>
            <w:r>
              <w:rPr>
                <w:sz w:val="32"/>
                <w:szCs w:val="32"/>
              </w:rPr>
              <w:tab/>
              <w:t>Employee Benefits</w:t>
            </w:r>
          </w:p>
        </w:tc>
      </w:tr>
      <w:tr w:rsidR="00BD4D97" w14:paraId="286798F9"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0CB08315" w14:textId="77777777" w:rsidR="00BD4D97" w:rsidRDefault="00BD4D97">
            <w:pPr>
              <w:rPr>
                <w:b w:val="0"/>
                <w:bCs w:val="0"/>
                <w:sz w:val="16"/>
                <w:szCs w:val="16"/>
              </w:rPr>
            </w:pPr>
          </w:p>
        </w:tc>
        <w:tc>
          <w:tcPr>
            <w:tcW w:w="1547" w:type="dxa"/>
            <w:tcBorders>
              <w:top w:val="nil"/>
              <w:left w:val="nil"/>
              <w:bottom w:val="nil"/>
              <w:right w:val="nil"/>
            </w:tcBorders>
            <w:tcMar>
              <w:left w:w="28" w:type="dxa"/>
            </w:tcMar>
            <w:vAlign w:val="bottom"/>
          </w:tcPr>
          <w:p w14:paraId="6AA165C3" w14:textId="77777777" w:rsidR="00BD4D97" w:rsidRDefault="00BD4D97">
            <w:pPr>
              <w:pStyle w:val="NtA1PAYCHd"/>
              <w:rPr>
                <w:sz w:val="32"/>
                <w:szCs w:val="32"/>
              </w:rPr>
            </w:pPr>
            <w:r>
              <w:rPr>
                <w:sz w:val="32"/>
                <w:szCs w:val="32"/>
              </w:rPr>
              <w:t>2023</w:t>
            </w:r>
          </w:p>
          <w:p w14:paraId="4CC9DF54" w14:textId="77777777" w:rsidR="00BD4D97" w:rsidRDefault="00BD4D97">
            <w:pPr>
              <w:pStyle w:val="NtACPAYCHd"/>
              <w:rPr>
                <w:sz w:val="32"/>
                <w:szCs w:val="32"/>
              </w:rPr>
            </w:pPr>
            <w:r>
              <w:rPr>
                <w:sz w:val="32"/>
                <w:szCs w:val="32"/>
              </w:rPr>
              <w:t>$</w:t>
            </w:r>
          </w:p>
        </w:tc>
        <w:tc>
          <w:tcPr>
            <w:tcW w:w="1633" w:type="dxa"/>
            <w:tcBorders>
              <w:top w:val="nil"/>
              <w:left w:val="nil"/>
              <w:bottom w:val="nil"/>
              <w:right w:val="nil"/>
            </w:tcBorders>
            <w:tcMar>
              <w:left w:w="0" w:type="dxa"/>
            </w:tcMar>
            <w:vAlign w:val="bottom"/>
          </w:tcPr>
          <w:p w14:paraId="77896C29" w14:textId="77777777" w:rsidR="00BD4D97" w:rsidRDefault="00BD4D97">
            <w:pPr>
              <w:pStyle w:val="NtA1PPYCHd"/>
              <w:rPr>
                <w:sz w:val="32"/>
                <w:szCs w:val="32"/>
              </w:rPr>
            </w:pPr>
            <w:r>
              <w:rPr>
                <w:sz w:val="32"/>
                <w:szCs w:val="32"/>
              </w:rPr>
              <w:t>2022</w:t>
            </w:r>
          </w:p>
          <w:p w14:paraId="6E074825" w14:textId="77777777" w:rsidR="00BD4D97" w:rsidRDefault="00BD4D97">
            <w:pPr>
              <w:pStyle w:val="NtACPPYCHd"/>
              <w:rPr>
                <w:sz w:val="32"/>
                <w:szCs w:val="32"/>
              </w:rPr>
            </w:pPr>
            <w:r>
              <w:rPr>
                <w:sz w:val="32"/>
                <w:szCs w:val="32"/>
              </w:rPr>
              <w:t>$</w:t>
            </w:r>
          </w:p>
        </w:tc>
      </w:tr>
      <w:tr w:rsidR="00BD4D97" w14:paraId="61062C3E"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296440BB" w14:textId="77777777" w:rsidR="00BD4D97" w:rsidRDefault="00BD4D97">
            <w:pPr>
              <w:pStyle w:val="NtDescTiNo"/>
              <w:rPr>
                <w:sz w:val="32"/>
                <w:szCs w:val="32"/>
              </w:rPr>
            </w:pPr>
            <w:r>
              <w:rPr>
                <w:sz w:val="32"/>
                <w:szCs w:val="32"/>
              </w:rPr>
              <w:t>Current liabilities</w:t>
            </w:r>
          </w:p>
        </w:tc>
        <w:tc>
          <w:tcPr>
            <w:tcW w:w="1547" w:type="dxa"/>
            <w:tcBorders>
              <w:top w:val="nil"/>
              <w:left w:val="nil"/>
              <w:bottom w:val="nil"/>
              <w:right w:val="nil"/>
            </w:tcBorders>
            <w:tcMar>
              <w:left w:w="28" w:type="dxa"/>
            </w:tcMar>
            <w:vAlign w:val="bottom"/>
          </w:tcPr>
          <w:p w14:paraId="06140939"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49B28787" w14:textId="77777777" w:rsidR="00BD4D97" w:rsidRDefault="00BD4D97">
            <w:pPr>
              <w:rPr>
                <w:b w:val="0"/>
                <w:bCs w:val="0"/>
                <w:sz w:val="16"/>
                <w:szCs w:val="16"/>
              </w:rPr>
            </w:pPr>
          </w:p>
        </w:tc>
      </w:tr>
      <w:tr w:rsidR="00BD4D97" w14:paraId="30131417"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44DC3D6F" w14:textId="77777777" w:rsidR="00BD4D97" w:rsidRDefault="00BD4D97">
            <w:pPr>
              <w:pStyle w:val="NtA1Desc"/>
              <w:rPr>
                <w:sz w:val="32"/>
                <w:szCs w:val="32"/>
              </w:rPr>
            </w:pPr>
            <w:r>
              <w:rPr>
                <w:sz w:val="32"/>
                <w:szCs w:val="32"/>
              </w:rPr>
              <w:t>Annual leave</w:t>
            </w:r>
          </w:p>
        </w:tc>
        <w:tc>
          <w:tcPr>
            <w:tcW w:w="1547" w:type="dxa"/>
            <w:tcBorders>
              <w:top w:val="nil"/>
              <w:left w:val="nil"/>
              <w:bottom w:val="nil"/>
              <w:right w:val="nil"/>
            </w:tcBorders>
            <w:tcMar>
              <w:left w:w="28" w:type="dxa"/>
            </w:tcMar>
            <w:vAlign w:val="bottom"/>
          </w:tcPr>
          <w:p w14:paraId="502DAF47" w14:textId="77777777" w:rsidR="00BD4D97" w:rsidRDefault="00BD4D97">
            <w:pPr>
              <w:pStyle w:val="NtA1PAY"/>
              <w:tabs>
                <w:tab w:val="right" w:pos="1464"/>
                <w:tab w:val="left" w:pos="1490"/>
              </w:tabs>
              <w:rPr>
                <w:sz w:val="32"/>
                <w:szCs w:val="32"/>
              </w:rPr>
            </w:pPr>
            <w:r>
              <w:rPr>
                <w:sz w:val="32"/>
                <w:szCs w:val="32"/>
              </w:rPr>
              <w:tab/>
              <w:t>136,612</w:t>
            </w:r>
            <w:r>
              <w:rPr>
                <w:sz w:val="32"/>
                <w:szCs w:val="32"/>
              </w:rPr>
              <w:tab/>
            </w:r>
          </w:p>
        </w:tc>
        <w:tc>
          <w:tcPr>
            <w:tcW w:w="1633" w:type="dxa"/>
            <w:tcBorders>
              <w:top w:val="nil"/>
              <w:left w:val="nil"/>
              <w:bottom w:val="nil"/>
              <w:right w:val="nil"/>
            </w:tcBorders>
            <w:tcMar>
              <w:left w:w="0" w:type="dxa"/>
            </w:tcMar>
            <w:vAlign w:val="bottom"/>
          </w:tcPr>
          <w:p w14:paraId="03AA1C7A" w14:textId="77777777" w:rsidR="00BD4D97" w:rsidRDefault="00BD4D97">
            <w:pPr>
              <w:pStyle w:val="NtA1PPY"/>
              <w:tabs>
                <w:tab w:val="right" w:pos="1577"/>
                <w:tab w:val="left" w:pos="1603"/>
              </w:tabs>
              <w:rPr>
                <w:sz w:val="32"/>
                <w:szCs w:val="32"/>
              </w:rPr>
            </w:pPr>
            <w:r>
              <w:rPr>
                <w:sz w:val="32"/>
                <w:szCs w:val="32"/>
              </w:rPr>
              <w:tab/>
              <w:t>115,814</w:t>
            </w:r>
            <w:r>
              <w:rPr>
                <w:sz w:val="32"/>
                <w:szCs w:val="32"/>
              </w:rPr>
              <w:tab/>
            </w:r>
          </w:p>
        </w:tc>
      </w:tr>
      <w:tr w:rsidR="00BD4D97" w14:paraId="453D9E33"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66F690CB" w14:textId="77777777" w:rsidR="00BD4D97" w:rsidRDefault="00BD4D97">
            <w:pPr>
              <w:pStyle w:val="NtA1Desc"/>
              <w:rPr>
                <w:sz w:val="32"/>
                <w:szCs w:val="32"/>
              </w:rPr>
            </w:pPr>
            <w:r>
              <w:rPr>
                <w:sz w:val="32"/>
                <w:szCs w:val="32"/>
              </w:rPr>
              <w:t>Long service leave</w:t>
            </w:r>
          </w:p>
        </w:tc>
        <w:tc>
          <w:tcPr>
            <w:tcW w:w="1547" w:type="dxa"/>
            <w:tcBorders>
              <w:top w:val="nil"/>
              <w:left w:val="nil"/>
              <w:bottom w:val="nil"/>
              <w:right w:val="nil"/>
            </w:tcBorders>
            <w:tcMar>
              <w:left w:w="28" w:type="dxa"/>
            </w:tcMar>
            <w:vAlign w:val="bottom"/>
          </w:tcPr>
          <w:p w14:paraId="1C1D9ECE" w14:textId="77777777" w:rsidR="00BD4D97" w:rsidRDefault="00BD4D97">
            <w:pPr>
              <w:pStyle w:val="NtA1PAY"/>
              <w:tabs>
                <w:tab w:val="right" w:pos="1464"/>
                <w:tab w:val="left" w:pos="1490"/>
              </w:tabs>
              <w:rPr>
                <w:sz w:val="32"/>
                <w:szCs w:val="32"/>
              </w:rPr>
            </w:pPr>
            <w:r>
              <w:rPr>
                <w:sz w:val="32"/>
                <w:szCs w:val="32"/>
              </w:rPr>
              <w:tab/>
              <w:t>14,462</w:t>
            </w:r>
            <w:r>
              <w:rPr>
                <w:sz w:val="32"/>
                <w:szCs w:val="32"/>
              </w:rPr>
              <w:tab/>
            </w:r>
          </w:p>
        </w:tc>
        <w:tc>
          <w:tcPr>
            <w:tcW w:w="1633" w:type="dxa"/>
            <w:tcBorders>
              <w:top w:val="nil"/>
              <w:left w:val="nil"/>
              <w:bottom w:val="nil"/>
              <w:right w:val="nil"/>
            </w:tcBorders>
            <w:tcMar>
              <w:left w:w="0" w:type="dxa"/>
            </w:tcMar>
            <w:vAlign w:val="bottom"/>
          </w:tcPr>
          <w:p w14:paraId="3761FD42" w14:textId="77777777" w:rsidR="00BD4D97" w:rsidRDefault="00BD4D97">
            <w:pPr>
              <w:pStyle w:val="NtA1PPY"/>
              <w:tabs>
                <w:tab w:val="right" w:pos="1577"/>
                <w:tab w:val="left" w:pos="1603"/>
              </w:tabs>
              <w:rPr>
                <w:sz w:val="32"/>
                <w:szCs w:val="32"/>
              </w:rPr>
            </w:pPr>
            <w:r>
              <w:rPr>
                <w:sz w:val="32"/>
                <w:szCs w:val="32"/>
              </w:rPr>
              <w:tab/>
              <w:t>12,067</w:t>
            </w:r>
            <w:r>
              <w:rPr>
                <w:sz w:val="32"/>
                <w:szCs w:val="32"/>
              </w:rPr>
              <w:tab/>
            </w:r>
          </w:p>
        </w:tc>
      </w:tr>
      <w:tr w:rsidR="00BD4D97" w14:paraId="5626D6E4"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67EAE078" w14:textId="77777777" w:rsidR="00BD4D97" w:rsidRDefault="00BD4D97">
            <w:pPr>
              <w:pStyle w:val="NtDescTi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38B2428C" w14:textId="77777777" w:rsidR="00BD4D97" w:rsidRDefault="00BD4D97">
            <w:pPr>
              <w:pStyle w:val="NtA1PAYT"/>
              <w:tabs>
                <w:tab w:val="right" w:pos="1464"/>
                <w:tab w:val="left" w:pos="1490"/>
              </w:tabs>
              <w:rPr>
                <w:sz w:val="32"/>
                <w:szCs w:val="32"/>
              </w:rPr>
            </w:pPr>
            <w:r>
              <w:rPr>
                <w:sz w:val="32"/>
                <w:szCs w:val="32"/>
              </w:rPr>
              <w:tab/>
              <w:t>151,074</w:t>
            </w:r>
            <w:r>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29AFBE5E" w14:textId="77777777" w:rsidR="00BD4D97" w:rsidRDefault="00BD4D97">
            <w:pPr>
              <w:pStyle w:val="NtA1PPYT"/>
              <w:tabs>
                <w:tab w:val="right" w:pos="1577"/>
                <w:tab w:val="left" w:pos="1603"/>
              </w:tabs>
              <w:rPr>
                <w:sz w:val="32"/>
                <w:szCs w:val="32"/>
              </w:rPr>
            </w:pPr>
            <w:r>
              <w:rPr>
                <w:sz w:val="32"/>
                <w:szCs w:val="32"/>
              </w:rPr>
              <w:tab/>
              <w:t>127,881</w:t>
            </w:r>
            <w:r>
              <w:rPr>
                <w:sz w:val="32"/>
                <w:szCs w:val="32"/>
              </w:rPr>
              <w:tab/>
            </w:r>
          </w:p>
        </w:tc>
      </w:tr>
      <w:tr w:rsidR="00BD4D97" w14:paraId="5A7ECB30"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2B0ED241" w14:textId="77777777" w:rsidR="00BD4D97" w:rsidRDefault="00BD4D97">
            <w:pPr>
              <w:pStyle w:val="NtDescTiNo"/>
              <w:rPr>
                <w:sz w:val="32"/>
                <w:szCs w:val="32"/>
              </w:rPr>
            </w:pPr>
            <w:r>
              <w:rPr>
                <w:sz w:val="32"/>
                <w:szCs w:val="32"/>
              </w:rPr>
              <w:t>Non</w:t>
            </w:r>
            <w:r>
              <w:rPr>
                <w:sz w:val="32"/>
                <w:szCs w:val="32"/>
              </w:rPr>
              <w:noBreakHyphen/>
              <w:t>current liabilities</w:t>
            </w:r>
          </w:p>
        </w:tc>
        <w:tc>
          <w:tcPr>
            <w:tcW w:w="1547" w:type="dxa"/>
            <w:tcBorders>
              <w:top w:val="nil"/>
              <w:left w:val="nil"/>
              <w:bottom w:val="nil"/>
              <w:right w:val="nil"/>
            </w:tcBorders>
            <w:tcMar>
              <w:left w:w="28" w:type="dxa"/>
            </w:tcMar>
            <w:vAlign w:val="bottom"/>
          </w:tcPr>
          <w:p w14:paraId="72A4D0E4"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37EEAD65" w14:textId="77777777" w:rsidR="00BD4D97" w:rsidRDefault="00BD4D97">
            <w:pPr>
              <w:rPr>
                <w:b w:val="0"/>
                <w:bCs w:val="0"/>
                <w:sz w:val="16"/>
                <w:szCs w:val="16"/>
              </w:rPr>
            </w:pPr>
          </w:p>
        </w:tc>
      </w:tr>
      <w:tr w:rsidR="00BD4D97" w14:paraId="2C1641CF"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4D45E5ED" w14:textId="77777777" w:rsidR="00BD4D97" w:rsidRDefault="00BD4D97">
            <w:pPr>
              <w:pStyle w:val="NtA1Desc"/>
              <w:rPr>
                <w:sz w:val="32"/>
                <w:szCs w:val="32"/>
              </w:rPr>
            </w:pPr>
            <w:r>
              <w:rPr>
                <w:sz w:val="32"/>
                <w:szCs w:val="32"/>
              </w:rPr>
              <w:t>Long service leave</w:t>
            </w:r>
          </w:p>
        </w:tc>
        <w:tc>
          <w:tcPr>
            <w:tcW w:w="1547" w:type="dxa"/>
            <w:tcBorders>
              <w:top w:val="nil"/>
              <w:left w:val="nil"/>
              <w:bottom w:val="nil"/>
              <w:right w:val="nil"/>
            </w:tcBorders>
            <w:tcMar>
              <w:left w:w="28" w:type="dxa"/>
            </w:tcMar>
            <w:vAlign w:val="bottom"/>
          </w:tcPr>
          <w:p w14:paraId="0D9287BF" w14:textId="77777777" w:rsidR="00BD4D97" w:rsidRDefault="00BD4D97">
            <w:pPr>
              <w:pStyle w:val="NtA1PAY"/>
              <w:tabs>
                <w:tab w:val="right" w:pos="1464"/>
                <w:tab w:val="left" w:pos="1490"/>
              </w:tabs>
              <w:rPr>
                <w:sz w:val="32"/>
                <w:szCs w:val="32"/>
              </w:rPr>
            </w:pPr>
            <w:r>
              <w:rPr>
                <w:sz w:val="32"/>
                <w:szCs w:val="32"/>
              </w:rPr>
              <w:tab/>
              <w:t>24,507</w:t>
            </w:r>
            <w:r>
              <w:rPr>
                <w:sz w:val="32"/>
                <w:szCs w:val="32"/>
              </w:rPr>
              <w:tab/>
            </w:r>
          </w:p>
        </w:tc>
        <w:tc>
          <w:tcPr>
            <w:tcW w:w="1633" w:type="dxa"/>
            <w:tcBorders>
              <w:top w:val="nil"/>
              <w:left w:val="nil"/>
              <w:bottom w:val="nil"/>
              <w:right w:val="nil"/>
            </w:tcBorders>
            <w:tcMar>
              <w:left w:w="0" w:type="dxa"/>
            </w:tcMar>
            <w:vAlign w:val="bottom"/>
          </w:tcPr>
          <w:p w14:paraId="496E6B46" w14:textId="77777777" w:rsidR="00BD4D97" w:rsidRDefault="00BD4D97">
            <w:pPr>
              <w:pStyle w:val="NtA1PPY"/>
              <w:tabs>
                <w:tab w:val="right" w:pos="1577"/>
                <w:tab w:val="left" w:pos="1603"/>
              </w:tabs>
              <w:rPr>
                <w:sz w:val="32"/>
                <w:szCs w:val="32"/>
              </w:rPr>
            </w:pPr>
            <w:r>
              <w:rPr>
                <w:sz w:val="32"/>
                <w:szCs w:val="32"/>
              </w:rPr>
              <w:tab/>
              <w:t>16,120</w:t>
            </w:r>
            <w:r>
              <w:rPr>
                <w:sz w:val="32"/>
                <w:szCs w:val="32"/>
              </w:rPr>
              <w:tab/>
            </w:r>
          </w:p>
        </w:tc>
      </w:tr>
      <w:tr w:rsidR="00BD4D97" w14:paraId="6E30CEB9" w14:textId="77777777">
        <w:tblPrEx>
          <w:tblCellMar>
            <w:right w:w="28" w:type="dxa"/>
          </w:tblCellMar>
        </w:tblPrEx>
        <w:trPr>
          <w:gridBefore w:val="1"/>
          <w:wBefore w:w="27" w:type="dxa"/>
        </w:trPr>
        <w:tc>
          <w:tcPr>
            <w:tcW w:w="6714" w:type="dxa"/>
            <w:tcBorders>
              <w:top w:val="nil"/>
              <w:left w:val="nil"/>
              <w:bottom w:val="nil"/>
              <w:right w:val="nil"/>
            </w:tcBorders>
            <w:tcMar>
              <w:left w:w="0" w:type="dxa"/>
            </w:tcMar>
            <w:vAlign w:val="bottom"/>
          </w:tcPr>
          <w:p w14:paraId="6CE772D2" w14:textId="77777777" w:rsidR="00BD4D97" w:rsidRDefault="00BD4D97">
            <w:pPr>
              <w:pStyle w:val="NtDescTiNo"/>
              <w:rPr>
                <w:sz w:val="32"/>
                <w:szCs w:val="32"/>
              </w:rPr>
            </w:pPr>
          </w:p>
        </w:tc>
        <w:tc>
          <w:tcPr>
            <w:tcW w:w="1547" w:type="dxa"/>
            <w:tcBorders>
              <w:top w:val="single" w:sz="8" w:space="0" w:color="000000"/>
              <w:left w:val="nil"/>
              <w:bottom w:val="double" w:sz="6" w:space="0" w:color="000000"/>
              <w:right w:val="nil"/>
            </w:tcBorders>
            <w:tcMar>
              <w:left w:w="28" w:type="dxa"/>
            </w:tcMar>
            <w:vAlign w:val="bottom"/>
          </w:tcPr>
          <w:p w14:paraId="062CCD37" w14:textId="77777777" w:rsidR="00BD4D97" w:rsidRDefault="00BD4D97">
            <w:pPr>
              <w:pStyle w:val="NtA1PAYT"/>
              <w:tabs>
                <w:tab w:val="right" w:pos="1464"/>
                <w:tab w:val="left" w:pos="1490"/>
              </w:tabs>
              <w:rPr>
                <w:sz w:val="32"/>
                <w:szCs w:val="32"/>
              </w:rPr>
            </w:pPr>
            <w:r>
              <w:rPr>
                <w:sz w:val="32"/>
                <w:szCs w:val="32"/>
              </w:rPr>
              <w:tab/>
              <w:t>24,507</w:t>
            </w:r>
            <w:r>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7FC9723F" w14:textId="77777777" w:rsidR="00BD4D97" w:rsidRDefault="00BD4D97">
            <w:pPr>
              <w:pStyle w:val="NtA1PPYT"/>
              <w:tabs>
                <w:tab w:val="right" w:pos="1577"/>
                <w:tab w:val="left" w:pos="1603"/>
              </w:tabs>
              <w:rPr>
                <w:sz w:val="32"/>
                <w:szCs w:val="32"/>
              </w:rPr>
            </w:pPr>
            <w:r>
              <w:rPr>
                <w:sz w:val="32"/>
                <w:szCs w:val="32"/>
              </w:rPr>
              <w:tab/>
              <w:t>16,120</w:t>
            </w:r>
            <w:r>
              <w:rPr>
                <w:sz w:val="32"/>
                <w:szCs w:val="32"/>
              </w:rPr>
              <w:tab/>
            </w:r>
          </w:p>
        </w:tc>
      </w:tr>
    </w:tbl>
    <w:p w14:paraId="61778884" w14:textId="77777777" w:rsidR="00BD4D97" w:rsidRDefault="00BD4D97">
      <w:pPr>
        <w:rPr>
          <w:b w:val="0"/>
          <w:bCs w:val="0"/>
        </w:rPr>
        <w:sectPr w:rsidR="00BD4D97">
          <w:headerReference w:type="default" r:id="rId67"/>
          <w:footerReference w:type="default" r:id="rId68"/>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7"/>
        <w:gridCol w:w="7297"/>
        <w:gridCol w:w="1299"/>
        <w:gridCol w:w="1298"/>
      </w:tblGrid>
      <w:tr w:rsidR="00BD4D97" w14:paraId="0CA07D40" w14:textId="77777777">
        <w:tc>
          <w:tcPr>
            <w:tcW w:w="9921" w:type="dxa"/>
            <w:gridSpan w:val="4"/>
            <w:tcBorders>
              <w:top w:val="nil"/>
              <w:left w:val="nil"/>
              <w:bottom w:val="nil"/>
              <w:right w:val="nil"/>
            </w:tcBorders>
          </w:tcPr>
          <w:p w14:paraId="41BD0CCA" w14:textId="77777777" w:rsidR="00BD4D97" w:rsidRDefault="00BD4D97">
            <w:pPr>
              <w:pStyle w:val="NtHeading4"/>
              <w:tabs>
                <w:tab w:val="clear" w:pos="737"/>
                <w:tab w:val="left" w:pos="736"/>
              </w:tabs>
              <w:rPr>
                <w:sz w:val="32"/>
                <w:szCs w:val="32"/>
              </w:rPr>
            </w:pPr>
            <w:r>
              <w:rPr>
                <w:sz w:val="32"/>
                <w:szCs w:val="32"/>
              </w:rPr>
              <w:lastRenderedPageBreak/>
              <w:t>(a)</w:t>
            </w:r>
            <w:r>
              <w:rPr>
                <w:sz w:val="32"/>
                <w:szCs w:val="32"/>
              </w:rPr>
              <w:tab/>
              <w:t xml:space="preserve">Movements in Carrying Amounts </w:t>
            </w:r>
            <w:r>
              <w:rPr>
                <w:color w:val="FF0000"/>
              </w:rPr>
              <w:t xml:space="preserve"> </w:t>
            </w:r>
          </w:p>
        </w:tc>
      </w:tr>
      <w:tr w:rsidR="00BD4D97" w14:paraId="0A9BA131" w14:textId="77777777">
        <w:tblPrEx>
          <w:tblCellMar>
            <w:left w:w="28" w:type="dxa"/>
          </w:tblCellMar>
        </w:tblPrEx>
        <w:trPr>
          <w:gridBefore w:val="1"/>
          <w:wBefore w:w="27" w:type="dxa"/>
        </w:trPr>
        <w:tc>
          <w:tcPr>
            <w:tcW w:w="7297" w:type="dxa"/>
            <w:tcBorders>
              <w:top w:val="nil"/>
              <w:left w:val="nil"/>
              <w:bottom w:val="nil"/>
              <w:right w:val="nil"/>
            </w:tcBorders>
            <w:tcMar>
              <w:right w:w="28" w:type="dxa"/>
            </w:tcMar>
            <w:vAlign w:val="bottom"/>
          </w:tcPr>
          <w:p w14:paraId="03F1A7E4" w14:textId="77777777" w:rsidR="00BD4D97" w:rsidRDefault="00BD4D97">
            <w:pPr>
              <w:rPr>
                <w:b w:val="0"/>
                <w:bCs w:val="0"/>
                <w:sz w:val="16"/>
                <w:szCs w:val="16"/>
              </w:rPr>
            </w:pPr>
          </w:p>
        </w:tc>
        <w:tc>
          <w:tcPr>
            <w:tcW w:w="2597" w:type="dxa"/>
            <w:gridSpan w:val="2"/>
            <w:tcBorders>
              <w:top w:val="nil"/>
              <w:left w:val="nil"/>
              <w:bottom w:val="nil"/>
              <w:right w:val="nil"/>
            </w:tcBorders>
            <w:tcMar>
              <w:right w:w="0" w:type="dxa"/>
            </w:tcMar>
            <w:vAlign w:val="bottom"/>
          </w:tcPr>
          <w:p w14:paraId="68C28CAC" w14:textId="77777777" w:rsidR="00BD4D97" w:rsidRDefault="00BD4D97">
            <w:pPr>
              <w:pStyle w:val="NtAE1Sc01CHd"/>
              <w:rPr>
                <w:sz w:val="32"/>
                <w:szCs w:val="32"/>
              </w:rPr>
            </w:pPr>
          </w:p>
        </w:tc>
      </w:tr>
      <w:tr w:rsidR="00BD4D97" w14:paraId="5105E858" w14:textId="77777777">
        <w:tblPrEx>
          <w:tblCellMar>
            <w:left w:w="28" w:type="dxa"/>
          </w:tblCellMar>
        </w:tblPrEx>
        <w:trPr>
          <w:gridBefore w:val="1"/>
          <w:wBefore w:w="27" w:type="dxa"/>
        </w:trPr>
        <w:tc>
          <w:tcPr>
            <w:tcW w:w="7297" w:type="dxa"/>
            <w:tcBorders>
              <w:top w:val="nil"/>
              <w:left w:val="nil"/>
              <w:bottom w:val="nil"/>
              <w:right w:val="nil"/>
            </w:tcBorders>
            <w:tcMar>
              <w:right w:w="28" w:type="dxa"/>
            </w:tcMar>
            <w:vAlign w:val="bottom"/>
          </w:tcPr>
          <w:p w14:paraId="0F838E33" w14:textId="77777777" w:rsidR="00BD4D97" w:rsidRDefault="00BD4D97">
            <w:pPr>
              <w:pStyle w:val="NtAE1DescCHd1"/>
              <w:rPr>
                <w:sz w:val="32"/>
                <w:szCs w:val="32"/>
              </w:rPr>
            </w:pPr>
          </w:p>
        </w:tc>
        <w:tc>
          <w:tcPr>
            <w:tcW w:w="1299" w:type="dxa"/>
            <w:tcBorders>
              <w:top w:val="nil"/>
              <w:left w:val="nil"/>
              <w:bottom w:val="nil"/>
              <w:right w:val="nil"/>
            </w:tcBorders>
            <w:tcMar>
              <w:right w:w="0" w:type="dxa"/>
            </w:tcMar>
            <w:vAlign w:val="bottom"/>
          </w:tcPr>
          <w:p w14:paraId="44F2F340" w14:textId="77777777" w:rsidR="00BD4D97" w:rsidRDefault="00BD4D97">
            <w:pPr>
              <w:pStyle w:val="NtAE1Sc01AYCHd"/>
              <w:rPr>
                <w:sz w:val="32"/>
                <w:szCs w:val="32"/>
              </w:rPr>
            </w:pPr>
            <w:r>
              <w:rPr>
                <w:sz w:val="32"/>
                <w:szCs w:val="32"/>
              </w:rPr>
              <w:t>2023</w:t>
            </w:r>
          </w:p>
          <w:p w14:paraId="376AA4FC" w14:textId="77777777" w:rsidR="00BD4D97" w:rsidRDefault="00BD4D97">
            <w:pPr>
              <w:pStyle w:val="NtAERSc01AYCHd"/>
              <w:rPr>
                <w:sz w:val="32"/>
                <w:szCs w:val="32"/>
              </w:rPr>
            </w:pPr>
            <w:r>
              <w:rPr>
                <w:sz w:val="32"/>
                <w:szCs w:val="32"/>
              </w:rPr>
              <w:t>$</w:t>
            </w:r>
          </w:p>
        </w:tc>
        <w:tc>
          <w:tcPr>
            <w:tcW w:w="1298" w:type="dxa"/>
            <w:tcBorders>
              <w:top w:val="nil"/>
              <w:left w:val="nil"/>
              <w:bottom w:val="nil"/>
              <w:right w:val="nil"/>
            </w:tcBorders>
            <w:tcMar>
              <w:right w:w="28" w:type="dxa"/>
            </w:tcMar>
            <w:vAlign w:val="bottom"/>
          </w:tcPr>
          <w:p w14:paraId="11481D02" w14:textId="77777777" w:rsidR="00BD4D97" w:rsidRDefault="00BD4D97">
            <w:pPr>
              <w:pStyle w:val="NtAE1Sc01PYCHd"/>
              <w:rPr>
                <w:sz w:val="32"/>
                <w:szCs w:val="32"/>
              </w:rPr>
            </w:pPr>
            <w:r>
              <w:rPr>
                <w:sz w:val="32"/>
                <w:szCs w:val="32"/>
              </w:rPr>
              <w:t>2022</w:t>
            </w:r>
          </w:p>
          <w:p w14:paraId="168D97D1" w14:textId="77777777" w:rsidR="00BD4D97" w:rsidRDefault="00BD4D97">
            <w:pPr>
              <w:pStyle w:val="NtAERSc01PYCHd"/>
              <w:rPr>
                <w:sz w:val="32"/>
                <w:szCs w:val="32"/>
              </w:rPr>
            </w:pPr>
            <w:r>
              <w:rPr>
                <w:sz w:val="32"/>
                <w:szCs w:val="32"/>
              </w:rPr>
              <w:t>$</w:t>
            </w:r>
          </w:p>
        </w:tc>
      </w:tr>
      <w:tr w:rsidR="00BD4D97" w14:paraId="4A6320E7" w14:textId="77777777">
        <w:tblPrEx>
          <w:tblCellMar>
            <w:left w:w="28" w:type="dxa"/>
          </w:tblCellMar>
        </w:tblPrEx>
        <w:trPr>
          <w:gridBefore w:val="1"/>
          <w:wBefore w:w="27" w:type="dxa"/>
        </w:trPr>
        <w:tc>
          <w:tcPr>
            <w:tcW w:w="7297" w:type="dxa"/>
            <w:tcBorders>
              <w:top w:val="nil"/>
              <w:left w:val="nil"/>
              <w:bottom w:val="nil"/>
              <w:right w:val="nil"/>
            </w:tcBorders>
            <w:tcMar>
              <w:right w:w="28" w:type="dxa"/>
            </w:tcMar>
          </w:tcPr>
          <w:p w14:paraId="6AAF5361" w14:textId="77777777" w:rsidR="00BD4D97" w:rsidRDefault="00BD4D97">
            <w:pPr>
              <w:pStyle w:val="NtAE1Desc"/>
              <w:rPr>
                <w:sz w:val="32"/>
                <w:szCs w:val="32"/>
              </w:rPr>
            </w:pPr>
            <w:r>
              <w:rPr>
                <w:sz w:val="32"/>
                <w:szCs w:val="32"/>
              </w:rPr>
              <w:t>Balance at the beginning of year</w:t>
            </w:r>
          </w:p>
        </w:tc>
        <w:tc>
          <w:tcPr>
            <w:tcW w:w="1299" w:type="dxa"/>
            <w:tcBorders>
              <w:top w:val="nil"/>
              <w:left w:val="nil"/>
              <w:bottom w:val="nil"/>
              <w:right w:val="nil"/>
            </w:tcBorders>
            <w:tcMar>
              <w:right w:w="0" w:type="dxa"/>
            </w:tcMar>
            <w:vAlign w:val="bottom"/>
          </w:tcPr>
          <w:p w14:paraId="631EA127" w14:textId="77777777" w:rsidR="00BD4D97" w:rsidRDefault="00BD4D97">
            <w:pPr>
              <w:pStyle w:val="NtAE1Sc01AY"/>
              <w:tabs>
                <w:tab w:val="right" w:pos="1243"/>
                <w:tab w:val="left" w:pos="1269"/>
              </w:tabs>
              <w:rPr>
                <w:sz w:val="32"/>
                <w:szCs w:val="32"/>
              </w:rPr>
            </w:pPr>
            <w:r>
              <w:rPr>
                <w:sz w:val="32"/>
                <w:szCs w:val="32"/>
              </w:rPr>
              <w:tab/>
              <w:t>144,001</w:t>
            </w:r>
            <w:r>
              <w:rPr>
                <w:sz w:val="32"/>
                <w:szCs w:val="32"/>
              </w:rPr>
              <w:tab/>
            </w:r>
          </w:p>
        </w:tc>
        <w:tc>
          <w:tcPr>
            <w:tcW w:w="1298" w:type="dxa"/>
            <w:tcBorders>
              <w:top w:val="nil"/>
              <w:left w:val="nil"/>
              <w:bottom w:val="nil"/>
              <w:right w:val="nil"/>
            </w:tcBorders>
            <w:tcMar>
              <w:right w:w="28" w:type="dxa"/>
            </w:tcMar>
            <w:vAlign w:val="bottom"/>
          </w:tcPr>
          <w:p w14:paraId="29194B1B" w14:textId="77777777" w:rsidR="00BD4D97" w:rsidRDefault="00BD4D97">
            <w:pPr>
              <w:pStyle w:val="NtAE1Sc01PY"/>
              <w:tabs>
                <w:tab w:val="right" w:pos="1214"/>
                <w:tab w:val="left" w:pos="1240"/>
              </w:tabs>
              <w:rPr>
                <w:sz w:val="32"/>
                <w:szCs w:val="32"/>
              </w:rPr>
            </w:pPr>
            <w:r>
              <w:rPr>
                <w:sz w:val="32"/>
                <w:szCs w:val="32"/>
              </w:rPr>
              <w:tab/>
              <w:t>87,590</w:t>
            </w:r>
            <w:r>
              <w:rPr>
                <w:sz w:val="32"/>
                <w:szCs w:val="32"/>
              </w:rPr>
              <w:tab/>
            </w:r>
          </w:p>
        </w:tc>
      </w:tr>
      <w:tr w:rsidR="00BD4D97" w14:paraId="6B59F3EB" w14:textId="77777777">
        <w:tblPrEx>
          <w:tblCellMar>
            <w:left w:w="28" w:type="dxa"/>
          </w:tblCellMar>
        </w:tblPrEx>
        <w:trPr>
          <w:gridBefore w:val="1"/>
          <w:wBefore w:w="27" w:type="dxa"/>
        </w:trPr>
        <w:tc>
          <w:tcPr>
            <w:tcW w:w="7297" w:type="dxa"/>
            <w:tcBorders>
              <w:top w:val="nil"/>
              <w:left w:val="nil"/>
              <w:bottom w:val="nil"/>
              <w:right w:val="nil"/>
            </w:tcBorders>
            <w:tcMar>
              <w:right w:w="28" w:type="dxa"/>
            </w:tcMar>
          </w:tcPr>
          <w:p w14:paraId="57F20C71" w14:textId="77777777" w:rsidR="00BD4D97" w:rsidRDefault="00BD4D97">
            <w:pPr>
              <w:pStyle w:val="NtAE1Desc"/>
              <w:rPr>
                <w:sz w:val="32"/>
                <w:szCs w:val="32"/>
              </w:rPr>
            </w:pPr>
            <w:r>
              <w:rPr>
                <w:sz w:val="32"/>
                <w:szCs w:val="32"/>
              </w:rPr>
              <w:t>Additional provisions raised during the year</w:t>
            </w:r>
          </w:p>
        </w:tc>
        <w:tc>
          <w:tcPr>
            <w:tcW w:w="1299" w:type="dxa"/>
            <w:tcBorders>
              <w:top w:val="nil"/>
              <w:left w:val="nil"/>
              <w:bottom w:val="nil"/>
              <w:right w:val="nil"/>
            </w:tcBorders>
            <w:tcMar>
              <w:right w:w="0" w:type="dxa"/>
            </w:tcMar>
            <w:vAlign w:val="bottom"/>
          </w:tcPr>
          <w:p w14:paraId="7BD432AC" w14:textId="77777777" w:rsidR="00BD4D97" w:rsidRDefault="00BD4D97">
            <w:pPr>
              <w:pStyle w:val="NtAE1Sc01AY"/>
              <w:tabs>
                <w:tab w:val="right" w:pos="1243"/>
                <w:tab w:val="left" w:pos="1269"/>
              </w:tabs>
              <w:rPr>
                <w:sz w:val="32"/>
                <w:szCs w:val="32"/>
              </w:rPr>
            </w:pPr>
            <w:r>
              <w:rPr>
                <w:sz w:val="32"/>
                <w:szCs w:val="32"/>
              </w:rPr>
              <w:tab/>
              <w:t>71,983</w:t>
            </w:r>
            <w:r>
              <w:rPr>
                <w:sz w:val="32"/>
                <w:szCs w:val="32"/>
              </w:rPr>
              <w:tab/>
            </w:r>
          </w:p>
        </w:tc>
        <w:tc>
          <w:tcPr>
            <w:tcW w:w="1298" w:type="dxa"/>
            <w:tcBorders>
              <w:top w:val="nil"/>
              <w:left w:val="nil"/>
              <w:bottom w:val="nil"/>
              <w:right w:val="nil"/>
            </w:tcBorders>
            <w:tcMar>
              <w:right w:w="28" w:type="dxa"/>
            </w:tcMar>
            <w:vAlign w:val="bottom"/>
          </w:tcPr>
          <w:p w14:paraId="16A8F8B5" w14:textId="77777777" w:rsidR="00BD4D97" w:rsidRDefault="00BD4D97">
            <w:pPr>
              <w:pStyle w:val="NtAE1Sc01PY"/>
              <w:tabs>
                <w:tab w:val="right" w:pos="1214"/>
                <w:tab w:val="left" w:pos="1240"/>
              </w:tabs>
              <w:rPr>
                <w:sz w:val="32"/>
                <w:szCs w:val="32"/>
              </w:rPr>
            </w:pPr>
            <w:r>
              <w:rPr>
                <w:sz w:val="32"/>
                <w:szCs w:val="32"/>
              </w:rPr>
              <w:tab/>
              <w:t>132,112</w:t>
            </w:r>
            <w:r>
              <w:rPr>
                <w:sz w:val="32"/>
                <w:szCs w:val="32"/>
              </w:rPr>
              <w:tab/>
            </w:r>
          </w:p>
        </w:tc>
      </w:tr>
      <w:tr w:rsidR="00BD4D97" w14:paraId="5CB36152" w14:textId="77777777">
        <w:tblPrEx>
          <w:tblCellMar>
            <w:left w:w="28" w:type="dxa"/>
          </w:tblCellMar>
        </w:tblPrEx>
        <w:trPr>
          <w:gridBefore w:val="1"/>
          <w:wBefore w:w="27" w:type="dxa"/>
        </w:trPr>
        <w:tc>
          <w:tcPr>
            <w:tcW w:w="7297" w:type="dxa"/>
            <w:tcBorders>
              <w:top w:val="nil"/>
              <w:left w:val="nil"/>
              <w:bottom w:val="nil"/>
              <w:right w:val="nil"/>
            </w:tcBorders>
            <w:tcMar>
              <w:right w:w="28" w:type="dxa"/>
            </w:tcMar>
          </w:tcPr>
          <w:p w14:paraId="74EF791A" w14:textId="77777777" w:rsidR="00BD4D97" w:rsidRDefault="00BD4D97">
            <w:pPr>
              <w:pStyle w:val="NtAE1Desc"/>
              <w:rPr>
                <w:sz w:val="32"/>
                <w:szCs w:val="32"/>
              </w:rPr>
            </w:pPr>
            <w:r>
              <w:rPr>
                <w:sz w:val="32"/>
                <w:szCs w:val="32"/>
              </w:rPr>
              <w:t>Amounts used</w:t>
            </w:r>
          </w:p>
        </w:tc>
        <w:tc>
          <w:tcPr>
            <w:tcW w:w="1299" w:type="dxa"/>
            <w:tcBorders>
              <w:top w:val="nil"/>
              <w:left w:val="nil"/>
              <w:bottom w:val="nil"/>
              <w:right w:val="nil"/>
            </w:tcBorders>
            <w:tcMar>
              <w:right w:w="0" w:type="dxa"/>
            </w:tcMar>
            <w:vAlign w:val="bottom"/>
          </w:tcPr>
          <w:p w14:paraId="2205C8AB" w14:textId="77777777" w:rsidR="00BD4D97" w:rsidRDefault="00BD4D97">
            <w:pPr>
              <w:pStyle w:val="NtAE1Sc01AY"/>
              <w:tabs>
                <w:tab w:val="right" w:pos="1243"/>
                <w:tab w:val="left" w:pos="1269"/>
              </w:tabs>
              <w:rPr>
                <w:sz w:val="32"/>
                <w:szCs w:val="32"/>
              </w:rPr>
            </w:pPr>
            <w:r>
              <w:rPr>
                <w:sz w:val="32"/>
                <w:szCs w:val="32"/>
              </w:rPr>
              <w:tab/>
              <w:t>(40,403)</w:t>
            </w:r>
            <w:r>
              <w:rPr>
                <w:sz w:val="32"/>
                <w:szCs w:val="32"/>
              </w:rPr>
              <w:tab/>
            </w:r>
          </w:p>
        </w:tc>
        <w:tc>
          <w:tcPr>
            <w:tcW w:w="1298" w:type="dxa"/>
            <w:tcBorders>
              <w:top w:val="nil"/>
              <w:left w:val="nil"/>
              <w:bottom w:val="nil"/>
              <w:right w:val="nil"/>
            </w:tcBorders>
            <w:tcMar>
              <w:right w:w="28" w:type="dxa"/>
            </w:tcMar>
            <w:vAlign w:val="bottom"/>
          </w:tcPr>
          <w:p w14:paraId="52F00317" w14:textId="77777777" w:rsidR="00BD4D97" w:rsidRDefault="00BD4D97">
            <w:pPr>
              <w:pStyle w:val="NtAE1Sc01PY"/>
              <w:tabs>
                <w:tab w:val="right" w:pos="1214"/>
                <w:tab w:val="left" w:pos="1240"/>
              </w:tabs>
              <w:rPr>
                <w:sz w:val="32"/>
                <w:szCs w:val="32"/>
              </w:rPr>
            </w:pPr>
            <w:r>
              <w:rPr>
                <w:sz w:val="32"/>
                <w:szCs w:val="32"/>
              </w:rPr>
              <w:tab/>
              <w:t>(75,701)</w:t>
            </w:r>
            <w:r>
              <w:rPr>
                <w:sz w:val="32"/>
                <w:szCs w:val="32"/>
              </w:rPr>
              <w:tab/>
            </w:r>
          </w:p>
        </w:tc>
      </w:tr>
      <w:tr w:rsidR="00BD4D97" w14:paraId="053C604C" w14:textId="77777777">
        <w:tblPrEx>
          <w:tblCellMar>
            <w:left w:w="28" w:type="dxa"/>
          </w:tblCellMar>
        </w:tblPrEx>
        <w:trPr>
          <w:gridBefore w:val="1"/>
          <w:wBefore w:w="27" w:type="dxa"/>
        </w:trPr>
        <w:tc>
          <w:tcPr>
            <w:tcW w:w="7297" w:type="dxa"/>
            <w:tcBorders>
              <w:top w:val="nil"/>
              <w:left w:val="nil"/>
              <w:bottom w:val="nil"/>
              <w:right w:val="nil"/>
            </w:tcBorders>
            <w:tcMar>
              <w:right w:w="28" w:type="dxa"/>
            </w:tcMar>
          </w:tcPr>
          <w:p w14:paraId="68A96A11" w14:textId="77777777" w:rsidR="00BD4D97" w:rsidRDefault="00BD4D97">
            <w:pPr>
              <w:pStyle w:val="NtAE1DescT"/>
              <w:rPr>
                <w:sz w:val="32"/>
                <w:szCs w:val="32"/>
              </w:rPr>
            </w:pPr>
            <w:r>
              <w:rPr>
                <w:sz w:val="32"/>
                <w:szCs w:val="32"/>
              </w:rPr>
              <w:t>Balance at the ending of year</w:t>
            </w:r>
          </w:p>
        </w:tc>
        <w:tc>
          <w:tcPr>
            <w:tcW w:w="1299" w:type="dxa"/>
            <w:tcBorders>
              <w:top w:val="single" w:sz="8" w:space="0" w:color="000000"/>
              <w:left w:val="nil"/>
              <w:bottom w:val="double" w:sz="6" w:space="0" w:color="000000"/>
              <w:right w:val="nil"/>
            </w:tcBorders>
            <w:tcMar>
              <w:right w:w="0" w:type="dxa"/>
            </w:tcMar>
            <w:vAlign w:val="bottom"/>
          </w:tcPr>
          <w:p w14:paraId="465701DD" w14:textId="77777777" w:rsidR="00BD4D97" w:rsidRDefault="00BD4D97">
            <w:pPr>
              <w:pStyle w:val="NtAE1Sc01AYT"/>
              <w:tabs>
                <w:tab w:val="right" w:pos="1243"/>
                <w:tab w:val="left" w:pos="1269"/>
              </w:tabs>
              <w:rPr>
                <w:sz w:val="32"/>
                <w:szCs w:val="32"/>
              </w:rPr>
            </w:pPr>
            <w:r>
              <w:rPr>
                <w:sz w:val="32"/>
                <w:szCs w:val="32"/>
              </w:rPr>
              <w:tab/>
              <w:t>175,581</w:t>
            </w:r>
            <w:r>
              <w:rPr>
                <w:sz w:val="32"/>
                <w:szCs w:val="32"/>
              </w:rPr>
              <w:tab/>
            </w:r>
          </w:p>
        </w:tc>
        <w:tc>
          <w:tcPr>
            <w:tcW w:w="1298" w:type="dxa"/>
            <w:tcBorders>
              <w:top w:val="single" w:sz="8" w:space="0" w:color="000000"/>
              <w:left w:val="nil"/>
              <w:bottom w:val="double" w:sz="6" w:space="0" w:color="000000"/>
              <w:right w:val="nil"/>
            </w:tcBorders>
            <w:tcMar>
              <w:right w:w="28" w:type="dxa"/>
            </w:tcMar>
            <w:vAlign w:val="bottom"/>
          </w:tcPr>
          <w:p w14:paraId="12EF6683" w14:textId="77777777" w:rsidR="00BD4D97" w:rsidRDefault="00BD4D97">
            <w:pPr>
              <w:pStyle w:val="NtAE1Sc01PYT"/>
              <w:tabs>
                <w:tab w:val="right" w:pos="1214"/>
                <w:tab w:val="left" w:pos="1240"/>
              </w:tabs>
              <w:rPr>
                <w:sz w:val="32"/>
                <w:szCs w:val="32"/>
              </w:rPr>
            </w:pPr>
            <w:r>
              <w:rPr>
                <w:sz w:val="32"/>
                <w:szCs w:val="32"/>
              </w:rPr>
              <w:tab/>
              <w:t>144,001</w:t>
            </w:r>
            <w:r>
              <w:rPr>
                <w:sz w:val="32"/>
                <w:szCs w:val="32"/>
              </w:rPr>
              <w:tab/>
            </w:r>
          </w:p>
        </w:tc>
      </w:tr>
      <w:tr w:rsidR="00BD4D97" w14:paraId="55E39444" w14:textId="77777777">
        <w:tc>
          <w:tcPr>
            <w:tcW w:w="9921" w:type="dxa"/>
            <w:gridSpan w:val="4"/>
            <w:tcBorders>
              <w:top w:val="nil"/>
              <w:left w:val="nil"/>
              <w:bottom w:val="nil"/>
              <w:right w:val="nil"/>
            </w:tcBorders>
          </w:tcPr>
          <w:p w14:paraId="7846F9A1" w14:textId="77777777" w:rsidR="00BD4D97" w:rsidRDefault="00BD4D97">
            <w:pPr>
              <w:pStyle w:val="NtHeading1"/>
              <w:tabs>
                <w:tab w:val="left" w:pos="679"/>
              </w:tabs>
              <w:ind w:left="397"/>
              <w:rPr>
                <w:sz w:val="32"/>
                <w:szCs w:val="32"/>
              </w:rPr>
            </w:pPr>
            <w:r>
              <w:rPr>
                <w:sz w:val="32"/>
                <w:szCs w:val="32"/>
              </w:rPr>
              <w:t>10</w:t>
            </w:r>
            <w:r>
              <w:rPr>
                <w:sz w:val="32"/>
                <w:szCs w:val="32"/>
              </w:rPr>
              <w:tab/>
            </w:r>
            <w:r>
              <w:rPr>
                <w:sz w:val="32"/>
                <w:szCs w:val="32"/>
              </w:rPr>
              <w:tab/>
              <w:t>Interests of Key Management Personnel</w:t>
            </w:r>
          </w:p>
        </w:tc>
      </w:tr>
    </w:tbl>
    <w:p w14:paraId="16BBDB6F" w14:textId="77777777" w:rsidR="00BD4D97" w:rsidRDefault="00BD4D97">
      <w:pPr>
        <w:pStyle w:val="NtTextLevel1"/>
      </w:pPr>
    </w:p>
    <w:p w14:paraId="3FDDE5ED" w14:textId="77777777" w:rsidR="00BD4D97" w:rsidRDefault="00BD4D97">
      <w:pPr>
        <w:pStyle w:val="NtTextLevel1"/>
      </w:pPr>
      <w:r>
        <w:t>Blind Citizens Australia has only one key management personnel as at 30 June 2023. Hence, Blind Citizens Australia is not required to disclose the renumeration.</w:t>
      </w:r>
    </w:p>
    <w:p w14:paraId="3ECA7C34" w14:textId="77777777" w:rsidR="00BD4D97" w:rsidRDefault="00BD4D97">
      <w:pPr>
        <w:rPr>
          <w:b w:val="0"/>
          <w:bCs w:val="0"/>
        </w:rPr>
        <w:sectPr w:rsidR="00BD4D97">
          <w:headerReference w:type="default" r:id="rId69"/>
          <w:footerReference w:type="default" r:id="rId70"/>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52B28EA5" w14:textId="77777777">
        <w:tc>
          <w:tcPr>
            <w:tcW w:w="9921" w:type="dxa"/>
            <w:tcBorders>
              <w:top w:val="nil"/>
              <w:left w:val="nil"/>
              <w:bottom w:val="nil"/>
              <w:right w:val="nil"/>
            </w:tcBorders>
          </w:tcPr>
          <w:p w14:paraId="790BBF30" w14:textId="77777777" w:rsidR="00BD4D97" w:rsidRDefault="00BD4D97">
            <w:pPr>
              <w:pStyle w:val="NtHeading3"/>
              <w:ind w:left="397"/>
              <w:rPr>
                <w:sz w:val="32"/>
                <w:szCs w:val="32"/>
              </w:rPr>
            </w:pPr>
            <w:r>
              <w:rPr>
                <w:sz w:val="32"/>
                <w:szCs w:val="32"/>
              </w:rPr>
              <w:lastRenderedPageBreak/>
              <w:t>11</w:t>
            </w:r>
            <w:r>
              <w:rPr>
                <w:sz w:val="32"/>
                <w:szCs w:val="32"/>
              </w:rPr>
              <w:tab/>
            </w:r>
            <w:r>
              <w:rPr>
                <w:sz w:val="32"/>
                <w:szCs w:val="32"/>
              </w:rPr>
              <w:tab/>
              <w:t xml:space="preserve">Retrospective Restatement </w:t>
            </w:r>
          </w:p>
        </w:tc>
      </w:tr>
    </w:tbl>
    <w:p w14:paraId="271733AC" w14:textId="77777777" w:rsidR="00BD4D97" w:rsidRDefault="00BD4D97">
      <w:pPr>
        <w:pStyle w:val="NtTextLevel1"/>
      </w:pPr>
      <w:r>
        <w:t>Comparative figures have been restated in the Statement of Comprehensive Income, Statement of Financial Position and Statement of Changes in Equity. These changes are as a result of the identification that the business had recognise the government funding. As a result the application of the AASB 1058 Operating grants standard has resulted in unexpended grant funding and Revenue from Ordinary Activities recognised retrospectively via Accumulated Surpluses as at 30 June 2022.</w:t>
      </w:r>
    </w:p>
    <w:p w14:paraId="40261E42" w14:textId="77777777" w:rsidR="00BD4D97" w:rsidRDefault="00BD4D97">
      <w:pPr>
        <w:pStyle w:val="NtTextLevel1"/>
      </w:pPr>
    </w:p>
    <w:p w14:paraId="11639C7A" w14:textId="77777777" w:rsidR="00BD4D97" w:rsidRDefault="00BD4D97">
      <w:pPr>
        <w:pStyle w:val="NtTextLevel1"/>
      </w:pPr>
      <w:r>
        <w:t>The aggregate effect of the error on the annual financial statements for the year ended 30 June 2023 is as follows:</w:t>
      </w:r>
    </w:p>
    <w:p w14:paraId="3576A746" w14:textId="77777777" w:rsidR="00BD4D97" w:rsidRDefault="00BD4D97">
      <w:pPr>
        <w:pStyle w:val="NtTextLevel1"/>
      </w:pPr>
    </w:p>
    <w:tbl>
      <w:tblPr>
        <w:tblW w:w="0" w:type="auto"/>
        <w:tblLayout w:type="fixed"/>
        <w:tblCellMar>
          <w:left w:w="0" w:type="dxa"/>
          <w:right w:w="28" w:type="dxa"/>
        </w:tblCellMar>
        <w:tblLook w:val="0000" w:firstRow="0" w:lastRow="0" w:firstColumn="0" w:lastColumn="0" w:noHBand="0" w:noVBand="0"/>
      </w:tblPr>
      <w:tblGrid>
        <w:gridCol w:w="4705"/>
        <w:gridCol w:w="1701"/>
        <w:gridCol w:w="1814"/>
        <w:gridCol w:w="1700"/>
      </w:tblGrid>
      <w:tr w:rsidR="00BD4D97" w14:paraId="3C70CBF5" w14:textId="77777777">
        <w:tc>
          <w:tcPr>
            <w:tcW w:w="4705" w:type="dxa"/>
            <w:tcBorders>
              <w:top w:val="nil"/>
              <w:left w:val="nil"/>
              <w:bottom w:val="nil"/>
              <w:right w:val="nil"/>
            </w:tcBorders>
            <w:vAlign w:val="bottom"/>
          </w:tcPr>
          <w:p w14:paraId="23FBEFB0" w14:textId="77777777" w:rsidR="00BD4D97" w:rsidRDefault="00BD4D97">
            <w:pPr>
              <w:rPr>
                <w:b w:val="0"/>
                <w:bCs w:val="0"/>
                <w:sz w:val="16"/>
                <w:szCs w:val="16"/>
              </w:rPr>
            </w:pPr>
          </w:p>
        </w:tc>
        <w:tc>
          <w:tcPr>
            <w:tcW w:w="1701" w:type="dxa"/>
            <w:tcBorders>
              <w:top w:val="nil"/>
              <w:left w:val="nil"/>
              <w:bottom w:val="nil"/>
              <w:right w:val="nil"/>
            </w:tcBorders>
            <w:vAlign w:val="bottom"/>
          </w:tcPr>
          <w:p w14:paraId="132702D0" w14:textId="77777777" w:rsidR="00BD4D97" w:rsidRDefault="00BD4D97">
            <w:pPr>
              <w:pStyle w:val="NtR1PAYCl03TCHd"/>
              <w:rPr>
                <w:sz w:val="30"/>
                <w:szCs w:val="30"/>
              </w:rPr>
            </w:pPr>
            <w:r>
              <w:rPr>
                <w:sz w:val="30"/>
                <w:szCs w:val="30"/>
              </w:rPr>
              <w:t>Previously stated</w:t>
            </w:r>
          </w:p>
          <w:p w14:paraId="5AA3B12A" w14:textId="77777777" w:rsidR="00BD4D97" w:rsidRDefault="00BD4D97">
            <w:pPr>
              <w:pStyle w:val="NtRCPAYCl01CHd"/>
              <w:rPr>
                <w:sz w:val="18"/>
                <w:szCs w:val="18"/>
              </w:rPr>
            </w:pPr>
            <w:r>
              <w:rPr>
                <w:sz w:val="18"/>
                <w:szCs w:val="18"/>
              </w:rPr>
              <w:t>$</w:t>
            </w:r>
          </w:p>
        </w:tc>
        <w:tc>
          <w:tcPr>
            <w:tcW w:w="1814" w:type="dxa"/>
            <w:tcBorders>
              <w:top w:val="nil"/>
              <w:left w:val="nil"/>
              <w:bottom w:val="nil"/>
              <w:right w:val="nil"/>
            </w:tcBorders>
            <w:vAlign w:val="bottom"/>
          </w:tcPr>
          <w:p w14:paraId="54D07CA9" w14:textId="77777777" w:rsidR="00BD4D97" w:rsidRDefault="00BD4D97">
            <w:pPr>
              <w:pStyle w:val="NtR1PAYCHd"/>
              <w:rPr>
                <w:sz w:val="30"/>
                <w:szCs w:val="30"/>
              </w:rPr>
            </w:pPr>
            <w:r>
              <w:rPr>
                <w:sz w:val="30"/>
                <w:szCs w:val="30"/>
              </w:rPr>
              <w:t>30 June 2022</w:t>
            </w:r>
          </w:p>
          <w:p w14:paraId="5D4B4884" w14:textId="77777777" w:rsidR="00BD4D97" w:rsidRDefault="00BD4D97">
            <w:pPr>
              <w:pStyle w:val="NtR1PAYCl02CHd"/>
              <w:rPr>
                <w:sz w:val="30"/>
                <w:szCs w:val="30"/>
              </w:rPr>
            </w:pPr>
            <w:r>
              <w:rPr>
                <w:sz w:val="30"/>
                <w:szCs w:val="30"/>
              </w:rPr>
              <w:t>Adjustment</w:t>
            </w:r>
          </w:p>
          <w:p w14:paraId="2C29EA16" w14:textId="77777777" w:rsidR="00BD4D97" w:rsidRDefault="00BD4D97">
            <w:pPr>
              <w:pStyle w:val="NtRCPAYCl02CHd"/>
              <w:rPr>
                <w:sz w:val="18"/>
                <w:szCs w:val="18"/>
              </w:rPr>
            </w:pPr>
            <w:r>
              <w:rPr>
                <w:sz w:val="18"/>
                <w:szCs w:val="18"/>
              </w:rPr>
              <w:t>$</w:t>
            </w:r>
          </w:p>
        </w:tc>
        <w:tc>
          <w:tcPr>
            <w:tcW w:w="1700" w:type="dxa"/>
            <w:tcBorders>
              <w:top w:val="nil"/>
              <w:left w:val="nil"/>
              <w:bottom w:val="nil"/>
              <w:right w:val="nil"/>
            </w:tcBorders>
            <w:vAlign w:val="bottom"/>
          </w:tcPr>
          <w:p w14:paraId="5F062AAD" w14:textId="77777777" w:rsidR="00BD4D97" w:rsidRDefault="00BD4D97">
            <w:pPr>
              <w:pStyle w:val="NtR1PAYCl03TCHd"/>
              <w:rPr>
                <w:sz w:val="30"/>
                <w:szCs w:val="30"/>
              </w:rPr>
            </w:pPr>
            <w:r>
              <w:rPr>
                <w:sz w:val="30"/>
                <w:szCs w:val="30"/>
              </w:rPr>
              <w:t>Restated</w:t>
            </w:r>
          </w:p>
          <w:p w14:paraId="0AA02324" w14:textId="77777777" w:rsidR="00BD4D97" w:rsidRDefault="00BD4D97">
            <w:pPr>
              <w:pStyle w:val="NtRCPAYCl03TCHd"/>
              <w:rPr>
                <w:sz w:val="18"/>
                <w:szCs w:val="18"/>
              </w:rPr>
            </w:pPr>
            <w:r>
              <w:rPr>
                <w:sz w:val="18"/>
                <w:szCs w:val="18"/>
              </w:rPr>
              <w:t>$</w:t>
            </w:r>
          </w:p>
        </w:tc>
      </w:tr>
      <w:tr w:rsidR="00BD4D97" w14:paraId="378FD7F5" w14:textId="77777777">
        <w:tc>
          <w:tcPr>
            <w:tcW w:w="4705" w:type="dxa"/>
            <w:tcBorders>
              <w:top w:val="nil"/>
              <w:left w:val="nil"/>
              <w:bottom w:val="nil"/>
              <w:right w:val="nil"/>
            </w:tcBorders>
            <w:vAlign w:val="bottom"/>
          </w:tcPr>
          <w:p w14:paraId="4E4D5277" w14:textId="77777777" w:rsidR="00BD4D97" w:rsidRDefault="00BD4D97">
            <w:pPr>
              <w:pStyle w:val="NtR1DescTi"/>
              <w:rPr>
                <w:sz w:val="30"/>
                <w:szCs w:val="30"/>
              </w:rPr>
            </w:pPr>
            <w:r>
              <w:rPr>
                <w:sz w:val="30"/>
                <w:szCs w:val="30"/>
              </w:rPr>
              <w:t>Statement of Comprehensive Income</w:t>
            </w:r>
          </w:p>
        </w:tc>
        <w:tc>
          <w:tcPr>
            <w:tcW w:w="1701" w:type="dxa"/>
            <w:tcBorders>
              <w:top w:val="nil"/>
              <w:left w:val="nil"/>
              <w:bottom w:val="nil"/>
              <w:right w:val="nil"/>
            </w:tcBorders>
            <w:vAlign w:val="bottom"/>
          </w:tcPr>
          <w:p w14:paraId="07617E9E" w14:textId="77777777" w:rsidR="00BD4D97" w:rsidRDefault="00BD4D97">
            <w:pPr>
              <w:rPr>
                <w:b w:val="0"/>
                <w:bCs w:val="0"/>
                <w:sz w:val="16"/>
                <w:szCs w:val="16"/>
              </w:rPr>
            </w:pPr>
          </w:p>
        </w:tc>
        <w:tc>
          <w:tcPr>
            <w:tcW w:w="1814" w:type="dxa"/>
            <w:tcBorders>
              <w:top w:val="nil"/>
              <w:left w:val="nil"/>
              <w:bottom w:val="nil"/>
              <w:right w:val="nil"/>
            </w:tcBorders>
            <w:vAlign w:val="bottom"/>
          </w:tcPr>
          <w:p w14:paraId="42432FA4" w14:textId="77777777" w:rsidR="00BD4D97" w:rsidRDefault="00BD4D97">
            <w:pPr>
              <w:rPr>
                <w:b w:val="0"/>
                <w:bCs w:val="0"/>
                <w:sz w:val="16"/>
                <w:szCs w:val="16"/>
              </w:rPr>
            </w:pPr>
          </w:p>
        </w:tc>
        <w:tc>
          <w:tcPr>
            <w:tcW w:w="1700" w:type="dxa"/>
            <w:tcBorders>
              <w:top w:val="nil"/>
              <w:left w:val="nil"/>
              <w:bottom w:val="nil"/>
              <w:right w:val="nil"/>
            </w:tcBorders>
            <w:vAlign w:val="bottom"/>
          </w:tcPr>
          <w:p w14:paraId="268781EB" w14:textId="77777777" w:rsidR="00BD4D97" w:rsidRDefault="00BD4D97">
            <w:pPr>
              <w:rPr>
                <w:b w:val="0"/>
                <w:bCs w:val="0"/>
                <w:sz w:val="16"/>
                <w:szCs w:val="16"/>
              </w:rPr>
            </w:pPr>
          </w:p>
        </w:tc>
      </w:tr>
      <w:tr w:rsidR="00BD4D97" w14:paraId="209B85C9" w14:textId="77777777">
        <w:tc>
          <w:tcPr>
            <w:tcW w:w="4705" w:type="dxa"/>
            <w:tcBorders>
              <w:top w:val="nil"/>
              <w:left w:val="nil"/>
              <w:bottom w:val="nil"/>
              <w:right w:val="nil"/>
            </w:tcBorders>
            <w:vAlign w:val="bottom"/>
          </w:tcPr>
          <w:p w14:paraId="245CA5B3" w14:textId="77777777" w:rsidR="00BD4D97" w:rsidRDefault="00BD4D97">
            <w:pPr>
              <w:pStyle w:val="NtR1Desc"/>
              <w:tabs>
                <w:tab w:val="left" w:pos="4394"/>
              </w:tabs>
              <w:rPr>
                <w:sz w:val="30"/>
                <w:szCs w:val="30"/>
              </w:rPr>
            </w:pPr>
            <w:r>
              <w:rPr>
                <w:sz w:val="30"/>
                <w:szCs w:val="30"/>
              </w:rPr>
              <w:t>Revenue from Ordinary Activities</w:t>
            </w:r>
            <w:r>
              <w:rPr>
                <w:sz w:val="30"/>
                <w:szCs w:val="30"/>
              </w:rPr>
              <w:tab/>
            </w:r>
          </w:p>
        </w:tc>
        <w:tc>
          <w:tcPr>
            <w:tcW w:w="1701" w:type="dxa"/>
            <w:tcBorders>
              <w:top w:val="nil"/>
              <w:left w:val="nil"/>
              <w:bottom w:val="single" w:sz="8" w:space="0" w:color="000000"/>
              <w:right w:val="nil"/>
            </w:tcBorders>
            <w:vAlign w:val="bottom"/>
          </w:tcPr>
          <w:p w14:paraId="114D99C0" w14:textId="77777777" w:rsidR="00BD4D97" w:rsidRDefault="00BD4D97">
            <w:pPr>
              <w:pStyle w:val="NtR1PAYCl02"/>
              <w:tabs>
                <w:tab w:val="right" w:pos="1644"/>
                <w:tab w:val="left" w:pos="1670"/>
              </w:tabs>
              <w:rPr>
                <w:sz w:val="30"/>
                <w:szCs w:val="30"/>
              </w:rPr>
            </w:pPr>
            <w:r>
              <w:rPr>
                <w:sz w:val="30"/>
                <w:szCs w:val="30"/>
              </w:rPr>
              <w:tab/>
              <w:t>1,810,149</w:t>
            </w:r>
            <w:r>
              <w:rPr>
                <w:sz w:val="30"/>
                <w:szCs w:val="30"/>
              </w:rPr>
              <w:tab/>
            </w:r>
          </w:p>
        </w:tc>
        <w:tc>
          <w:tcPr>
            <w:tcW w:w="1814" w:type="dxa"/>
            <w:tcBorders>
              <w:top w:val="nil"/>
              <w:left w:val="nil"/>
              <w:bottom w:val="single" w:sz="8" w:space="0" w:color="000000"/>
              <w:right w:val="nil"/>
            </w:tcBorders>
            <w:vAlign w:val="bottom"/>
          </w:tcPr>
          <w:p w14:paraId="6910066E" w14:textId="77777777" w:rsidR="00BD4D97" w:rsidRDefault="00BD4D97">
            <w:pPr>
              <w:pStyle w:val="NtR1PAYCl02"/>
              <w:tabs>
                <w:tab w:val="right" w:pos="1759"/>
                <w:tab w:val="left" w:pos="1785"/>
              </w:tabs>
              <w:rPr>
                <w:sz w:val="30"/>
                <w:szCs w:val="30"/>
              </w:rPr>
            </w:pPr>
            <w:r>
              <w:rPr>
                <w:sz w:val="30"/>
                <w:szCs w:val="30"/>
              </w:rPr>
              <w:tab/>
              <w:t>(241,288)</w:t>
            </w:r>
            <w:r>
              <w:rPr>
                <w:sz w:val="30"/>
                <w:szCs w:val="30"/>
              </w:rPr>
              <w:tab/>
            </w:r>
          </w:p>
        </w:tc>
        <w:tc>
          <w:tcPr>
            <w:tcW w:w="1700" w:type="dxa"/>
            <w:tcBorders>
              <w:top w:val="nil"/>
              <w:left w:val="nil"/>
              <w:bottom w:val="single" w:sz="8" w:space="0" w:color="000000"/>
              <w:right w:val="nil"/>
            </w:tcBorders>
            <w:vAlign w:val="bottom"/>
          </w:tcPr>
          <w:p w14:paraId="26D3A632" w14:textId="77777777" w:rsidR="00BD4D97" w:rsidRDefault="00BD4D97">
            <w:pPr>
              <w:pStyle w:val="NtR1PAYCl03T"/>
              <w:tabs>
                <w:tab w:val="right" w:pos="1644"/>
                <w:tab w:val="left" w:pos="1670"/>
              </w:tabs>
              <w:rPr>
                <w:sz w:val="30"/>
                <w:szCs w:val="30"/>
              </w:rPr>
            </w:pPr>
            <w:r>
              <w:rPr>
                <w:sz w:val="30"/>
                <w:szCs w:val="30"/>
              </w:rPr>
              <w:tab/>
              <w:t>1,568,861</w:t>
            </w:r>
            <w:r>
              <w:rPr>
                <w:sz w:val="30"/>
                <w:szCs w:val="30"/>
              </w:rPr>
              <w:tab/>
            </w:r>
          </w:p>
        </w:tc>
      </w:tr>
      <w:tr w:rsidR="00BD4D97" w14:paraId="554CBDE7" w14:textId="77777777">
        <w:tc>
          <w:tcPr>
            <w:tcW w:w="4705" w:type="dxa"/>
            <w:tcBorders>
              <w:top w:val="nil"/>
              <w:left w:val="nil"/>
              <w:bottom w:val="nil"/>
              <w:right w:val="nil"/>
            </w:tcBorders>
            <w:vAlign w:val="bottom"/>
          </w:tcPr>
          <w:p w14:paraId="09683DA6" w14:textId="77777777" w:rsidR="00BD4D97" w:rsidRDefault="00BD4D97">
            <w:pPr>
              <w:pStyle w:val="NtR1Desc"/>
              <w:tabs>
                <w:tab w:val="left" w:pos="5892"/>
              </w:tabs>
              <w:rPr>
                <w:b/>
                <w:bCs/>
                <w:sz w:val="30"/>
                <w:szCs w:val="30"/>
              </w:rPr>
            </w:pPr>
            <w:r>
              <w:rPr>
                <w:b/>
                <w:bCs/>
                <w:sz w:val="30"/>
                <w:szCs w:val="30"/>
              </w:rPr>
              <w:t>Total Comprehensive Income for the year</w:t>
            </w:r>
            <w:r>
              <w:rPr>
                <w:b/>
                <w:bCs/>
                <w:sz w:val="30"/>
                <w:szCs w:val="30"/>
              </w:rPr>
              <w:tab/>
            </w:r>
          </w:p>
        </w:tc>
        <w:tc>
          <w:tcPr>
            <w:tcW w:w="1701" w:type="dxa"/>
            <w:tcBorders>
              <w:top w:val="single" w:sz="8" w:space="0" w:color="000000"/>
              <w:left w:val="nil"/>
              <w:bottom w:val="single" w:sz="8" w:space="0" w:color="000000"/>
              <w:right w:val="nil"/>
            </w:tcBorders>
            <w:vAlign w:val="bottom"/>
          </w:tcPr>
          <w:p w14:paraId="7F11C3AC" w14:textId="77777777" w:rsidR="00BD4D97" w:rsidRDefault="00BD4D97">
            <w:pPr>
              <w:pStyle w:val="NtR1PAYCl02"/>
              <w:tabs>
                <w:tab w:val="right" w:pos="1644"/>
                <w:tab w:val="left" w:pos="1670"/>
              </w:tabs>
              <w:rPr>
                <w:sz w:val="30"/>
                <w:szCs w:val="30"/>
              </w:rPr>
            </w:pPr>
            <w:r>
              <w:rPr>
                <w:sz w:val="30"/>
                <w:szCs w:val="30"/>
              </w:rPr>
              <w:tab/>
              <w:t>(292,925)</w:t>
            </w:r>
            <w:r>
              <w:rPr>
                <w:sz w:val="30"/>
                <w:szCs w:val="30"/>
              </w:rPr>
              <w:tab/>
            </w:r>
          </w:p>
        </w:tc>
        <w:tc>
          <w:tcPr>
            <w:tcW w:w="1814" w:type="dxa"/>
            <w:tcBorders>
              <w:top w:val="single" w:sz="8" w:space="0" w:color="000000"/>
              <w:left w:val="nil"/>
              <w:bottom w:val="single" w:sz="8" w:space="0" w:color="000000"/>
              <w:right w:val="nil"/>
            </w:tcBorders>
            <w:vAlign w:val="bottom"/>
          </w:tcPr>
          <w:p w14:paraId="678C8A6E" w14:textId="77777777" w:rsidR="00BD4D97" w:rsidRDefault="00BD4D97">
            <w:pPr>
              <w:pStyle w:val="NtR1PAYCl02"/>
              <w:tabs>
                <w:tab w:val="right" w:pos="1759"/>
                <w:tab w:val="left" w:pos="1785"/>
              </w:tabs>
              <w:rPr>
                <w:sz w:val="30"/>
                <w:szCs w:val="30"/>
              </w:rPr>
            </w:pPr>
            <w:r>
              <w:rPr>
                <w:sz w:val="30"/>
                <w:szCs w:val="30"/>
              </w:rPr>
              <w:tab/>
              <w:t>(241,288)</w:t>
            </w:r>
            <w:r>
              <w:rPr>
                <w:sz w:val="30"/>
                <w:szCs w:val="30"/>
              </w:rPr>
              <w:tab/>
            </w:r>
          </w:p>
        </w:tc>
        <w:tc>
          <w:tcPr>
            <w:tcW w:w="1700" w:type="dxa"/>
            <w:tcBorders>
              <w:top w:val="single" w:sz="8" w:space="0" w:color="000000"/>
              <w:left w:val="nil"/>
              <w:bottom w:val="single" w:sz="8" w:space="0" w:color="000000"/>
              <w:right w:val="nil"/>
            </w:tcBorders>
            <w:vAlign w:val="bottom"/>
          </w:tcPr>
          <w:p w14:paraId="15A77C00" w14:textId="77777777" w:rsidR="00BD4D97" w:rsidRDefault="00BD4D97">
            <w:pPr>
              <w:pStyle w:val="NtR1PAYCl03T"/>
              <w:tabs>
                <w:tab w:val="right" w:pos="1644"/>
                <w:tab w:val="left" w:pos="1670"/>
              </w:tabs>
              <w:rPr>
                <w:sz w:val="30"/>
                <w:szCs w:val="30"/>
              </w:rPr>
            </w:pPr>
            <w:r>
              <w:rPr>
                <w:sz w:val="30"/>
                <w:szCs w:val="30"/>
              </w:rPr>
              <w:tab/>
              <w:t>(534,213)</w:t>
            </w:r>
            <w:r>
              <w:rPr>
                <w:sz w:val="30"/>
                <w:szCs w:val="30"/>
              </w:rPr>
              <w:tab/>
            </w:r>
          </w:p>
        </w:tc>
      </w:tr>
      <w:tr w:rsidR="00BD4D97" w14:paraId="608F53EA" w14:textId="77777777">
        <w:tc>
          <w:tcPr>
            <w:tcW w:w="4705" w:type="dxa"/>
            <w:tcBorders>
              <w:top w:val="nil"/>
              <w:left w:val="nil"/>
              <w:bottom w:val="nil"/>
              <w:right w:val="nil"/>
            </w:tcBorders>
            <w:vAlign w:val="bottom"/>
          </w:tcPr>
          <w:p w14:paraId="7C1E1FB4" w14:textId="77777777" w:rsidR="00BD4D97" w:rsidRDefault="00BD4D97">
            <w:pPr>
              <w:pStyle w:val="NtR1DescTi"/>
              <w:rPr>
                <w:sz w:val="30"/>
                <w:szCs w:val="30"/>
              </w:rPr>
            </w:pPr>
            <w:r>
              <w:rPr>
                <w:sz w:val="30"/>
                <w:szCs w:val="30"/>
              </w:rPr>
              <w:t>Statement of Financial Position</w:t>
            </w:r>
          </w:p>
        </w:tc>
        <w:tc>
          <w:tcPr>
            <w:tcW w:w="1701" w:type="dxa"/>
            <w:tcBorders>
              <w:top w:val="nil"/>
              <w:left w:val="nil"/>
              <w:bottom w:val="nil"/>
              <w:right w:val="nil"/>
            </w:tcBorders>
            <w:vAlign w:val="bottom"/>
          </w:tcPr>
          <w:p w14:paraId="2AB345F6" w14:textId="77777777" w:rsidR="00BD4D97" w:rsidRDefault="00BD4D97">
            <w:pPr>
              <w:rPr>
                <w:b w:val="0"/>
                <w:bCs w:val="0"/>
                <w:sz w:val="16"/>
                <w:szCs w:val="16"/>
              </w:rPr>
            </w:pPr>
          </w:p>
        </w:tc>
        <w:tc>
          <w:tcPr>
            <w:tcW w:w="1814" w:type="dxa"/>
            <w:tcBorders>
              <w:top w:val="nil"/>
              <w:left w:val="nil"/>
              <w:bottom w:val="nil"/>
              <w:right w:val="nil"/>
            </w:tcBorders>
            <w:vAlign w:val="bottom"/>
          </w:tcPr>
          <w:p w14:paraId="3A8FB4BA" w14:textId="77777777" w:rsidR="00BD4D97" w:rsidRDefault="00BD4D97">
            <w:pPr>
              <w:rPr>
                <w:b w:val="0"/>
                <w:bCs w:val="0"/>
                <w:sz w:val="16"/>
                <w:szCs w:val="16"/>
              </w:rPr>
            </w:pPr>
          </w:p>
        </w:tc>
        <w:tc>
          <w:tcPr>
            <w:tcW w:w="1700" w:type="dxa"/>
            <w:tcBorders>
              <w:top w:val="nil"/>
              <w:left w:val="nil"/>
              <w:bottom w:val="nil"/>
              <w:right w:val="nil"/>
            </w:tcBorders>
            <w:vAlign w:val="bottom"/>
          </w:tcPr>
          <w:p w14:paraId="36150C8D" w14:textId="77777777" w:rsidR="00BD4D97" w:rsidRDefault="00BD4D97">
            <w:pPr>
              <w:rPr>
                <w:b w:val="0"/>
                <w:bCs w:val="0"/>
                <w:sz w:val="16"/>
                <w:szCs w:val="16"/>
              </w:rPr>
            </w:pPr>
          </w:p>
        </w:tc>
      </w:tr>
      <w:tr w:rsidR="00BD4D97" w14:paraId="505EBEA3" w14:textId="77777777">
        <w:tc>
          <w:tcPr>
            <w:tcW w:w="4705" w:type="dxa"/>
            <w:tcBorders>
              <w:top w:val="nil"/>
              <w:left w:val="nil"/>
              <w:bottom w:val="nil"/>
              <w:right w:val="nil"/>
            </w:tcBorders>
            <w:vAlign w:val="bottom"/>
          </w:tcPr>
          <w:p w14:paraId="759317EA" w14:textId="77777777" w:rsidR="00BD4D97" w:rsidRDefault="00BD4D97">
            <w:pPr>
              <w:pStyle w:val="NtR1Desc"/>
              <w:tabs>
                <w:tab w:val="left" w:pos="3938"/>
              </w:tabs>
              <w:rPr>
                <w:sz w:val="30"/>
                <w:szCs w:val="30"/>
              </w:rPr>
            </w:pPr>
            <w:r>
              <w:rPr>
                <w:sz w:val="30"/>
                <w:szCs w:val="30"/>
              </w:rPr>
              <w:t>Unexpended grant funding</w:t>
            </w:r>
            <w:r>
              <w:rPr>
                <w:sz w:val="30"/>
                <w:szCs w:val="30"/>
              </w:rPr>
              <w:tab/>
            </w:r>
          </w:p>
        </w:tc>
        <w:tc>
          <w:tcPr>
            <w:tcW w:w="1701" w:type="dxa"/>
            <w:tcBorders>
              <w:top w:val="nil"/>
              <w:left w:val="nil"/>
              <w:bottom w:val="single" w:sz="8" w:space="0" w:color="000000"/>
              <w:right w:val="nil"/>
            </w:tcBorders>
            <w:vAlign w:val="bottom"/>
          </w:tcPr>
          <w:p w14:paraId="27095908" w14:textId="77777777" w:rsidR="00BD4D97" w:rsidRDefault="00BD4D97">
            <w:pPr>
              <w:pStyle w:val="NtR1PAYCl02"/>
              <w:tabs>
                <w:tab w:val="right" w:pos="1644"/>
                <w:tab w:val="left" w:pos="1670"/>
              </w:tabs>
              <w:rPr>
                <w:sz w:val="30"/>
                <w:szCs w:val="30"/>
              </w:rPr>
            </w:pPr>
            <w:r>
              <w:rPr>
                <w:sz w:val="30"/>
                <w:szCs w:val="30"/>
              </w:rPr>
              <w:tab/>
              <w:t>670,426</w:t>
            </w:r>
            <w:r>
              <w:rPr>
                <w:sz w:val="30"/>
                <w:szCs w:val="30"/>
              </w:rPr>
              <w:tab/>
            </w:r>
          </w:p>
        </w:tc>
        <w:tc>
          <w:tcPr>
            <w:tcW w:w="1814" w:type="dxa"/>
            <w:tcBorders>
              <w:top w:val="nil"/>
              <w:left w:val="nil"/>
              <w:bottom w:val="single" w:sz="8" w:space="0" w:color="000000"/>
              <w:right w:val="nil"/>
            </w:tcBorders>
            <w:vAlign w:val="bottom"/>
          </w:tcPr>
          <w:p w14:paraId="2CA94679" w14:textId="77777777" w:rsidR="00BD4D97" w:rsidRDefault="00BD4D97">
            <w:pPr>
              <w:pStyle w:val="NtR1PAYCl02"/>
              <w:tabs>
                <w:tab w:val="right" w:pos="1759"/>
                <w:tab w:val="left" w:pos="1785"/>
              </w:tabs>
              <w:rPr>
                <w:sz w:val="30"/>
                <w:szCs w:val="30"/>
              </w:rPr>
            </w:pPr>
            <w:r>
              <w:rPr>
                <w:sz w:val="30"/>
                <w:szCs w:val="30"/>
              </w:rPr>
              <w:tab/>
              <w:t>(670,426)</w:t>
            </w:r>
            <w:r>
              <w:rPr>
                <w:sz w:val="30"/>
                <w:szCs w:val="30"/>
              </w:rPr>
              <w:tab/>
            </w:r>
          </w:p>
        </w:tc>
        <w:tc>
          <w:tcPr>
            <w:tcW w:w="1700" w:type="dxa"/>
            <w:tcBorders>
              <w:top w:val="nil"/>
              <w:left w:val="nil"/>
              <w:bottom w:val="single" w:sz="8" w:space="0" w:color="000000"/>
              <w:right w:val="nil"/>
            </w:tcBorders>
            <w:vAlign w:val="bottom"/>
          </w:tcPr>
          <w:p w14:paraId="75015D21" w14:textId="77777777" w:rsidR="00BD4D97" w:rsidRDefault="00BD4D97">
            <w:pPr>
              <w:pStyle w:val="NtR1PAYCl03T"/>
              <w:tabs>
                <w:tab w:val="right" w:pos="1570"/>
                <w:tab w:val="left" w:pos="1670"/>
              </w:tabs>
              <w:rPr>
                <w:sz w:val="30"/>
                <w:szCs w:val="30"/>
              </w:rPr>
            </w:pPr>
            <w:r>
              <w:rPr>
                <w:sz w:val="30"/>
                <w:szCs w:val="30"/>
              </w:rPr>
              <w:tab/>
              <w:t>-</w:t>
            </w:r>
            <w:r>
              <w:rPr>
                <w:sz w:val="30"/>
                <w:szCs w:val="30"/>
              </w:rPr>
              <w:tab/>
            </w:r>
          </w:p>
        </w:tc>
      </w:tr>
      <w:tr w:rsidR="00BD4D97" w14:paraId="0BD61A70" w14:textId="77777777">
        <w:tc>
          <w:tcPr>
            <w:tcW w:w="4705" w:type="dxa"/>
            <w:tcBorders>
              <w:top w:val="nil"/>
              <w:left w:val="nil"/>
              <w:bottom w:val="nil"/>
              <w:right w:val="nil"/>
            </w:tcBorders>
            <w:vAlign w:val="bottom"/>
          </w:tcPr>
          <w:p w14:paraId="5DC45299" w14:textId="77777777" w:rsidR="00BD4D97" w:rsidRDefault="00BD4D97">
            <w:pPr>
              <w:pStyle w:val="NtR1Desc"/>
              <w:tabs>
                <w:tab w:val="left" w:pos="3938"/>
              </w:tabs>
              <w:rPr>
                <w:b/>
                <w:bCs/>
                <w:sz w:val="30"/>
                <w:szCs w:val="30"/>
              </w:rPr>
            </w:pPr>
            <w:r>
              <w:rPr>
                <w:b/>
                <w:bCs/>
                <w:sz w:val="30"/>
                <w:szCs w:val="30"/>
              </w:rPr>
              <w:t>Net Assets</w:t>
            </w:r>
            <w:r>
              <w:rPr>
                <w:b/>
                <w:bCs/>
                <w:sz w:val="30"/>
                <w:szCs w:val="30"/>
              </w:rPr>
              <w:tab/>
            </w:r>
          </w:p>
        </w:tc>
        <w:tc>
          <w:tcPr>
            <w:tcW w:w="1701" w:type="dxa"/>
            <w:tcBorders>
              <w:top w:val="single" w:sz="8" w:space="0" w:color="000000"/>
              <w:left w:val="nil"/>
              <w:bottom w:val="double" w:sz="6" w:space="0" w:color="000000"/>
              <w:right w:val="nil"/>
            </w:tcBorders>
            <w:vAlign w:val="bottom"/>
          </w:tcPr>
          <w:p w14:paraId="4FA19A30" w14:textId="77777777" w:rsidR="00BD4D97" w:rsidRDefault="00BD4D97">
            <w:pPr>
              <w:pStyle w:val="NtR1PAYCl02"/>
              <w:tabs>
                <w:tab w:val="right" w:pos="1644"/>
                <w:tab w:val="left" w:pos="1670"/>
              </w:tabs>
              <w:rPr>
                <w:sz w:val="30"/>
                <w:szCs w:val="30"/>
              </w:rPr>
            </w:pPr>
            <w:r>
              <w:rPr>
                <w:sz w:val="30"/>
                <w:szCs w:val="30"/>
              </w:rPr>
              <w:tab/>
              <w:t>494,579</w:t>
            </w:r>
            <w:r>
              <w:rPr>
                <w:sz w:val="30"/>
                <w:szCs w:val="30"/>
              </w:rPr>
              <w:tab/>
            </w:r>
          </w:p>
        </w:tc>
        <w:tc>
          <w:tcPr>
            <w:tcW w:w="1814" w:type="dxa"/>
            <w:tcBorders>
              <w:top w:val="single" w:sz="8" w:space="0" w:color="000000"/>
              <w:left w:val="nil"/>
              <w:bottom w:val="double" w:sz="6" w:space="0" w:color="000000"/>
              <w:right w:val="nil"/>
            </w:tcBorders>
            <w:vAlign w:val="bottom"/>
          </w:tcPr>
          <w:p w14:paraId="05A4FEC7" w14:textId="77777777" w:rsidR="00BD4D97" w:rsidRDefault="00BD4D97">
            <w:pPr>
              <w:pStyle w:val="NtR1PAYCl02"/>
              <w:tabs>
                <w:tab w:val="right" w:pos="1759"/>
                <w:tab w:val="left" w:pos="1785"/>
              </w:tabs>
              <w:rPr>
                <w:sz w:val="30"/>
                <w:szCs w:val="30"/>
              </w:rPr>
            </w:pPr>
            <w:r>
              <w:rPr>
                <w:sz w:val="30"/>
                <w:szCs w:val="30"/>
              </w:rPr>
              <w:tab/>
              <w:t>670,426</w:t>
            </w:r>
            <w:r>
              <w:rPr>
                <w:sz w:val="30"/>
                <w:szCs w:val="30"/>
              </w:rPr>
              <w:tab/>
            </w:r>
          </w:p>
        </w:tc>
        <w:tc>
          <w:tcPr>
            <w:tcW w:w="1700" w:type="dxa"/>
            <w:tcBorders>
              <w:top w:val="single" w:sz="8" w:space="0" w:color="000000"/>
              <w:left w:val="nil"/>
              <w:bottom w:val="double" w:sz="6" w:space="0" w:color="000000"/>
              <w:right w:val="nil"/>
            </w:tcBorders>
            <w:vAlign w:val="bottom"/>
          </w:tcPr>
          <w:p w14:paraId="25CEDBE1" w14:textId="77777777" w:rsidR="00BD4D97" w:rsidRDefault="00BD4D97">
            <w:pPr>
              <w:pStyle w:val="NtR1PAYCl03T"/>
              <w:tabs>
                <w:tab w:val="right" w:pos="1644"/>
                <w:tab w:val="left" w:pos="1670"/>
              </w:tabs>
              <w:rPr>
                <w:sz w:val="30"/>
                <w:szCs w:val="30"/>
              </w:rPr>
            </w:pPr>
            <w:r>
              <w:rPr>
                <w:sz w:val="30"/>
                <w:szCs w:val="30"/>
              </w:rPr>
              <w:tab/>
              <w:t>1,165,005</w:t>
            </w:r>
            <w:r>
              <w:rPr>
                <w:sz w:val="30"/>
                <w:szCs w:val="30"/>
              </w:rPr>
              <w:tab/>
            </w:r>
          </w:p>
        </w:tc>
      </w:tr>
    </w:tbl>
    <w:p w14:paraId="2FC0EA0B" w14:textId="77777777" w:rsidR="00BD4D97" w:rsidRDefault="00BD4D97">
      <w:pPr>
        <w:rPr>
          <w:b w:val="0"/>
          <w:bCs w:val="0"/>
        </w:rPr>
        <w:sectPr w:rsidR="00BD4D97">
          <w:headerReference w:type="default" r:id="rId71"/>
          <w:footerReference w:type="default" r:id="rId72"/>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96"/>
        <w:gridCol w:w="6344"/>
        <w:gridCol w:w="120"/>
        <w:gridCol w:w="1428"/>
        <w:gridCol w:w="102"/>
        <w:gridCol w:w="1531"/>
      </w:tblGrid>
      <w:tr w:rsidR="00BD4D97" w14:paraId="1659CDDE" w14:textId="77777777">
        <w:tc>
          <w:tcPr>
            <w:tcW w:w="9921" w:type="dxa"/>
            <w:gridSpan w:val="6"/>
            <w:tcBorders>
              <w:top w:val="nil"/>
              <w:left w:val="nil"/>
              <w:bottom w:val="nil"/>
              <w:right w:val="nil"/>
            </w:tcBorders>
          </w:tcPr>
          <w:p w14:paraId="16DF7A0C" w14:textId="77777777" w:rsidR="00BD4D97" w:rsidRDefault="00BD4D97">
            <w:pPr>
              <w:pStyle w:val="NtHeading1"/>
              <w:tabs>
                <w:tab w:val="clear" w:pos="396"/>
                <w:tab w:val="left" w:pos="679"/>
              </w:tabs>
              <w:ind w:left="397"/>
              <w:rPr>
                <w:sz w:val="32"/>
                <w:szCs w:val="32"/>
              </w:rPr>
            </w:pPr>
            <w:r>
              <w:rPr>
                <w:sz w:val="32"/>
                <w:szCs w:val="32"/>
              </w:rPr>
              <w:lastRenderedPageBreak/>
              <w:t xml:space="preserve">12 </w:t>
            </w:r>
            <w:r>
              <w:rPr>
                <w:sz w:val="32"/>
                <w:szCs w:val="32"/>
              </w:rPr>
              <w:tab/>
              <w:t xml:space="preserve">Surplus Available After Reserve Transfers for the Year </w:t>
            </w:r>
          </w:p>
        </w:tc>
      </w:tr>
      <w:tr w:rsidR="00BD4D97" w14:paraId="65F89DF5" w14:textId="77777777">
        <w:trPr>
          <w:gridBefore w:val="1"/>
          <w:wBefore w:w="396" w:type="dxa"/>
        </w:trPr>
        <w:tc>
          <w:tcPr>
            <w:tcW w:w="6464" w:type="dxa"/>
            <w:gridSpan w:val="2"/>
            <w:tcBorders>
              <w:top w:val="nil"/>
              <w:left w:val="nil"/>
              <w:bottom w:val="nil"/>
              <w:right w:val="nil"/>
            </w:tcBorders>
            <w:tcMar>
              <w:right w:w="28" w:type="dxa"/>
            </w:tcMar>
            <w:vAlign w:val="bottom"/>
          </w:tcPr>
          <w:p w14:paraId="0E3B7746" w14:textId="77777777" w:rsidR="00BD4D97" w:rsidRDefault="00BD4D97">
            <w:pPr>
              <w:pStyle w:val="NtA1DescCHd2"/>
            </w:pPr>
          </w:p>
        </w:tc>
        <w:tc>
          <w:tcPr>
            <w:tcW w:w="1530" w:type="dxa"/>
            <w:gridSpan w:val="2"/>
            <w:tcBorders>
              <w:top w:val="nil"/>
              <w:left w:val="nil"/>
              <w:bottom w:val="nil"/>
              <w:right w:val="nil"/>
            </w:tcBorders>
            <w:tcMar>
              <w:right w:w="28" w:type="dxa"/>
            </w:tcMar>
            <w:vAlign w:val="bottom"/>
          </w:tcPr>
          <w:p w14:paraId="1A5B5FB2" w14:textId="77777777" w:rsidR="00BD4D97" w:rsidRDefault="00BD4D97">
            <w:pPr>
              <w:pStyle w:val="NtH1AYCHd"/>
              <w:rPr>
                <w:sz w:val="32"/>
                <w:szCs w:val="32"/>
              </w:rPr>
            </w:pPr>
            <w:r>
              <w:rPr>
                <w:sz w:val="32"/>
                <w:szCs w:val="32"/>
              </w:rPr>
              <w:t>2023</w:t>
            </w:r>
          </w:p>
          <w:p w14:paraId="3E72EA09" w14:textId="77777777" w:rsidR="00BD4D97" w:rsidRDefault="00BD4D97">
            <w:pPr>
              <w:pStyle w:val="NtHCNAYCHd"/>
            </w:pPr>
            <w:r>
              <w:t>$</w:t>
            </w:r>
          </w:p>
        </w:tc>
        <w:tc>
          <w:tcPr>
            <w:tcW w:w="1531" w:type="dxa"/>
            <w:tcBorders>
              <w:top w:val="nil"/>
              <w:left w:val="nil"/>
              <w:bottom w:val="nil"/>
              <w:right w:val="nil"/>
            </w:tcBorders>
            <w:tcMar>
              <w:right w:w="28" w:type="dxa"/>
            </w:tcMar>
            <w:vAlign w:val="bottom"/>
          </w:tcPr>
          <w:p w14:paraId="598921DA" w14:textId="77777777" w:rsidR="00BD4D97" w:rsidRDefault="00BD4D97">
            <w:pPr>
              <w:pStyle w:val="NtH1PYCHd"/>
              <w:rPr>
                <w:sz w:val="32"/>
                <w:szCs w:val="32"/>
              </w:rPr>
            </w:pPr>
            <w:r>
              <w:rPr>
                <w:sz w:val="32"/>
                <w:szCs w:val="32"/>
              </w:rPr>
              <w:t>2022</w:t>
            </w:r>
          </w:p>
          <w:p w14:paraId="7CE48614" w14:textId="77777777" w:rsidR="00BD4D97" w:rsidRDefault="00BD4D97">
            <w:pPr>
              <w:pStyle w:val="NtHCNPYCHd"/>
            </w:pPr>
            <w:r>
              <w:t>$</w:t>
            </w:r>
          </w:p>
        </w:tc>
      </w:tr>
      <w:tr w:rsidR="00BD4D97" w14:paraId="3D171049" w14:textId="77777777">
        <w:trPr>
          <w:gridBefore w:val="1"/>
          <w:wBefore w:w="396" w:type="dxa"/>
        </w:trPr>
        <w:tc>
          <w:tcPr>
            <w:tcW w:w="6464" w:type="dxa"/>
            <w:gridSpan w:val="2"/>
            <w:tcBorders>
              <w:top w:val="nil"/>
              <w:left w:val="nil"/>
              <w:bottom w:val="nil"/>
              <w:right w:val="nil"/>
            </w:tcBorders>
            <w:tcMar>
              <w:right w:w="28" w:type="dxa"/>
            </w:tcMar>
            <w:vAlign w:val="bottom"/>
          </w:tcPr>
          <w:p w14:paraId="0DD0A10A" w14:textId="77777777" w:rsidR="00BD4D97" w:rsidRDefault="00BD4D97">
            <w:pPr>
              <w:pStyle w:val="NtH1Desc"/>
              <w:rPr>
                <w:sz w:val="32"/>
                <w:szCs w:val="32"/>
              </w:rPr>
            </w:pPr>
            <w:r>
              <w:rPr>
                <w:sz w:val="32"/>
                <w:szCs w:val="32"/>
              </w:rPr>
              <w:t>Surplus/(deficit) from ordinary activities</w:t>
            </w:r>
          </w:p>
        </w:tc>
        <w:tc>
          <w:tcPr>
            <w:tcW w:w="1530" w:type="dxa"/>
            <w:gridSpan w:val="2"/>
            <w:tcBorders>
              <w:top w:val="nil"/>
              <w:left w:val="nil"/>
              <w:bottom w:val="nil"/>
              <w:right w:val="nil"/>
            </w:tcBorders>
            <w:tcMar>
              <w:right w:w="28" w:type="dxa"/>
            </w:tcMar>
            <w:vAlign w:val="bottom"/>
          </w:tcPr>
          <w:p w14:paraId="17BEB8BA" w14:textId="77777777" w:rsidR="00BD4D97" w:rsidRDefault="00BD4D97">
            <w:pPr>
              <w:pStyle w:val="NtH1AY"/>
              <w:tabs>
                <w:tab w:val="right" w:pos="1476"/>
                <w:tab w:val="left" w:pos="1502"/>
              </w:tabs>
              <w:rPr>
                <w:sz w:val="32"/>
                <w:szCs w:val="32"/>
              </w:rPr>
            </w:pPr>
            <w:r>
              <w:rPr>
                <w:sz w:val="32"/>
                <w:szCs w:val="32"/>
              </w:rPr>
              <w:tab/>
              <w:t>198,837</w:t>
            </w:r>
            <w:r>
              <w:rPr>
                <w:sz w:val="32"/>
                <w:szCs w:val="32"/>
              </w:rPr>
              <w:tab/>
            </w:r>
          </w:p>
        </w:tc>
        <w:tc>
          <w:tcPr>
            <w:tcW w:w="1531" w:type="dxa"/>
            <w:tcBorders>
              <w:top w:val="nil"/>
              <w:left w:val="nil"/>
              <w:bottom w:val="nil"/>
              <w:right w:val="nil"/>
            </w:tcBorders>
            <w:tcMar>
              <w:right w:w="28" w:type="dxa"/>
            </w:tcMar>
            <w:vAlign w:val="bottom"/>
          </w:tcPr>
          <w:p w14:paraId="0AC184FA" w14:textId="77777777" w:rsidR="00BD4D97" w:rsidRDefault="00BD4D97">
            <w:pPr>
              <w:pStyle w:val="NtH1PY"/>
              <w:tabs>
                <w:tab w:val="right" w:pos="1476"/>
                <w:tab w:val="left" w:pos="1502"/>
              </w:tabs>
              <w:rPr>
                <w:sz w:val="32"/>
                <w:szCs w:val="32"/>
              </w:rPr>
            </w:pPr>
            <w:r>
              <w:rPr>
                <w:sz w:val="32"/>
                <w:szCs w:val="32"/>
              </w:rPr>
              <w:tab/>
              <w:t>(325,891)</w:t>
            </w:r>
            <w:r>
              <w:rPr>
                <w:sz w:val="32"/>
                <w:szCs w:val="32"/>
              </w:rPr>
              <w:tab/>
            </w:r>
          </w:p>
        </w:tc>
      </w:tr>
      <w:tr w:rsidR="00BD4D97" w14:paraId="05674CBF" w14:textId="77777777">
        <w:trPr>
          <w:gridBefore w:val="1"/>
          <w:wBefore w:w="396" w:type="dxa"/>
        </w:trPr>
        <w:tc>
          <w:tcPr>
            <w:tcW w:w="6464" w:type="dxa"/>
            <w:gridSpan w:val="2"/>
            <w:tcBorders>
              <w:top w:val="nil"/>
              <w:left w:val="nil"/>
              <w:bottom w:val="nil"/>
              <w:right w:val="nil"/>
            </w:tcBorders>
            <w:tcMar>
              <w:right w:w="28" w:type="dxa"/>
            </w:tcMar>
            <w:vAlign w:val="bottom"/>
          </w:tcPr>
          <w:p w14:paraId="38D89377" w14:textId="77777777" w:rsidR="00BD4D97" w:rsidRDefault="00BD4D97">
            <w:pPr>
              <w:pStyle w:val="NtH1Desc"/>
              <w:rPr>
                <w:sz w:val="32"/>
                <w:szCs w:val="32"/>
              </w:rPr>
            </w:pPr>
            <w:r>
              <w:rPr>
                <w:sz w:val="32"/>
                <w:szCs w:val="32"/>
              </w:rPr>
              <w:t>Net change in restricted reserve</w:t>
            </w:r>
          </w:p>
        </w:tc>
        <w:tc>
          <w:tcPr>
            <w:tcW w:w="1530" w:type="dxa"/>
            <w:gridSpan w:val="2"/>
            <w:tcBorders>
              <w:top w:val="nil"/>
              <w:left w:val="nil"/>
              <w:bottom w:val="single" w:sz="8" w:space="0" w:color="000000"/>
              <w:right w:val="nil"/>
            </w:tcBorders>
            <w:tcMar>
              <w:right w:w="28" w:type="dxa"/>
            </w:tcMar>
            <w:vAlign w:val="bottom"/>
          </w:tcPr>
          <w:p w14:paraId="679E18FD" w14:textId="77777777" w:rsidR="00BD4D97" w:rsidRDefault="00BD4D97">
            <w:pPr>
              <w:pStyle w:val="NtH1AY"/>
              <w:tabs>
                <w:tab w:val="right" w:pos="1476"/>
                <w:tab w:val="left" w:pos="1502"/>
              </w:tabs>
              <w:rPr>
                <w:sz w:val="32"/>
                <w:szCs w:val="32"/>
              </w:rPr>
            </w:pPr>
            <w:r>
              <w:rPr>
                <w:sz w:val="32"/>
                <w:szCs w:val="32"/>
              </w:rPr>
              <w:tab/>
              <w:t>(11,829)</w:t>
            </w:r>
            <w:r>
              <w:rPr>
                <w:sz w:val="32"/>
                <w:szCs w:val="32"/>
              </w:rPr>
              <w:tab/>
            </w:r>
          </w:p>
        </w:tc>
        <w:tc>
          <w:tcPr>
            <w:tcW w:w="1531" w:type="dxa"/>
            <w:tcBorders>
              <w:top w:val="nil"/>
              <w:left w:val="nil"/>
              <w:bottom w:val="single" w:sz="8" w:space="0" w:color="000000"/>
              <w:right w:val="nil"/>
            </w:tcBorders>
            <w:tcMar>
              <w:right w:w="28" w:type="dxa"/>
            </w:tcMar>
            <w:vAlign w:val="bottom"/>
          </w:tcPr>
          <w:p w14:paraId="37319D2B" w14:textId="77777777" w:rsidR="00BD4D97" w:rsidRDefault="00BD4D97">
            <w:pPr>
              <w:pStyle w:val="NtH1PY"/>
              <w:tabs>
                <w:tab w:val="right" w:pos="1476"/>
                <w:tab w:val="left" w:pos="1502"/>
              </w:tabs>
              <w:rPr>
                <w:sz w:val="32"/>
                <w:szCs w:val="32"/>
              </w:rPr>
            </w:pPr>
            <w:r>
              <w:rPr>
                <w:sz w:val="32"/>
                <w:szCs w:val="32"/>
              </w:rPr>
              <w:tab/>
              <w:t>241,287</w:t>
            </w:r>
            <w:r>
              <w:rPr>
                <w:sz w:val="32"/>
                <w:szCs w:val="32"/>
              </w:rPr>
              <w:tab/>
            </w:r>
          </w:p>
        </w:tc>
      </w:tr>
      <w:tr w:rsidR="00BD4D97" w14:paraId="4BB51607" w14:textId="77777777">
        <w:trPr>
          <w:gridBefore w:val="1"/>
          <w:wBefore w:w="396" w:type="dxa"/>
        </w:trPr>
        <w:tc>
          <w:tcPr>
            <w:tcW w:w="6464" w:type="dxa"/>
            <w:gridSpan w:val="2"/>
            <w:tcBorders>
              <w:top w:val="nil"/>
              <w:left w:val="nil"/>
              <w:bottom w:val="nil"/>
              <w:right w:val="nil"/>
            </w:tcBorders>
            <w:tcMar>
              <w:right w:w="28" w:type="dxa"/>
            </w:tcMar>
            <w:vAlign w:val="bottom"/>
          </w:tcPr>
          <w:p w14:paraId="66F7F1DC" w14:textId="77777777" w:rsidR="00BD4D97" w:rsidRDefault="00BD4D97">
            <w:pPr>
              <w:pStyle w:val="NtH1DescS"/>
              <w:rPr>
                <w:sz w:val="32"/>
                <w:szCs w:val="32"/>
              </w:rPr>
            </w:pPr>
            <w:r>
              <w:rPr>
                <w:sz w:val="32"/>
                <w:szCs w:val="32"/>
              </w:rPr>
              <w:t>Total Surplus Available After Reserve Transfers for the Year</w:t>
            </w:r>
          </w:p>
        </w:tc>
        <w:tc>
          <w:tcPr>
            <w:tcW w:w="1530" w:type="dxa"/>
            <w:gridSpan w:val="2"/>
            <w:tcBorders>
              <w:top w:val="nil"/>
              <w:left w:val="nil"/>
              <w:bottom w:val="double" w:sz="6" w:space="0" w:color="000000"/>
              <w:right w:val="nil"/>
            </w:tcBorders>
            <w:tcMar>
              <w:right w:w="28" w:type="dxa"/>
            </w:tcMar>
            <w:vAlign w:val="bottom"/>
          </w:tcPr>
          <w:p w14:paraId="510660C9" w14:textId="77777777" w:rsidR="00BD4D97" w:rsidRDefault="00BD4D97">
            <w:pPr>
              <w:pStyle w:val="NtH1AYS"/>
              <w:tabs>
                <w:tab w:val="right" w:pos="1476"/>
                <w:tab w:val="left" w:pos="1502"/>
              </w:tabs>
              <w:rPr>
                <w:sz w:val="32"/>
                <w:szCs w:val="32"/>
              </w:rPr>
            </w:pPr>
            <w:r>
              <w:rPr>
                <w:sz w:val="32"/>
                <w:szCs w:val="32"/>
              </w:rPr>
              <w:tab/>
              <w:t>187,008</w:t>
            </w:r>
            <w:r>
              <w:rPr>
                <w:sz w:val="32"/>
                <w:szCs w:val="32"/>
              </w:rPr>
              <w:tab/>
            </w:r>
          </w:p>
        </w:tc>
        <w:tc>
          <w:tcPr>
            <w:tcW w:w="1531" w:type="dxa"/>
            <w:tcBorders>
              <w:top w:val="nil"/>
              <w:left w:val="nil"/>
              <w:bottom w:val="double" w:sz="6" w:space="0" w:color="000000"/>
              <w:right w:val="nil"/>
            </w:tcBorders>
            <w:tcMar>
              <w:right w:w="28" w:type="dxa"/>
            </w:tcMar>
            <w:vAlign w:val="bottom"/>
          </w:tcPr>
          <w:p w14:paraId="7CBBCD04" w14:textId="77777777" w:rsidR="00BD4D97" w:rsidRDefault="00BD4D97">
            <w:pPr>
              <w:pStyle w:val="NtH1PYS"/>
              <w:tabs>
                <w:tab w:val="right" w:pos="1476"/>
                <w:tab w:val="left" w:pos="1502"/>
              </w:tabs>
              <w:rPr>
                <w:sz w:val="32"/>
                <w:szCs w:val="32"/>
              </w:rPr>
            </w:pPr>
            <w:r>
              <w:rPr>
                <w:sz w:val="32"/>
                <w:szCs w:val="32"/>
              </w:rPr>
              <w:tab/>
              <w:t>(84,604)</w:t>
            </w:r>
            <w:r>
              <w:rPr>
                <w:sz w:val="32"/>
                <w:szCs w:val="32"/>
              </w:rPr>
              <w:tab/>
            </w:r>
          </w:p>
        </w:tc>
      </w:tr>
      <w:tr w:rsidR="00BD4D97" w14:paraId="0B7ED7DD" w14:textId="77777777">
        <w:tc>
          <w:tcPr>
            <w:tcW w:w="9921" w:type="dxa"/>
            <w:gridSpan w:val="6"/>
            <w:tcBorders>
              <w:top w:val="nil"/>
              <w:left w:val="nil"/>
              <w:bottom w:val="nil"/>
              <w:right w:val="nil"/>
            </w:tcBorders>
          </w:tcPr>
          <w:p w14:paraId="7D1AE2E1" w14:textId="77777777" w:rsidR="00BD4D97" w:rsidRDefault="00BD4D97">
            <w:pPr>
              <w:pStyle w:val="NtHeading1"/>
              <w:tabs>
                <w:tab w:val="left" w:pos="679"/>
              </w:tabs>
              <w:ind w:left="397"/>
              <w:rPr>
                <w:sz w:val="32"/>
                <w:szCs w:val="32"/>
              </w:rPr>
            </w:pPr>
            <w:r>
              <w:rPr>
                <w:sz w:val="32"/>
                <w:szCs w:val="32"/>
              </w:rPr>
              <w:t>13</w:t>
            </w:r>
            <w:r>
              <w:rPr>
                <w:sz w:val="32"/>
                <w:szCs w:val="32"/>
              </w:rPr>
              <w:tab/>
            </w:r>
            <w:r>
              <w:rPr>
                <w:sz w:val="32"/>
                <w:szCs w:val="32"/>
              </w:rPr>
              <w:tab/>
              <w:t>Auditors' Remuneration</w:t>
            </w:r>
          </w:p>
        </w:tc>
      </w:tr>
      <w:tr w:rsidR="00BD4D97" w14:paraId="00322ACD" w14:textId="77777777">
        <w:tc>
          <w:tcPr>
            <w:tcW w:w="6740" w:type="dxa"/>
            <w:gridSpan w:val="2"/>
            <w:tcBorders>
              <w:top w:val="nil"/>
              <w:left w:val="nil"/>
              <w:bottom w:val="nil"/>
              <w:right w:val="nil"/>
            </w:tcBorders>
            <w:tcMar>
              <w:left w:w="0" w:type="dxa"/>
              <w:right w:w="28" w:type="dxa"/>
            </w:tcMar>
            <w:vAlign w:val="bottom"/>
          </w:tcPr>
          <w:p w14:paraId="1C2BF229" w14:textId="77777777" w:rsidR="00BD4D97" w:rsidRDefault="00BD4D97">
            <w:pPr>
              <w:pStyle w:val="NtA1DescCHd2"/>
              <w:rPr>
                <w:sz w:val="32"/>
                <w:szCs w:val="32"/>
              </w:rPr>
            </w:pPr>
          </w:p>
        </w:tc>
        <w:tc>
          <w:tcPr>
            <w:tcW w:w="1548" w:type="dxa"/>
            <w:gridSpan w:val="2"/>
            <w:tcBorders>
              <w:top w:val="nil"/>
              <w:left w:val="nil"/>
              <w:bottom w:val="nil"/>
              <w:right w:val="nil"/>
            </w:tcBorders>
            <w:tcMar>
              <w:left w:w="28" w:type="dxa"/>
              <w:right w:w="28" w:type="dxa"/>
            </w:tcMar>
            <w:vAlign w:val="bottom"/>
          </w:tcPr>
          <w:p w14:paraId="5CF5BD33" w14:textId="77777777" w:rsidR="00BD4D97" w:rsidRDefault="00BD4D97">
            <w:pPr>
              <w:pStyle w:val="NtA1PAYCHd"/>
              <w:rPr>
                <w:sz w:val="32"/>
                <w:szCs w:val="32"/>
              </w:rPr>
            </w:pPr>
            <w:r>
              <w:rPr>
                <w:sz w:val="32"/>
                <w:szCs w:val="32"/>
              </w:rPr>
              <w:t>2023</w:t>
            </w:r>
          </w:p>
          <w:p w14:paraId="5A68311B" w14:textId="77777777" w:rsidR="00BD4D97" w:rsidRDefault="00BD4D97">
            <w:pPr>
              <w:pStyle w:val="NtACPAYCHd"/>
              <w:rPr>
                <w:sz w:val="32"/>
                <w:szCs w:val="32"/>
              </w:rPr>
            </w:pPr>
            <w:r>
              <w:rPr>
                <w:sz w:val="32"/>
                <w:szCs w:val="32"/>
              </w:rPr>
              <w:t>$</w:t>
            </w:r>
          </w:p>
        </w:tc>
        <w:tc>
          <w:tcPr>
            <w:tcW w:w="1633" w:type="dxa"/>
            <w:gridSpan w:val="2"/>
            <w:tcBorders>
              <w:top w:val="nil"/>
              <w:left w:val="nil"/>
              <w:bottom w:val="nil"/>
              <w:right w:val="nil"/>
            </w:tcBorders>
            <w:tcMar>
              <w:left w:w="0" w:type="dxa"/>
              <w:right w:w="28" w:type="dxa"/>
            </w:tcMar>
            <w:vAlign w:val="bottom"/>
          </w:tcPr>
          <w:p w14:paraId="6A30C201" w14:textId="77777777" w:rsidR="00BD4D97" w:rsidRDefault="00BD4D97">
            <w:pPr>
              <w:pStyle w:val="NtA1PPYCHd"/>
              <w:rPr>
                <w:sz w:val="32"/>
                <w:szCs w:val="32"/>
              </w:rPr>
            </w:pPr>
            <w:r>
              <w:rPr>
                <w:sz w:val="32"/>
                <w:szCs w:val="32"/>
              </w:rPr>
              <w:t>2022</w:t>
            </w:r>
          </w:p>
          <w:p w14:paraId="6B8FA176" w14:textId="77777777" w:rsidR="00BD4D97" w:rsidRDefault="00BD4D97">
            <w:pPr>
              <w:pStyle w:val="NtACPPYCHd"/>
              <w:rPr>
                <w:sz w:val="32"/>
                <w:szCs w:val="32"/>
              </w:rPr>
            </w:pPr>
            <w:r>
              <w:rPr>
                <w:sz w:val="32"/>
                <w:szCs w:val="32"/>
              </w:rPr>
              <w:t>$</w:t>
            </w:r>
          </w:p>
        </w:tc>
      </w:tr>
      <w:tr w:rsidR="00BD4D97" w14:paraId="4C57C1C5" w14:textId="77777777">
        <w:tc>
          <w:tcPr>
            <w:tcW w:w="6740" w:type="dxa"/>
            <w:gridSpan w:val="2"/>
            <w:tcBorders>
              <w:top w:val="nil"/>
              <w:left w:val="nil"/>
              <w:bottom w:val="nil"/>
              <w:right w:val="nil"/>
            </w:tcBorders>
            <w:tcMar>
              <w:left w:w="0" w:type="dxa"/>
              <w:right w:w="28" w:type="dxa"/>
            </w:tcMar>
            <w:vAlign w:val="bottom"/>
          </w:tcPr>
          <w:p w14:paraId="1FA0A290" w14:textId="77777777" w:rsidR="00BD4D97" w:rsidRDefault="00BD4D97">
            <w:pPr>
              <w:pStyle w:val="NtA1Desc"/>
              <w:rPr>
                <w:sz w:val="32"/>
                <w:szCs w:val="32"/>
              </w:rPr>
            </w:pPr>
            <w:r>
              <w:rPr>
                <w:sz w:val="32"/>
                <w:szCs w:val="32"/>
              </w:rPr>
              <w:noBreakHyphen/>
              <w:t xml:space="preserve"> Remuneration of the auditor Crowe Audit Australia for auditing of the financial statements</w:t>
            </w:r>
          </w:p>
        </w:tc>
        <w:tc>
          <w:tcPr>
            <w:tcW w:w="1548" w:type="dxa"/>
            <w:gridSpan w:val="2"/>
            <w:tcBorders>
              <w:top w:val="nil"/>
              <w:left w:val="nil"/>
              <w:bottom w:val="nil"/>
              <w:right w:val="nil"/>
            </w:tcBorders>
            <w:tcMar>
              <w:left w:w="28" w:type="dxa"/>
              <w:right w:w="28" w:type="dxa"/>
            </w:tcMar>
            <w:vAlign w:val="bottom"/>
          </w:tcPr>
          <w:p w14:paraId="7089289B" w14:textId="77777777" w:rsidR="00BD4D97" w:rsidRDefault="00BD4D97">
            <w:pPr>
              <w:pStyle w:val="NtA1PAY"/>
              <w:tabs>
                <w:tab w:val="right" w:pos="1464"/>
                <w:tab w:val="left" w:pos="1490"/>
              </w:tabs>
              <w:rPr>
                <w:sz w:val="32"/>
                <w:szCs w:val="32"/>
              </w:rPr>
            </w:pPr>
            <w:r>
              <w:rPr>
                <w:sz w:val="32"/>
                <w:szCs w:val="32"/>
              </w:rPr>
              <w:tab/>
              <w:t>7,845</w:t>
            </w:r>
            <w:r>
              <w:rPr>
                <w:sz w:val="32"/>
                <w:szCs w:val="32"/>
              </w:rPr>
              <w:tab/>
            </w:r>
          </w:p>
        </w:tc>
        <w:tc>
          <w:tcPr>
            <w:tcW w:w="1633" w:type="dxa"/>
            <w:gridSpan w:val="2"/>
            <w:tcBorders>
              <w:top w:val="nil"/>
              <w:left w:val="nil"/>
              <w:bottom w:val="nil"/>
              <w:right w:val="nil"/>
            </w:tcBorders>
            <w:tcMar>
              <w:left w:w="0" w:type="dxa"/>
              <w:right w:w="28" w:type="dxa"/>
            </w:tcMar>
            <w:vAlign w:val="bottom"/>
          </w:tcPr>
          <w:p w14:paraId="58E7B6AC" w14:textId="77777777" w:rsidR="00BD4D97" w:rsidRDefault="00BD4D97">
            <w:pPr>
              <w:pStyle w:val="NtA1PPY"/>
              <w:tabs>
                <w:tab w:val="right" w:pos="1577"/>
                <w:tab w:val="left" w:pos="1603"/>
              </w:tabs>
              <w:rPr>
                <w:sz w:val="32"/>
                <w:szCs w:val="32"/>
              </w:rPr>
            </w:pPr>
            <w:r>
              <w:rPr>
                <w:sz w:val="32"/>
                <w:szCs w:val="32"/>
              </w:rPr>
              <w:tab/>
              <w:t>8,250</w:t>
            </w:r>
            <w:r>
              <w:rPr>
                <w:sz w:val="32"/>
                <w:szCs w:val="32"/>
              </w:rPr>
              <w:tab/>
            </w:r>
          </w:p>
        </w:tc>
      </w:tr>
      <w:tr w:rsidR="00BD4D97" w14:paraId="2E50C896" w14:textId="77777777">
        <w:tc>
          <w:tcPr>
            <w:tcW w:w="6740" w:type="dxa"/>
            <w:gridSpan w:val="2"/>
            <w:tcBorders>
              <w:top w:val="nil"/>
              <w:left w:val="nil"/>
              <w:bottom w:val="nil"/>
              <w:right w:val="nil"/>
            </w:tcBorders>
            <w:tcMar>
              <w:left w:w="0" w:type="dxa"/>
              <w:right w:w="28" w:type="dxa"/>
            </w:tcMar>
            <w:vAlign w:val="bottom"/>
          </w:tcPr>
          <w:p w14:paraId="5DB181E0" w14:textId="77777777" w:rsidR="00BD4D97" w:rsidRDefault="00BD4D97">
            <w:pPr>
              <w:pStyle w:val="NtA1DescT"/>
              <w:rPr>
                <w:sz w:val="32"/>
                <w:szCs w:val="32"/>
              </w:rPr>
            </w:pPr>
            <w:r>
              <w:rPr>
                <w:sz w:val="32"/>
                <w:szCs w:val="32"/>
              </w:rPr>
              <w:t>Total</w:t>
            </w:r>
          </w:p>
        </w:tc>
        <w:tc>
          <w:tcPr>
            <w:tcW w:w="1548" w:type="dxa"/>
            <w:gridSpan w:val="2"/>
            <w:tcBorders>
              <w:top w:val="single" w:sz="8" w:space="0" w:color="000000"/>
              <w:left w:val="nil"/>
              <w:bottom w:val="double" w:sz="6" w:space="0" w:color="000000"/>
              <w:right w:val="nil"/>
            </w:tcBorders>
            <w:tcMar>
              <w:left w:w="28" w:type="dxa"/>
              <w:right w:w="28" w:type="dxa"/>
            </w:tcMar>
            <w:vAlign w:val="bottom"/>
          </w:tcPr>
          <w:p w14:paraId="7DD04A02" w14:textId="77777777" w:rsidR="00BD4D97" w:rsidRDefault="00BD4D97">
            <w:pPr>
              <w:pStyle w:val="NtA1PAYT"/>
              <w:tabs>
                <w:tab w:val="right" w:pos="1464"/>
                <w:tab w:val="left" w:pos="1490"/>
              </w:tabs>
              <w:rPr>
                <w:sz w:val="32"/>
                <w:szCs w:val="32"/>
              </w:rPr>
            </w:pPr>
            <w:r>
              <w:rPr>
                <w:sz w:val="32"/>
                <w:szCs w:val="32"/>
              </w:rPr>
              <w:tab/>
              <w:t>7,845</w:t>
            </w:r>
            <w:r>
              <w:rPr>
                <w:sz w:val="32"/>
                <w:szCs w:val="32"/>
              </w:rPr>
              <w:tab/>
            </w:r>
          </w:p>
        </w:tc>
        <w:tc>
          <w:tcPr>
            <w:tcW w:w="1633" w:type="dxa"/>
            <w:gridSpan w:val="2"/>
            <w:tcBorders>
              <w:top w:val="single" w:sz="8" w:space="0" w:color="000000"/>
              <w:left w:val="nil"/>
              <w:bottom w:val="double" w:sz="6" w:space="0" w:color="000000"/>
              <w:right w:val="nil"/>
            </w:tcBorders>
            <w:tcMar>
              <w:left w:w="0" w:type="dxa"/>
              <w:right w:w="28" w:type="dxa"/>
            </w:tcMar>
            <w:vAlign w:val="bottom"/>
          </w:tcPr>
          <w:p w14:paraId="3AB4348D" w14:textId="77777777" w:rsidR="00BD4D97" w:rsidRDefault="00BD4D97">
            <w:pPr>
              <w:pStyle w:val="NtA1PPYT"/>
              <w:tabs>
                <w:tab w:val="right" w:pos="1577"/>
                <w:tab w:val="left" w:pos="1603"/>
              </w:tabs>
              <w:rPr>
                <w:sz w:val="32"/>
                <w:szCs w:val="32"/>
              </w:rPr>
            </w:pPr>
            <w:r>
              <w:rPr>
                <w:sz w:val="32"/>
                <w:szCs w:val="32"/>
              </w:rPr>
              <w:tab/>
              <w:t>8,250</w:t>
            </w:r>
            <w:r>
              <w:rPr>
                <w:sz w:val="32"/>
                <w:szCs w:val="32"/>
              </w:rPr>
              <w:tab/>
            </w:r>
          </w:p>
        </w:tc>
      </w:tr>
      <w:tr w:rsidR="00BD4D97" w14:paraId="6A6E693C" w14:textId="77777777">
        <w:tc>
          <w:tcPr>
            <w:tcW w:w="9921" w:type="dxa"/>
            <w:gridSpan w:val="6"/>
            <w:tcBorders>
              <w:top w:val="nil"/>
              <w:left w:val="nil"/>
              <w:bottom w:val="nil"/>
              <w:right w:val="nil"/>
            </w:tcBorders>
          </w:tcPr>
          <w:p w14:paraId="6C2BE148" w14:textId="77777777" w:rsidR="00BD4D97" w:rsidRDefault="00BD4D97">
            <w:pPr>
              <w:pStyle w:val="NtHeading1"/>
              <w:tabs>
                <w:tab w:val="left" w:pos="679"/>
              </w:tabs>
              <w:ind w:left="397"/>
              <w:rPr>
                <w:sz w:val="32"/>
                <w:szCs w:val="32"/>
              </w:rPr>
            </w:pPr>
            <w:r>
              <w:rPr>
                <w:sz w:val="32"/>
                <w:szCs w:val="32"/>
              </w:rPr>
              <w:t>14</w:t>
            </w:r>
            <w:r>
              <w:rPr>
                <w:sz w:val="32"/>
                <w:szCs w:val="32"/>
              </w:rPr>
              <w:tab/>
            </w:r>
            <w:r>
              <w:rPr>
                <w:sz w:val="32"/>
                <w:szCs w:val="32"/>
              </w:rPr>
              <w:tab/>
              <w:t>Related Party Transactions</w:t>
            </w:r>
          </w:p>
        </w:tc>
      </w:tr>
      <w:tr w:rsidR="00BD4D97" w14:paraId="1FA057EF" w14:textId="77777777">
        <w:tc>
          <w:tcPr>
            <w:tcW w:w="9921" w:type="dxa"/>
            <w:gridSpan w:val="6"/>
            <w:tcBorders>
              <w:top w:val="nil"/>
              <w:left w:val="nil"/>
              <w:bottom w:val="nil"/>
              <w:right w:val="nil"/>
            </w:tcBorders>
          </w:tcPr>
          <w:p w14:paraId="28C81A29" w14:textId="77777777" w:rsidR="00BD4D97" w:rsidRDefault="00BD4D97">
            <w:pPr>
              <w:pStyle w:val="NtHeading4"/>
              <w:tabs>
                <w:tab w:val="clear" w:pos="737"/>
                <w:tab w:val="left" w:pos="736"/>
              </w:tabs>
            </w:pPr>
            <w:r>
              <w:rPr>
                <w:sz w:val="32"/>
                <w:szCs w:val="32"/>
              </w:rPr>
              <w:t>(a)</w:t>
            </w:r>
            <w:r>
              <w:tab/>
            </w:r>
            <w:r>
              <w:rPr>
                <w:sz w:val="32"/>
                <w:szCs w:val="32"/>
              </w:rPr>
              <w:t>Transactions with Related Parties</w:t>
            </w:r>
            <w:r>
              <w:t xml:space="preserve"> </w:t>
            </w:r>
            <w:r>
              <w:rPr>
                <w:color w:val="FF0000"/>
              </w:rPr>
              <w:t xml:space="preserve"> </w:t>
            </w:r>
          </w:p>
        </w:tc>
      </w:tr>
    </w:tbl>
    <w:p w14:paraId="655A38C6" w14:textId="77777777" w:rsidR="00BD4D97" w:rsidRDefault="00BD4D97">
      <w:pPr>
        <w:pStyle w:val="NtTextLevel1"/>
      </w:pPr>
      <w:r>
        <w:t>Transactions between related parties are on normal commercial terms and conditions no more favourable than those available to other parties unless otherwise stated.</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43AA9C28" w14:textId="77777777">
        <w:tc>
          <w:tcPr>
            <w:tcW w:w="9921" w:type="dxa"/>
            <w:tcBorders>
              <w:top w:val="nil"/>
              <w:left w:val="nil"/>
              <w:bottom w:val="nil"/>
              <w:right w:val="nil"/>
            </w:tcBorders>
          </w:tcPr>
          <w:p w14:paraId="5140F2AC" w14:textId="77777777" w:rsidR="00BD4D97" w:rsidRDefault="00BD4D97">
            <w:pPr>
              <w:pStyle w:val="NtHeading1"/>
              <w:tabs>
                <w:tab w:val="left" w:pos="679"/>
              </w:tabs>
              <w:ind w:left="397"/>
              <w:rPr>
                <w:sz w:val="32"/>
                <w:szCs w:val="32"/>
              </w:rPr>
            </w:pPr>
            <w:r>
              <w:rPr>
                <w:sz w:val="32"/>
                <w:szCs w:val="32"/>
              </w:rPr>
              <w:t>15</w:t>
            </w:r>
            <w:r>
              <w:rPr>
                <w:sz w:val="32"/>
                <w:szCs w:val="32"/>
              </w:rPr>
              <w:tab/>
            </w:r>
            <w:r>
              <w:rPr>
                <w:sz w:val="32"/>
                <w:szCs w:val="32"/>
              </w:rPr>
              <w:tab/>
              <w:t>Financial Risk Management</w:t>
            </w:r>
          </w:p>
        </w:tc>
      </w:tr>
    </w:tbl>
    <w:p w14:paraId="0335850C" w14:textId="77777777" w:rsidR="00BD4D97" w:rsidRDefault="00BD4D97">
      <w:pPr>
        <w:pStyle w:val="NtTextLevel1"/>
      </w:pPr>
      <w:r>
        <w:t>The main risks Blind Citizens Australia is exposed to through its financial instruments are credit risk, liquidity risk and market risk consisting of interest rate risk, foreign currency risk and equity price risk.</w:t>
      </w:r>
    </w:p>
    <w:p w14:paraId="373DE105" w14:textId="77777777" w:rsidR="00BD4D97" w:rsidRDefault="00BD4D97">
      <w:pPr>
        <w:pStyle w:val="NtTextLevel1"/>
      </w:pPr>
      <w:r>
        <w:t>The Company's financial instruments consist mainly of deposits with banks, local money market instruments, short</w:t>
      </w:r>
      <w:r>
        <w:noBreakHyphen/>
        <w:t>term investments, accounts receivable and payable and leases.</w:t>
      </w:r>
    </w:p>
    <w:p w14:paraId="5BEE577B" w14:textId="77777777" w:rsidR="00BD4D97" w:rsidRDefault="00BD4D97">
      <w:pPr>
        <w:rPr>
          <w:b w:val="0"/>
          <w:bCs w:val="0"/>
        </w:rPr>
        <w:sectPr w:rsidR="00BD4D97">
          <w:headerReference w:type="default" r:id="rId73"/>
          <w:footerReference w:type="default" r:id="rId74"/>
          <w:pgSz w:w="11952" w:h="16848"/>
          <w:pgMar w:top="1009" w:right="1009" w:bottom="1009" w:left="1009" w:header="1009" w:footer="1009" w:gutter="0"/>
          <w:cols w:space="720"/>
          <w:noEndnote/>
        </w:sectPr>
      </w:pPr>
    </w:p>
    <w:p w14:paraId="619EF248" w14:textId="77777777" w:rsidR="00BD4D97" w:rsidRDefault="00BD4D97">
      <w:pPr>
        <w:pStyle w:val="NtTextLevel1"/>
      </w:pPr>
      <w:r>
        <w:lastRenderedPageBreak/>
        <w:t>The totals for each category of financial instruments, measured in accordance with AASB 9 as detailed in the accounting policies to these financial statements, are as follows:</w:t>
      </w:r>
    </w:p>
    <w:tbl>
      <w:tblPr>
        <w:tblW w:w="0" w:type="auto"/>
        <w:tblLayout w:type="fixed"/>
        <w:tblCellMar>
          <w:left w:w="0" w:type="dxa"/>
          <w:right w:w="28" w:type="dxa"/>
        </w:tblCellMar>
        <w:tblLook w:val="0000" w:firstRow="0" w:lastRow="0" w:firstColumn="0" w:lastColumn="0" w:noHBand="0" w:noVBand="0"/>
      </w:tblPr>
      <w:tblGrid>
        <w:gridCol w:w="5975"/>
        <w:gridCol w:w="765"/>
        <w:gridCol w:w="1548"/>
        <w:gridCol w:w="1632"/>
      </w:tblGrid>
      <w:tr w:rsidR="00BD4D97" w14:paraId="603F433F" w14:textId="77777777">
        <w:tc>
          <w:tcPr>
            <w:tcW w:w="5975" w:type="dxa"/>
            <w:tcBorders>
              <w:top w:val="nil"/>
              <w:left w:val="nil"/>
              <w:bottom w:val="nil"/>
              <w:right w:val="nil"/>
            </w:tcBorders>
            <w:tcMar>
              <w:left w:w="0" w:type="dxa"/>
            </w:tcMar>
            <w:vAlign w:val="bottom"/>
          </w:tcPr>
          <w:p w14:paraId="29C1A3E0" w14:textId="77777777" w:rsidR="00BD4D97" w:rsidRDefault="00BD4D97">
            <w:pPr>
              <w:rPr>
                <w:b w:val="0"/>
                <w:bCs w:val="0"/>
                <w:sz w:val="16"/>
                <w:szCs w:val="16"/>
              </w:rPr>
            </w:pPr>
          </w:p>
        </w:tc>
        <w:tc>
          <w:tcPr>
            <w:tcW w:w="765" w:type="dxa"/>
            <w:tcBorders>
              <w:top w:val="nil"/>
              <w:left w:val="nil"/>
              <w:bottom w:val="nil"/>
              <w:right w:val="nil"/>
            </w:tcBorders>
            <w:tcMar>
              <w:left w:w="0" w:type="dxa"/>
            </w:tcMar>
            <w:vAlign w:val="bottom"/>
          </w:tcPr>
          <w:p w14:paraId="04B89B8D" w14:textId="77777777" w:rsidR="00BD4D97" w:rsidRDefault="00BD4D97">
            <w:pPr>
              <w:rPr>
                <w:b w:val="0"/>
                <w:bCs w:val="0"/>
                <w:sz w:val="16"/>
                <w:szCs w:val="16"/>
              </w:rPr>
            </w:pPr>
          </w:p>
        </w:tc>
        <w:tc>
          <w:tcPr>
            <w:tcW w:w="1548" w:type="dxa"/>
            <w:tcBorders>
              <w:top w:val="nil"/>
              <w:left w:val="nil"/>
              <w:bottom w:val="nil"/>
              <w:right w:val="nil"/>
            </w:tcBorders>
            <w:tcMar>
              <w:left w:w="28" w:type="dxa"/>
            </w:tcMar>
            <w:vAlign w:val="bottom"/>
          </w:tcPr>
          <w:p w14:paraId="3934152A" w14:textId="77777777" w:rsidR="00BD4D97" w:rsidRDefault="00BD4D97">
            <w:pPr>
              <w:pStyle w:val="NtA1PAYCHd"/>
              <w:rPr>
                <w:sz w:val="32"/>
                <w:szCs w:val="32"/>
              </w:rPr>
            </w:pPr>
            <w:r>
              <w:rPr>
                <w:sz w:val="32"/>
                <w:szCs w:val="32"/>
              </w:rPr>
              <w:t>2023</w:t>
            </w:r>
          </w:p>
          <w:p w14:paraId="1E1CB4CA" w14:textId="77777777" w:rsidR="00BD4D97" w:rsidRDefault="00BD4D97">
            <w:pPr>
              <w:pStyle w:val="NtACPAYCHd"/>
              <w:rPr>
                <w:sz w:val="32"/>
                <w:szCs w:val="32"/>
              </w:rPr>
            </w:pPr>
            <w:r>
              <w:rPr>
                <w:sz w:val="32"/>
                <w:szCs w:val="32"/>
              </w:rPr>
              <w:t>$</w:t>
            </w:r>
          </w:p>
        </w:tc>
        <w:tc>
          <w:tcPr>
            <w:tcW w:w="1632" w:type="dxa"/>
            <w:tcBorders>
              <w:top w:val="nil"/>
              <w:left w:val="nil"/>
              <w:bottom w:val="nil"/>
              <w:right w:val="nil"/>
            </w:tcBorders>
            <w:tcMar>
              <w:left w:w="0" w:type="dxa"/>
            </w:tcMar>
            <w:vAlign w:val="bottom"/>
          </w:tcPr>
          <w:p w14:paraId="4E507CA1" w14:textId="77777777" w:rsidR="00BD4D97" w:rsidRDefault="00BD4D97">
            <w:pPr>
              <w:pStyle w:val="NtA1PPYCHd"/>
              <w:rPr>
                <w:sz w:val="32"/>
                <w:szCs w:val="32"/>
              </w:rPr>
            </w:pPr>
            <w:r>
              <w:rPr>
                <w:sz w:val="32"/>
                <w:szCs w:val="32"/>
              </w:rPr>
              <w:t>2022</w:t>
            </w:r>
          </w:p>
          <w:p w14:paraId="00C9FEC4" w14:textId="77777777" w:rsidR="00BD4D97" w:rsidRDefault="00BD4D97">
            <w:pPr>
              <w:pStyle w:val="NtACPPYCHd"/>
              <w:rPr>
                <w:sz w:val="32"/>
                <w:szCs w:val="32"/>
              </w:rPr>
            </w:pPr>
            <w:r>
              <w:rPr>
                <w:sz w:val="32"/>
                <w:szCs w:val="32"/>
              </w:rPr>
              <w:t>$</w:t>
            </w:r>
          </w:p>
        </w:tc>
      </w:tr>
      <w:tr w:rsidR="00BD4D97" w14:paraId="07C205E0" w14:textId="77777777">
        <w:tc>
          <w:tcPr>
            <w:tcW w:w="5975" w:type="dxa"/>
            <w:tcBorders>
              <w:top w:val="nil"/>
              <w:left w:val="nil"/>
              <w:bottom w:val="nil"/>
              <w:right w:val="nil"/>
            </w:tcBorders>
            <w:tcMar>
              <w:left w:w="0" w:type="dxa"/>
            </w:tcMar>
            <w:vAlign w:val="bottom"/>
          </w:tcPr>
          <w:p w14:paraId="7603C1DE" w14:textId="77777777" w:rsidR="00BD4D97" w:rsidRDefault="00BD4D97">
            <w:pPr>
              <w:pStyle w:val="NtA1DescTi"/>
              <w:rPr>
                <w:sz w:val="32"/>
                <w:szCs w:val="32"/>
              </w:rPr>
            </w:pPr>
            <w:r>
              <w:rPr>
                <w:sz w:val="32"/>
                <w:szCs w:val="32"/>
              </w:rPr>
              <w:t>Financial assets</w:t>
            </w:r>
          </w:p>
        </w:tc>
        <w:tc>
          <w:tcPr>
            <w:tcW w:w="765" w:type="dxa"/>
            <w:tcBorders>
              <w:top w:val="nil"/>
              <w:left w:val="nil"/>
              <w:bottom w:val="nil"/>
              <w:right w:val="nil"/>
            </w:tcBorders>
            <w:tcMar>
              <w:left w:w="0" w:type="dxa"/>
            </w:tcMar>
          </w:tcPr>
          <w:p w14:paraId="0931623B" w14:textId="77777777" w:rsidR="00BD4D97" w:rsidRDefault="00BD4D97">
            <w:pPr>
              <w:pStyle w:val="NtA1NoteNo"/>
              <w:rPr>
                <w:sz w:val="32"/>
                <w:szCs w:val="32"/>
              </w:rPr>
            </w:pPr>
          </w:p>
        </w:tc>
        <w:tc>
          <w:tcPr>
            <w:tcW w:w="1548" w:type="dxa"/>
            <w:tcBorders>
              <w:top w:val="nil"/>
              <w:left w:val="nil"/>
              <w:bottom w:val="nil"/>
              <w:right w:val="nil"/>
            </w:tcBorders>
            <w:tcMar>
              <w:left w:w="28" w:type="dxa"/>
            </w:tcMar>
            <w:vAlign w:val="bottom"/>
          </w:tcPr>
          <w:p w14:paraId="46921938" w14:textId="77777777" w:rsidR="00BD4D97" w:rsidRDefault="00BD4D97">
            <w:pPr>
              <w:rPr>
                <w:b w:val="0"/>
                <w:bCs w:val="0"/>
                <w:sz w:val="16"/>
                <w:szCs w:val="16"/>
              </w:rPr>
            </w:pPr>
          </w:p>
        </w:tc>
        <w:tc>
          <w:tcPr>
            <w:tcW w:w="1632" w:type="dxa"/>
            <w:tcBorders>
              <w:top w:val="nil"/>
              <w:left w:val="nil"/>
              <w:bottom w:val="nil"/>
              <w:right w:val="nil"/>
            </w:tcBorders>
            <w:tcMar>
              <w:left w:w="0" w:type="dxa"/>
            </w:tcMar>
            <w:vAlign w:val="bottom"/>
          </w:tcPr>
          <w:p w14:paraId="6DDE647D" w14:textId="77777777" w:rsidR="00BD4D97" w:rsidRDefault="00BD4D97">
            <w:pPr>
              <w:rPr>
                <w:b w:val="0"/>
                <w:bCs w:val="0"/>
                <w:sz w:val="16"/>
                <w:szCs w:val="16"/>
              </w:rPr>
            </w:pPr>
          </w:p>
        </w:tc>
      </w:tr>
      <w:tr w:rsidR="00BD4D97" w14:paraId="4BE492E2" w14:textId="77777777">
        <w:tc>
          <w:tcPr>
            <w:tcW w:w="5975" w:type="dxa"/>
            <w:tcBorders>
              <w:top w:val="nil"/>
              <w:left w:val="nil"/>
              <w:bottom w:val="nil"/>
              <w:right w:val="nil"/>
            </w:tcBorders>
            <w:tcMar>
              <w:left w:w="0" w:type="dxa"/>
            </w:tcMar>
            <w:vAlign w:val="bottom"/>
          </w:tcPr>
          <w:p w14:paraId="39681C98" w14:textId="77777777" w:rsidR="00BD4D97" w:rsidRDefault="00BD4D97">
            <w:pPr>
              <w:pStyle w:val="NtA1Desc"/>
              <w:rPr>
                <w:sz w:val="32"/>
                <w:szCs w:val="32"/>
              </w:rPr>
            </w:pPr>
            <w:r>
              <w:rPr>
                <w:sz w:val="32"/>
                <w:szCs w:val="32"/>
              </w:rPr>
              <w:t>Cash and cash equivalents</w:t>
            </w:r>
          </w:p>
        </w:tc>
        <w:tc>
          <w:tcPr>
            <w:tcW w:w="765" w:type="dxa"/>
            <w:tcBorders>
              <w:top w:val="nil"/>
              <w:left w:val="nil"/>
              <w:bottom w:val="nil"/>
              <w:right w:val="nil"/>
            </w:tcBorders>
            <w:tcMar>
              <w:left w:w="0" w:type="dxa"/>
            </w:tcMar>
          </w:tcPr>
          <w:p w14:paraId="6A1DD23A" w14:textId="77777777" w:rsidR="00BD4D97" w:rsidRDefault="00BD4D97">
            <w:pPr>
              <w:pStyle w:val="NtA1NoteNo"/>
              <w:rPr>
                <w:sz w:val="32"/>
                <w:szCs w:val="32"/>
              </w:rPr>
            </w:pPr>
            <w:r>
              <w:rPr>
                <w:sz w:val="32"/>
                <w:szCs w:val="32"/>
              </w:rPr>
              <w:t>4</w:t>
            </w:r>
          </w:p>
        </w:tc>
        <w:tc>
          <w:tcPr>
            <w:tcW w:w="1548" w:type="dxa"/>
            <w:tcBorders>
              <w:top w:val="nil"/>
              <w:left w:val="nil"/>
              <w:bottom w:val="nil"/>
              <w:right w:val="nil"/>
            </w:tcBorders>
            <w:tcMar>
              <w:left w:w="28" w:type="dxa"/>
            </w:tcMar>
            <w:vAlign w:val="bottom"/>
          </w:tcPr>
          <w:p w14:paraId="1516E133" w14:textId="77777777" w:rsidR="00BD4D97" w:rsidRDefault="00BD4D97">
            <w:pPr>
              <w:pStyle w:val="NtA1PAY"/>
              <w:tabs>
                <w:tab w:val="right" w:pos="1464"/>
                <w:tab w:val="left" w:pos="1490"/>
              </w:tabs>
              <w:rPr>
                <w:sz w:val="32"/>
                <w:szCs w:val="32"/>
              </w:rPr>
            </w:pPr>
            <w:r>
              <w:rPr>
                <w:sz w:val="32"/>
                <w:szCs w:val="32"/>
              </w:rPr>
              <w:tab/>
              <w:t>979,109</w:t>
            </w:r>
            <w:r>
              <w:rPr>
                <w:sz w:val="32"/>
                <w:szCs w:val="32"/>
              </w:rPr>
              <w:tab/>
            </w:r>
          </w:p>
        </w:tc>
        <w:tc>
          <w:tcPr>
            <w:tcW w:w="1632" w:type="dxa"/>
            <w:tcBorders>
              <w:top w:val="nil"/>
              <w:left w:val="nil"/>
              <w:bottom w:val="nil"/>
              <w:right w:val="nil"/>
            </w:tcBorders>
            <w:tcMar>
              <w:left w:w="0" w:type="dxa"/>
            </w:tcMar>
            <w:vAlign w:val="bottom"/>
          </w:tcPr>
          <w:p w14:paraId="29CA2B1C" w14:textId="77777777" w:rsidR="00BD4D97" w:rsidRDefault="00BD4D97">
            <w:pPr>
              <w:pStyle w:val="NtA1PPY"/>
              <w:tabs>
                <w:tab w:val="right" w:pos="1577"/>
                <w:tab w:val="left" w:pos="1603"/>
              </w:tabs>
              <w:rPr>
                <w:sz w:val="32"/>
                <w:szCs w:val="32"/>
              </w:rPr>
            </w:pPr>
            <w:r>
              <w:rPr>
                <w:sz w:val="32"/>
                <w:szCs w:val="32"/>
              </w:rPr>
              <w:tab/>
              <w:t>102,846</w:t>
            </w:r>
            <w:r>
              <w:rPr>
                <w:sz w:val="32"/>
                <w:szCs w:val="32"/>
              </w:rPr>
              <w:tab/>
            </w:r>
          </w:p>
        </w:tc>
      </w:tr>
      <w:tr w:rsidR="00BD4D97" w14:paraId="7C0E52E8" w14:textId="77777777">
        <w:tc>
          <w:tcPr>
            <w:tcW w:w="5975" w:type="dxa"/>
            <w:tcBorders>
              <w:top w:val="nil"/>
              <w:left w:val="nil"/>
              <w:bottom w:val="nil"/>
              <w:right w:val="nil"/>
            </w:tcBorders>
            <w:tcMar>
              <w:left w:w="0" w:type="dxa"/>
            </w:tcMar>
            <w:vAlign w:val="bottom"/>
          </w:tcPr>
          <w:p w14:paraId="1AE3CD68" w14:textId="77777777" w:rsidR="00BD4D97" w:rsidRDefault="00BD4D97">
            <w:pPr>
              <w:pStyle w:val="NtA1Desc"/>
              <w:rPr>
                <w:sz w:val="32"/>
                <w:szCs w:val="32"/>
              </w:rPr>
            </w:pPr>
            <w:r>
              <w:rPr>
                <w:sz w:val="32"/>
                <w:szCs w:val="32"/>
              </w:rPr>
              <w:t>Trade and other receivables</w:t>
            </w:r>
          </w:p>
        </w:tc>
        <w:tc>
          <w:tcPr>
            <w:tcW w:w="765" w:type="dxa"/>
            <w:tcBorders>
              <w:top w:val="nil"/>
              <w:left w:val="nil"/>
              <w:bottom w:val="nil"/>
              <w:right w:val="nil"/>
            </w:tcBorders>
            <w:tcMar>
              <w:left w:w="0" w:type="dxa"/>
            </w:tcMar>
          </w:tcPr>
          <w:p w14:paraId="304BD870" w14:textId="77777777" w:rsidR="00BD4D97" w:rsidRDefault="00BD4D97">
            <w:pPr>
              <w:pStyle w:val="NtA1NoteNo"/>
              <w:rPr>
                <w:sz w:val="32"/>
                <w:szCs w:val="32"/>
              </w:rPr>
            </w:pPr>
            <w:r>
              <w:rPr>
                <w:sz w:val="32"/>
                <w:szCs w:val="32"/>
              </w:rPr>
              <w:t>5</w:t>
            </w:r>
          </w:p>
        </w:tc>
        <w:tc>
          <w:tcPr>
            <w:tcW w:w="1548" w:type="dxa"/>
            <w:tcBorders>
              <w:top w:val="nil"/>
              <w:left w:val="nil"/>
              <w:bottom w:val="nil"/>
              <w:right w:val="nil"/>
            </w:tcBorders>
            <w:tcMar>
              <w:left w:w="28" w:type="dxa"/>
            </w:tcMar>
            <w:vAlign w:val="bottom"/>
          </w:tcPr>
          <w:p w14:paraId="68BB095E" w14:textId="77777777" w:rsidR="00BD4D97" w:rsidRDefault="00BD4D97">
            <w:pPr>
              <w:pStyle w:val="NtA1PAY"/>
              <w:tabs>
                <w:tab w:val="right" w:pos="1464"/>
                <w:tab w:val="left" w:pos="1490"/>
              </w:tabs>
              <w:rPr>
                <w:sz w:val="32"/>
                <w:szCs w:val="32"/>
              </w:rPr>
            </w:pPr>
            <w:r>
              <w:rPr>
                <w:sz w:val="32"/>
                <w:szCs w:val="32"/>
              </w:rPr>
              <w:tab/>
              <w:t>126,114</w:t>
            </w:r>
            <w:r>
              <w:rPr>
                <w:sz w:val="32"/>
                <w:szCs w:val="32"/>
              </w:rPr>
              <w:tab/>
            </w:r>
          </w:p>
        </w:tc>
        <w:tc>
          <w:tcPr>
            <w:tcW w:w="1632" w:type="dxa"/>
            <w:tcBorders>
              <w:top w:val="nil"/>
              <w:left w:val="nil"/>
              <w:bottom w:val="nil"/>
              <w:right w:val="nil"/>
            </w:tcBorders>
            <w:tcMar>
              <w:left w:w="0" w:type="dxa"/>
            </w:tcMar>
            <w:vAlign w:val="bottom"/>
          </w:tcPr>
          <w:p w14:paraId="6A633C54" w14:textId="77777777" w:rsidR="00BD4D97" w:rsidRDefault="00BD4D97">
            <w:pPr>
              <w:pStyle w:val="NtA1PPY"/>
              <w:tabs>
                <w:tab w:val="right" w:pos="1577"/>
                <w:tab w:val="left" w:pos="1603"/>
              </w:tabs>
              <w:rPr>
                <w:sz w:val="32"/>
                <w:szCs w:val="32"/>
              </w:rPr>
            </w:pPr>
            <w:r>
              <w:rPr>
                <w:sz w:val="32"/>
                <w:szCs w:val="32"/>
              </w:rPr>
              <w:tab/>
              <w:t>12,835</w:t>
            </w:r>
            <w:r>
              <w:rPr>
                <w:sz w:val="32"/>
                <w:szCs w:val="32"/>
              </w:rPr>
              <w:tab/>
            </w:r>
          </w:p>
        </w:tc>
      </w:tr>
      <w:tr w:rsidR="00BD4D97" w14:paraId="6F3FA44A" w14:textId="77777777">
        <w:tc>
          <w:tcPr>
            <w:tcW w:w="5975" w:type="dxa"/>
            <w:tcBorders>
              <w:top w:val="nil"/>
              <w:left w:val="nil"/>
              <w:bottom w:val="nil"/>
              <w:right w:val="nil"/>
            </w:tcBorders>
            <w:tcMar>
              <w:left w:w="0" w:type="dxa"/>
            </w:tcMar>
            <w:vAlign w:val="bottom"/>
          </w:tcPr>
          <w:p w14:paraId="4C8F79CE" w14:textId="77777777" w:rsidR="00BD4D97" w:rsidRDefault="00BD4D97">
            <w:pPr>
              <w:pStyle w:val="NtA1Desc"/>
              <w:rPr>
                <w:sz w:val="32"/>
                <w:szCs w:val="32"/>
              </w:rPr>
            </w:pPr>
            <w:r>
              <w:rPr>
                <w:sz w:val="32"/>
                <w:szCs w:val="32"/>
              </w:rPr>
              <w:t>Other assets</w:t>
            </w:r>
          </w:p>
        </w:tc>
        <w:tc>
          <w:tcPr>
            <w:tcW w:w="765" w:type="dxa"/>
            <w:tcBorders>
              <w:top w:val="nil"/>
              <w:left w:val="nil"/>
              <w:bottom w:val="nil"/>
              <w:right w:val="nil"/>
            </w:tcBorders>
            <w:tcMar>
              <w:left w:w="0" w:type="dxa"/>
            </w:tcMar>
          </w:tcPr>
          <w:p w14:paraId="3740A07D" w14:textId="77777777" w:rsidR="00BD4D97" w:rsidRDefault="00BD4D97">
            <w:pPr>
              <w:pStyle w:val="NtA1NoteNo"/>
              <w:rPr>
                <w:sz w:val="32"/>
                <w:szCs w:val="32"/>
              </w:rPr>
            </w:pPr>
            <w:r>
              <w:rPr>
                <w:sz w:val="32"/>
                <w:szCs w:val="32"/>
              </w:rPr>
              <w:t>6</w:t>
            </w:r>
          </w:p>
        </w:tc>
        <w:tc>
          <w:tcPr>
            <w:tcW w:w="1548" w:type="dxa"/>
            <w:tcBorders>
              <w:top w:val="nil"/>
              <w:left w:val="nil"/>
              <w:bottom w:val="nil"/>
              <w:right w:val="nil"/>
            </w:tcBorders>
            <w:tcMar>
              <w:left w:w="28" w:type="dxa"/>
            </w:tcMar>
            <w:vAlign w:val="bottom"/>
          </w:tcPr>
          <w:p w14:paraId="4559AE48" w14:textId="77777777" w:rsidR="00BD4D97" w:rsidRDefault="00BD4D97">
            <w:pPr>
              <w:pStyle w:val="NtA1PAY"/>
              <w:tabs>
                <w:tab w:val="right" w:pos="1464"/>
                <w:tab w:val="left" w:pos="1490"/>
              </w:tabs>
              <w:rPr>
                <w:sz w:val="32"/>
                <w:szCs w:val="32"/>
              </w:rPr>
            </w:pPr>
            <w:r>
              <w:rPr>
                <w:sz w:val="32"/>
                <w:szCs w:val="32"/>
              </w:rPr>
              <w:tab/>
              <w:t>46,821</w:t>
            </w:r>
            <w:r>
              <w:rPr>
                <w:sz w:val="32"/>
                <w:szCs w:val="32"/>
              </w:rPr>
              <w:tab/>
            </w:r>
          </w:p>
        </w:tc>
        <w:tc>
          <w:tcPr>
            <w:tcW w:w="1632" w:type="dxa"/>
            <w:tcBorders>
              <w:top w:val="nil"/>
              <w:left w:val="nil"/>
              <w:bottom w:val="nil"/>
              <w:right w:val="nil"/>
            </w:tcBorders>
            <w:tcMar>
              <w:left w:w="0" w:type="dxa"/>
            </w:tcMar>
            <w:vAlign w:val="bottom"/>
          </w:tcPr>
          <w:p w14:paraId="1C7FD5F4" w14:textId="77777777" w:rsidR="00BD4D97" w:rsidRDefault="00BD4D97">
            <w:pPr>
              <w:pStyle w:val="NtA1PPY"/>
              <w:tabs>
                <w:tab w:val="right" w:pos="1577"/>
                <w:tab w:val="left" w:pos="1603"/>
              </w:tabs>
              <w:rPr>
                <w:sz w:val="32"/>
                <w:szCs w:val="32"/>
              </w:rPr>
            </w:pPr>
            <w:r>
              <w:rPr>
                <w:sz w:val="32"/>
                <w:szCs w:val="32"/>
              </w:rPr>
              <w:tab/>
              <w:t>45,838</w:t>
            </w:r>
            <w:r>
              <w:rPr>
                <w:sz w:val="32"/>
                <w:szCs w:val="32"/>
              </w:rPr>
              <w:tab/>
            </w:r>
          </w:p>
        </w:tc>
      </w:tr>
      <w:tr w:rsidR="00BD4D97" w14:paraId="461BB3E7" w14:textId="77777777">
        <w:tc>
          <w:tcPr>
            <w:tcW w:w="5975" w:type="dxa"/>
            <w:tcBorders>
              <w:top w:val="nil"/>
              <w:left w:val="nil"/>
              <w:bottom w:val="nil"/>
              <w:right w:val="nil"/>
            </w:tcBorders>
            <w:tcMar>
              <w:left w:w="0" w:type="dxa"/>
            </w:tcMar>
            <w:vAlign w:val="bottom"/>
          </w:tcPr>
          <w:p w14:paraId="778EA2FD" w14:textId="77777777" w:rsidR="00BD4D97" w:rsidRDefault="00BD4D97">
            <w:pPr>
              <w:pStyle w:val="NtA1Desc"/>
              <w:rPr>
                <w:sz w:val="32"/>
                <w:szCs w:val="32"/>
              </w:rPr>
            </w:pPr>
            <w:r>
              <w:rPr>
                <w:sz w:val="32"/>
                <w:szCs w:val="32"/>
              </w:rPr>
              <w:t>Investments</w:t>
            </w:r>
          </w:p>
        </w:tc>
        <w:tc>
          <w:tcPr>
            <w:tcW w:w="765" w:type="dxa"/>
            <w:tcBorders>
              <w:top w:val="nil"/>
              <w:left w:val="nil"/>
              <w:bottom w:val="nil"/>
              <w:right w:val="nil"/>
            </w:tcBorders>
            <w:tcMar>
              <w:left w:w="0" w:type="dxa"/>
            </w:tcMar>
          </w:tcPr>
          <w:p w14:paraId="360FCAB5" w14:textId="77777777" w:rsidR="00BD4D97" w:rsidRDefault="00BD4D97">
            <w:pPr>
              <w:pStyle w:val="NtA1NoteNo"/>
              <w:rPr>
                <w:sz w:val="32"/>
                <w:szCs w:val="32"/>
              </w:rPr>
            </w:pPr>
          </w:p>
        </w:tc>
        <w:tc>
          <w:tcPr>
            <w:tcW w:w="1548" w:type="dxa"/>
            <w:tcBorders>
              <w:top w:val="nil"/>
              <w:left w:val="nil"/>
              <w:bottom w:val="nil"/>
              <w:right w:val="nil"/>
            </w:tcBorders>
            <w:tcMar>
              <w:left w:w="28" w:type="dxa"/>
            </w:tcMar>
            <w:vAlign w:val="bottom"/>
          </w:tcPr>
          <w:p w14:paraId="16E052E7" w14:textId="77777777" w:rsidR="00BD4D97" w:rsidRDefault="00BD4D97">
            <w:pPr>
              <w:pStyle w:val="NtA1PAY"/>
              <w:tabs>
                <w:tab w:val="right" w:pos="1464"/>
                <w:tab w:val="left" w:pos="1490"/>
              </w:tabs>
              <w:rPr>
                <w:sz w:val="32"/>
                <w:szCs w:val="32"/>
              </w:rPr>
            </w:pPr>
            <w:r>
              <w:rPr>
                <w:sz w:val="32"/>
                <w:szCs w:val="32"/>
              </w:rPr>
              <w:tab/>
              <w:t>610,038</w:t>
            </w:r>
            <w:r>
              <w:rPr>
                <w:sz w:val="32"/>
                <w:szCs w:val="32"/>
              </w:rPr>
              <w:tab/>
            </w:r>
          </w:p>
        </w:tc>
        <w:tc>
          <w:tcPr>
            <w:tcW w:w="1632" w:type="dxa"/>
            <w:tcBorders>
              <w:top w:val="nil"/>
              <w:left w:val="nil"/>
              <w:bottom w:val="nil"/>
              <w:right w:val="nil"/>
            </w:tcBorders>
            <w:tcMar>
              <w:left w:w="0" w:type="dxa"/>
            </w:tcMar>
            <w:vAlign w:val="bottom"/>
          </w:tcPr>
          <w:p w14:paraId="36D936E5" w14:textId="77777777" w:rsidR="00BD4D97" w:rsidRDefault="00BD4D97">
            <w:pPr>
              <w:pStyle w:val="NtA1PPY"/>
              <w:tabs>
                <w:tab w:val="right" w:pos="1577"/>
                <w:tab w:val="left" w:pos="1603"/>
              </w:tabs>
              <w:rPr>
                <w:sz w:val="32"/>
                <w:szCs w:val="32"/>
              </w:rPr>
            </w:pPr>
            <w:r>
              <w:rPr>
                <w:sz w:val="32"/>
                <w:szCs w:val="32"/>
              </w:rPr>
              <w:tab/>
              <w:t>1,250,488</w:t>
            </w:r>
            <w:r>
              <w:rPr>
                <w:sz w:val="32"/>
                <w:szCs w:val="32"/>
              </w:rPr>
              <w:tab/>
            </w:r>
          </w:p>
        </w:tc>
      </w:tr>
      <w:tr w:rsidR="00BD4D97" w14:paraId="17813DCC" w14:textId="77777777">
        <w:tc>
          <w:tcPr>
            <w:tcW w:w="5975" w:type="dxa"/>
            <w:tcBorders>
              <w:top w:val="nil"/>
              <w:left w:val="nil"/>
              <w:bottom w:val="nil"/>
              <w:right w:val="nil"/>
            </w:tcBorders>
            <w:tcMar>
              <w:left w:w="0" w:type="dxa"/>
            </w:tcMar>
            <w:vAlign w:val="bottom"/>
          </w:tcPr>
          <w:p w14:paraId="2FD16E0D" w14:textId="77777777" w:rsidR="00BD4D97" w:rsidRDefault="00BD4D97">
            <w:pPr>
              <w:pStyle w:val="NtA1DescS"/>
              <w:rPr>
                <w:sz w:val="32"/>
                <w:szCs w:val="32"/>
              </w:rPr>
            </w:pPr>
            <w:r>
              <w:rPr>
                <w:sz w:val="32"/>
                <w:szCs w:val="32"/>
              </w:rPr>
              <w:t>Total financial assets</w:t>
            </w:r>
          </w:p>
        </w:tc>
        <w:tc>
          <w:tcPr>
            <w:tcW w:w="765" w:type="dxa"/>
            <w:tcBorders>
              <w:top w:val="nil"/>
              <w:left w:val="nil"/>
              <w:bottom w:val="nil"/>
              <w:right w:val="nil"/>
            </w:tcBorders>
            <w:tcMar>
              <w:left w:w="0" w:type="dxa"/>
            </w:tcMar>
          </w:tcPr>
          <w:p w14:paraId="1077A6FE" w14:textId="77777777" w:rsidR="00BD4D97" w:rsidRDefault="00BD4D97">
            <w:pPr>
              <w:pStyle w:val="NtA1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594E0F93" w14:textId="77777777" w:rsidR="00BD4D97" w:rsidRDefault="00BD4D97">
            <w:pPr>
              <w:pStyle w:val="NtA1PAYS"/>
              <w:tabs>
                <w:tab w:val="right" w:pos="1464"/>
                <w:tab w:val="left" w:pos="1490"/>
              </w:tabs>
              <w:rPr>
                <w:sz w:val="32"/>
                <w:szCs w:val="32"/>
              </w:rPr>
            </w:pPr>
            <w:r>
              <w:rPr>
                <w:sz w:val="32"/>
                <w:szCs w:val="32"/>
              </w:rPr>
              <w:tab/>
              <w:t>1,762,082</w:t>
            </w:r>
            <w:r>
              <w:rPr>
                <w:sz w:val="32"/>
                <w:szCs w:val="32"/>
              </w:rPr>
              <w:tab/>
            </w:r>
          </w:p>
        </w:tc>
        <w:tc>
          <w:tcPr>
            <w:tcW w:w="1632" w:type="dxa"/>
            <w:tcBorders>
              <w:top w:val="single" w:sz="8" w:space="0" w:color="000000"/>
              <w:left w:val="nil"/>
              <w:bottom w:val="double" w:sz="6" w:space="0" w:color="000000"/>
              <w:right w:val="nil"/>
            </w:tcBorders>
            <w:tcMar>
              <w:left w:w="0" w:type="dxa"/>
            </w:tcMar>
            <w:vAlign w:val="bottom"/>
          </w:tcPr>
          <w:p w14:paraId="22B8682D" w14:textId="77777777" w:rsidR="00BD4D97" w:rsidRDefault="00BD4D97">
            <w:pPr>
              <w:pStyle w:val="NtA1PPYS"/>
              <w:tabs>
                <w:tab w:val="right" w:pos="1577"/>
                <w:tab w:val="left" w:pos="1603"/>
              </w:tabs>
              <w:rPr>
                <w:sz w:val="32"/>
                <w:szCs w:val="32"/>
              </w:rPr>
            </w:pPr>
            <w:r>
              <w:rPr>
                <w:sz w:val="32"/>
                <w:szCs w:val="32"/>
              </w:rPr>
              <w:tab/>
              <w:t>1,412,007</w:t>
            </w:r>
            <w:r>
              <w:rPr>
                <w:sz w:val="32"/>
                <w:szCs w:val="32"/>
              </w:rPr>
              <w:tab/>
            </w:r>
          </w:p>
        </w:tc>
      </w:tr>
      <w:tr w:rsidR="00BD4D97" w14:paraId="640B4B62" w14:textId="77777777">
        <w:tc>
          <w:tcPr>
            <w:tcW w:w="5975" w:type="dxa"/>
            <w:tcBorders>
              <w:top w:val="nil"/>
              <w:left w:val="nil"/>
              <w:bottom w:val="nil"/>
              <w:right w:val="nil"/>
            </w:tcBorders>
            <w:tcMar>
              <w:left w:w="0" w:type="dxa"/>
            </w:tcMar>
            <w:vAlign w:val="bottom"/>
          </w:tcPr>
          <w:p w14:paraId="542C7E78" w14:textId="77777777" w:rsidR="00BD4D97" w:rsidRDefault="00BD4D97">
            <w:pPr>
              <w:pStyle w:val="NtA1DescTi"/>
              <w:rPr>
                <w:sz w:val="32"/>
                <w:szCs w:val="32"/>
              </w:rPr>
            </w:pPr>
            <w:r>
              <w:rPr>
                <w:sz w:val="32"/>
                <w:szCs w:val="32"/>
              </w:rPr>
              <w:t>Financial liabilities</w:t>
            </w:r>
          </w:p>
        </w:tc>
        <w:tc>
          <w:tcPr>
            <w:tcW w:w="765" w:type="dxa"/>
            <w:tcBorders>
              <w:top w:val="nil"/>
              <w:left w:val="nil"/>
              <w:bottom w:val="nil"/>
              <w:right w:val="nil"/>
            </w:tcBorders>
            <w:tcMar>
              <w:left w:w="0" w:type="dxa"/>
            </w:tcMar>
          </w:tcPr>
          <w:p w14:paraId="49FCA6BF" w14:textId="77777777" w:rsidR="00BD4D97" w:rsidRDefault="00BD4D97">
            <w:pPr>
              <w:pStyle w:val="NtA1NoteNo"/>
              <w:rPr>
                <w:sz w:val="32"/>
                <w:szCs w:val="32"/>
              </w:rPr>
            </w:pPr>
          </w:p>
        </w:tc>
        <w:tc>
          <w:tcPr>
            <w:tcW w:w="1548" w:type="dxa"/>
            <w:tcBorders>
              <w:top w:val="double" w:sz="6" w:space="0" w:color="000000"/>
              <w:left w:val="nil"/>
              <w:bottom w:val="nil"/>
              <w:right w:val="nil"/>
            </w:tcBorders>
            <w:tcMar>
              <w:left w:w="28" w:type="dxa"/>
            </w:tcMar>
            <w:vAlign w:val="bottom"/>
          </w:tcPr>
          <w:p w14:paraId="7C95CF77" w14:textId="77777777" w:rsidR="00BD4D97" w:rsidRDefault="00BD4D97">
            <w:pPr>
              <w:rPr>
                <w:b w:val="0"/>
                <w:bCs w:val="0"/>
                <w:sz w:val="16"/>
                <w:szCs w:val="16"/>
              </w:rPr>
            </w:pPr>
          </w:p>
        </w:tc>
        <w:tc>
          <w:tcPr>
            <w:tcW w:w="1632" w:type="dxa"/>
            <w:tcBorders>
              <w:top w:val="double" w:sz="6" w:space="0" w:color="000000"/>
              <w:left w:val="nil"/>
              <w:bottom w:val="nil"/>
              <w:right w:val="nil"/>
            </w:tcBorders>
            <w:tcMar>
              <w:left w:w="0" w:type="dxa"/>
            </w:tcMar>
            <w:vAlign w:val="bottom"/>
          </w:tcPr>
          <w:p w14:paraId="1A44FF85" w14:textId="77777777" w:rsidR="00BD4D97" w:rsidRDefault="00BD4D97">
            <w:pPr>
              <w:rPr>
                <w:b w:val="0"/>
                <w:bCs w:val="0"/>
                <w:sz w:val="16"/>
                <w:szCs w:val="16"/>
              </w:rPr>
            </w:pPr>
          </w:p>
        </w:tc>
      </w:tr>
      <w:tr w:rsidR="00BD4D97" w14:paraId="7270B8C7" w14:textId="77777777">
        <w:tc>
          <w:tcPr>
            <w:tcW w:w="5975" w:type="dxa"/>
            <w:tcBorders>
              <w:top w:val="nil"/>
              <w:left w:val="nil"/>
              <w:bottom w:val="nil"/>
              <w:right w:val="nil"/>
            </w:tcBorders>
            <w:tcMar>
              <w:left w:w="0" w:type="dxa"/>
            </w:tcMar>
            <w:vAlign w:val="bottom"/>
          </w:tcPr>
          <w:p w14:paraId="2057E60A" w14:textId="77777777" w:rsidR="00BD4D97" w:rsidRDefault="00BD4D97">
            <w:pPr>
              <w:pStyle w:val="NtA1Desc"/>
              <w:rPr>
                <w:sz w:val="32"/>
                <w:szCs w:val="32"/>
              </w:rPr>
            </w:pPr>
            <w:r>
              <w:rPr>
                <w:sz w:val="32"/>
                <w:szCs w:val="32"/>
              </w:rPr>
              <w:t>Trade and other payables</w:t>
            </w:r>
          </w:p>
        </w:tc>
        <w:tc>
          <w:tcPr>
            <w:tcW w:w="765" w:type="dxa"/>
            <w:tcBorders>
              <w:top w:val="nil"/>
              <w:left w:val="nil"/>
              <w:bottom w:val="nil"/>
              <w:right w:val="nil"/>
            </w:tcBorders>
            <w:tcMar>
              <w:left w:w="0" w:type="dxa"/>
            </w:tcMar>
          </w:tcPr>
          <w:p w14:paraId="6720D5A3" w14:textId="77777777" w:rsidR="00BD4D97" w:rsidRDefault="00BD4D97">
            <w:pPr>
              <w:pStyle w:val="NtA1NoteNo"/>
              <w:rPr>
                <w:sz w:val="32"/>
                <w:szCs w:val="32"/>
              </w:rPr>
            </w:pPr>
            <w:r>
              <w:rPr>
                <w:sz w:val="32"/>
                <w:szCs w:val="32"/>
              </w:rPr>
              <w:t>8</w:t>
            </w:r>
          </w:p>
        </w:tc>
        <w:tc>
          <w:tcPr>
            <w:tcW w:w="1548" w:type="dxa"/>
            <w:tcBorders>
              <w:top w:val="nil"/>
              <w:left w:val="nil"/>
              <w:bottom w:val="nil"/>
              <w:right w:val="nil"/>
            </w:tcBorders>
            <w:tcMar>
              <w:left w:w="28" w:type="dxa"/>
            </w:tcMar>
            <w:vAlign w:val="bottom"/>
          </w:tcPr>
          <w:p w14:paraId="71B0BD68" w14:textId="77777777" w:rsidR="00BD4D97" w:rsidRDefault="00BD4D97">
            <w:pPr>
              <w:pStyle w:val="NtA1PAY"/>
              <w:tabs>
                <w:tab w:val="right" w:pos="1464"/>
                <w:tab w:val="left" w:pos="1490"/>
              </w:tabs>
              <w:rPr>
                <w:sz w:val="32"/>
                <w:szCs w:val="32"/>
              </w:rPr>
            </w:pPr>
            <w:r>
              <w:rPr>
                <w:sz w:val="32"/>
                <w:szCs w:val="32"/>
              </w:rPr>
              <w:tab/>
              <w:t>189,296</w:t>
            </w:r>
            <w:r>
              <w:rPr>
                <w:sz w:val="32"/>
                <w:szCs w:val="32"/>
              </w:rPr>
              <w:tab/>
            </w:r>
          </w:p>
        </w:tc>
        <w:tc>
          <w:tcPr>
            <w:tcW w:w="1632" w:type="dxa"/>
            <w:tcBorders>
              <w:top w:val="nil"/>
              <w:left w:val="nil"/>
              <w:bottom w:val="nil"/>
              <w:right w:val="nil"/>
            </w:tcBorders>
            <w:tcMar>
              <w:left w:w="0" w:type="dxa"/>
            </w:tcMar>
            <w:vAlign w:val="bottom"/>
          </w:tcPr>
          <w:p w14:paraId="245F2DE7" w14:textId="77777777" w:rsidR="00BD4D97" w:rsidRDefault="00BD4D97">
            <w:pPr>
              <w:pStyle w:val="NtA1PPY"/>
              <w:tabs>
                <w:tab w:val="right" w:pos="1577"/>
                <w:tab w:val="left" w:pos="1603"/>
              </w:tabs>
              <w:rPr>
                <w:sz w:val="32"/>
                <w:szCs w:val="32"/>
              </w:rPr>
            </w:pPr>
            <w:r>
              <w:rPr>
                <w:sz w:val="32"/>
                <w:szCs w:val="32"/>
              </w:rPr>
              <w:tab/>
              <w:t>124,182</w:t>
            </w:r>
            <w:r>
              <w:rPr>
                <w:sz w:val="32"/>
                <w:szCs w:val="32"/>
              </w:rPr>
              <w:tab/>
            </w:r>
          </w:p>
        </w:tc>
      </w:tr>
      <w:tr w:rsidR="00BD4D97" w14:paraId="55BCAEF3" w14:textId="77777777">
        <w:tc>
          <w:tcPr>
            <w:tcW w:w="5975" w:type="dxa"/>
            <w:tcBorders>
              <w:top w:val="nil"/>
              <w:left w:val="nil"/>
              <w:bottom w:val="nil"/>
              <w:right w:val="nil"/>
            </w:tcBorders>
            <w:tcMar>
              <w:left w:w="0" w:type="dxa"/>
            </w:tcMar>
            <w:vAlign w:val="bottom"/>
          </w:tcPr>
          <w:p w14:paraId="696D9D88" w14:textId="77777777" w:rsidR="00BD4D97" w:rsidRDefault="00BD4D97">
            <w:pPr>
              <w:pStyle w:val="NtA1DescS"/>
              <w:rPr>
                <w:sz w:val="32"/>
                <w:szCs w:val="32"/>
              </w:rPr>
            </w:pPr>
            <w:r>
              <w:rPr>
                <w:sz w:val="32"/>
                <w:szCs w:val="32"/>
              </w:rPr>
              <w:t>Total financial liabilities</w:t>
            </w:r>
          </w:p>
        </w:tc>
        <w:tc>
          <w:tcPr>
            <w:tcW w:w="765" w:type="dxa"/>
            <w:tcBorders>
              <w:top w:val="nil"/>
              <w:left w:val="nil"/>
              <w:bottom w:val="nil"/>
              <w:right w:val="nil"/>
            </w:tcBorders>
            <w:tcMar>
              <w:left w:w="0" w:type="dxa"/>
            </w:tcMar>
          </w:tcPr>
          <w:p w14:paraId="2D415255" w14:textId="77777777" w:rsidR="00BD4D97" w:rsidRDefault="00BD4D97">
            <w:pPr>
              <w:pStyle w:val="NtA1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3E005E3F" w14:textId="77777777" w:rsidR="00BD4D97" w:rsidRDefault="00BD4D97">
            <w:pPr>
              <w:pStyle w:val="NtA1PAYS"/>
              <w:tabs>
                <w:tab w:val="right" w:pos="1464"/>
                <w:tab w:val="left" w:pos="1490"/>
              </w:tabs>
              <w:rPr>
                <w:sz w:val="32"/>
                <w:szCs w:val="32"/>
              </w:rPr>
            </w:pPr>
            <w:r>
              <w:rPr>
                <w:sz w:val="32"/>
                <w:szCs w:val="32"/>
              </w:rPr>
              <w:tab/>
              <w:t>189,296</w:t>
            </w:r>
            <w:r>
              <w:rPr>
                <w:sz w:val="32"/>
                <w:szCs w:val="32"/>
              </w:rPr>
              <w:tab/>
            </w:r>
          </w:p>
        </w:tc>
        <w:tc>
          <w:tcPr>
            <w:tcW w:w="1632" w:type="dxa"/>
            <w:tcBorders>
              <w:top w:val="single" w:sz="8" w:space="0" w:color="000000"/>
              <w:left w:val="nil"/>
              <w:bottom w:val="double" w:sz="6" w:space="0" w:color="000000"/>
              <w:right w:val="nil"/>
            </w:tcBorders>
            <w:tcMar>
              <w:left w:w="0" w:type="dxa"/>
            </w:tcMar>
            <w:vAlign w:val="bottom"/>
          </w:tcPr>
          <w:p w14:paraId="2F2C68C9" w14:textId="77777777" w:rsidR="00BD4D97" w:rsidRDefault="00BD4D97">
            <w:pPr>
              <w:pStyle w:val="NtA1PPYS"/>
              <w:tabs>
                <w:tab w:val="right" w:pos="1577"/>
                <w:tab w:val="left" w:pos="1603"/>
              </w:tabs>
              <w:rPr>
                <w:sz w:val="32"/>
                <w:szCs w:val="32"/>
              </w:rPr>
            </w:pPr>
            <w:r>
              <w:rPr>
                <w:sz w:val="32"/>
                <w:szCs w:val="32"/>
              </w:rPr>
              <w:tab/>
              <w:t>124,182</w:t>
            </w:r>
            <w:r>
              <w:rPr>
                <w:sz w:val="32"/>
                <w:szCs w:val="32"/>
              </w:rPr>
              <w:tab/>
            </w:r>
          </w:p>
        </w:tc>
      </w:tr>
    </w:tbl>
    <w:p w14:paraId="42908881" w14:textId="77777777" w:rsidR="00BD4D97" w:rsidRDefault="00BD4D97">
      <w:pPr>
        <w:pStyle w:val="NtTextLevel1"/>
      </w:pPr>
    </w:p>
    <w:p w14:paraId="3DD189BD" w14:textId="77777777" w:rsidR="00BD4D97" w:rsidRDefault="00BD4D97">
      <w:pPr>
        <w:pStyle w:val="NtTextLevel1"/>
        <w:rPr>
          <w:b/>
          <w:bCs/>
        </w:rPr>
      </w:pPr>
      <w:r>
        <w:rPr>
          <w:b/>
          <w:bCs/>
        </w:rPr>
        <w:t>Objectives, policies and processes</w:t>
      </w:r>
    </w:p>
    <w:p w14:paraId="2A9DFF70" w14:textId="77777777" w:rsidR="00BD4D97" w:rsidRDefault="00BD4D97">
      <w:pPr>
        <w:pStyle w:val="NtTextLevel1"/>
      </w:pPr>
      <w:r>
        <w:t>The Board of Directors have overall responsibility for the establishment of Blind Citizens Australia’s financial risk management framework. This includes the development of policies covering specific areas such as foreign exchange risk, interest rate risk, liquidity risk and credit risk.</w:t>
      </w:r>
    </w:p>
    <w:p w14:paraId="0A5D351F" w14:textId="77777777" w:rsidR="00BD4D97" w:rsidRDefault="00BD4D97">
      <w:pPr>
        <w:pStyle w:val="NtTextLevel1"/>
      </w:pPr>
      <w:r>
        <w:t>Risk management policies and systems are reviewed regularly to reflect changes in market conditions and Blind Citizens Australia’s activities.</w:t>
      </w:r>
    </w:p>
    <w:p w14:paraId="34CB9A0A" w14:textId="77777777" w:rsidR="00BD4D97" w:rsidRDefault="00BD4D97">
      <w:pPr>
        <w:rPr>
          <w:b w:val="0"/>
          <w:bCs w:val="0"/>
        </w:rPr>
        <w:sectPr w:rsidR="00BD4D97">
          <w:headerReference w:type="default" r:id="rId75"/>
          <w:footerReference w:type="default" r:id="rId76"/>
          <w:pgSz w:w="11952" w:h="16848"/>
          <w:pgMar w:top="1009" w:right="1009" w:bottom="1009" w:left="1009" w:header="1009" w:footer="1009" w:gutter="0"/>
          <w:cols w:space="720"/>
          <w:noEndnote/>
        </w:sectPr>
      </w:pPr>
    </w:p>
    <w:p w14:paraId="01E138D2" w14:textId="77777777" w:rsidR="00BD4D97" w:rsidRDefault="00BD4D97">
      <w:pPr>
        <w:pStyle w:val="NtTextLevel1"/>
      </w:pPr>
      <w:r>
        <w:lastRenderedPageBreak/>
        <w:t>The day</w:t>
      </w:r>
      <w:r>
        <w:noBreakHyphen/>
        <w:t>to</w:t>
      </w:r>
      <w:r>
        <w:noBreakHyphen/>
        <w:t>day risk management is carried out by Blind Citizens Australia’s finance function under policies and objectives which have been approved by the Board of Directors.  The management has been delegated the authority for designing and implementing processes which follow the objectives and policies. This includes monitoring the levels of exposure to interest rate and foreign exchange rate risk and assessment of market forecasts for interest rate and foreign exchange movements.</w:t>
      </w:r>
    </w:p>
    <w:p w14:paraId="384D72D5" w14:textId="77777777" w:rsidR="00BD4D97" w:rsidRDefault="00BD4D97">
      <w:pPr>
        <w:pStyle w:val="NtTextLevel1"/>
      </w:pPr>
      <w:r>
        <w:t>The Board of Directors receives monthly reports which provide details of the effectiveness of the processes and policies in place.</w:t>
      </w:r>
    </w:p>
    <w:p w14:paraId="0E3B251C" w14:textId="77777777" w:rsidR="00BD4D97" w:rsidRDefault="00BD4D97">
      <w:pPr>
        <w:pStyle w:val="NtTextLevel1"/>
      </w:pPr>
      <w:r>
        <w:t>Mitigation strategies for specific risks faced are described below:</w:t>
      </w:r>
    </w:p>
    <w:p w14:paraId="0E0B517B" w14:textId="77777777" w:rsidR="00BD4D97" w:rsidRDefault="00BD4D97">
      <w:pPr>
        <w:pStyle w:val="NtTextLevel1"/>
        <w:rPr>
          <w:b/>
          <w:bCs/>
        </w:rPr>
      </w:pPr>
      <w:r>
        <w:rPr>
          <w:b/>
          <w:bCs/>
        </w:rPr>
        <w:t>Market risk</w:t>
      </w:r>
    </w:p>
    <w:p w14:paraId="634198E6" w14:textId="77777777" w:rsidR="00BD4D97" w:rsidRDefault="00BD4D97">
      <w:pPr>
        <w:pStyle w:val="NtTextLevel1"/>
      </w:pPr>
      <w:r>
        <w:t>Market risk is the risk that the fair value or future cash flows of a financial instrument will fluctuate because of changes in market prices.</w:t>
      </w:r>
    </w:p>
    <w:tbl>
      <w:tblPr>
        <w:tblW w:w="0" w:type="auto"/>
        <w:tblLayout w:type="fixed"/>
        <w:tblCellMar>
          <w:left w:w="0" w:type="dxa"/>
          <w:right w:w="0" w:type="dxa"/>
        </w:tblCellMar>
        <w:tblLook w:val="0000" w:firstRow="0" w:lastRow="0" w:firstColumn="0" w:lastColumn="0" w:noHBand="0" w:noVBand="0"/>
      </w:tblPr>
      <w:tblGrid>
        <w:gridCol w:w="5930"/>
        <w:gridCol w:w="810"/>
        <w:gridCol w:w="1548"/>
        <w:gridCol w:w="1633"/>
      </w:tblGrid>
      <w:tr w:rsidR="00BD4D97" w14:paraId="4757FEDA" w14:textId="77777777">
        <w:tc>
          <w:tcPr>
            <w:tcW w:w="9921" w:type="dxa"/>
            <w:gridSpan w:val="4"/>
            <w:tcBorders>
              <w:top w:val="nil"/>
              <w:left w:val="nil"/>
              <w:bottom w:val="nil"/>
              <w:right w:val="nil"/>
            </w:tcBorders>
          </w:tcPr>
          <w:p w14:paraId="669398C1" w14:textId="77777777" w:rsidR="00BD4D97" w:rsidRDefault="00BD4D97">
            <w:pPr>
              <w:pStyle w:val="NtHeading1"/>
              <w:tabs>
                <w:tab w:val="left" w:pos="679"/>
              </w:tabs>
              <w:ind w:left="397"/>
              <w:rPr>
                <w:sz w:val="32"/>
                <w:szCs w:val="32"/>
              </w:rPr>
            </w:pPr>
            <w:r>
              <w:rPr>
                <w:sz w:val="32"/>
                <w:szCs w:val="32"/>
              </w:rPr>
              <w:t>16</w:t>
            </w:r>
            <w:r>
              <w:rPr>
                <w:sz w:val="32"/>
                <w:szCs w:val="32"/>
              </w:rPr>
              <w:tab/>
            </w:r>
            <w:r>
              <w:rPr>
                <w:sz w:val="32"/>
                <w:szCs w:val="32"/>
              </w:rPr>
              <w:tab/>
              <w:t>Cash and Cash Equivalents</w:t>
            </w:r>
          </w:p>
        </w:tc>
      </w:tr>
      <w:tr w:rsidR="00BD4D97" w14:paraId="38C10C24" w14:textId="77777777">
        <w:tc>
          <w:tcPr>
            <w:tcW w:w="9921" w:type="dxa"/>
            <w:gridSpan w:val="4"/>
            <w:tcBorders>
              <w:top w:val="nil"/>
              <w:left w:val="nil"/>
              <w:bottom w:val="nil"/>
              <w:right w:val="nil"/>
            </w:tcBorders>
          </w:tcPr>
          <w:p w14:paraId="15D8C9C3" w14:textId="77777777" w:rsidR="00BD4D97" w:rsidRDefault="00BD4D97">
            <w:pPr>
              <w:pStyle w:val="NtHeading4"/>
              <w:tabs>
                <w:tab w:val="clear" w:pos="737"/>
                <w:tab w:val="left" w:pos="736"/>
              </w:tabs>
              <w:rPr>
                <w:sz w:val="32"/>
                <w:szCs w:val="32"/>
              </w:rPr>
            </w:pPr>
            <w:r>
              <w:rPr>
                <w:sz w:val="32"/>
                <w:szCs w:val="32"/>
              </w:rPr>
              <w:t>(a)</w:t>
            </w:r>
            <w:r>
              <w:rPr>
                <w:sz w:val="32"/>
                <w:szCs w:val="32"/>
              </w:rPr>
              <w:tab/>
              <w:t xml:space="preserve"> Reconciliation of Cash</w:t>
            </w:r>
          </w:p>
        </w:tc>
      </w:tr>
      <w:tr w:rsidR="00BD4D97" w14:paraId="13EE346A" w14:textId="77777777">
        <w:tblPrEx>
          <w:tblCellMar>
            <w:right w:w="28" w:type="dxa"/>
          </w:tblCellMar>
        </w:tblPrEx>
        <w:tc>
          <w:tcPr>
            <w:tcW w:w="5930" w:type="dxa"/>
            <w:tcBorders>
              <w:top w:val="nil"/>
              <w:left w:val="nil"/>
              <w:bottom w:val="nil"/>
              <w:right w:val="nil"/>
            </w:tcBorders>
            <w:tcMar>
              <w:left w:w="0" w:type="dxa"/>
            </w:tcMar>
            <w:vAlign w:val="bottom"/>
          </w:tcPr>
          <w:p w14:paraId="60FB93CC" w14:textId="77777777" w:rsidR="00BD4D97" w:rsidRDefault="00BD4D97">
            <w:pPr>
              <w:rPr>
                <w:b w:val="0"/>
                <w:bCs w:val="0"/>
                <w:sz w:val="16"/>
                <w:szCs w:val="16"/>
              </w:rPr>
            </w:pPr>
          </w:p>
        </w:tc>
        <w:tc>
          <w:tcPr>
            <w:tcW w:w="810" w:type="dxa"/>
            <w:tcBorders>
              <w:top w:val="nil"/>
              <w:left w:val="nil"/>
              <w:bottom w:val="nil"/>
              <w:right w:val="nil"/>
            </w:tcBorders>
            <w:tcMar>
              <w:left w:w="0" w:type="dxa"/>
            </w:tcMar>
            <w:vAlign w:val="bottom"/>
          </w:tcPr>
          <w:p w14:paraId="2E61E755" w14:textId="77777777" w:rsidR="00BD4D97" w:rsidRDefault="00BD4D97">
            <w:pPr>
              <w:pStyle w:val="NtA1NoteNoCHd"/>
              <w:rPr>
                <w:sz w:val="32"/>
                <w:szCs w:val="32"/>
              </w:rPr>
            </w:pPr>
            <w:r>
              <w:rPr>
                <w:sz w:val="32"/>
                <w:szCs w:val="32"/>
              </w:rPr>
              <w:t>Note</w:t>
            </w:r>
          </w:p>
        </w:tc>
        <w:tc>
          <w:tcPr>
            <w:tcW w:w="1548" w:type="dxa"/>
            <w:tcBorders>
              <w:top w:val="nil"/>
              <w:left w:val="nil"/>
              <w:bottom w:val="nil"/>
              <w:right w:val="nil"/>
            </w:tcBorders>
            <w:tcMar>
              <w:left w:w="28" w:type="dxa"/>
            </w:tcMar>
            <w:vAlign w:val="bottom"/>
          </w:tcPr>
          <w:p w14:paraId="7CF462C5" w14:textId="77777777" w:rsidR="00BD4D97" w:rsidRDefault="00BD4D97">
            <w:pPr>
              <w:pStyle w:val="NtA1PAYCHd"/>
              <w:rPr>
                <w:sz w:val="32"/>
                <w:szCs w:val="32"/>
              </w:rPr>
            </w:pPr>
            <w:r>
              <w:rPr>
                <w:sz w:val="32"/>
                <w:szCs w:val="32"/>
              </w:rPr>
              <w:t>2023</w:t>
            </w:r>
          </w:p>
          <w:p w14:paraId="467E16ED" w14:textId="77777777" w:rsidR="00BD4D97" w:rsidRDefault="00BD4D97">
            <w:pPr>
              <w:pStyle w:val="NtACPAYCHd"/>
              <w:rPr>
                <w:sz w:val="32"/>
                <w:szCs w:val="32"/>
              </w:rPr>
            </w:pPr>
            <w:r>
              <w:rPr>
                <w:sz w:val="32"/>
                <w:szCs w:val="32"/>
              </w:rPr>
              <w:t>$</w:t>
            </w:r>
          </w:p>
        </w:tc>
        <w:tc>
          <w:tcPr>
            <w:tcW w:w="1632" w:type="dxa"/>
            <w:tcBorders>
              <w:top w:val="nil"/>
              <w:left w:val="nil"/>
              <w:bottom w:val="nil"/>
              <w:right w:val="nil"/>
            </w:tcBorders>
            <w:tcMar>
              <w:left w:w="0" w:type="dxa"/>
            </w:tcMar>
            <w:vAlign w:val="bottom"/>
          </w:tcPr>
          <w:p w14:paraId="6E426992" w14:textId="77777777" w:rsidR="00BD4D97" w:rsidRDefault="00BD4D97">
            <w:pPr>
              <w:pStyle w:val="NtA1PPYCHd"/>
              <w:rPr>
                <w:sz w:val="32"/>
                <w:szCs w:val="32"/>
              </w:rPr>
            </w:pPr>
            <w:r>
              <w:rPr>
                <w:sz w:val="32"/>
                <w:szCs w:val="32"/>
              </w:rPr>
              <w:t>2022</w:t>
            </w:r>
          </w:p>
          <w:p w14:paraId="04D90053" w14:textId="77777777" w:rsidR="00BD4D97" w:rsidRDefault="00BD4D97">
            <w:pPr>
              <w:pStyle w:val="NtACPPYCHd"/>
              <w:rPr>
                <w:sz w:val="32"/>
                <w:szCs w:val="32"/>
              </w:rPr>
            </w:pPr>
            <w:r>
              <w:rPr>
                <w:sz w:val="32"/>
                <w:szCs w:val="32"/>
              </w:rPr>
              <w:t>$</w:t>
            </w:r>
          </w:p>
        </w:tc>
      </w:tr>
      <w:tr w:rsidR="00BD4D97" w14:paraId="24E5B81A" w14:textId="77777777">
        <w:tblPrEx>
          <w:tblCellMar>
            <w:right w:w="28" w:type="dxa"/>
          </w:tblCellMar>
        </w:tblPrEx>
        <w:tc>
          <w:tcPr>
            <w:tcW w:w="5930" w:type="dxa"/>
            <w:tcBorders>
              <w:top w:val="nil"/>
              <w:left w:val="nil"/>
              <w:bottom w:val="nil"/>
              <w:right w:val="nil"/>
            </w:tcBorders>
            <w:tcMar>
              <w:left w:w="0" w:type="dxa"/>
            </w:tcMar>
            <w:vAlign w:val="bottom"/>
          </w:tcPr>
          <w:p w14:paraId="345D8C31" w14:textId="77777777" w:rsidR="00BD4D97" w:rsidRDefault="00BD4D97">
            <w:pPr>
              <w:pStyle w:val="NtA1Desc"/>
              <w:rPr>
                <w:sz w:val="32"/>
                <w:szCs w:val="32"/>
              </w:rPr>
            </w:pPr>
            <w:r>
              <w:rPr>
                <w:sz w:val="32"/>
                <w:szCs w:val="32"/>
              </w:rPr>
              <w:t>Cash at the end of the financial year as shown in the statement of cash flows is reconciled to items in the statement of financial position as follows:</w:t>
            </w:r>
          </w:p>
        </w:tc>
        <w:tc>
          <w:tcPr>
            <w:tcW w:w="810" w:type="dxa"/>
            <w:tcBorders>
              <w:top w:val="nil"/>
              <w:left w:val="nil"/>
              <w:bottom w:val="nil"/>
              <w:right w:val="nil"/>
            </w:tcBorders>
            <w:tcMar>
              <w:left w:w="0" w:type="dxa"/>
            </w:tcMar>
          </w:tcPr>
          <w:p w14:paraId="03D80ACC" w14:textId="77777777" w:rsidR="00BD4D97" w:rsidRDefault="00BD4D97">
            <w:pPr>
              <w:pStyle w:val="NtA1NoteNo"/>
              <w:rPr>
                <w:sz w:val="32"/>
                <w:szCs w:val="32"/>
              </w:rPr>
            </w:pPr>
          </w:p>
        </w:tc>
        <w:tc>
          <w:tcPr>
            <w:tcW w:w="1548" w:type="dxa"/>
            <w:tcBorders>
              <w:top w:val="nil"/>
              <w:left w:val="nil"/>
              <w:bottom w:val="nil"/>
              <w:right w:val="nil"/>
            </w:tcBorders>
            <w:tcMar>
              <w:left w:w="28" w:type="dxa"/>
            </w:tcMar>
            <w:vAlign w:val="bottom"/>
          </w:tcPr>
          <w:p w14:paraId="1222E32B" w14:textId="77777777" w:rsidR="00BD4D97" w:rsidRDefault="00BD4D97">
            <w:pPr>
              <w:rPr>
                <w:b w:val="0"/>
                <w:bCs w:val="0"/>
                <w:sz w:val="16"/>
                <w:szCs w:val="16"/>
              </w:rPr>
            </w:pPr>
          </w:p>
        </w:tc>
        <w:tc>
          <w:tcPr>
            <w:tcW w:w="1632" w:type="dxa"/>
            <w:tcBorders>
              <w:top w:val="nil"/>
              <w:left w:val="nil"/>
              <w:bottom w:val="nil"/>
              <w:right w:val="nil"/>
            </w:tcBorders>
            <w:tcMar>
              <w:left w:w="0" w:type="dxa"/>
            </w:tcMar>
            <w:vAlign w:val="bottom"/>
          </w:tcPr>
          <w:p w14:paraId="5F719ECB" w14:textId="77777777" w:rsidR="00BD4D97" w:rsidRDefault="00BD4D97">
            <w:pPr>
              <w:rPr>
                <w:b w:val="0"/>
                <w:bCs w:val="0"/>
                <w:sz w:val="16"/>
                <w:szCs w:val="16"/>
              </w:rPr>
            </w:pPr>
          </w:p>
        </w:tc>
      </w:tr>
      <w:tr w:rsidR="00BD4D97" w14:paraId="20A79C40" w14:textId="77777777">
        <w:tblPrEx>
          <w:tblCellMar>
            <w:right w:w="28" w:type="dxa"/>
          </w:tblCellMar>
        </w:tblPrEx>
        <w:tc>
          <w:tcPr>
            <w:tcW w:w="5930" w:type="dxa"/>
            <w:tcBorders>
              <w:top w:val="nil"/>
              <w:left w:val="nil"/>
              <w:bottom w:val="nil"/>
              <w:right w:val="nil"/>
            </w:tcBorders>
            <w:tcMar>
              <w:left w:w="0" w:type="dxa"/>
            </w:tcMar>
            <w:vAlign w:val="bottom"/>
          </w:tcPr>
          <w:p w14:paraId="1BD47592" w14:textId="77777777" w:rsidR="00BD4D97" w:rsidRDefault="00BD4D97">
            <w:pPr>
              <w:pStyle w:val="NtA1Desc"/>
              <w:rPr>
                <w:sz w:val="32"/>
                <w:szCs w:val="32"/>
              </w:rPr>
            </w:pPr>
            <w:r>
              <w:rPr>
                <w:sz w:val="32"/>
                <w:szCs w:val="32"/>
              </w:rPr>
              <w:t>Cash and cash equivalents</w:t>
            </w:r>
          </w:p>
        </w:tc>
        <w:tc>
          <w:tcPr>
            <w:tcW w:w="810" w:type="dxa"/>
            <w:tcBorders>
              <w:top w:val="nil"/>
              <w:left w:val="nil"/>
              <w:bottom w:val="nil"/>
              <w:right w:val="nil"/>
            </w:tcBorders>
            <w:tcMar>
              <w:left w:w="0" w:type="dxa"/>
            </w:tcMar>
          </w:tcPr>
          <w:p w14:paraId="40AF1763" w14:textId="77777777" w:rsidR="00BD4D97" w:rsidRDefault="00BD4D97">
            <w:pPr>
              <w:pStyle w:val="NtA1NoteNo"/>
              <w:rPr>
                <w:sz w:val="32"/>
                <w:szCs w:val="32"/>
              </w:rPr>
            </w:pPr>
            <w:r>
              <w:rPr>
                <w:sz w:val="32"/>
                <w:szCs w:val="32"/>
              </w:rPr>
              <w:t>4</w:t>
            </w:r>
          </w:p>
        </w:tc>
        <w:tc>
          <w:tcPr>
            <w:tcW w:w="1548" w:type="dxa"/>
            <w:tcBorders>
              <w:top w:val="nil"/>
              <w:left w:val="nil"/>
              <w:bottom w:val="nil"/>
              <w:right w:val="nil"/>
            </w:tcBorders>
            <w:tcMar>
              <w:left w:w="28" w:type="dxa"/>
            </w:tcMar>
            <w:vAlign w:val="bottom"/>
          </w:tcPr>
          <w:p w14:paraId="18211765" w14:textId="77777777" w:rsidR="00BD4D97" w:rsidRDefault="00BD4D97">
            <w:pPr>
              <w:pStyle w:val="NtA1PAY"/>
              <w:tabs>
                <w:tab w:val="right" w:pos="1464"/>
                <w:tab w:val="left" w:pos="1490"/>
              </w:tabs>
              <w:rPr>
                <w:sz w:val="32"/>
                <w:szCs w:val="32"/>
              </w:rPr>
            </w:pPr>
            <w:r>
              <w:rPr>
                <w:sz w:val="32"/>
                <w:szCs w:val="32"/>
              </w:rPr>
              <w:tab/>
              <w:t>979,109</w:t>
            </w:r>
            <w:r>
              <w:rPr>
                <w:sz w:val="32"/>
                <w:szCs w:val="32"/>
              </w:rPr>
              <w:tab/>
            </w:r>
          </w:p>
        </w:tc>
        <w:tc>
          <w:tcPr>
            <w:tcW w:w="1632" w:type="dxa"/>
            <w:tcBorders>
              <w:top w:val="nil"/>
              <w:left w:val="nil"/>
              <w:bottom w:val="nil"/>
              <w:right w:val="nil"/>
            </w:tcBorders>
            <w:tcMar>
              <w:left w:w="0" w:type="dxa"/>
            </w:tcMar>
            <w:vAlign w:val="bottom"/>
          </w:tcPr>
          <w:p w14:paraId="488B3CC8" w14:textId="77777777" w:rsidR="00BD4D97" w:rsidRDefault="00BD4D97">
            <w:pPr>
              <w:pStyle w:val="NtA1PPY"/>
              <w:tabs>
                <w:tab w:val="right" w:pos="1577"/>
                <w:tab w:val="left" w:pos="1603"/>
              </w:tabs>
              <w:rPr>
                <w:sz w:val="32"/>
                <w:szCs w:val="32"/>
              </w:rPr>
            </w:pPr>
            <w:r>
              <w:rPr>
                <w:sz w:val="32"/>
                <w:szCs w:val="32"/>
              </w:rPr>
              <w:tab/>
              <w:t>102,846</w:t>
            </w:r>
            <w:r>
              <w:rPr>
                <w:sz w:val="32"/>
                <w:szCs w:val="32"/>
              </w:rPr>
              <w:tab/>
            </w:r>
          </w:p>
        </w:tc>
      </w:tr>
      <w:tr w:rsidR="00BD4D97" w14:paraId="2E451D63" w14:textId="77777777">
        <w:tblPrEx>
          <w:tblCellMar>
            <w:right w:w="28" w:type="dxa"/>
          </w:tblCellMar>
        </w:tblPrEx>
        <w:tc>
          <w:tcPr>
            <w:tcW w:w="5930" w:type="dxa"/>
            <w:tcBorders>
              <w:top w:val="nil"/>
              <w:left w:val="nil"/>
              <w:bottom w:val="nil"/>
              <w:right w:val="nil"/>
            </w:tcBorders>
            <w:tcMar>
              <w:left w:w="0" w:type="dxa"/>
            </w:tcMar>
            <w:vAlign w:val="bottom"/>
          </w:tcPr>
          <w:p w14:paraId="592203B0" w14:textId="77777777" w:rsidR="00BD4D97" w:rsidRDefault="00BD4D97">
            <w:pPr>
              <w:pStyle w:val="NtA1DescT"/>
              <w:rPr>
                <w:sz w:val="32"/>
                <w:szCs w:val="32"/>
              </w:rPr>
            </w:pPr>
          </w:p>
        </w:tc>
        <w:tc>
          <w:tcPr>
            <w:tcW w:w="810" w:type="dxa"/>
            <w:tcBorders>
              <w:top w:val="nil"/>
              <w:left w:val="nil"/>
              <w:bottom w:val="nil"/>
              <w:right w:val="nil"/>
            </w:tcBorders>
            <w:tcMar>
              <w:left w:w="0" w:type="dxa"/>
            </w:tcMar>
          </w:tcPr>
          <w:p w14:paraId="08F458DF" w14:textId="77777777" w:rsidR="00BD4D97" w:rsidRDefault="00BD4D97">
            <w:pPr>
              <w:pStyle w:val="NtA1NoteNo"/>
              <w:rPr>
                <w:sz w:val="32"/>
                <w:szCs w:val="32"/>
              </w:rPr>
            </w:pPr>
          </w:p>
        </w:tc>
        <w:tc>
          <w:tcPr>
            <w:tcW w:w="1548" w:type="dxa"/>
            <w:tcBorders>
              <w:top w:val="single" w:sz="8" w:space="0" w:color="000000"/>
              <w:left w:val="nil"/>
              <w:bottom w:val="double" w:sz="6" w:space="0" w:color="000000"/>
              <w:right w:val="nil"/>
            </w:tcBorders>
            <w:tcMar>
              <w:left w:w="28" w:type="dxa"/>
            </w:tcMar>
            <w:vAlign w:val="bottom"/>
          </w:tcPr>
          <w:p w14:paraId="21022600" w14:textId="77777777" w:rsidR="00BD4D97" w:rsidRDefault="00BD4D97">
            <w:pPr>
              <w:pStyle w:val="NtA1PAYT"/>
              <w:tabs>
                <w:tab w:val="right" w:pos="1464"/>
                <w:tab w:val="left" w:pos="1490"/>
              </w:tabs>
              <w:rPr>
                <w:sz w:val="32"/>
                <w:szCs w:val="32"/>
              </w:rPr>
            </w:pPr>
            <w:r>
              <w:rPr>
                <w:sz w:val="32"/>
                <w:szCs w:val="32"/>
              </w:rPr>
              <w:tab/>
              <w:t>979,109</w:t>
            </w:r>
            <w:r>
              <w:rPr>
                <w:sz w:val="32"/>
                <w:szCs w:val="32"/>
              </w:rPr>
              <w:tab/>
            </w:r>
          </w:p>
        </w:tc>
        <w:tc>
          <w:tcPr>
            <w:tcW w:w="1632" w:type="dxa"/>
            <w:tcBorders>
              <w:top w:val="single" w:sz="8" w:space="0" w:color="000000"/>
              <w:left w:val="nil"/>
              <w:bottom w:val="double" w:sz="6" w:space="0" w:color="000000"/>
              <w:right w:val="nil"/>
            </w:tcBorders>
            <w:tcMar>
              <w:left w:w="0" w:type="dxa"/>
            </w:tcMar>
            <w:vAlign w:val="bottom"/>
          </w:tcPr>
          <w:p w14:paraId="6A78904F" w14:textId="77777777" w:rsidR="00BD4D97" w:rsidRDefault="00BD4D97">
            <w:pPr>
              <w:pStyle w:val="NtA1PPYT"/>
              <w:tabs>
                <w:tab w:val="right" w:pos="1577"/>
                <w:tab w:val="left" w:pos="1603"/>
              </w:tabs>
              <w:rPr>
                <w:sz w:val="32"/>
                <w:szCs w:val="32"/>
              </w:rPr>
            </w:pPr>
            <w:r>
              <w:rPr>
                <w:sz w:val="32"/>
                <w:szCs w:val="32"/>
              </w:rPr>
              <w:tab/>
              <w:t>102,846</w:t>
            </w:r>
            <w:r>
              <w:rPr>
                <w:sz w:val="32"/>
                <w:szCs w:val="32"/>
              </w:rPr>
              <w:tab/>
            </w:r>
          </w:p>
        </w:tc>
      </w:tr>
    </w:tbl>
    <w:p w14:paraId="2C852E04" w14:textId="77777777" w:rsidR="00BD4D97" w:rsidRDefault="00BD4D97">
      <w:pPr>
        <w:rPr>
          <w:b w:val="0"/>
          <w:bCs w:val="0"/>
        </w:rPr>
        <w:sectPr w:rsidR="00BD4D97">
          <w:headerReference w:type="default" r:id="rId77"/>
          <w:footerReference w:type="default" r:id="rId78"/>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0574AC5D" w14:textId="77777777">
        <w:tc>
          <w:tcPr>
            <w:tcW w:w="9921" w:type="dxa"/>
            <w:tcBorders>
              <w:top w:val="nil"/>
              <w:left w:val="nil"/>
              <w:bottom w:val="nil"/>
              <w:right w:val="nil"/>
            </w:tcBorders>
          </w:tcPr>
          <w:p w14:paraId="0C431B22" w14:textId="77777777" w:rsidR="00BD4D97" w:rsidRDefault="00BD4D97">
            <w:pPr>
              <w:pStyle w:val="NtHeading4"/>
              <w:tabs>
                <w:tab w:val="clear" w:pos="737"/>
                <w:tab w:val="left" w:pos="736"/>
              </w:tabs>
              <w:rPr>
                <w:sz w:val="32"/>
                <w:szCs w:val="32"/>
              </w:rPr>
            </w:pPr>
            <w:r>
              <w:rPr>
                <w:sz w:val="32"/>
                <w:szCs w:val="32"/>
              </w:rPr>
              <w:lastRenderedPageBreak/>
              <w:t>(b)</w:t>
            </w:r>
            <w:r>
              <w:rPr>
                <w:sz w:val="32"/>
                <w:szCs w:val="32"/>
              </w:rPr>
              <w:tab/>
              <w:t xml:space="preserve">Reconciliation of result for the year to cashflows from operating activities </w:t>
            </w:r>
            <w:r>
              <w:rPr>
                <w:color w:val="FF0000"/>
              </w:rPr>
              <w:t xml:space="preserve"> </w:t>
            </w:r>
          </w:p>
        </w:tc>
      </w:tr>
    </w:tbl>
    <w:p w14:paraId="68052A6C" w14:textId="77777777" w:rsidR="00BD4D97" w:rsidRDefault="00BD4D97">
      <w:pPr>
        <w:pStyle w:val="NtTextLevel1"/>
      </w:pPr>
      <w:r>
        <w:t>Reconciliation of net income to net cash provided by operating activities:</w:t>
      </w:r>
    </w:p>
    <w:tbl>
      <w:tblPr>
        <w:tblW w:w="0" w:type="auto"/>
        <w:tblLayout w:type="fixed"/>
        <w:tblCellMar>
          <w:left w:w="0" w:type="dxa"/>
          <w:right w:w="28" w:type="dxa"/>
        </w:tblCellMar>
        <w:tblLook w:val="0000" w:firstRow="0" w:lastRow="0" w:firstColumn="0" w:lastColumn="0" w:noHBand="0" w:noVBand="0"/>
      </w:tblPr>
      <w:tblGrid>
        <w:gridCol w:w="6740"/>
        <w:gridCol w:w="1548"/>
        <w:gridCol w:w="1633"/>
      </w:tblGrid>
      <w:tr w:rsidR="00BD4D97" w14:paraId="429C5CCE" w14:textId="77777777">
        <w:tc>
          <w:tcPr>
            <w:tcW w:w="6740" w:type="dxa"/>
            <w:tcBorders>
              <w:top w:val="nil"/>
              <w:left w:val="nil"/>
              <w:bottom w:val="nil"/>
              <w:right w:val="nil"/>
            </w:tcBorders>
            <w:tcMar>
              <w:left w:w="0" w:type="dxa"/>
            </w:tcMar>
            <w:vAlign w:val="bottom"/>
          </w:tcPr>
          <w:p w14:paraId="29396BBE" w14:textId="77777777" w:rsidR="00BD4D97" w:rsidRDefault="00BD4D97">
            <w:pPr>
              <w:pStyle w:val="NtA1DescCHd2"/>
              <w:rPr>
                <w:sz w:val="32"/>
                <w:szCs w:val="32"/>
              </w:rPr>
            </w:pPr>
          </w:p>
        </w:tc>
        <w:tc>
          <w:tcPr>
            <w:tcW w:w="1548" w:type="dxa"/>
            <w:tcBorders>
              <w:top w:val="nil"/>
              <w:left w:val="nil"/>
              <w:bottom w:val="nil"/>
              <w:right w:val="nil"/>
            </w:tcBorders>
            <w:tcMar>
              <w:left w:w="28" w:type="dxa"/>
            </w:tcMar>
            <w:vAlign w:val="bottom"/>
          </w:tcPr>
          <w:p w14:paraId="1AE73131" w14:textId="77777777" w:rsidR="00BD4D97" w:rsidRDefault="00BD4D97">
            <w:pPr>
              <w:pStyle w:val="NtA1PAYCHd"/>
              <w:rPr>
                <w:sz w:val="32"/>
                <w:szCs w:val="32"/>
              </w:rPr>
            </w:pPr>
            <w:r>
              <w:rPr>
                <w:sz w:val="32"/>
                <w:szCs w:val="32"/>
              </w:rPr>
              <w:t>2023</w:t>
            </w:r>
          </w:p>
          <w:p w14:paraId="3256DE1F" w14:textId="77777777" w:rsidR="00BD4D97" w:rsidRDefault="00BD4D97">
            <w:pPr>
              <w:pStyle w:val="NtACPAYCHd"/>
              <w:rPr>
                <w:sz w:val="32"/>
                <w:szCs w:val="32"/>
              </w:rPr>
            </w:pPr>
            <w:r>
              <w:rPr>
                <w:sz w:val="32"/>
                <w:szCs w:val="32"/>
              </w:rPr>
              <w:t>$</w:t>
            </w:r>
          </w:p>
        </w:tc>
        <w:tc>
          <w:tcPr>
            <w:tcW w:w="1633" w:type="dxa"/>
            <w:tcBorders>
              <w:top w:val="nil"/>
              <w:left w:val="nil"/>
              <w:bottom w:val="nil"/>
              <w:right w:val="nil"/>
            </w:tcBorders>
            <w:tcMar>
              <w:left w:w="0" w:type="dxa"/>
            </w:tcMar>
            <w:vAlign w:val="bottom"/>
          </w:tcPr>
          <w:p w14:paraId="49942361" w14:textId="77777777" w:rsidR="00BD4D97" w:rsidRDefault="00BD4D97">
            <w:pPr>
              <w:pStyle w:val="NtA1PPYCHd"/>
              <w:rPr>
                <w:sz w:val="32"/>
                <w:szCs w:val="32"/>
              </w:rPr>
            </w:pPr>
            <w:r>
              <w:rPr>
                <w:sz w:val="32"/>
                <w:szCs w:val="32"/>
              </w:rPr>
              <w:t>2022</w:t>
            </w:r>
          </w:p>
          <w:p w14:paraId="531E0B17" w14:textId="77777777" w:rsidR="00BD4D97" w:rsidRDefault="00BD4D97">
            <w:pPr>
              <w:pStyle w:val="NtACPPYCHd"/>
              <w:rPr>
                <w:sz w:val="32"/>
                <w:szCs w:val="32"/>
              </w:rPr>
            </w:pPr>
            <w:r>
              <w:rPr>
                <w:sz w:val="32"/>
                <w:szCs w:val="32"/>
              </w:rPr>
              <w:t>$</w:t>
            </w:r>
          </w:p>
        </w:tc>
      </w:tr>
      <w:tr w:rsidR="00BD4D97" w14:paraId="2914843C" w14:textId="77777777">
        <w:tc>
          <w:tcPr>
            <w:tcW w:w="6740" w:type="dxa"/>
            <w:tcBorders>
              <w:top w:val="nil"/>
              <w:left w:val="nil"/>
              <w:bottom w:val="nil"/>
              <w:right w:val="nil"/>
            </w:tcBorders>
            <w:tcMar>
              <w:left w:w="0" w:type="dxa"/>
            </w:tcMar>
            <w:vAlign w:val="bottom"/>
          </w:tcPr>
          <w:p w14:paraId="03A11073" w14:textId="77777777" w:rsidR="00BD4D97" w:rsidRDefault="00BD4D97">
            <w:pPr>
              <w:pStyle w:val="NtA1Desc"/>
              <w:rPr>
                <w:sz w:val="32"/>
                <w:szCs w:val="32"/>
              </w:rPr>
            </w:pPr>
            <w:r>
              <w:rPr>
                <w:sz w:val="32"/>
                <w:szCs w:val="32"/>
              </w:rPr>
              <w:t>Surplus/(deficit)</w:t>
            </w:r>
          </w:p>
        </w:tc>
        <w:tc>
          <w:tcPr>
            <w:tcW w:w="1548" w:type="dxa"/>
            <w:tcBorders>
              <w:top w:val="nil"/>
              <w:left w:val="nil"/>
              <w:bottom w:val="nil"/>
              <w:right w:val="nil"/>
            </w:tcBorders>
            <w:tcMar>
              <w:left w:w="28" w:type="dxa"/>
            </w:tcMar>
            <w:vAlign w:val="bottom"/>
          </w:tcPr>
          <w:p w14:paraId="5500B570" w14:textId="77777777" w:rsidR="00BD4D97" w:rsidRDefault="00BD4D97">
            <w:pPr>
              <w:pStyle w:val="NtA1PAY"/>
              <w:tabs>
                <w:tab w:val="right" w:pos="1464"/>
                <w:tab w:val="left" w:pos="1490"/>
              </w:tabs>
              <w:rPr>
                <w:sz w:val="32"/>
                <w:szCs w:val="32"/>
              </w:rPr>
            </w:pPr>
            <w:r>
              <w:rPr>
                <w:sz w:val="32"/>
                <w:szCs w:val="32"/>
              </w:rPr>
              <w:tab/>
              <w:t>258,388</w:t>
            </w:r>
            <w:r>
              <w:rPr>
                <w:sz w:val="32"/>
                <w:szCs w:val="32"/>
              </w:rPr>
              <w:tab/>
            </w:r>
          </w:p>
        </w:tc>
        <w:tc>
          <w:tcPr>
            <w:tcW w:w="1633" w:type="dxa"/>
            <w:tcBorders>
              <w:top w:val="nil"/>
              <w:left w:val="nil"/>
              <w:bottom w:val="nil"/>
              <w:right w:val="nil"/>
            </w:tcBorders>
            <w:tcMar>
              <w:left w:w="0" w:type="dxa"/>
            </w:tcMar>
            <w:vAlign w:val="bottom"/>
          </w:tcPr>
          <w:p w14:paraId="173D633B" w14:textId="77777777" w:rsidR="00BD4D97" w:rsidRDefault="00BD4D97">
            <w:pPr>
              <w:pStyle w:val="NtA1PPY"/>
              <w:tabs>
                <w:tab w:val="right" w:pos="1577"/>
                <w:tab w:val="left" w:pos="1603"/>
              </w:tabs>
              <w:rPr>
                <w:sz w:val="32"/>
                <w:szCs w:val="32"/>
              </w:rPr>
            </w:pPr>
            <w:r>
              <w:rPr>
                <w:sz w:val="32"/>
                <w:szCs w:val="32"/>
              </w:rPr>
              <w:tab/>
              <w:t>(534,214)</w:t>
            </w:r>
            <w:r>
              <w:rPr>
                <w:sz w:val="32"/>
                <w:szCs w:val="32"/>
              </w:rPr>
              <w:tab/>
            </w:r>
          </w:p>
        </w:tc>
      </w:tr>
      <w:tr w:rsidR="00BD4D97" w14:paraId="4171315C" w14:textId="77777777">
        <w:tc>
          <w:tcPr>
            <w:tcW w:w="6740" w:type="dxa"/>
            <w:tcBorders>
              <w:top w:val="nil"/>
              <w:left w:val="nil"/>
              <w:bottom w:val="nil"/>
              <w:right w:val="nil"/>
            </w:tcBorders>
            <w:tcMar>
              <w:left w:w="0" w:type="dxa"/>
            </w:tcMar>
            <w:vAlign w:val="bottom"/>
          </w:tcPr>
          <w:p w14:paraId="1321B54F" w14:textId="77777777" w:rsidR="00BD4D97" w:rsidRDefault="00BD4D97">
            <w:pPr>
              <w:pStyle w:val="NtA1Desc"/>
              <w:rPr>
                <w:sz w:val="32"/>
                <w:szCs w:val="32"/>
              </w:rPr>
            </w:pPr>
            <w:r>
              <w:rPr>
                <w:sz w:val="32"/>
                <w:szCs w:val="32"/>
              </w:rPr>
              <w:t>Cash flows excluded from profit attributable to operating activities</w:t>
            </w:r>
          </w:p>
        </w:tc>
        <w:tc>
          <w:tcPr>
            <w:tcW w:w="1548" w:type="dxa"/>
            <w:tcBorders>
              <w:top w:val="nil"/>
              <w:left w:val="nil"/>
              <w:bottom w:val="nil"/>
              <w:right w:val="nil"/>
            </w:tcBorders>
            <w:tcMar>
              <w:left w:w="28" w:type="dxa"/>
            </w:tcMar>
            <w:vAlign w:val="bottom"/>
          </w:tcPr>
          <w:p w14:paraId="0F35646E"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0E5A8371" w14:textId="77777777" w:rsidR="00BD4D97" w:rsidRDefault="00BD4D97">
            <w:pPr>
              <w:rPr>
                <w:b w:val="0"/>
                <w:bCs w:val="0"/>
                <w:sz w:val="16"/>
                <w:szCs w:val="16"/>
              </w:rPr>
            </w:pPr>
          </w:p>
        </w:tc>
      </w:tr>
      <w:tr w:rsidR="00BD4D97" w14:paraId="65CDE3B1" w14:textId="77777777">
        <w:tc>
          <w:tcPr>
            <w:tcW w:w="6740" w:type="dxa"/>
            <w:tcBorders>
              <w:top w:val="nil"/>
              <w:left w:val="nil"/>
              <w:bottom w:val="nil"/>
              <w:right w:val="nil"/>
            </w:tcBorders>
            <w:tcMar>
              <w:left w:w="0" w:type="dxa"/>
            </w:tcMar>
            <w:vAlign w:val="bottom"/>
          </w:tcPr>
          <w:p w14:paraId="2E7F6FD0" w14:textId="77777777" w:rsidR="00BD4D97" w:rsidRDefault="00BD4D97">
            <w:pPr>
              <w:pStyle w:val="NtA1Desc"/>
              <w:rPr>
                <w:sz w:val="32"/>
                <w:szCs w:val="32"/>
              </w:rPr>
            </w:pPr>
            <w:r>
              <w:rPr>
                <w:sz w:val="32"/>
                <w:szCs w:val="32"/>
              </w:rPr>
              <w:t>Non</w:t>
            </w:r>
            <w:r>
              <w:rPr>
                <w:sz w:val="32"/>
                <w:szCs w:val="32"/>
              </w:rPr>
              <w:noBreakHyphen/>
              <w:t>cash flows in profit:</w:t>
            </w:r>
          </w:p>
        </w:tc>
        <w:tc>
          <w:tcPr>
            <w:tcW w:w="1548" w:type="dxa"/>
            <w:tcBorders>
              <w:top w:val="nil"/>
              <w:left w:val="nil"/>
              <w:bottom w:val="nil"/>
              <w:right w:val="nil"/>
            </w:tcBorders>
            <w:tcMar>
              <w:left w:w="28" w:type="dxa"/>
            </w:tcMar>
            <w:vAlign w:val="bottom"/>
          </w:tcPr>
          <w:p w14:paraId="69F14CC9"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691BAD22" w14:textId="77777777" w:rsidR="00BD4D97" w:rsidRDefault="00BD4D97">
            <w:pPr>
              <w:rPr>
                <w:b w:val="0"/>
                <w:bCs w:val="0"/>
                <w:sz w:val="16"/>
                <w:szCs w:val="16"/>
              </w:rPr>
            </w:pPr>
          </w:p>
        </w:tc>
      </w:tr>
      <w:tr w:rsidR="00BD4D97" w14:paraId="182B025E" w14:textId="77777777">
        <w:tc>
          <w:tcPr>
            <w:tcW w:w="6740" w:type="dxa"/>
            <w:tcBorders>
              <w:top w:val="nil"/>
              <w:left w:val="nil"/>
              <w:bottom w:val="nil"/>
              <w:right w:val="nil"/>
            </w:tcBorders>
            <w:tcMar>
              <w:left w:w="0" w:type="dxa"/>
            </w:tcMar>
            <w:vAlign w:val="bottom"/>
          </w:tcPr>
          <w:p w14:paraId="26A4DE2F" w14:textId="77777777" w:rsidR="00BD4D97" w:rsidRDefault="00BD4D97">
            <w:pPr>
              <w:pStyle w:val="NtA1DescLevel1"/>
              <w:rPr>
                <w:sz w:val="32"/>
                <w:szCs w:val="32"/>
              </w:rPr>
            </w:pPr>
            <w:r>
              <w:rPr>
                <w:sz w:val="32"/>
                <w:szCs w:val="32"/>
              </w:rPr>
              <w:t xml:space="preserve"> </w:t>
            </w:r>
            <w:r>
              <w:rPr>
                <w:sz w:val="32"/>
                <w:szCs w:val="32"/>
              </w:rPr>
              <w:noBreakHyphen/>
              <w:t xml:space="preserve"> depreciation</w:t>
            </w:r>
          </w:p>
        </w:tc>
        <w:tc>
          <w:tcPr>
            <w:tcW w:w="1548" w:type="dxa"/>
            <w:tcBorders>
              <w:top w:val="nil"/>
              <w:left w:val="nil"/>
              <w:bottom w:val="nil"/>
              <w:right w:val="nil"/>
            </w:tcBorders>
            <w:tcMar>
              <w:left w:w="28" w:type="dxa"/>
            </w:tcMar>
            <w:vAlign w:val="bottom"/>
          </w:tcPr>
          <w:p w14:paraId="1DEC8599" w14:textId="77777777" w:rsidR="00BD4D97" w:rsidRDefault="00BD4D97">
            <w:pPr>
              <w:pStyle w:val="NtA1PAY"/>
              <w:tabs>
                <w:tab w:val="right" w:pos="1464"/>
                <w:tab w:val="left" w:pos="1490"/>
              </w:tabs>
              <w:rPr>
                <w:sz w:val="32"/>
                <w:szCs w:val="32"/>
              </w:rPr>
            </w:pPr>
            <w:r>
              <w:rPr>
                <w:sz w:val="32"/>
                <w:szCs w:val="32"/>
              </w:rPr>
              <w:tab/>
              <w:t>9,386</w:t>
            </w:r>
            <w:r>
              <w:rPr>
                <w:sz w:val="32"/>
                <w:szCs w:val="32"/>
              </w:rPr>
              <w:tab/>
            </w:r>
          </w:p>
        </w:tc>
        <w:tc>
          <w:tcPr>
            <w:tcW w:w="1633" w:type="dxa"/>
            <w:tcBorders>
              <w:top w:val="nil"/>
              <w:left w:val="nil"/>
              <w:bottom w:val="nil"/>
              <w:right w:val="nil"/>
            </w:tcBorders>
            <w:tcMar>
              <w:left w:w="0" w:type="dxa"/>
            </w:tcMar>
            <w:vAlign w:val="bottom"/>
          </w:tcPr>
          <w:p w14:paraId="15CDEDDD" w14:textId="77777777" w:rsidR="00BD4D97" w:rsidRDefault="00BD4D97">
            <w:pPr>
              <w:pStyle w:val="NtA1PPY"/>
              <w:tabs>
                <w:tab w:val="right" w:pos="1577"/>
                <w:tab w:val="left" w:pos="1603"/>
              </w:tabs>
              <w:rPr>
                <w:sz w:val="32"/>
                <w:szCs w:val="32"/>
              </w:rPr>
            </w:pPr>
            <w:r>
              <w:rPr>
                <w:sz w:val="32"/>
                <w:szCs w:val="32"/>
              </w:rPr>
              <w:tab/>
              <w:t>12,864</w:t>
            </w:r>
            <w:r>
              <w:rPr>
                <w:sz w:val="32"/>
                <w:szCs w:val="32"/>
              </w:rPr>
              <w:tab/>
            </w:r>
          </w:p>
        </w:tc>
      </w:tr>
      <w:tr w:rsidR="00BD4D97" w14:paraId="499B6E21" w14:textId="77777777">
        <w:tc>
          <w:tcPr>
            <w:tcW w:w="6740" w:type="dxa"/>
            <w:tcBorders>
              <w:top w:val="nil"/>
              <w:left w:val="nil"/>
              <w:bottom w:val="nil"/>
              <w:right w:val="nil"/>
            </w:tcBorders>
            <w:tcMar>
              <w:left w:w="0" w:type="dxa"/>
            </w:tcMar>
            <w:vAlign w:val="bottom"/>
          </w:tcPr>
          <w:p w14:paraId="450683C6" w14:textId="77777777" w:rsidR="00BD4D97" w:rsidRDefault="00BD4D97">
            <w:pPr>
              <w:pStyle w:val="NtA1DescLevel1"/>
              <w:rPr>
                <w:sz w:val="32"/>
                <w:szCs w:val="32"/>
              </w:rPr>
            </w:pPr>
            <w:r>
              <w:rPr>
                <w:sz w:val="32"/>
                <w:szCs w:val="32"/>
              </w:rPr>
              <w:t xml:space="preserve"> </w:t>
            </w:r>
            <w:r>
              <w:rPr>
                <w:sz w:val="32"/>
                <w:szCs w:val="32"/>
              </w:rPr>
              <w:noBreakHyphen/>
              <w:t xml:space="preserve"> unrealised capital gains</w:t>
            </w:r>
          </w:p>
        </w:tc>
        <w:tc>
          <w:tcPr>
            <w:tcW w:w="1548" w:type="dxa"/>
            <w:tcBorders>
              <w:top w:val="nil"/>
              <w:left w:val="nil"/>
              <w:bottom w:val="nil"/>
              <w:right w:val="nil"/>
            </w:tcBorders>
            <w:tcMar>
              <w:left w:w="28" w:type="dxa"/>
            </w:tcMar>
            <w:vAlign w:val="bottom"/>
          </w:tcPr>
          <w:p w14:paraId="25FA228A" w14:textId="77777777" w:rsidR="00BD4D97" w:rsidRDefault="00BD4D97">
            <w:pPr>
              <w:pStyle w:val="NtA1PAY"/>
              <w:tabs>
                <w:tab w:val="right" w:pos="1385"/>
                <w:tab w:val="left" w:pos="1490"/>
              </w:tabs>
              <w:rPr>
                <w:sz w:val="32"/>
                <w:szCs w:val="32"/>
              </w:rPr>
            </w:pPr>
            <w:r>
              <w:rPr>
                <w:sz w:val="32"/>
                <w:szCs w:val="32"/>
              </w:rPr>
              <w:tab/>
              <w:t>-</w:t>
            </w:r>
            <w:r>
              <w:rPr>
                <w:sz w:val="32"/>
                <w:szCs w:val="32"/>
              </w:rPr>
              <w:tab/>
            </w:r>
          </w:p>
        </w:tc>
        <w:tc>
          <w:tcPr>
            <w:tcW w:w="1633" w:type="dxa"/>
            <w:tcBorders>
              <w:top w:val="nil"/>
              <w:left w:val="nil"/>
              <w:bottom w:val="nil"/>
              <w:right w:val="nil"/>
            </w:tcBorders>
            <w:tcMar>
              <w:left w:w="0" w:type="dxa"/>
            </w:tcMar>
            <w:vAlign w:val="bottom"/>
          </w:tcPr>
          <w:p w14:paraId="080BD949" w14:textId="77777777" w:rsidR="00BD4D97" w:rsidRDefault="00BD4D97">
            <w:pPr>
              <w:pStyle w:val="NtA1PPY"/>
              <w:tabs>
                <w:tab w:val="right" w:pos="1577"/>
                <w:tab w:val="left" w:pos="1603"/>
              </w:tabs>
              <w:rPr>
                <w:sz w:val="32"/>
                <w:szCs w:val="32"/>
              </w:rPr>
            </w:pPr>
            <w:r>
              <w:rPr>
                <w:sz w:val="32"/>
                <w:szCs w:val="32"/>
              </w:rPr>
              <w:tab/>
              <w:t>205,606</w:t>
            </w:r>
            <w:r>
              <w:rPr>
                <w:sz w:val="32"/>
                <w:szCs w:val="32"/>
              </w:rPr>
              <w:tab/>
            </w:r>
          </w:p>
        </w:tc>
      </w:tr>
      <w:tr w:rsidR="00BD4D97" w14:paraId="0C36B361" w14:textId="77777777">
        <w:tc>
          <w:tcPr>
            <w:tcW w:w="6740" w:type="dxa"/>
            <w:tcBorders>
              <w:top w:val="nil"/>
              <w:left w:val="nil"/>
              <w:bottom w:val="nil"/>
              <w:right w:val="nil"/>
            </w:tcBorders>
            <w:tcMar>
              <w:left w:w="0" w:type="dxa"/>
            </w:tcMar>
            <w:vAlign w:val="bottom"/>
          </w:tcPr>
          <w:p w14:paraId="6ADCD30F" w14:textId="77777777" w:rsidR="00BD4D97" w:rsidRDefault="00BD4D97">
            <w:pPr>
              <w:pStyle w:val="NtA1DescLevel1"/>
              <w:rPr>
                <w:sz w:val="32"/>
                <w:szCs w:val="32"/>
              </w:rPr>
            </w:pPr>
            <w:r>
              <w:rPr>
                <w:sz w:val="32"/>
                <w:szCs w:val="32"/>
              </w:rPr>
              <w:t xml:space="preserve"> </w:t>
            </w:r>
            <w:r>
              <w:rPr>
                <w:sz w:val="32"/>
                <w:szCs w:val="32"/>
              </w:rPr>
              <w:noBreakHyphen/>
              <w:t xml:space="preserve"> net gain on disposal of property, plant and equipment</w:t>
            </w:r>
          </w:p>
        </w:tc>
        <w:tc>
          <w:tcPr>
            <w:tcW w:w="1548" w:type="dxa"/>
            <w:tcBorders>
              <w:top w:val="nil"/>
              <w:left w:val="nil"/>
              <w:bottom w:val="nil"/>
              <w:right w:val="nil"/>
            </w:tcBorders>
            <w:tcMar>
              <w:left w:w="28" w:type="dxa"/>
            </w:tcMar>
            <w:vAlign w:val="bottom"/>
          </w:tcPr>
          <w:p w14:paraId="3499D5F2" w14:textId="77777777" w:rsidR="00BD4D97" w:rsidRDefault="00BD4D97">
            <w:pPr>
              <w:pStyle w:val="NtA1PAY"/>
              <w:tabs>
                <w:tab w:val="right" w:pos="1464"/>
                <w:tab w:val="left" w:pos="1490"/>
              </w:tabs>
              <w:rPr>
                <w:sz w:val="32"/>
                <w:szCs w:val="32"/>
              </w:rPr>
            </w:pPr>
            <w:r>
              <w:rPr>
                <w:sz w:val="32"/>
                <w:szCs w:val="32"/>
              </w:rPr>
              <w:tab/>
              <w:t>392</w:t>
            </w:r>
            <w:r>
              <w:rPr>
                <w:sz w:val="32"/>
                <w:szCs w:val="32"/>
              </w:rPr>
              <w:tab/>
            </w:r>
          </w:p>
        </w:tc>
        <w:tc>
          <w:tcPr>
            <w:tcW w:w="1633" w:type="dxa"/>
            <w:tcBorders>
              <w:top w:val="nil"/>
              <w:left w:val="nil"/>
              <w:bottom w:val="nil"/>
              <w:right w:val="nil"/>
            </w:tcBorders>
            <w:tcMar>
              <w:left w:w="0" w:type="dxa"/>
            </w:tcMar>
            <w:vAlign w:val="bottom"/>
          </w:tcPr>
          <w:p w14:paraId="0CB1632F" w14:textId="77777777" w:rsidR="00BD4D97" w:rsidRDefault="00BD4D97">
            <w:pPr>
              <w:pStyle w:val="NtA1PPY"/>
              <w:tabs>
                <w:tab w:val="right" w:pos="1498"/>
                <w:tab w:val="left" w:pos="1603"/>
              </w:tabs>
              <w:rPr>
                <w:sz w:val="32"/>
                <w:szCs w:val="32"/>
              </w:rPr>
            </w:pPr>
            <w:r>
              <w:rPr>
                <w:sz w:val="32"/>
                <w:szCs w:val="32"/>
              </w:rPr>
              <w:tab/>
              <w:t>-</w:t>
            </w:r>
            <w:r>
              <w:rPr>
                <w:sz w:val="32"/>
                <w:szCs w:val="32"/>
              </w:rPr>
              <w:tab/>
            </w:r>
          </w:p>
        </w:tc>
      </w:tr>
      <w:tr w:rsidR="00BD4D97" w14:paraId="0BF1DC1D" w14:textId="77777777">
        <w:tc>
          <w:tcPr>
            <w:tcW w:w="6740" w:type="dxa"/>
            <w:tcBorders>
              <w:top w:val="nil"/>
              <w:left w:val="nil"/>
              <w:bottom w:val="nil"/>
              <w:right w:val="nil"/>
            </w:tcBorders>
            <w:tcMar>
              <w:left w:w="0" w:type="dxa"/>
            </w:tcMar>
            <w:vAlign w:val="bottom"/>
          </w:tcPr>
          <w:p w14:paraId="298C57A6" w14:textId="77777777" w:rsidR="00BD4D97" w:rsidRDefault="00BD4D97">
            <w:pPr>
              <w:pStyle w:val="NtA1Desc"/>
              <w:rPr>
                <w:sz w:val="32"/>
                <w:szCs w:val="32"/>
              </w:rPr>
            </w:pPr>
            <w:r>
              <w:rPr>
                <w:sz w:val="32"/>
                <w:szCs w:val="32"/>
              </w:rPr>
              <w:t>Changes in assets and liabilities:</w:t>
            </w:r>
          </w:p>
        </w:tc>
        <w:tc>
          <w:tcPr>
            <w:tcW w:w="1548" w:type="dxa"/>
            <w:tcBorders>
              <w:top w:val="nil"/>
              <w:left w:val="nil"/>
              <w:bottom w:val="nil"/>
              <w:right w:val="nil"/>
            </w:tcBorders>
            <w:tcMar>
              <w:left w:w="28" w:type="dxa"/>
            </w:tcMar>
            <w:vAlign w:val="bottom"/>
          </w:tcPr>
          <w:p w14:paraId="080B32C1" w14:textId="77777777" w:rsidR="00BD4D97" w:rsidRDefault="00BD4D97">
            <w:pPr>
              <w:rPr>
                <w:b w:val="0"/>
                <w:bCs w:val="0"/>
                <w:sz w:val="16"/>
                <w:szCs w:val="16"/>
              </w:rPr>
            </w:pPr>
          </w:p>
        </w:tc>
        <w:tc>
          <w:tcPr>
            <w:tcW w:w="1633" w:type="dxa"/>
            <w:tcBorders>
              <w:top w:val="nil"/>
              <w:left w:val="nil"/>
              <w:bottom w:val="nil"/>
              <w:right w:val="nil"/>
            </w:tcBorders>
            <w:tcMar>
              <w:left w:w="0" w:type="dxa"/>
            </w:tcMar>
            <w:vAlign w:val="bottom"/>
          </w:tcPr>
          <w:p w14:paraId="30A6D97A" w14:textId="77777777" w:rsidR="00BD4D97" w:rsidRDefault="00BD4D97">
            <w:pPr>
              <w:rPr>
                <w:b w:val="0"/>
                <w:bCs w:val="0"/>
                <w:sz w:val="16"/>
                <w:szCs w:val="16"/>
              </w:rPr>
            </w:pPr>
          </w:p>
        </w:tc>
      </w:tr>
      <w:tr w:rsidR="00BD4D97" w14:paraId="3420E1F7" w14:textId="77777777">
        <w:tc>
          <w:tcPr>
            <w:tcW w:w="6740" w:type="dxa"/>
            <w:tcBorders>
              <w:top w:val="nil"/>
              <w:left w:val="nil"/>
              <w:bottom w:val="nil"/>
              <w:right w:val="nil"/>
            </w:tcBorders>
            <w:tcMar>
              <w:left w:w="0" w:type="dxa"/>
            </w:tcMar>
            <w:vAlign w:val="bottom"/>
          </w:tcPr>
          <w:p w14:paraId="58960040" w14:textId="77777777" w:rsidR="00BD4D97" w:rsidRDefault="00BD4D97">
            <w:pPr>
              <w:pStyle w:val="NtA1DescLevel1"/>
              <w:rPr>
                <w:sz w:val="32"/>
                <w:szCs w:val="32"/>
              </w:rPr>
            </w:pPr>
            <w:r>
              <w:rPr>
                <w:sz w:val="32"/>
                <w:szCs w:val="32"/>
              </w:rPr>
              <w:t xml:space="preserve"> </w:t>
            </w:r>
            <w:r>
              <w:rPr>
                <w:sz w:val="32"/>
                <w:szCs w:val="32"/>
              </w:rPr>
              <w:noBreakHyphen/>
              <w:t xml:space="preserve"> (increase)/decrease in trade and other receivables</w:t>
            </w:r>
          </w:p>
        </w:tc>
        <w:tc>
          <w:tcPr>
            <w:tcW w:w="1548" w:type="dxa"/>
            <w:tcBorders>
              <w:top w:val="nil"/>
              <w:left w:val="nil"/>
              <w:bottom w:val="nil"/>
              <w:right w:val="nil"/>
            </w:tcBorders>
            <w:tcMar>
              <w:left w:w="28" w:type="dxa"/>
            </w:tcMar>
            <w:vAlign w:val="bottom"/>
          </w:tcPr>
          <w:p w14:paraId="0D948E8A" w14:textId="77777777" w:rsidR="00BD4D97" w:rsidRDefault="00BD4D97">
            <w:pPr>
              <w:pStyle w:val="NtA1PAY"/>
              <w:tabs>
                <w:tab w:val="right" w:pos="1464"/>
                <w:tab w:val="left" w:pos="1490"/>
              </w:tabs>
              <w:rPr>
                <w:sz w:val="32"/>
                <w:szCs w:val="32"/>
              </w:rPr>
            </w:pPr>
            <w:r>
              <w:rPr>
                <w:sz w:val="32"/>
                <w:szCs w:val="32"/>
              </w:rPr>
              <w:tab/>
              <w:t>(113,279)</w:t>
            </w:r>
            <w:r>
              <w:rPr>
                <w:sz w:val="32"/>
                <w:szCs w:val="32"/>
              </w:rPr>
              <w:tab/>
            </w:r>
          </w:p>
        </w:tc>
        <w:tc>
          <w:tcPr>
            <w:tcW w:w="1633" w:type="dxa"/>
            <w:tcBorders>
              <w:top w:val="nil"/>
              <w:left w:val="nil"/>
              <w:bottom w:val="nil"/>
              <w:right w:val="nil"/>
            </w:tcBorders>
            <w:tcMar>
              <w:left w:w="0" w:type="dxa"/>
            </w:tcMar>
            <w:vAlign w:val="bottom"/>
          </w:tcPr>
          <w:p w14:paraId="172CFE34" w14:textId="77777777" w:rsidR="00BD4D97" w:rsidRDefault="00BD4D97">
            <w:pPr>
              <w:pStyle w:val="NtA1PPY"/>
              <w:tabs>
                <w:tab w:val="right" w:pos="1577"/>
                <w:tab w:val="left" w:pos="1603"/>
              </w:tabs>
              <w:rPr>
                <w:sz w:val="32"/>
                <w:szCs w:val="32"/>
              </w:rPr>
            </w:pPr>
            <w:r>
              <w:rPr>
                <w:sz w:val="32"/>
                <w:szCs w:val="32"/>
              </w:rPr>
              <w:tab/>
              <w:t>(7,419)</w:t>
            </w:r>
            <w:r>
              <w:rPr>
                <w:sz w:val="32"/>
                <w:szCs w:val="32"/>
              </w:rPr>
              <w:tab/>
            </w:r>
          </w:p>
        </w:tc>
      </w:tr>
      <w:tr w:rsidR="00BD4D97" w14:paraId="2302C045" w14:textId="77777777">
        <w:tc>
          <w:tcPr>
            <w:tcW w:w="6740" w:type="dxa"/>
            <w:tcBorders>
              <w:top w:val="nil"/>
              <w:left w:val="nil"/>
              <w:bottom w:val="nil"/>
              <w:right w:val="nil"/>
            </w:tcBorders>
            <w:tcMar>
              <w:left w:w="0" w:type="dxa"/>
            </w:tcMar>
            <w:vAlign w:val="bottom"/>
          </w:tcPr>
          <w:p w14:paraId="6C8988BC" w14:textId="77777777" w:rsidR="00BD4D97" w:rsidRDefault="00BD4D97">
            <w:pPr>
              <w:pStyle w:val="NtA1DescLevel1"/>
              <w:rPr>
                <w:sz w:val="32"/>
                <w:szCs w:val="32"/>
              </w:rPr>
            </w:pPr>
            <w:r>
              <w:rPr>
                <w:sz w:val="32"/>
                <w:szCs w:val="32"/>
              </w:rPr>
              <w:t xml:space="preserve"> </w:t>
            </w:r>
            <w:r>
              <w:rPr>
                <w:sz w:val="32"/>
                <w:szCs w:val="32"/>
              </w:rPr>
              <w:noBreakHyphen/>
              <w:t xml:space="preserve"> (increase)/decrease in prepayments</w:t>
            </w:r>
          </w:p>
        </w:tc>
        <w:tc>
          <w:tcPr>
            <w:tcW w:w="1548" w:type="dxa"/>
            <w:tcBorders>
              <w:top w:val="nil"/>
              <w:left w:val="nil"/>
              <w:bottom w:val="nil"/>
              <w:right w:val="nil"/>
            </w:tcBorders>
            <w:tcMar>
              <w:left w:w="28" w:type="dxa"/>
            </w:tcMar>
            <w:vAlign w:val="bottom"/>
          </w:tcPr>
          <w:p w14:paraId="734F837D" w14:textId="77777777" w:rsidR="00BD4D97" w:rsidRDefault="00BD4D97">
            <w:pPr>
              <w:pStyle w:val="NtA1PAY"/>
              <w:tabs>
                <w:tab w:val="right" w:pos="1464"/>
                <w:tab w:val="left" w:pos="1490"/>
              </w:tabs>
              <w:rPr>
                <w:sz w:val="32"/>
                <w:szCs w:val="32"/>
              </w:rPr>
            </w:pPr>
            <w:r>
              <w:rPr>
                <w:sz w:val="32"/>
                <w:szCs w:val="32"/>
              </w:rPr>
              <w:tab/>
              <w:t>(981)</w:t>
            </w:r>
            <w:r>
              <w:rPr>
                <w:sz w:val="32"/>
                <w:szCs w:val="32"/>
              </w:rPr>
              <w:tab/>
            </w:r>
          </w:p>
        </w:tc>
        <w:tc>
          <w:tcPr>
            <w:tcW w:w="1633" w:type="dxa"/>
            <w:tcBorders>
              <w:top w:val="nil"/>
              <w:left w:val="nil"/>
              <w:bottom w:val="nil"/>
              <w:right w:val="nil"/>
            </w:tcBorders>
            <w:tcMar>
              <w:left w:w="0" w:type="dxa"/>
            </w:tcMar>
            <w:vAlign w:val="bottom"/>
          </w:tcPr>
          <w:p w14:paraId="4C744187" w14:textId="77777777" w:rsidR="00BD4D97" w:rsidRDefault="00BD4D97">
            <w:pPr>
              <w:pStyle w:val="NtA1PPY"/>
              <w:tabs>
                <w:tab w:val="right" w:pos="1577"/>
                <w:tab w:val="left" w:pos="1603"/>
              </w:tabs>
              <w:rPr>
                <w:sz w:val="32"/>
                <w:szCs w:val="32"/>
              </w:rPr>
            </w:pPr>
            <w:r>
              <w:rPr>
                <w:sz w:val="32"/>
                <w:szCs w:val="32"/>
              </w:rPr>
              <w:tab/>
              <w:t>23,747</w:t>
            </w:r>
            <w:r>
              <w:rPr>
                <w:sz w:val="32"/>
                <w:szCs w:val="32"/>
              </w:rPr>
              <w:tab/>
            </w:r>
          </w:p>
        </w:tc>
      </w:tr>
      <w:tr w:rsidR="00BD4D97" w14:paraId="20FAFD0E" w14:textId="77777777">
        <w:tc>
          <w:tcPr>
            <w:tcW w:w="6740" w:type="dxa"/>
            <w:tcBorders>
              <w:top w:val="nil"/>
              <w:left w:val="nil"/>
              <w:bottom w:val="nil"/>
              <w:right w:val="nil"/>
            </w:tcBorders>
            <w:tcMar>
              <w:left w:w="0" w:type="dxa"/>
            </w:tcMar>
            <w:vAlign w:val="bottom"/>
          </w:tcPr>
          <w:p w14:paraId="3B96E3F2" w14:textId="77777777" w:rsidR="00BD4D97" w:rsidRDefault="00BD4D97">
            <w:pPr>
              <w:pStyle w:val="NtA1DescLevel1"/>
              <w:rPr>
                <w:sz w:val="32"/>
                <w:szCs w:val="32"/>
              </w:rPr>
            </w:pPr>
            <w:r>
              <w:rPr>
                <w:sz w:val="32"/>
                <w:szCs w:val="32"/>
              </w:rPr>
              <w:t xml:space="preserve"> </w:t>
            </w:r>
            <w:r>
              <w:rPr>
                <w:sz w:val="32"/>
                <w:szCs w:val="32"/>
              </w:rPr>
              <w:noBreakHyphen/>
              <w:t xml:space="preserve"> increase/(decrease) in trade and other payables</w:t>
            </w:r>
          </w:p>
        </w:tc>
        <w:tc>
          <w:tcPr>
            <w:tcW w:w="1548" w:type="dxa"/>
            <w:tcBorders>
              <w:top w:val="nil"/>
              <w:left w:val="nil"/>
              <w:bottom w:val="nil"/>
              <w:right w:val="nil"/>
            </w:tcBorders>
            <w:tcMar>
              <w:left w:w="28" w:type="dxa"/>
            </w:tcMar>
            <w:vAlign w:val="bottom"/>
          </w:tcPr>
          <w:p w14:paraId="26B37C54" w14:textId="77777777" w:rsidR="00BD4D97" w:rsidRDefault="00BD4D97">
            <w:pPr>
              <w:pStyle w:val="NtA1PAY"/>
              <w:tabs>
                <w:tab w:val="right" w:pos="1464"/>
                <w:tab w:val="left" w:pos="1490"/>
              </w:tabs>
              <w:rPr>
                <w:sz w:val="32"/>
                <w:szCs w:val="32"/>
              </w:rPr>
            </w:pPr>
            <w:r>
              <w:rPr>
                <w:sz w:val="32"/>
                <w:szCs w:val="32"/>
              </w:rPr>
              <w:tab/>
              <w:t>65,111</w:t>
            </w:r>
            <w:r>
              <w:rPr>
                <w:sz w:val="32"/>
                <w:szCs w:val="32"/>
              </w:rPr>
              <w:tab/>
            </w:r>
          </w:p>
        </w:tc>
        <w:tc>
          <w:tcPr>
            <w:tcW w:w="1633" w:type="dxa"/>
            <w:tcBorders>
              <w:top w:val="nil"/>
              <w:left w:val="nil"/>
              <w:bottom w:val="nil"/>
              <w:right w:val="nil"/>
            </w:tcBorders>
            <w:tcMar>
              <w:left w:w="0" w:type="dxa"/>
            </w:tcMar>
            <w:vAlign w:val="bottom"/>
          </w:tcPr>
          <w:p w14:paraId="4EB56BF2" w14:textId="77777777" w:rsidR="00BD4D97" w:rsidRDefault="00BD4D97">
            <w:pPr>
              <w:pStyle w:val="NtA1PPY"/>
              <w:tabs>
                <w:tab w:val="right" w:pos="1577"/>
                <w:tab w:val="left" w:pos="1603"/>
              </w:tabs>
              <w:rPr>
                <w:sz w:val="32"/>
                <w:szCs w:val="32"/>
              </w:rPr>
            </w:pPr>
            <w:r>
              <w:rPr>
                <w:sz w:val="32"/>
                <w:szCs w:val="32"/>
              </w:rPr>
              <w:tab/>
              <w:t>55,370</w:t>
            </w:r>
            <w:r>
              <w:rPr>
                <w:sz w:val="32"/>
                <w:szCs w:val="32"/>
              </w:rPr>
              <w:tab/>
            </w:r>
          </w:p>
        </w:tc>
      </w:tr>
      <w:tr w:rsidR="00BD4D97" w14:paraId="3411ACBE" w14:textId="77777777">
        <w:tc>
          <w:tcPr>
            <w:tcW w:w="6740" w:type="dxa"/>
            <w:tcBorders>
              <w:top w:val="nil"/>
              <w:left w:val="nil"/>
              <w:bottom w:val="nil"/>
              <w:right w:val="nil"/>
            </w:tcBorders>
            <w:tcMar>
              <w:left w:w="0" w:type="dxa"/>
            </w:tcMar>
            <w:vAlign w:val="bottom"/>
          </w:tcPr>
          <w:p w14:paraId="57CAC944" w14:textId="77777777" w:rsidR="00BD4D97" w:rsidRDefault="00BD4D97">
            <w:pPr>
              <w:pStyle w:val="NtA1DescLevel1"/>
              <w:rPr>
                <w:sz w:val="32"/>
                <w:szCs w:val="32"/>
              </w:rPr>
            </w:pPr>
            <w:r>
              <w:rPr>
                <w:sz w:val="32"/>
                <w:szCs w:val="32"/>
              </w:rPr>
              <w:t xml:space="preserve"> </w:t>
            </w:r>
            <w:r>
              <w:rPr>
                <w:sz w:val="32"/>
                <w:szCs w:val="32"/>
              </w:rPr>
              <w:noBreakHyphen/>
              <w:t xml:space="preserve"> increase/(decrease) in provisions</w:t>
            </w:r>
          </w:p>
        </w:tc>
        <w:tc>
          <w:tcPr>
            <w:tcW w:w="1548" w:type="dxa"/>
            <w:tcBorders>
              <w:top w:val="nil"/>
              <w:left w:val="nil"/>
              <w:bottom w:val="nil"/>
              <w:right w:val="nil"/>
            </w:tcBorders>
            <w:tcMar>
              <w:left w:w="28" w:type="dxa"/>
            </w:tcMar>
            <w:vAlign w:val="bottom"/>
          </w:tcPr>
          <w:p w14:paraId="199824F9" w14:textId="77777777" w:rsidR="00BD4D97" w:rsidRDefault="00BD4D97">
            <w:pPr>
              <w:pStyle w:val="NtA1PAY"/>
              <w:tabs>
                <w:tab w:val="right" w:pos="1464"/>
                <w:tab w:val="left" w:pos="1490"/>
              </w:tabs>
              <w:rPr>
                <w:sz w:val="32"/>
                <w:szCs w:val="32"/>
              </w:rPr>
            </w:pPr>
            <w:r>
              <w:rPr>
                <w:sz w:val="32"/>
                <w:szCs w:val="32"/>
              </w:rPr>
              <w:tab/>
              <w:t>31,581</w:t>
            </w:r>
            <w:r>
              <w:rPr>
                <w:sz w:val="32"/>
                <w:szCs w:val="32"/>
              </w:rPr>
              <w:tab/>
            </w:r>
          </w:p>
        </w:tc>
        <w:tc>
          <w:tcPr>
            <w:tcW w:w="1633" w:type="dxa"/>
            <w:tcBorders>
              <w:top w:val="nil"/>
              <w:left w:val="nil"/>
              <w:bottom w:val="nil"/>
              <w:right w:val="nil"/>
            </w:tcBorders>
            <w:tcMar>
              <w:left w:w="0" w:type="dxa"/>
            </w:tcMar>
            <w:vAlign w:val="bottom"/>
          </w:tcPr>
          <w:p w14:paraId="7CCF342D" w14:textId="77777777" w:rsidR="00BD4D97" w:rsidRDefault="00BD4D97">
            <w:pPr>
              <w:pStyle w:val="NtA1PPY"/>
              <w:tabs>
                <w:tab w:val="right" w:pos="1577"/>
                <w:tab w:val="left" w:pos="1603"/>
              </w:tabs>
              <w:rPr>
                <w:sz w:val="32"/>
                <w:szCs w:val="32"/>
              </w:rPr>
            </w:pPr>
            <w:r>
              <w:rPr>
                <w:sz w:val="32"/>
                <w:szCs w:val="32"/>
              </w:rPr>
              <w:tab/>
              <w:t>56,412</w:t>
            </w:r>
            <w:r>
              <w:rPr>
                <w:sz w:val="32"/>
                <w:szCs w:val="32"/>
              </w:rPr>
              <w:tab/>
            </w:r>
          </w:p>
        </w:tc>
      </w:tr>
      <w:tr w:rsidR="00BD4D97" w14:paraId="13FF7933" w14:textId="77777777">
        <w:tc>
          <w:tcPr>
            <w:tcW w:w="6740" w:type="dxa"/>
            <w:tcBorders>
              <w:top w:val="nil"/>
              <w:left w:val="nil"/>
              <w:bottom w:val="nil"/>
              <w:right w:val="nil"/>
            </w:tcBorders>
            <w:tcMar>
              <w:left w:w="0" w:type="dxa"/>
            </w:tcMar>
            <w:vAlign w:val="bottom"/>
          </w:tcPr>
          <w:p w14:paraId="251CBB62" w14:textId="77777777" w:rsidR="00BD4D97" w:rsidRDefault="00BD4D97">
            <w:pPr>
              <w:pStyle w:val="NtA1Desc"/>
              <w:rPr>
                <w:sz w:val="32"/>
                <w:szCs w:val="32"/>
              </w:rPr>
            </w:pPr>
            <w:r>
              <w:rPr>
                <w:sz w:val="32"/>
                <w:szCs w:val="32"/>
              </w:rPr>
              <w:t>Cashflows from operations</w:t>
            </w:r>
          </w:p>
        </w:tc>
        <w:tc>
          <w:tcPr>
            <w:tcW w:w="1548" w:type="dxa"/>
            <w:tcBorders>
              <w:top w:val="single" w:sz="8" w:space="0" w:color="000000"/>
              <w:left w:val="nil"/>
              <w:bottom w:val="double" w:sz="6" w:space="0" w:color="000000"/>
              <w:right w:val="nil"/>
            </w:tcBorders>
            <w:tcMar>
              <w:left w:w="28" w:type="dxa"/>
            </w:tcMar>
            <w:vAlign w:val="bottom"/>
          </w:tcPr>
          <w:p w14:paraId="5A4D6795" w14:textId="77777777" w:rsidR="00BD4D97" w:rsidRDefault="00BD4D97">
            <w:pPr>
              <w:pStyle w:val="NtA1PAYS"/>
              <w:tabs>
                <w:tab w:val="right" w:pos="1464"/>
                <w:tab w:val="left" w:pos="1490"/>
              </w:tabs>
              <w:rPr>
                <w:sz w:val="32"/>
                <w:szCs w:val="32"/>
              </w:rPr>
            </w:pPr>
            <w:r>
              <w:rPr>
                <w:sz w:val="32"/>
                <w:szCs w:val="32"/>
              </w:rPr>
              <w:tab/>
              <w:t>250,598</w:t>
            </w:r>
            <w:r>
              <w:rPr>
                <w:sz w:val="32"/>
                <w:szCs w:val="32"/>
              </w:rPr>
              <w:tab/>
            </w:r>
          </w:p>
        </w:tc>
        <w:tc>
          <w:tcPr>
            <w:tcW w:w="1633" w:type="dxa"/>
            <w:tcBorders>
              <w:top w:val="single" w:sz="8" w:space="0" w:color="000000"/>
              <w:left w:val="nil"/>
              <w:bottom w:val="double" w:sz="6" w:space="0" w:color="000000"/>
              <w:right w:val="nil"/>
            </w:tcBorders>
            <w:tcMar>
              <w:left w:w="0" w:type="dxa"/>
            </w:tcMar>
            <w:vAlign w:val="bottom"/>
          </w:tcPr>
          <w:p w14:paraId="668B95D2" w14:textId="77777777" w:rsidR="00BD4D97" w:rsidRDefault="00BD4D97">
            <w:pPr>
              <w:pStyle w:val="NtA1PPYS"/>
              <w:tabs>
                <w:tab w:val="right" w:pos="1577"/>
                <w:tab w:val="left" w:pos="1603"/>
              </w:tabs>
              <w:rPr>
                <w:sz w:val="32"/>
                <w:szCs w:val="32"/>
              </w:rPr>
            </w:pPr>
            <w:r>
              <w:rPr>
                <w:sz w:val="32"/>
                <w:szCs w:val="32"/>
              </w:rPr>
              <w:tab/>
              <w:t>(187,634)</w:t>
            </w:r>
            <w:r>
              <w:rPr>
                <w:sz w:val="32"/>
                <w:szCs w:val="32"/>
              </w:rPr>
              <w:tab/>
            </w:r>
          </w:p>
        </w:tc>
      </w:tr>
      <w:tr w:rsidR="00BD4D97" w14:paraId="104BCFEE" w14:textId="77777777">
        <w:tblPrEx>
          <w:tblCellMar>
            <w:right w:w="0" w:type="dxa"/>
          </w:tblCellMar>
        </w:tblPrEx>
        <w:tc>
          <w:tcPr>
            <w:tcW w:w="9921" w:type="dxa"/>
            <w:gridSpan w:val="3"/>
            <w:tcBorders>
              <w:top w:val="nil"/>
              <w:left w:val="nil"/>
              <w:bottom w:val="nil"/>
              <w:right w:val="nil"/>
            </w:tcBorders>
          </w:tcPr>
          <w:p w14:paraId="4AD9602F" w14:textId="77777777" w:rsidR="00BD4D97" w:rsidRDefault="00BD4D97">
            <w:pPr>
              <w:pStyle w:val="NtHeading1"/>
              <w:tabs>
                <w:tab w:val="left" w:pos="679"/>
              </w:tabs>
              <w:ind w:left="397"/>
              <w:rPr>
                <w:sz w:val="32"/>
                <w:szCs w:val="32"/>
              </w:rPr>
            </w:pPr>
            <w:r>
              <w:rPr>
                <w:sz w:val="32"/>
                <w:szCs w:val="32"/>
              </w:rPr>
              <w:t>17</w:t>
            </w:r>
            <w:r>
              <w:rPr>
                <w:sz w:val="32"/>
                <w:szCs w:val="32"/>
              </w:rPr>
              <w:tab/>
            </w:r>
            <w:r>
              <w:rPr>
                <w:sz w:val="32"/>
                <w:szCs w:val="32"/>
              </w:rPr>
              <w:tab/>
              <w:t>Contingent Liabilities and Contingent Assets</w:t>
            </w:r>
          </w:p>
        </w:tc>
      </w:tr>
    </w:tbl>
    <w:p w14:paraId="4774A3AB" w14:textId="77777777" w:rsidR="00BD4D97" w:rsidRDefault="00BD4D97">
      <w:pPr>
        <w:pStyle w:val="NtTextLevel1"/>
      </w:pPr>
      <w:r>
        <w:t>In the opinion of the Directors, the Company did not have any contingencies at 30 June 2023 (30 June 2022:Nil).</w:t>
      </w:r>
    </w:p>
    <w:p w14:paraId="60B7B887" w14:textId="77777777" w:rsidR="00BD4D97" w:rsidRDefault="00BD4D97">
      <w:pPr>
        <w:rPr>
          <w:b w:val="0"/>
          <w:bCs w:val="0"/>
        </w:rPr>
        <w:sectPr w:rsidR="00BD4D97">
          <w:headerReference w:type="default" r:id="rId79"/>
          <w:footerReference w:type="default" r:id="rId80"/>
          <w:pgSz w:w="11952" w:h="16848"/>
          <w:pgMar w:top="1009" w:right="1009" w:bottom="1009" w:left="1009" w:header="1009" w:footer="1009"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3B05E2FB" w14:textId="77777777">
        <w:tc>
          <w:tcPr>
            <w:tcW w:w="9921" w:type="dxa"/>
            <w:tcBorders>
              <w:top w:val="nil"/>
              <w:left w:val="nil"/>
              <w:bottom w:val="nil"/>
              <w:right w:val="nil"/>
            </w:tcBorders>
          </w:tcPr>
          <w:p w14:paraId="032EF1FB" w14:textId="77777777" w:rsidR="00BD4D97" w:rsidRDefault="00BD4D97">
            <w:pPr>
              <w:pStyle w:val="NtHeading1"/>
              <w:tabs>
                <w:tab w:val="left" w:pos="679"/>
              </w:tabs>
              <w:ind w:left="397"/>
              <w:rPr>
                <w:sz w:val="32"/>
                <w:szCs w:val="32"/>
              </w:rPr>
            </w:pPr>
            <w:r>
              <w:rPr>
                <w:sz w:val="32"/>
                <w:szCs w:val="32"/>
              </w:rPr>
              <w:lastRenderedPageBreak/>
              <w:t>18</w:t>
            </w:r>
            <w:r>
              <w:rPr>
                <w:sz w:val="32"/>
                <w:szCs w:val="32"/>
              </w:rPr>
              <w:tab/>
            </w:r>
            <w:r>
              <w:rPr>
                <w:sz w:val="32"/>
                <w:szCs w:val="32"/>
              </w:rPr>
              <w:tab/>
              <w:t xml:space="preserve">Capital and Leasing Commitments </w:t>
            </w:r>
          </w:p>
        </w:tc>
      </w:tr>
      <w:tr w:rsidR="00BD4D97" w14:paraId="45B3D0CE" w14:textId="77777777">
        <w:tc>
          <w:tcPr>
            <w:tcW w:w="9921" w:type="dxa"/>
            <w:tcBorders>
              <w:top w:val="nil"/>
              <w:left w:val="nil"/>
              <w:bottom w:val="nil"/>
              <w:right w:val="nil"/>
            </w:tcBorders>
          </w:tcPr>
          <w:p w14:paraId="6BE184E2" w14:textId="77777777" w:rsidR="00BD4D97" w:rsidRDefault="00BD4D97">
            <w:pPr>
              <w:pStyle w:val="NtHeading4"/>
              <w:tabs>
                <w:tab w:val="clear" w:pos="737"/>
                <w:tab w:val="left" w:pos="736"/>
              </w:tabs>
              <w:rPr>
                <w:sz w:val="32"/>
                <w:szCs w:val="32"/>
              </w:rPr>
            </w:pPr>
            <w:r>
              <w:rPr>
                <w:sz w:val="32"/>
                <w:szCs w:val="32"/>
              </w:rPr>
              <w:t>(a)</w:t>
            </w:r>
            <w:r>
              <w:rPr>
                <w:sz w:val="32"/>
                <w:szCs w:val="32"/>
              </w:rPr>
              <w:tab/>
              <w:t xml:space="preserve">Significant operating lease commitments </w:t>
            </w:r>
            <w:r>
              <w:rPr>
                <w:color w:val="FF0000"/>
              </w:rPr>
              <w:t xml:space="preserve"> </w:t>
            </w:r>
          </w:p>
        </w:tc>
      </w:tr>
    </w:tbl>
    <w:p w14:paraId="1E5E4EAC" w14:textId="77777777" w:rsidR="00BD4D97" w:rsidRDefault="00BD4D97">
      <w:pPr>
        <w:pStyle w:val="NtTextLevel1"/>
      </w:pPr>
      <w:r>
        <w:t>The Company has a 12</w:t>
      </w:r>
      <w:r>
        <w:noBreakHyphen/>
        <w:t>month leasing agreement for the use of office space and facilities. This has been accounted for as rental expense.</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59976CF5" w14:textId="77777777">
        <w:tc>
          <w:tcPr>
            <w:tcW w:w="9921" w:type="dxa"/>
            <w:tcBorders>
              <w:top w:val="nil"/>
              <w:left w:val="nil"/>
              <w:bottom w:val="nil"/>
              <w:right w:val="nil"/>
            </w:tcBorders>
          </w:tcPr>
          <w:p w14:paraId="22FCDC2D" w14:textId="77777777" w:rsidR="00BD4D97" w:rsidRDefault="00BD4D97">
            <w:pPr>
              <w:pStyle w:val="NtHeading4"/>
              <w:tabs>
                <w:tab w:val="clear" w:pos="737"/>
                <w:tab w:val="left" w:pos="736"/>
              </w:tabs>
              <w:rPr>
                <w:sz w:val="32"/>
                <w:szCs w:val="32"/>
              </w:rPr>
            </w:pPr>
            <w:r>
              <w:rPr>
                <w:sz w:val="32"/>
                <w:szCs w:val="32"/>
              </w:rPr>
              <w:t>(b)</w:t>
            </w:r>
            <w:r>
              <w:rPr>
                <w:sz w:val="32"/>
                <w:szCs w:val="32"/>
              </w:rPr>
              <w:tab/>
              <w:t xml:space="preserve">Significant capital lease commitments </w:t>
            </w:r>
            <w:r>
              <w:rPr>
                <w:color w:val="FF0000"/>
              </w:rPr>
              <w:t xml:space="preserve"> </w:t>
            </w:r>
          </w:p>
        </w:tc>
      </w:tr>
    </w:tbl>
    <w:p w14:paraId="213BDF34" w14:textId="77777777" w:rsidR="00BD4D97" w:rsidRDefault="00BD4D97">
      <w:pPr>
        <w:pStyle w:val="NtTextLevel1"/>
      </w:pPr>
      <w:r>
        <w:t>The Company does not have any capital lease commitments.</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2A8F31AF" w14:textId="77777777">
        <w:tc>
          <w:tcPr>
            <w:tcW w:w="9921" w:type="dxa"/>
            <w:tcBorders>
              <w:top w:val="nil"/>
              <w:left w:val="nil"/>
              <w:bottom w:val="nil"/>
              <w:right w:val="nil"/>
            </w:tcBorders>
          </w:tcPr>
          <w:p w14:paraId="10EE8C75" w14:textId="77777777" w:rsidR="00BD4D97" w:rsidRDefault="00BD4D97">
            <w:pPr>
              <w:pStyle w:val="NtHeading1"/>
              <w:tabs>
                <w:tab w:val="left" w:pos="679"/>
              </w:tabs>
              <w:ind w:left="397"/>
              <w:rPr>
                <w:sz w:val="32"/>
                <w:szCs w:val="32"/>
              </w:rPr>
            </w:pPr>
            <w:r>
              <w:rPr>
                <w:sz w:val="32"/>
                <w:szCs w:val="32"/>
              </w:rPr>
              <w:t>19</w:t>
            </w:r>
            <w:r>
              <w:rPr>
                <w:sz w:val="32"/>
                <w:szCs w:val="32"/>
              </w:rPr>
              <w:tab/>
            </w:r>
            <w:r>
              <w:rPr>
                <w:sz w:val="32"/>
                <w:szCs w:val="32"/>
              </w:rPr>
              <w:tab/>
              <w:t xml:space="preserve">Economic Dependence </w:t>
            </w:r>
          </w:p>
        </w:tc>
      </w:tr>
    </w:tbl>
    <w:p w14:paraId="5271BD7F" w14:textId="77777777" w:rsidR="00BD4D97" w:rsidRDefault="00BD4D97">
      <w:pPr>
        <w:pStyle w:val="NtTextLevel1"/>
      </w:pPr>
      <w:r>
        <w:t>The Company is dependent on federal and state agencies for a material amount of its revenue used to operate the business.  At the date of this report, the Board has no reason to believe that these agencies will not continue to support the Company.</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68D5410D" w14:textId="77777777">
        <w:tc>
          <w:tcPr>
            <w:tcW w:w="9921" w:type="dxa"/>
            <w:tcBorders>
              <w:top w:val="nil"/>
              <w:left w:val="nil"/>
              <w:bottom w:val="nil"/>
              <w:right w:val="nil"/>
            </w:tcBorders>
          </w:tcPr>
          <w:p w14:paraId="707F9071" w14:textId="77777777" w:rsidR="00BD4D97" w:rsidRDefault="00BD4D97">
            <w:pPr>
              <w:pStyle w:val="NtHeading1"/>
              <w:tabs>
                <w:tab w:val="left" w:pos="679"/>
              </w:tabs>
              <w:ind w:left="397"/>
              <w:rPr>
                <w:sz w:val="32"/>
                <w:szCs w:val="32"/>
              </w:rPr>
            </w:pPr>
            <w:r>
              <w:rPr>
                <w:sz w:val="32"/>
                <w:szCs w:val="32"/>
              </w:rPr>
              <w:t>20</w:t>
            </w:r>
            <w:r>
              <w:rPr>
                <w:sz w:val="32"/>
                <w:szCs w:val="32"/>
              </w:rPr>
              <w:tab/>
            </w:r>
            <w:r>
              <w:rPr>
                <w:sz w:val="32"/>
                <w:szCs w:val="32"/>
              </w:rPr>
              <w:tab/>
              <w:t>Events After the End of the Reporting Period</w:t>
            </w:r>
          </w:p>
        </w:tc>
      </w:tr>
    </w:tbl>
    <w:p w14:paraId="582D6F41" w14:textId="77777777" w:rsidR="00BD4D97" w:rsidRDefault="00BD4D97">
      <w:pPr>
        <w:pStyle w:val="NtTextLevel1"/>
      </w:pPr>
      <w:r>
        <w:t>There are no subsequent events as at reporting date to be disclosed or adjusted for.</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67C32EA0" w14:textId="77777777">
        <w:tc>
          <w:tcPr>
            <w:tcW w:w="9921" w:type="dxa"/>
            <w:tcBorders>
              <w:top w:val="nil"/>
              <w:left w:val="nil"/>
              <w:bottom w:val="nil"/>
              <w:right w:val="nil"/>
            </w:tcBorders>
          </w:tcPr>
          <w:p w14:paraId="62120127" w14:textId="77777777" w:rsidR="00BD4D97" w:rsidRDefault="00BD4D97">
            <w:pPr>
              <w:pStyle w:val="NtHeading1"/>
              <w:tabs>
                <w:tab w:val="left" w:pos="679"/>
              </w:tabs>
              <w:ind w:left="397"/>
              <w:rPr>
                <w:sz w:val="32"/>
                <w:szCs w:val="32"/>
              </w:rPr>
            </w:pPr>
            <w:r>
              <w:rPr>
                <w:sz w:val="32"/>
                <w:szCs w:val="32"/>
              </w:rPr>
              <w:t>21</w:t>
            </w:r>
            <w:r>
              <w:rPr>
                <w:sz w:val="32"/>
                <w:szCs w:val="32"/>
              </w:rPr>
              <w:tab/>
            </w:r>
            <w:r>
              <w:rPr>
                <w:sz w:val="32"/>
                <w:szCs w:val="32"/>
              </w:rPr>
              <w:tab/>
              <w:t>Company Details</w:t>
            </w:r>
          </w:p>
        </w:tc>
      </w:tr>
      <w:tr w:rsidR="00BD4D97" w14:paraId="54A05D4E" w14:textId="77777777">
        <w:tblPrEx>
          <w:tblCellMar>
            <w:right w:w="28" w:type="dxa"/>
          </w:tblCellMar>
        </w:tblPrEx>
        <w:tc>
          <w:tcPr>
            <w:tcW w:w="9921" w:type="dxa"/>
            <w:tcBorders>
              <w:top w:val="nil"/>
              <w:left w:val="nil"/>
              <w:bottom w:val="nil"/>
              <w:right w:val="nil"/>
            </w:tcBorders>
            <w:vAlign w:val="bottom"/>
          </w:tcPr>
          <w:p w14:paraId="45E09AD3" w14:textId="77777777" w:rsidR="00BD4D97" w:rsidRDefault="00BD4D97">
            <w:pPr>
              <w:pStyle w:val="NtS3Desc"/>
            </w:pPr>
          </w:p>
        </w:tc>
      </w:tr>
      <w:tr w:rsidR="00BD4D97" w14:paraId="5000630C" w14:textId="77777777">
        <w:tblPrEx>
          <w:tblCellMar>
            <w:right w:w="28" w:type="dxa"/>
          </w:tblCellMar>
        </w:tblPrEx>
        <w:tc>
          <w:tcPr>
            <w:tcW w:w="9921" w:type="dxa"/>
            <w:tcBorders>
              <w:top w:val="nil"/>
              <w:left w:val="nil"/>
              <w:bottom w:val="nil"/>
              <w:right w:val="nil"/>
            </w:tcBorders>
            <w:vAlign w:val="bottom"/>
          </w:tcPr>
          <w:p w14:paraId="27284C35" w14:textId="77777777" w:rsidR="00BD4D97" w:rsidRDefault="00BD4D97">
            <w:pPr>
              <w:pStyle w:val="NtS3DescLevel2"/>
              <w:rPr>
                <w:sz w:val="32"/>
                <w:szCs w:val="32"/>
              </w:rPr>
            </w:pPr>
            <w:r>
              <w:rPr>
                <w:sz w:val="32"/>
                <w:szCs w:val="32"/>
              </w:rPr>
              <w:t>The registered office and principal place of business of the company is:</w:t>
            </w:r>
          </w:p>
        </w:tc>
      </w:tr>
      <w:tr w:rsidR="00BD4D97" w14:paraId="124FE0A0" w14:textId="77777777">
        <w:tblPrEx>
          <w:tblCellMar>
            <w:right w:w="28" w:type="dxa"/>
          </w:tblCellMar>
        </w:tblPrEx>
        <w:tc>
          <w:tcPr>
            <w:tcW w:w="9921" w:type="dxa"/>
            <w:tcBorders>
              <w:top w:val="nil"/>
              <w:left w:val="nil"/>
              <w:bottom w:val="nil"/>
              <w:right w:val="nil"/>
            </w:tcBorders>
            <w:vAlign w:val="bottom"/>
          </w:tcPr>
          <w:p w14:paraId="39E49C60" w14:textId="77777777" w:rsidR="00BD4D97" w:rsidRDefault="00BD4D97">
            <w:pPr>
              <w:pStyle w:val="NtS3DescLevel2"/>
              <w:rPr>
                <w:sz w:val="32"/>
                <w:szCs w:val="32"/>
              </w:rPr>
            </w:pPr>
            <w:r>
              <w:rPr>
                <w:sz w:val="32"/>
                <w:szCs w:val="32"/>
              </w:rPr>
              <w:t>Blind Citizens Australia</w:t>
            </w:r>
          </w:p>
        </w:tc>
      </w:tr>
      <w:tr w:rsidR="00BD4D97" w14:paraId="6335B35D" w14:textId="77777777">
        <w:tblPrEx>
          <w:tblCellMar>
            <w:right w:w="28" w:type="dxa"/>
          </w:tblCellMar>
        </w:tblPrEx>
        <w:tc>
          <w:tcPr>
            <w:tcW w:w="9921" w:type="dxa"/>
            <w:tcBorders>
              <w:top w:val="nil"/>
              <w:left w:val="nil"/>
              <w:bottom w:val="nil"/>
              <w:right w:val="nil"/>
            </w:tcBorders>
            <w:vAlign w:val="bottom"/>
          </w:tcPr>
          <w:p w14:paraId="1D69141F" w14:textId="77777777" w:rsidR="00BD4D97" w:rsidRDefault="00BD4D97">
            <w:pPr>
              <w:pStyle w:val="NtS3DescLevel2"/>
              <w:rPr>
                <w:sz w:val="32"/>
                <w:szCs w:val="32"/>
              </w:rPr>
            </w:pPr>
            <w:r>
              <w:rPr>
                <w:sz w:val="32"/>
                <w:szCs w:val="32"/>
              </w:rPr>
              <w:t>Ross House</w:t>
            </w:r>
          </w:p>
        </w:tc>
      </w:tr>
      <w:tr w:rsidR="00BD4D97" w14:paraId="08B81141" w14:textId="77777777">
        <w:tblPrEx>
          <w:tblCellMar>
            <w:right w:w="28" w:type="dxa"/>
          </w:tblCellMar>
        </w:tblPrEx>
        <w:tc>
          <w:tcPr>
            <w:tcW w:w="9921" w:type="dxa"/>
            <w:tcBorders>
              <w:top w:val="nil"/>
              <w:left w:val="nil"/>
              <w:bottom w:val="nil"/>
              <w:right w:val="nil"/>
            </w:tcBorders>
            <w:vAlign w:val="bottom"/>
          </w:tcPr>
          <w:p w14:paraId="041F20A9" w14:textId="77777777" w:rsidR="00BD4D97" w:rsidRDefault="00BD4D97">
            <w:pPr>
              <w:pStyle w:val="NtS3DescLevel2"/>
              <w:rPr>
                <w:sz w:val="32"/>
                <w:szCs w:val="32"/>
              </w:rPr>
            </w:pPr>
            <w:r>
              <w:rPr>
                <w:sz w:val="32"/>
                <w:szCs w:val="32"/>
              </w:rPr>
              <w:t>247</w:t>
            </w:r>
            <w:r>
              <w:rPr>
                <w:sz w:val="32"/>
                <w:szCs w:val="32"/>
              </w:rPr>
              <w:noBreakHyphen/>
              <w:t>251 Flinders Lane</w:t>
            </w:r>
          </w:p>
          <w:p w14:paraId="3934ABF7" w14:textId="77777777" w:rsidR="003F5820" w:rsidRDefault="003F5820" w:rsidP="003F5820">
            <w:pPr>
              <w:pStyle w:val="NtS3DescLevel2"/>
              <w:rPr>
                <w:sz w:val="32"/>
                <w:szCs w:val="32"/>
              </w:rPr>
            </w:pPr>
            <w:r>
              <w:rPr>
                <w:sz w:val="32"/>
                <w:szCs w:val="32"/>
              </w:rPr>
              <w:t>MELBOURNE VIC 3000</w:t>
            </w:r>
          </w:p>
          <w:p w14:paraId="1E2EE947" w14:textId="1747F86E" w:rsidR="003F5820" w:rsidRDefault="003F5820">
            <w:pPr>
              <w:pStyle w:val="NtS3DescLevel2"/>
              <w:rPr>
                <w:sz w:val="32"/>
                <w:szCs w:val="32"/>
              </w:rPr>
            </w:pPr>
          </w:p>
        </w:tc>
      </w:tr>
    </w:tbl>
    <w:p w14:paraId="799815AC" w14:textId="77777777" w:rsidR="003F5820" w:rsidRDefault="003F5820" w:rsidP="003F5820">
      <w:pPr>
        <w:pStyle w:val="NtS3DescLevel2"/>
        <w:ind w:left="0"/>
        <w:rPr>
          <w:sz w:val="32"/>
          <w:szCs w:val="32"/>
        </w:rPr>
        <w:sectPr w:rsidR="003F5820">
          <w:headerReference w:type="default" r:id="rId81"/>
          <w:footerReference w:type="default" r:id="rId82"/>
          <w:pgSz w:w="11952" w:h="16848"/>
          <w:pgMar w:top="1009" w:right="1009" w:bottom="1009" w:left="1009" w:header="1009" w:footer="1009" w:gutter="0"/>
          <w:cols w:space="720"/>
          <w:noEndnote/>
        </w:sectPr>
      </w:pPr>
    </w:p>
    <w:p w14:paraId="6971503D" w14:textId="77777777" w:rsidR="003F5820" w:rsidRDefault="003F5820" w:rsidP="003F023F">
      <w:pPr>
        <w:rPr>
          <w:noProof/>
        </w:rPr>
      </w:pPr>
    </w:p>
    <w:p w14:paraId="7EDFF056" w14:textId="77777777" w:rsidR="003F5820" w:rsidRDefault="003F5820" w:rsidP="003F5820">
      <w:pPr>
        <w:pStyle w:val="RPText"/>
        <w:tabs>
          <w:tab w:val="clear" w:pos="576"/>
        </w:tabs>
        <w:jc w:val="both"/>
        <w:rPr>
          <w:sz w:val="32"/>
          <w:szCs w:val="32"/>
        </w:rPr>
      </w:pPr>
      <w:r>
        <w:rPr>
          <w:sz w:val="32"/>
          <w:szCs w:val="32"/>
        </w:rPr>
        <w:t>I declare that, to the best of my knowledge and belief, during the year ended 30 June 2023, there have been:</w:t>
      </w:r>
    </w:p>
    <w:p w14:paraId="7013FCE3" w14:textId="77777777" w:rsidR="003F5820" w:rsidRDefault="003F5820" w:rsidP="003F5820">
      <w:pPr>
        <w:pStyle w:val="RPTextLevel1Ind"/>
        <w:jc w:val="both"/>
      </w:pPr>
      <w:r>
        <w:rPr>
          <w:sz w:val="32"/>
          <w:szCs w:val="32"/>
        </w:rPr>
        <w:t>(i)</w:t>
      </w:r>
      <w:r>
        <w:rPr>
          <w:sz w:val="32"/>
          <w:szCs w:val="32"/>
        </w:rPr>
        <w:tab/>
        <w:t>no contraventions of the auditor independence requirements as set out in section 60</w:t>
      </w:r>
      <w:r>
        <w:rPr>
          <w:sz w:val="32"/>
          <w:szCs w:val="32"/>
        </w:rPr>
        <w:noBreakHyphen/>
        <w:t xml:space="preserve">40 of the </w:t>
      </w:r>
      <w:r>
        <w:rPr>
          <w:i/>
          <w:iCs/>
          <w:sz w:val="32"/>
          <w:szCs w:val="32"/>
        </w:rPr>
        <w:t>Australian Charities and Not</w:t>
      </w:r>
      <w:r>
        <w:rPr>
          <w:i/>
          <w:iCs/>
          <w:sz w:val="32"/>
          <w:szCs w:val="32"/>
        </w:rPr>
        <w:noBreakHyphen/>
        <w:t>for</w:t>
      </w:r>
      <w:r>
        <w:rPr>
          <w:i/>
          <w:iCs/>
          <w:sz w:val="32"/>
          <w:szCs w:val="32"/>
        </w:rPr>
        <w:noBreakHyphen/>
        <w:t>profits Commission Act 2012</w:t>
      </w:r>
      <w:r>
        <w:rPr>
          <w:sz w:val="32"/>
          <w:szCs w:val="32"/>
        </w:rPr>
        <w:t xml:space="preserve"> in relation to the audit; and</w:t>
      </w:r>
    </w:p>
    <w:p w14:paraId="49D9952A" w14:textId="77777777" w:rsidR="003F5820" w:rsidRDefault="003F5820" w:rsidP="003F5820">
      <w:pPr>
        <w:pStyle w:val="RPTextLevel1Ind"/>
        <w:jc w:val="both"/>
        <w:rPr>
          <w:sz w:val="32"/>
          <w:szCs w:val="32"/>
        </w:rPr>
      </w:pPr>
      <w:r>
        <w:rPr>
          <w:sz w:val="32"/>
          <w:szCs w:val="32"/>
        </w:rPr>
        <w:t>(ii)</w:t>
      </w:r>
      <w:r>
        <w:rPr>
          <w:sz w:val="32"/>
          <w:szCs w:val="32"/>
        </w:rPr>
        <w:tab/>
        <w:t>no contraventions of any applicable code of professional conduct in relation to the audit.</w:t>
      </w:r>
    </w:p>
    <w:p w14:paraId="3B3C3A1C" w14:textId="77777777" w:rsidR="003F5820" w:rsidRDefault="003F5820" w:rsidP="003F5820">
      <w:pPr>
        <w:pStyle w:val="RPTextLevel1Ind"/>
        <w:tabs>
          <w:tab w:val="clear" w:pos="793"/>
        </w:tabs>
      </w:pPr>
    </w:p>
    <w:p w14:paraId="108E1373" w14:textId="77777777" w:rsidR="003F5820" w:rsidRDefault="003F5820" w:rsidP="003F5820">
      <w:r>
        <w:t>Crowe Audit Australia</w:t>
      </w:r>
    </w:p>
    <w:p w14:paraId="358CDCFF" w14:textId="77777777" w:rsidR="003F5820" w:rsidRDefault="003F5820" w:rsidP="003F5820"/>
    <w:p w14:paraId="780701A5" w14:textId="77777777" w:rsidR="003F5820" w:rsidRDefault="003F5820" w:rsidP="003F5820"/>
    <w:p w14:paraId="3FD6FD12" w14:textId="77777777" w:rsidR="003F5820" w:rsidRDefault="003F5820" w:rsidP="003F5820">
      <w:pPr>
        <w:rPr>
          <w:b w:val="0"/>
          <w:bCs w:val="0"/>
        </w:rPr>
      </w:pPr>
      <w:r>
        <w:rPr>
          <w:b w:val="0"/>
          <w:bCs w:val="0"/>
        </w:rPr>
        <w:t>Alison Flakemore</w:t>
      </w:r>
    </w:p>
    <w:p w14:paraId="35B76532" w14:textId="77777777" w:rsidR="003F5820" w:rsidRDefault="003F5820" w:rsidP="003F5820">
      <w:r>
        <w:t>Senior Partner</w:t>
      </w:r>
    </w:p>
    <w:p w14:paraId="57B1F7D8" w14:textId="77777777" w:rsidR="003F5820" w:rsidRDefault="003F5820" w:rsidP="003F5820"/>
    <w:p w14:paraId="617DFAA6" w14:textId="77777777" w:rsidR="003F5820" w:rsidRDefault="003F5820" w:rsidP="003F5820"/>
    <w:p w14:paraId="3905A2B3" w14:textId="47A8E8DC" w:rsidR="003F5820" w:rsidRDefault="003F5820" w:rsidP="003F5820">
      <w:pPr>
        <w:rPr>
          <w:b w:val="0"/>
          <w:bCs w:val="0"/>
        </w:rPr>
      </w:pPr>
      <w:r>
        <w:rPr>
          <w:b w:val="0"/>
          <w:bCs w:val="0"/>
        </w:rPr>
        <w:t>Dated this</w:t>
      </w:r>
      <w:r w:rsidR="004B14BC">
        <w:rPr>
          <w:b w:val="0"/>
          <w:bCs w:val="0"/>
        </w:rPr>
        <w:t xml:space="preserve"> 6 </w:t>
      </w:r>
      <w:r>
        <w:rPr>
          <w:b w:val="0"/>
          <w:bCs w:val="0"/>
        </w:rPr>
        <w:t>day of</w:t>
      </w:r>
      <w:r w:rsidR="004B14BC">
        <w:rPr>
          <w:b w:val="0"/>
          <w:bCs w:val="0"/>
        </w:rPr>
        <w:t xml:space="preserve"> December </w:t>
      </w:r>
      <w:r>
        <w:rPr>
          <w:b w:val="0"/>
          <w:bCs w:val="0"/>
        </w:rPr>
        <w:t>2023.</w:t>
      </w:r>
    </w:p>
    <w:p w14:paraId="283F7230" w14:textId="77777777" w:rsidR="003F5820" w:rsidRDefault="003F5820" w:rsidP="003F5820">
      <w:pPr>
        <w:rPr>
          <w:b w:val="0"/>
          <w:bCs w:val="0"/>
        </w:rPr>
      </w:pPr>
      <w:r>
        <w:rPr>
          <w:b w:val="0"/>
          <w:bCs w:val="0"/>
        </w:rPr>
        <w:t>Hobart, Tasmania.</w:t>
      </w:r>
    </w:p>
    <w:p w14:paraId="3E757E5F" w14:textId="77777777" w:rsidR="0092323D" w:rsidRDefault="0092323D" w:rsidP="003F5820">
      <w:pPr>
        <w:rPr>
          <w:b w:val="0"/>
          <w:bCs w:val="0"/>
        </w:rPr>
      </w:pPr>
    </w:p>
    <w:p w14:paraId="073C0D8B" w14:textId="01C59E69" w:rsidR="00526E8E" w:rsidRDefault="00526E8E" w:rsidP="00526E8E">
      <w:pPr>
        <w:pStyle w:val="RDText"/>
        <w:tabs>
          <w:tab w:val="clear" w:pos="3288"/>
        </w:tabs>
      </w:pPr>
      <w:r>
        <w:t>The following page contains an image of the signed version of the above Auditors’ Independence Declaration, on Crowe Audit Australia</w:t>
      </w:r>
      <w:r w:rsidR="004B14BC">
        <w:t>’s</w:t>
      </w:r>
      <w:r>
        <w:t xml:space="preserve"> letterhead.</w:t>
      </w:r>
    </w:p>
    <w:p w14:paraId="67FF2D5A" w14:textId="046EE9CF" w:rsidR="003F5820" w:rsidRPr="00526E8E" w:rsidRDefault="003F5820" w:rsidP="00526E8E">
      <w:pPr>
        <w:widowControl/>
        <w:autoSpaceDE/>
        <w:autoSpaceDN/>
        <w:adjustRightInd/>
        <w:rPr>
          <w:b w:val="0"/>
          <w:bCs w:val="0"/>
          <w:sz w:val="18"/>
          <w:szCs w:val="18"/>
        </w:rPr>
      </w:pPr>
    </w:p>
    <w:p w14:paraId="437BD5F9" w14:textId="46F93FA2" w:rsidR="003F5820" w:rsidRDefault="00526E8E" w:rsidP="003F5820">
      <w:pPr>
        <w:pStyle w:val="RPText"/>
        <w:tabs>
          <w:tab w:val="clear" w:pos="576"/>
        </w:tabs>
      </w:pPr>
      <w:r>
        <w:rPr>
          <w:noProof/>
        </w:rPr>
        <w:lastRenderedPageBreak/>
        <w:drawing>
          <wp:inline distT="0" distB="0" distL="0" distR="0" wp14:anchorId="630B105A" wp14:editId="3A7F391E">
            <wp:extent cx="6248400" cy="9128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48400" cy="9128760"/>
                    </a:xfrm>
                    <a:prstGeom prst="rect">
                      <a:avLst/>
                    </a:prstGeom>
                    <a:noFill/>
                    <a:ln>
                      <a:noFill/>
                    </a:ln>
                  </pic:spPr>
                </pic:pic>
              </a:graphicData>
            </a:graphic>
          </wp:inline>
        </w:drawing>
      </w:r>
    </w:p>
    <w:p w14:paraId="00CC8A1A" w14:textId="77777777" w:rsidR="003F5820" w:rsidRDefault="003F5820" w:rsidP="003F5820">
      <w:pPr>
        <w:pStyle w:val="RPClientAddress1"/>
        <w:tabs>
          <w:tab w:val="clear" w:pos="578"/>
        </w:tabs>
      </w:pPr>
    </w:p>
    <w:p w14:paraId="41DAB65A" w14:textId="77777777" w:rsidR="003F5820" w:rsidRDefault="003F5820" w:rsidP="003F5820">
      <w:pPr>
        <w:pStyle w:val="RPClientAddress1"/>
        <w:tabs>
          <w:tab w:val="clear" w:pos="578"/>
        </w:tabs>
      </w:pPr>
    </w:p>
    <w:p w14:paraId="5A87F221" w14:textId="77777777" w:rsidR="003F5820" w:rsidRDefault="003F5820" w:rsidP="003F5820">
      <w:pPr>
        <w:jc w:val="both"/>
        <w:rPr>
          <w:sz w:val="20"/>
          <w:szCs w:val="20"/>
        </w:rPr>
      </w:pPr>
    </w:p>
    <w:p w14:paraId="2C60B501" w14:textId="77777777" w:rsidR="003F5820" w:rsidRDefault="003F5820" w:rsidP="003F5820">
      <w:pPr>
        <w:jc w:val="both"/>
      </w:pPr>
      <w:r>
        <w:t xml:space="preserve">Opinion </w:t>
      </w:r>
    </w:p>
    <w:p w14:paraId="150CB91D" w14:textId="77777777" w:rsidR="003F5820" w:rsidRDefault="003F5820" w:rsidP="003F5820">
      <w:pPr>
        <w:jc w:val="both"/>
        <w:rPr>
          <w:b w:val="0"/>
          <w:bCs w:val="0"/>
        </w:rPr>
      </w:pPr>
      <w:r>
        <w:rPr>
          <w:b w:val="0"/>
          <w:bCs w:val="0"/>
        </w:rPr>
        <w:t xml:space="preserve">We have audited the financial report of Blind Citizens Australia, which comprises the statement of financial position as at 30 June 2023, the statement of comprehensive income, the statement of changes in equity, the statement of cash flows for the year then ended, and notes to the financial statements, including a summary of significant accounting policies, and the Director's declaration. </w:t>
      </w:r>
    </w:p>
    <w:p w14:paraId="24264788" w14:textId="77777777" w:rsidR="003F5820" w:rsidRDefault="003F5820" w:rsidP="003F5820">
      <w:pPr>
        <w:jc w:val="both"/>
        <w:rPr>
          <w:b w:val="0"/>
          <w:bCs w:val="0"/>
          <w:sz w:val="20"/>
          <w:szCs w:val="20"/>
        </w:rPr>
      </w:pPr>
    </w:p>
    <w:p w14:paraId="6B92F682" w14:textId="77777777" w:rsidR="003F5820" w:rsidRDefault="003F5820" w:rsidP="003F5820">
      <w:pPr>
        <w:jc w:val="both"/>
        <w:rPr>
          <w:b w:val="0"/>
          <w:bCs w:val="0"/>
        </w:rPr>
      </w:pPr>
      <w:r>
        <w:rPr>
          <w:b w:val="0"/>
          <w:bCs w:val="0"/>
        </w:rPr>
        <w:t xml:space="preserve">In our opinion the accompanying financial report of the Company has been prepared in accordance with the </w:t>
      </w:r>
      <w:r>
        <w:rPr>
          <w:b w:val="0"/>
          <w:bCs w:val="0"/>
          <w:i/>
          <w:iCs/>
        </w:rPr>
        <w:t>Australian Charities and Not</w:t>
      </w:r>
      <w:r>
        <w:rPr>
          <w:b w:val="0"/>
          <w:bCs w:val="0"/>
          <w:i/>
          <w:iCs/>
        </w:rPr>
        <w:noBreakHyphen/>
        <w:t>for</w:t>
      </w:r>
      <w:r>
        <w:rPr>
          <w:b w:val="0"/>
          <w:bCs w:val="0"/>
          <w:i/>
          <w:iCs/>
        </w:rPr>
        <w:noBreakHyphen/>
        <w:t>profits Commission Act 2012</w:t>
      </w:r>
      <w:r>
        <w:rPr>
          <w:b w:val="0"/>
          <w:bCs w:val="0"/>
        </w:rPr>
        <w:t xml:space="preserve">, including: </w:t>
      </w:r>
    </w:p>
    <w:p w14:paraId="0007CBB9" w14:textId="77777777" w:rsidR="003F5820" w:rsidRDefault="003F5820" w:rsidP="003F5820">
      <w:pPr>
        <w:numPr>
          <w:ilvl w:val="0"/>
          <w:numId w:val="3"/>
        </w:numPr>
        <w:ind w:left="1116" w:hanging="720"/>
        <w:jc w:val="both"/>
        <w:rPr>
          <w:b w:val="0"/>
          <w:bCs w:val="0"/>
        </w:rPr>
      </w:pPr>
      <w:r>
        <w:rPr>
          <w:b w:val="0"/>
          <w:bCs w:val="0"/>
        </w:rPr>
        <w:t xml:space="preserve">giving a true and fair view of the Company’s financial position as at 30 June 2023 and of its financial performance and cash flows for the year then ended; and </w:t>
      </w:r>
    </w:p>
    <w:p w14:paraId="461F1A4D" w14:textId="07783C31" w:rsidR="003F5820" w:rsidRPr="003F5820" w:rsidRDefault="003F5820" w:rsidP="003F5820">
      <w:pPr>
        <w:numPr>
          <w:ilvl w:val="0"/>
          <w:numId w:val="3"/>
        </w:numPr>
        <w:ind w:left="1116" w:hanging="720"/>
        <w:jc w:val="both"/>
        <w:rPr>
          <w:b w:val="0"/>
          <w:bCs w:val="0"/>
        </w:rPr>
      </w:pPr>
      <w:r>
        <w:rPr>
          <w:b w:val="0"/>
          <w:bCs w:val="0"/>
        </w:rPr>
        <w:t>complying with Australian Accounting Standards to the extent described in Note 1 and</w:t>
      </w:r>
      <w:r>
        <w:t xml:space="preserve"> </w:t>
      </w:r>
      <w:r>
        <w:rPr>
          <w:b w:val="0"/>
          <w:bCs w:val="0"/>
        </w:rPr>
        <w:t xml:space="preserve">Division 60 of the </w:t>
      </w:r>
      <w:r>
        <w:rPr>
          <w:b w:val="0"/>
          <w:bCs w:val="0"/>
          <w:i/>
          <w:iCs/>
        </w:rPr>
        <w:t>Australian Charities and Not</w:t>
      </w:r>
      <w:r>
        <w:rPr>
          <w:b w:val="0"/>
          <w:bCs w:val="0"/>
          <w:i/>
          <w:iCs/>
        </w:rPr>
        <w:noBreakHyphen/>
        <w:t>for</w:t>
      </w:r>
      <w:r>
        <w:rPr>
          <w:b w:val="0"/>
          <w:bCs w:val="0"/>
          <w:i/>
          <w:iCs/>
        </w:rPr>
        <w:noBreakHyphen/>
        <w:t xml:space="preserve">profits Commission Regulation 2022. </w:t>
      </w:r>
    </w:p>
    <w:p w14:paraId="3240C841" w14:textId="77777777" w:rsidR="003F5820" w:rsidRPr="00526E8E" w:rsidRDefault="003F5820" w:rsidP="00526E8E">
      <w:pPr>
        <w:jc w:val="both"/>
        <w:rPr>
          <w:b w:val="0"/>
          <w:bCs w:val="0"/>
        </w:rPr>
        <w:sectPr w:rsidR="003F5820" w:rsidRPr="00526E8E">
          <w:headerReference w:type="default" r:id="rId84"/>
          <w:footerReference w:type="default" r:id="rId85"/>
          <w:pgSz w:w="11952" w:h="16848"/>
          <w:pgMar w:top="1009" w:right="1009" w:bottom="1009" w:left="1009" w:header="1009" w:footer="1009" w:gutter="0"/>
          <w:cols w:space="720"/>
          <w:noEndnote/>
        </w:sectPr>
      </w:pPr>
    </w:p>
    <w:p w14:paraId="7A4F2347" w14:textId="77777777" w:rsidR="003F5820" w:rsidRDefault="003F5820" w:rsidP="003F5820"/>
    <w:p w14:paraId="49094770" w14:textId="77777777" w:rsidR="003F5820" w:rsidRDefault="003F5820" w:rsidP="003F5820">
      <w:pPr>
        <w:jc w:val="both"/>
      </w:pPr>
      <w:r>
        <w:t xml:space="preserve">Basis for Opinion </w:t>
      </w:r>
    </w:p>
    <w:p w14:paraId="04067C37" w14:textId="77777777" w:rsidR="003F5820" w:rsidRDefault="003F5820" w:rsidP="003F5820"/>
    <w:p w14:paraId="07D80C5F" w14:textId="77777777" w:rsidR="003F5820" w:rsidRDefault="003F5820" w:rsidP="003F5820">
      <w:pPr>
        <w:jc w:val="both"/>
        <w:rPr>
          <w:b w:val="0"/>
          <w:bCs w:val="0"/>
        </w:rPr>
      </w:pPr>
      <w:r>
        <w:rPr>
          <w:b w:val="0"/>
          <w:bCs w:val="0"/>
        </w:rPr>
        <w:t xml:space="preserve">We conducted our audit in accordance with Australian Auditing Standards. Our responsibilities under those standards are further described in the Auditor’s Responsibilities for the Audit of the Financial Report section of our report. We are independent of the Company in accordance with the auditor independence requirements of the Accounting Professional and Ethical Standards Board’s APES 110 Code of </w:t>
      </w:r>
      <w:r>
        <w:rPr>
          <w:b w:val="0"/>
          <w:bCs w:val="0"/>
          <w:i/>
          <w:iCs/>
        </w:rPr>
        <w:t>Ethics for Professional Accountants</w:t>
      </w:r>
      <w:r>
        <w:rPr>
          <w:b w:val="0"/>
          <w:bCs w:val="0"/>
        </w:rPr>
        <w:t xml:space="preserve"> (the Code) that are relevant to our audit of the financial report in Australia. We have also fulfilled our other ethical responsibilities in accordance with the Code. </w:t>
      </w:r>
    </w:p>
    <w:p w14:paraId="065F4972" w14:textId="77777777" w:rsidR="003F5820" w:rsidRDefault="003F5820" w:rsidP="003F5820">
      <w:pPr>
        <w:jc w:val="both"/>
        <w:rPr>
          <w:b w:val="0"/>
          <w:bCs w:val="0"/>
          <w:sz w:val="20"/>
          <w:szCs w:val="20"/>
        </w:rPr>
      </w:pPr>
    </w:p>
    <w:p w14:paraId="10913EFB" w14:textId="77777777" w:rsidR="003F5820" w:rsidRDefault="003F5820" w:rsidP="003F5820">
      <w:pPr>
        <w:jc w:val="both"/>
        <w:rPr>
          <w:b w:val="0"/>
          <w:bCs w:val="0"/>
        </w:rPr>
      </w:pPr>
      <w:r>
        <w:rPr>
          <w:b w:val="0"/>
          <w:bCs w:val="0"/>
        </w:rPr>
        <w:t xml:space="preserve">We believe that the audit evidence we have obtained is sufficient and appropriate to provide a basis for our opinion. </w:t>
      </w:r>
    </w:p>
    <w:p w14:paraId="2F29EF3D" w14:textId="77777777" w:rsidR="003F5820" w:rsidRDefault="003F5820" w:rsidP="003F5820">
      <w:pPr>
        <w:rPr>
          <w:b w:val="0"/>
          <w:bCs w:val="0"/>
        </w:rPr>
        <w:sectPr w:rsidR="003F5820">
          <w:headerReference w:type="default" r:id="rId86"/>
          <w:footerReference w:type="default" r:id="rId87"/>
          <w:pgSz w:w="11952" w:h="16848"/>
          <w:pgMar w:top="1009" w:right="1009" w:bottom="1009" w:left="1009" w:header="1009" w:footer="1009" w:gutter="0"/>
          <w:cols w:space="720"/>
          <w:noEndnote/>
        </w:sectPr>
      </w:pPr>
    </w:p>
    <w:p w14:paraId="76CBB8A5" w14:textId="77777777" w:rsidR="003F5820" w:rsidRDefault="003F5820" w:rsidP="003F5820">
      <w:pPr>
        <w:jc w:val="both"/>
        <w:rPr>
          <w:b w:val="0"/>
          <w:bCs w:val="0"/>
          <w:sz w:val="18"/>
          <w:szCs w:val="18"/>
        </w:rPr>
      </w:pPr>
    </w:p>
    <w:p w14:paraId="007788B5" w14:textId="77777777" w:rsidR="003F5820" w:rsidRDefault="003F5820" w:rsidP="003F5820">
      <w:pPr>
        <w:jc w:val="both"/>
        <w:rPr>
          <w:b w:val="0"/>
          <w:bCs w:val="0"/>
          <w:sz w:val="18"/>
          <w:szCs w:val="18"/>
        </w:rPr>
      </w:pPr>
    </w:p>
    <w:p w14:paraId="04C4377D" w14:textId="77777777" w:rsidR="003F5820" w:rsidRDefault="003F5820" w:rsidP="003F5820">
      <w:pPr>
        <w:jc w:val="both"/>
        <w:rPr>
          <w:b w:val="0"/>
          <w:bCs w:val="0"/>
          <w:sz w:val="18"/>
          <w:szCs w:val="18"/>
        </w:rPr>
      </w:pPr>
    </w:p>
    <w:p w14:paraId="76915E92" w14:textId="77777777" w:rsidR="003F5820" w:rsidRDefault="003F5820" w:rsidP="003F5820">
      <w:r>
        <w:t>Emphasis of Matter – Basis of Accounting</w:t>
      </w:r>
    </w:p>
    <w:p w14:paraId="41E5FA29" w14:textId="77777777" w:rsidR="003F5820" w:rsidRDefault="003F5820" w:rsidP="003F5820">
      <w:pPr>
        <w:jc w:val="both"/>
        <w:rPr>
          <w:b w:val="0"/>
          <w:bCs w:val="0"/>
        </w:rPr>
      </w:pPr>
      <w:r>
        <w:rPr>
          <w:b w:val="0"/>
          <w:bCs w:val="0"/>
        </w:rPr>
        <w:t xml:space="preserve">We draw attention to Note 1 to the financial statements, which describe the basis of accounting. The financial report has been prepared to assist the Company to meet the requirements of the </w:t>
      </w:r>
      <w:r>
        <w:rPr>
          <w:b w:val="0"/>
          <w:bCs w:val="0"/>
          <w:i/>
          <w:iCs/>
        </w:rPr>
        <w:t>Australian Charities and Not</w:t>
      </w:r>
      <w:r>
        <w:rPr>
          <w:b w:val="0"/>
          <w:bCs w:val="0"/>
          <w:i/>
          <w:iCs/>
        </w:rPr>
        <w:noBreakHyphen/>
        <w:t>for</w:t>
      </w:r>
      <w:r>
        <w:rPr>
          <w:b w:val="0"/>
          <w:bCs w:val="0"/>
          <w:i/>
          <w:iCs/>
        </w:rPr>
        <w:noBreakHyphen/>
        <w:t>profits Commission Act 2012 (Cth).</w:t>
      </w:r>
      <w:r>
        <w:rPr>
          <w:b w:val="0"/>
          <w:bCs w:val="0"/>
        </w:rPr>
        <w:t xml:space="preserve"> As a result, the financial report may not be suitable for another purpose. Our opinion is not modified in respect of this matter.</w:t>
      </w:r>
    </w:p>
    <w:p w14:paraId="2EBADFDF" w14:textId="77777777" w:rsidR="003F5820" w:rsidRDefault="003F5820" w:rsidP="003F5820">
      <w:pPr>
        <w:jc w:val="both"/>
        <w:rPr>
          <w:b w:val="0"/>
          <w:bCs w:val="0"/>
        </w:rPr>
      </w:pPr>
    </w:p>
    <w:p w14:paraId="522B33D8" w14:textId="77777777" w:rsidR="003F5820" w:rsidRDefault="003F5820" w:rsidP="003F5820">
      <w:pPr>
        <w:jc w:val="both"/>
      </w:pPr>
      <w:r>
        <w:t>Other Information</w:t>
      </w:r>
    </w:p>
    <w:p w14:paraId="5E70CA65" w14:textId="77777777" w:rsidR="003F5820" w:rsidRDefault="003F5820" w:rsidP="003F5820">
      <w:pPr>
        <w:jc w:val="both"/>
        <w:rPr>
          <w:b w:val="0"/>
          <w:bCs w:val="0"/>
        </w:rPr>
      </w:pPr>
      <w:r>
        <w:rPr>
          <w:b w:val="0"/>
          <w:bCs w:val="0"/>
        </w:rPr>
        <w:t xml:space="preserve">The Directors are responsible for the other information. The other information comprises the Director’s Report the year ended 30 June 2023, but does not include the financial report and our auditor’s report thereon. </w:t>
      </w:r>
    </w:p>
    <w:p w14:paraId="2811783C" w14:textId="77777777" w:rsidR="003F5820" w:rsidRDefault="003F5820" w:rsidP="003F5820">
      <w:pPr>
        <w:jc w:val="both"/>
        <w:rPr>
          <w:b w:val="0"/>
          <w:bCs w:val="0"/>
          <w:sz w:val="20"/>
          <w:szCs w:val="20"/>
        </w:rPr>
      </w:pPr>
    </w:p>
    <w:p w14:paraId="413E4CB8" w14:textId="77777777" w:rsidR="003F5820" w:rsidRDefault="003F5820" w:rsidP="003F5820">
      <w:pPr>
        <w:jc w:val="both"/>
        <w:rPr>
          <w:b w:val="0"/>
          <w:bCs w:val="0"/>
        </w:rPr>
      </w:pPr>
      <w:r>
        <w:rPr>
          <w:b w:val="0"/>
          <w:bCs w:val="0"/>
        </w:rPr>
        <w:t xml:space="preserve">Our opinion on the financial report does not cover the other information and accordingly we do not express any form of assurance conclusion thereon. </w:t>
      </w:r>
    </w:p>
    <w:p w14:paraId="0E120E28" w14:textId="77777777" w:rsidR="003F5820" w:rsidRDefault="003F5820" w:rsidP="003F5820">
      <w:pPr>
        <w:rPr>
          <w:b w:val="0"/>
          <w:bCs w:val="0"/>
        </w:rPr>
        <w:sectPr w:rsidR="003F5820">
          <w:headerReference w:type="default" r:id="rId88"/>
          <w:footerReference w:type="default" r:id="rId89"/>
          <w:pgSz w:w="11952" w:h="16848"/>
          <w:pgMar w:top="1009" w:right="1009" w:bottom="1009" w:left="1009" w:header="1009" w:footer="1009" w:gutter="0"/>
          <w:cols w:space="720"/>
          <w:noEndnote/>
        </w:sectPr>
      </w:pPr>
    </w:p>
    <w:p w14:paraId="65B5C9CE" w14:textId="77777777" w:rsidR="003F5820" w:rsidRDefault="003F5820" w:rsidP="003F5820">
      <w:pPr>
        <w:jc w:val="both"/>
        <w:rPr>
          <w:b w:val="0"/>
          <w:bCs w:val="0"/>
        </w:rPr>
      </w:pPr>
      <w:r>
        <w:rPr>
          <w:b w:val="0"/>
          <w:bCs w:val="0"/>
        </w:rPr>
        <w:lastRenderedPageBreak/>
        <w:t xml:space="preserve">In connection with our audit of the financial report, our responsibility is to read the other information and, in doing so, consider whether the other information is materially inconsistent with the financial report or our knowledge obtained in the audit or otherwise appears to be materially misstated. </w:t>
      </w:r>
    </w:p>
    <w:p w14:paraId="0A0BC34C" w14:textId="77777777" w:rsidR="003F5820" w:rsidRDefault="003F5820" w:rsidP="003F5820">
      <w:pPr>
        <w:jc w:val="both"/>
        <w:rPr>
          <w:b w:val="0"/>
          <w:bCs w:val="0"/>
          <w:sz w:val="20"/>
          <w:szCs w:val="20"/>
        </w:rPr>
      </w:pPr>
    </w:p>
    <w:p w14:paraId="004FFDD3" w14:textId="77777777" w:rsidR="003F5820" w:rsidRDefault="003F5820" w:rsidP="003F5820">
      <w:pPr>
        <w:jc w:val="both"/>
        <w:rPr>
          <w:b w:val="0"/>
          <w:bCs w:val="0"/>
          <w:sz w:val="20"/>
          <w:szCs w:val="20"/>
        </w:rPr>
      </w:pPr>
      <w:r>
        <w:rPr>
          <w:b w:val="0"/>
          <w:bCs w:val="0"/>
        </w:rPr>
        <w:t>If, based on the work we have performed, we conclude that there is a material misstatement of this other information, we are required to report that fact.</w:t>
      </w:r>
      <w:r>
        <w:rPr>
          <w:rFonts w:ascii="Times New Roman" w:hAnsi="Times New Roman" w:cs="Times New Roman"/>
          <w:b w:val="0"/>
          <w:bCs w:val="0"/>
        </w:rPr>
        <w:t xml:space="preserve"> </w:t>
      </w:r>
      <w:r>
        <w:rPr>
          <w:b w:val="0"/>
          <w:bCs w:val="0"/>
        </w:rPr>
        <w:t>We have nothing to report in this regard.</w:t>
      </w:r>
    </w:p>
    <w:p w14:paraId="17C93882" w14:textId="77777777" w:rsidR="003F5820" w:rsidRDefault="003F5820" w:rsidP="003F5820">
      <w:pPr>
        <w:jc w:val="both"/>
        <w:rPr>
          <w:b w:val="0"/>
          <w:bCs w:val="0"/>
          <w:sz w:val="20"/>
          <w:szCs w:val="20"/>
        </w:rPr>
      </w:pPr>
    </w:p>
    <w:p w14:paraId="1D899731" w14:textId="77777777" w:rsidR="003F5820" w:rsidRDefault="003F5820" w:rsidP="003F5820">
      <w:pPr>
        <w:jc w:val="both"/>
      </w:pPr>
      <w:r>
        <w:t>Responsibilities of the Board for the Financial Report</w:t>
      </w:r>
    </w:p>
    <w:p w14:paraId="4279EAFA" w14:textId="77777777" w:rsidR="003F5820" w:rsidRDefault="003F5820" w:rsidP="003F5820">
      <w:pPr>
        <w:jc w:val="both"/>
        <w:rPr>
          <w:b w:val="0"/>
          <w:bCs w:val="0"/>
        </w:rPr>
      </w:pPr>
      <w:r>
        <w:rPr>
          <w:b w:val="0"/>
          <w:bCs w:val="0"/>
        </w:rPr>
        <w:t>The Directors are responsible for the preparation and fair presentation of the financial report and have determined that the basis of preparation described in Note 1 to the financial statements is appropriate to meet the needs of the members in accordance with the financial reporting requirements of the applicable legislation and for such internal control as the Directors determine necessary to enable the preparation and fair presentation of a financial report that is free from material misstatement, whether due to fraud or error.</w:t>
      </w:r>
    </w:p>
    <w:p w14:paraId="5A38635E" w14:textId="77777777" w:rsidR="003F5820" w:rsidRDefault="003F5820" w:rsidP="003F5820">
      <w:pPr>
        <w:rPr>
          <w:b w:val="0"/>
          <w:bCs w:val="0"/>
        </w:rPr>
        <w:sectPr w:rsidR="003F5820">
          <w:headerReference w:type="default" r:id="rId90"/>
          <w:footerReference w:type="default" r:id="rId91"/>
          <w:pgSz w:w="11952" w:h="16848"/>
          <w:pgMar w:top="1009" w:right="1009" w:bottom="1009" w:left="1009" w:header="1009" w:footer="1009" w:gutter="0"/>
          <w:cols w:space="720"/>
          <w:noEndnote/>
        </w:sectPr>
      </w:pPr>
    </w:p>
    <w:p w14:paraId="4048F23A" w14:textId="77777777" w:rsidR="003F5820" w:rsidRDefault="003F5820" w:rsidP="003F5820">
      <w:pPr>
        <w:jc w:val="both"/>
        <w:rPr>
          <w:rFonts w:ascii="Times New Roman" w:hAnsi="Times New Roman" w:cs="Times New Roman"/>
          <w:b w:val="0"/>
          <w:bCs w:val="0"/>
          <w:sz w:val="24"/>
          <w:szCs w:val="24"/>
        </w:rPr>
      </w:pPr>
    </w:p>
    <w:p w14:paraId="4981762F" w14:textId="77777777" w:rsidR="003F5820" w:rsidRDefault="003F5820" w:rsidP="003F5820">
      <w:pPr>
        <w:jc w:val="both"/>
        <w:rPr>
          <w:b w:val="0"/>
          <w:bCs w:val="0"/>
        </w:rPr>
      </w:pPr>
      <w:r>
        <w:rPr>
          <w:b w:val="0"/>
          <w:bCs w:val="0"/>
        </w:rPr>
        <w:t xml:space="preserve">In preparing the financial report, the Directors are responsible for assessing the Company’s ability to continue as a going concern, disclosing, as applicable, matters relating to going concern and using the going concern basis of accounting unless the Directors either intend to liquidate the Company or to cease operations, or has no realistic alternative but to do so. </w:t>
      </w:r>
    </w:p>
    <w:p w14:paraId="069FBE1F" w14:textId="77777777" w:rsidR="003F5820" w:rsidRDefault="003F5820" w:rsidP="003F5820">
      <w:pPr>
        <w:jc w:val="both"/>
        <w:rPr>
          <w:rFonts w:ascii="Times New Roman" w:hAnsi="Times New Roman" w:cs="Times New Roman"/>
          <w:b w:val="0"/>
          <w:bCs w:val="0"/>
          <w:sz w:val="24"/>
          <w:szCs w:val="24"/>
        </w:rPr>
      </w:pPr>
    </w:p>
    <w:p w14:paraId="394D64F5" w14:textId="77777777" w:rsidR="003F5820" w:rsidRDefault="003F5820" w:rsidP="003F5820">
      <w:pPr>
        <w:jc w:val="both"/>
      </w:pPr>
      <w:r>
        <w:t xml:space="preserve">Auditor’s Responsibilities for the Audit of the Financial Report </w:t>
      </w:r>
    </w:p>
    <w:p w14:paraId="6926DF99" w14:textId="77777777" w:rsidR="003F5820" w:rsidRDefault="003F5820" w:rsidP="003F5820">
      <w:pPr>
        <w:jc w:val="both"/>
        <w:rPr>
          <w:b w:val="0"/>
          <w:bCs w:val="0"/>
        </w:rPr>
      </w:pPr>
      <w:r>
        <w:rPr>
          <w:b w:val="0"/>
          <w:bCs w:val="0"/>
        </w:rPr>
        <w:t xml:space="preserve">Our objectives are to obtain reasonable assurance about whether the financial report as a whole is free from material misstatement, whether due to fraud or error, and to issue an auditor’s report that includes our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w:t>
      </w:r>
    </w:p>
    <w:p w14:paraId="135CCD32" w14:textId="77777777" w:rsidR="003F5820" w:rsidRDefault="003F5820" w:rsidP="003F5820">
      <w:pPr>
        <w:rPr>
          <w:b w:val="0"/>
          <w:bCs w:val="0"/>
        </w:rPr>
        <w:sectPr w:rsidR="003F5820">
          <w:headerReference w:type="default" r:id="rId92"/>
          <w:footerReference w:type="default" r:id="rId93"/>
          <w:pgSz w:w="11952" w:h="16848"/>
          <w:pgMar w:top="1009" w:right="1009" w:bottom="1009" w:left="1009" w:header="1009" w:footer="1009" w:gutter="0"/>
          <w:cols w:space="720"/>
          <w:noEndnote/>
        </w:sectPr>
      </w:pPr>
    </w:p>
    <w:p w14:paraId="6A38BE1E" w14:textId="77777777" w:rsidR="003F5820" w:rsidRDefault="003F5820" w:rsidP="003F5820">
      <w:pPr>
        <w:jc w:val="both"/>
        <w:rPr>
          <w:b w:val="0"/>
          <w:bCs w:val="0"/>
          <w:sz w:val="20"/>
          <w:szCs w:val="20"/>
        </w:rPr>
      </w:pPr>
    </w:p>
    <w:p w14:paraId="1DE285A1" w14:textId="77777777" w:rsidR="003F5820" w:rsidRDefault="003F5820" w:rsidP="003F5820">
      <w:pPr>
        <w:jc w:val="both"/>
        <w:rPr>
          <w:b w:val="0"/>
          <w:bCs w:val="0"/>
        </w:rPr>
      </w:pPr>
      <w:r>
        <w:rPr>
          <w:b w:val="0"/>
          <w:bCs w:val="0"/>
        </w:rPr>
        <w:t>As part of an audit in accordance with the Australian Auditing Standards, we exercise professional judgement and maintain professional scepticism throughout the audit. We also:</w:t>
      </w:r>
    </w:p>
    <w:p w14:paraId="162D2737" w14:textId="77777777" w:rsidR="003F5820" w:rsidRDefault="003F5820" w:rsidP="003F5820">
      <w:pPr>
        <w:jc w:val="both"/>
        <w:rPr>
          <w:b w:val="0"/>
          <w:bCs w:val="0"/>
          <w:sz w:val="20"/>
          <w:szCs w:val="20"/>
        </w:rPr>
      </w:pPr>
    </w:p>
    <w:p w14:paraId="5D462585" w14:textId="77777777" w:rsidR="003F5820" w:rsidRDefault="003F5820" w:rsidP="003F5820">
      <w:pPr>
        <w:numPr>
          <w:ilvl w:val="0"/>
          <w:numId w:val="3"/>
        </w:numPr>
        <w:ind w:left="1116" w:hanging="720"/>
        <w:jc w:val="both"/>
        <w:rPr>
          <w:b w:val="0"/>
          <w:bCs w:val="0"/>
        </w:rPr>
      </w:pPr>
      <w:r>
        <w:rPr>
          <w:b w:val="0"/>
          <w:bCs w:val="0"/>
        </w:rPr>
        <w:t>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671A5686" w14:textId="77777777" w:rsidR="003F5820" w:rsidRDefault="003F5820" w:rsidP="003F5820">
      <w:pPr>
        <w:ind w:left="396"/>
        <w:jc w:val="both"/>
        <w:rPr>
          <w:b w:val="0"/>
          <w:bCs w:val="0"/>
          <w:sz w:val="20"/>
          <w:szCs w:val="20"/>
        </w:rPr>
      </w:pPr>
    </w:p>
    <w:p w14:paraId="78765281" w14:textId="77777777" w:rsidR="003F5820" w:rsidRDefault="003F5820" w:rsidP="003F5820">
      <w:pPr>
        <w:numPr>
          <w:ilvl w:val="0"/>
          <w:numId w:val="3"/>
        </w:numPr>
        <w:ind w:left="1116" w:hanging="720"/>
        <w:jc w:val="both"/>
        <w:rPr>
          <w:b w:val="0"/>
          <w:bCs w:val="0"/>
        </w:rPr>
      </w:pPr>
      <w:r>
        <w:rPr>
          <w:b w:val="0"/>
          <w:bCs w:val="0"/>
        </w:rPr>
        <w:t>Obtain an understanding of internal control relevant to the audit in order to design audit procedures that are appropriate in the circumstances, but not for the purpose of expressing an opinion on the effectiveness of the Company’s internal control.</w:t>
      </w:r>
    </w:p>
    <w:p w14:paraId="6E481A6B" w14:textId="77777777" w:rsidR="003F5820" w:rsidRDefault="003F5820" w:rsidP="003F5820">
      <w:pPr>
        <w:rPr>
          <w:b w:val="0"/>
          <w:bCs w:val="0"/>
        </w:rPr>
        <w:sectPr w:rsidR="003F5820">
          <w:headerReference w:type="default" r:id="rId94"/>
          <w:footerReference w:type="default" r:id="rId95"/>
          <w:pgSz w:w="11952" w:h="16848"/>
          <w:pgMar w:top="1009" w:right="1009" w:bottom="1009" w:left="1009" w:header="1009" w:footer="1009" w:gutter="0"/>
          <w:cols w:space="720"/>
          <w:noEndnote/>
        </w:sectPr>
      </w:pPr>
    </w:p>
    <w:p w14:paraId="5F2A68F0" w14:textId="77777777" w:rsidR="003F5820" w:rsidRDefault="003F5820" w:rsidP="003F5820">
      <w:pPr>
        <w:ind w:left="396"/>
        <w:jc w:val="both"/>
        <w:rPr>
          <w:b w:val="0"/>
          <w:bCs w:val="0"/>
          <w:sz w:val="20"/>
          <w:szCs w:val="20"/>
        </w:rPr>
      </w:pPr>
    </w:p>
    <w:p w14:paraId="7908B8F1" w14:textId="77777777" w:rsidR="003F5820" w:rsidRDefault="003F5820" w:rsidP="003F5820">
      <w:pPr>
        <w:numPr>
          <w:ilvl w:val="0"/>
          <w:numId w:val="3"/>
        </w:numPr>
        <w:ind w:left="1116" w:hanging="720"/>
        <w:jc w:val="both"/>
        <w:rPr>
          <w:b w:val="0"/>
          <w:bCs w:val="0"/>
        </w:rPr>
      </w:pPr>
      <w:r>
        <w:rPr>
          <w:b w:val="0"/>
          <w:bCs w:val="0"/>
        </w:rPr>
        <w:t>Evaluate the appropriateness of accounting policies used and the reasonableness of accounting estimates and related disclosures made by the Directors.</w:t>
      </w:r>
    </w:p>
    <w:p w14:paraId="5EABFC1F" w14:textId="77777777" w:rsidR="003F5820" w:rsidRDefault="003F5820" w:rsidP="003F5820">
      <w:pPr>
        <w:ind w:left="396"/>
        <w:jc w:val="both"/>
        <w:rPr>
          <w:b w:val="0"/>
          <w:bCs w:val="0"/>
          <w:sz w:val="20"/>
          <w:szCs w:val="20"/>
        </w:rPr>
      </w:pPr>
    </w:p>
    <w:p w14:paraId="06F413CC" w14:textId="77777777" w:rsidR="003F5820" w:rsidRDefault="003F5820" w:rsidP="003F5820">
      <w:pPr>
        <w:numPr>
          <w:ilvl w:val="0"/>
          <w:numId w:val="3"/>
        </w:numPr>
        <w:ind w:left="1116" w:hanging="720"/>
        <w:jc w:val="both"/>
        <w:rPr>
          <w:b w:val="0"/>
          <w:bCs w:val="0"/>
        </w:rPr>
      </w:pPr>
      <w:r>
        <w:rPr>
          <w:b w:val="0"/>
          <w:bCs w:val="0"/>
        </w:rPr>
        <w:t>Conclude on the appropriateness of the Director’s use of the going concern basis of accounting and, based on the audit evidence obtained, whether a material uncertainty exists related to events or conditions that may cast significant doubt on the Company’s ability to continue as a going concern. If we conclude that a material uncertainty exists, we are required to draw attention in our auditor’s report to the related disclosures in the financial report or, if such disclosures are inadequate, to modify our opinion. Our conclusions are based on the audit evidence obtained up to the date of our auditor’s report. However, future events or conditions may cause the Company to cease to continue as a going concern.</w:t>
      </w:r>
    </w:p>
    <w:p w14:paraId="5CA8271D" w14:textId="77777777" w:rsidR="003F5820" w:rsidRDefault="003F5820" w:rsidP="003F5820">
      <w:pPr>
        <w:rPr>
          <w:b w:val="0"/>
          <w:bCs w:val="0"/>
        </w:rPr>
        <w:sectPr w:rsidR="003F5820">
          <w:headerReference w:type="default" r:id="rId96"/>
          <w:footerReference w:type="default" r:id="rId97"/>
          <w:pgSz w:w="11952" w:h="16848"/>
          <w:pgMar w:top="1009" w:right="1009" w:bottom="1009" w:left="1009" w:header="1009" w:footer="1009" w:gutter="0"/>
          <w:cols w:space="720"/>
          <w:noEndnote/>
        </w:sectPr>
      </w:pPr>
    </w:p>
    <w:p w14:paraId="39F1719B" w14:textId="77777777" w:rsidR="003F5820" w:rsidRDefault="003F5820" w:rsidP="003F5820">
      <w:pPr>
        <w:numPr>
          <w:ilvl w:val="0"/>
          <w:numId w:val="3"/>
        </w:numPr>
        <w:ind w:left="1116" w:hanging="720"/>
        <w:jc w:val="both"/>
        <w:rPr>
          <w:b w:val="0"/>
          <w:bCs w:val="0"/>
        </w:rPr>
      </w:pPr>
      <w:r>
        <w:rPr>
          <w:b w:val="0"/>
          <w:bCs w:val="0"/>
        </w:rPr>
        <w:lastRenderedPageBreak/>
        <w:t>Evaluate the overall presentation, structure and content of the financial report, including the disclosures, and whether the financial report represents the underlying transactions and events in a manner that achieves fair presentation.</w:t>
      </w:r>
    </w:p>
    <w:p w14:paraId="7EA01AA0" w14:textId="77777777" w:rsidR="003F5820" w:rsidRDefault="003F5820" w:rsidP="003F5820">
      <w:pPr>
        <w:jc w:val="both"/>
        <w:rPr>
          <w:b w:val="0"/>
          <w:bCs w:val="0"/>
          <w:sz w:val="20"/>
          <w:szCs w:val="20"/>
        </w:rPr>
      </w:pPr>
    </w:p>
    <w:p w14:paraId="5F2A6BBA" w14:textId="77777777" w:rsidR="003F5820" w:rsidRDefault="003F5820" w:rsidP="003F5820">
      <w:pPr>
        <w:jc w:val="both"/>
        <w:rPr>
          <w:b w:val="0"/>
          <w:bCs w:val="0"/>
        </w:rPr>
      </w:pPr>
      <w:r>
        <w:rPr>
          <w:b w:val="0"/>
          <w:bCs w:val="0"/>
        </w:rPr>
        <w:t>We communicate with the Board regarding, among other matters, the planned scope and timing of the audit and significant audit findings, including any significant deficiencies in internal control that we identify during the audit.</w:t>
      </w:r>
    </w:p>
    <w:p w14:paraId="7973A54B" w14:textId="77777777" w:rsidR="003F5820" w:rsidRDefault="003F5820" w:rsidP="003F5820">
      <w:pPr>
        <w:pStyle w:val="RPText"/>
        <w:tabs>
          <w:tab w:val="clear" w:pos="576"/>
        </w:tabs>
      </w:pPr>
    </w:p>
    <w:p w14:paraId="64992F92" w14:textId="77777777" w:rsidR="003F5820" w:rsidRDefault="003F5820" w:rsidP="003F5820">
      <w:pPr>
        <w:pStyle w:val="RPText"/>
        <w:tabs>
          <w:tab w:val="clear" w:pos="576"/>
        </w:tabs>
        <w:rPr>
          <w:b/>
          <w:bCs/>
          <w:sz w:val="32"/>
          <w:szCs w:val="32"/>
        </w:rPr>
      </w:pPr>
      <w:r>
        <w:rPr>
          <w:b/>
          <w:bCs/>
          <w:sz w:val="32"/>
          <w:szCs w:val="32"/>
        </w:rPr>
        <w:t>Crowe Audit Australia</w:t>
      </w:r>
    </w:p>
    <w:p w14:paraId="63C2E1A8" w14:textId="77777777" w:rsidR="003F5820" w:rsidRDefault="003F5820" w:rsidP="003F5820">
      <w:pPr>
        <w:pStyle w:val="RPText"/>
        <w:tabs>
          <w:tab w:val="clear" w:pos="576"/>
        </w:tabs>
      </w:pPr>
    </w:p>
    <w:p w14:paraId="4657E045" w14:textId="77777777" w:rsidR="003F5820" w:rsidRDefault="003F5820" w:rsidP="003F5820">
      <w:pPr>
        <w:pStyle w:val="RPText"/>
        <w:tabs>
          <w:tab w:val="clear" w:pos="576"/>
        </w:tabs>
        <w:rPr>
          <w:sz w:val="32"/>
          <w:szCs w:val="32"/>
        </w:rPr>
      </w:pPr>
      <w:r>
        <w:rPr>
          <w:sz w:val="32"/>
          <w:szCs w:val="32"/>
        </w:rPr>
        <w:t xml:space="preserve">Alison Flakemore </w:t>
      </w:r>
    </w:p>
    <w:p w14:paraId="344382AC" w14:textId="77777777" w:rsidR="003F5820" w:rsidRDefault="003F5820" w:rsidP="003F5820">
      <w:pPr>
        <w:pStyle w:val="RPClientAddress1"/>
        <w:tabs>
          <w:tab w:val="clear" w:pos="578"/>
        </w:tabs>
        <w:rPr>
          <w:b/>
          <w:bCs/>
          <w:sz w:val="32"/>
          <w:szCs w:val="32"/>
        </w:rPr>
      </w:pPr>
      <w:r>
        <w:rPr>
          <w:b/>
          <w:bCs/>
          <w:sz w:val="32"/>
          <w:szCs w:val="32"/>
        </w:rPr>
        <w:t>Senior Partner</w:t>
      </w:r>
    </w:p>
    <w:p w14:paraId="1CF8BE87" w14:textId="77777777" w:rsidR="003F5820" w:rsidRDefault="003F5820" w:rsidP="003F5820">
      <w:pPr>
        <w:pStyle w:val="RP2ReportDate"/>
        <w:rPr>
          <w:sz w:val="20"/>
          <w:szCs w:val="20"/>
        </w:rPr>
      </w:pPr>
    </w:p>
    <w:p w14:paraId="0DB203CF" w14:textId="77777777" w:rsidR="003F5820" w:rsidRDefault="003F5820" w:rsidP="003F5820">
      <w:pPr>
        <w:pStyle w:val="RP2ReportDate"/>
        <w:rPr>
          <w:sz w:val="20"/>
          <w:szCs w:val="20"/>
        </w:rPr>
      </w:pPr>
    </w:p>
    <w:p w14:paraId="0148C99C" w14:textId="77777777" w:rsidR="003F5820" w:rsidRDefault="003F5820" w:rsidP="003F5820">
      <w:pPr>
        <w:pStyle w:val="RP2ReportDate"/>
        <w:rPr>
          <w:sz w:val="20"/>
          <w:szCs w:val="20"/>
        </w:rPr>
      </w:pPr>
    </w:p>
    <w:p w14:paraId="606B1BFE" w14:textId="77777777" w:rsidR="003F5820" w:rsidRDefault="003F5820" w:rsidP="003F5820">
      <w:pPr>
        <w:pStyle w:val="RP2ReportDate"/>
        <w:rPr>
          <w:sz w:val="32"/>
          <w:szCs w:val="32"/>
        </w:rPr>
      </w:pPr>
      <w:r>
        <w:rPr>
          <w:sz w:val="32"/>
          <w:szCs w:val="32"/>
        </w:rPr>
        <w:t>Dated this..............................day of..............................2023.</w:t>
      </w:r>
    </w:p>
    <w:p w14:paraId="081DD391" w14:textId="77777777" w:rsidR="003F5820" w:rsidRDefault="003F5820" w:rsidP="003F5820">
      <w:pPr>
        <w:pStyle w:val="RP2ReportDate"/>
        <w:rPr>
          <w:sz w:val="32"/>
          <w:szCs w:val="32"/>
        </w:rPr>
      </w:pPr>
      <w:r>
        <w:rPr>
          <w:sz w:val="32"/>
          <w:szCs w:val="32"/>
        </w:rPr>
        <w:t>Hobart, Tasmania</w:t>
      </w:r>
    </w:p>
    <w:p w14:paraId="3AC3418D" w14:textId="77777777" w:rsidR="003F5820" w:rsidRDefault="003F5820" w:rsidP="003F023F">
      <w:pPr>
        <w:rPr>
          <w:noProof/>
        </w:rPr>
      </w:pPr>
    </w:p>
    <w:p w14:paraId="2814955A" w14:textId="00D0480F" w:rsidR="003F023F" w:rsidRDefault="003F023F" w:rsidP="003F023F">
      <w:pPr>
        <w:rPr>
          <w:noProof/>
        </w:rPr>
      </w:pPr>
    </w:p>
    <w:p w14:paraId="378DB0E4" w14:textId="5071E1A0" w:rsidR="00526E8E" w:rsidRDefault="00526E8E" w:rsidP="00526E8E">
      <w:pPr>
        <w:pStyle w:val="SDReportDate"/>
        <w:rPr>
          <w:sz w:val="32"/>
          <w:szCs w:val="32"/>
        </w:rPr>
      </w:pPr>
      <w:r>
        <w:rPr>
          <w:sz w:val="32"/>
          <w:szCs w:val="32"/>
        </w:rPr>
        <w:t xml:space="preserve">The remaining pages of this document </w:t>
      </w:r>
      <w:r>
        <w:rPr>
          <w:noProof/>
          <w:sz w:val="32"/>
          <w:szCs w:val="32"/>
        </w:rPr>
        <w:t>contain images of the signed version of the above Independent Auditor’s Report, on Crowe Audit Australia</w:t>
      </w:r>
      <w:r w:rsidR="002E59E0">
        <w:rPr>
          <w:noProof/>
          <w:sz w:val="32"/>
          <w:szCs w:val="32"/>
        </w:rPr>
        <w:t>’s</w:t>
      </w:r>
      <w:r>
        <w:rPr>
          <w:noProof/>
          <w:sz w:val="32"/>
          <w:szCs w:val="32"/>
        </w:rPr>
        <w:t xml:space="preserve"> letterhead.</w:t>
      </w:r>
    </w:p>
    <w:p w14:paraId="483515AF" w14:textId="77777777" w:rsidR="00526E8E" w:rsidRDefault="00526E8E" w:rsidP="003F023F">
      <w:pPr>
        <w:rPr>
          <w:noProof/>
        </w:rPr>
      </w:pPr>
    </w:p>
    <w:p w14:paraId="38B25AB1" w14:textId="41F1F7C3" w:rsidR="003F023F" w:rsidRDefault="003F5820" w:rsidP="003F023F">
      <w:pPr>
        <w:rPr>
          <w:noProof/>
        </w:rPr>
      </w:pPr>
      <w:r>
        <w:rPr>
          <w:noProof/>
        </w:rPr>
        <w:lastRenderedPageBreak/>
        <w:drawing>
          <wp:inline distT="0" distB="0" distL="0" distR="0" wp14:anchorId="3A5ED149" wp14:editId="2EA66EB6">
            <wp:extent cx="6286500" cy="8412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86500" cy="8412480"/>
                    </a:xfrm>
                    <a:prstGeom prst="rect">
                      <a:avLst/>
                    </a:prstGeom>
                    <a:noFill/>
                    <a:ln>
                      <a:noFill/>
                    </a:ln>
                  </pic:spPr>
                </pic:pic>
              </a:graphicData>
            </a:graphic>
          </wp:inline>
        </w:drawing>
      </w:r>
    </w:p>
    <w:p w14:paraId="19A3F7A6" w14:textId="3985891F" w:rsidR="003F023F" w:rsidRDefault="003F5820" w:rsidP="003F023F">
      <w:pPr>
        <w:rPr>
          <w:noProof/>
        </w:rPr>
      </w:pPr>
      <w:r>
        <w:rPr>
          <w:noProof/>
        </w:rPr>
        <w:lastRenderedPageBreak/>
        <w:drawing>
          <wp:inline distT="0" distB="0" distL="0" distR="0" wp14:anchorId="628FBA48" wp14:editId="6DA6F803">
            <wp:extent cx="6256020" cy="8282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56020" cy="8282940"/>
                    </a:xfrm>
                    <a:prstGeom prst="rect">
                      <a:avLst/>
                    </a:prstGeom>
                    <a:noFill/>
                    <a:ln>
                      <a:noFill/>
                    </a:ln>
                  </pic:spPr>
                </pic:pic>
              </a:graphicData>
            </a:graphic>
          </wp:inline>
        </w:drawing>
      </w:r>
    </w:p>
    <w:p w14:paraId="34FA4570" w14:textId="49555DE5" w:rsidR="003F023F" w:rsidRDefault="003F5820" w:rsidP="003F023F">
      <w:pPr>
        <w:rPr>
          <w:noProof/>
        </w:rPr>
      </w:pPr>
      <w:r>
        <w:rPr>
          <w:noProof/>
        </w:rPr>
        <w:lastRenderedPageBreak/>
        <w:drawing>
          <wp:inline distT="0" distB="0" distL="0" distR="0" wp14:anchorId="3EEA3C84" wp14:editId="1A47A36D">
            <wp:extent cx="6233160" cy="808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33160" cy="8084820"/>
                    </a:xfrm>
                    <a:prstGeom prst="rect">
                      <a:avLst/>
                    </a:prstGeom>
                    <a:noFill/>
                    <a:ln>
                      <a:noFill/>
                    </a:ln>
                  </pic:spPr>
                </pic:pic>
              </a:graphicData>
            </a:graphic>
          </wp:inline>
        </w:drawing>
      </w:r>
    </w:p>
    <w:p w14:paraId="7A02C5FF" w14:textId="725FA3D5" w:rsidR="003F023F" w:rsidRDefault="003F5820" w:rsidP="003F023F">
      <w:pPr>
        <w:rPr>
          <w:noProof/>
        </w:rPr>
      </w:pPr>
      <w:r>
        <w:rPr>
          <w:noProof/>
        </w:rPr>
        <w:lastRenderedPageBreak/>
        <w:drawing>
          <wp:inline distT="0" distB="0" distL="0" distR="0" wp14:anchorId="3B205E0F" wp14:editId="1F1B38D2">
            <wp:extent cx="6278880" cy="8412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78880" cy="8412480"/>
                    </a:xfrm>
                    <a:prstGeom prst="rect">
                      <a:avLst/>
                    </a:prstGeom>
                    <a:noFill/>
                    <a:ln>
                      <a:noFill/>
                    </a:ln>
                  </pic:spPr>
                </pic:pic>
              </a:graphicData>
            </a:graphic>
          </wp:inline>
        </w:drawing>
      </w:r>
    </w:p>
    <w:p w14:paraId="6E8F6A41" w14:textId="66D85BE7" w:rsidR="003F023F" w:rsidRDefault="003F5820" w:rsidP="003F023F">
      <w:pPr>
        <w:rPr>
          <w:noProof/>
        </w:rPr>
      </w:pPr>
      <w:r>
        <w:rPr>
          <w:noProof/>
        </w:rPr>
        <w:lastRenderedPageBreak/>
        <w:drawing>
          <wp:inline distT="0" distB="0" distL="0" distR="0" wp14:anchorId="63C53193" wp14:editId="186B1CA6">
            <wp:extent cx="6210300" cy="8290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0" cy="8290560"/>
                    </a:xfrm>
                    <a:prstGeom prst="rect">
                      <a:avLst/>
                    </a:prstGeom>
                    <a:noFill/>
                    <a:ln>
                      <a:noFill/>
                    </a:ln>
                  </pic:spPr>
                </pic:pic>
              </a:graphicData>
            </a:graphic>
          </wp:inline>
        </w:drawing>
      </w:r>
    </w:p>
    <w:p w14:paraId="0EEC3B06" w14:textId="30E7C3C5" w:rsidR="003F023F" w:rsidRDefault="003F5820" w:rsidP="003F023F">
      <w:pPr>
        <w:rPr>
          <w:noProof/>
        </w:rPr>
      </w:pPr>
      <w:r>
        <w:rPr>
          <w:noProof/>
        </w:rPr>
        <w:lastRenderedPageBreak/>
        <w:drawing>
          <wp:inline distT="0" distB="0" distL="0" distR="0" wp14:anchorId="1F0BC339" wp14:editId="534FA131">
            <wp:extent cx="6286500" cy="8252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6500" cy="8252460"/>
                    </a:xfrm>
                    <a:prstGeom prst="rect">
                      <a:avLst/>
                    </a:prstGeom>
                    <a:noFill/>
                    <a:ln>
                      <a:noFill/>
                    </a:ln>
                  </pic:spPr>
                </pic:pic>
              </a:graphicData>
            </a:graphic>
          </wp:inline>
        </w:drawing>
      </w:r>
    </w:p>
    <w:p w14:paraId="3297F7EA" w14:textId="3E9AAD03" w:rsidR="003F023F" w:rsidRDefault="003F5820" w:rsidP="003F023F">
      <w:pPr>
        <w:rPr>
          <w:noProof/>
        </w:rPr>
      </w:pPr>
      <w:r>
        <w:rPr>
          <w:noProof/>
        </w:rPr>
        <w:lastRenderedPageBreak/>
        <w:drawing>
          <wp:inline distT="0" distB="0" distL="0" distR="0" wp14:anchorId="214D2DFC" wp14:editId="5BD612C3">
            <wp:extent cx="6248400" cy="8397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48400" cy="8397240"/>
                    </a:xfrm>
                    <a:prstGeom prst="rect">
                      <a:avLst/>
                    </a:prstGeom>
                    <a:noFill/>
                    <a:ln>
                      <a:noFill/>
                    </a:ln>
                  </pic:spPr>
                </pic:pic>
              </a:graphicData>
            </a:graphic>
          </wp:inline>
        </w:drawing>
      </w:r>
    </w:p>
    <w:p w14:paraId="13AC6DA1" w14:textId="1D5BB378" w:rsidR="00760424" w:rsidRDefault="003F5820" w:rsidP="003F023F">
      <w:pPr>
        <w:rPr>
          <w:noProof/>
        </w:rPr>
      </w:pPr>
      <w:r>
        <w:rPr>
          <w:noProof/>
        </w:rPr>
        <w:lastRenderedPageBreak/>
        <w:drawing>
          <wp:inline distT="0" distB="0" distL="0" distR="0" wp14:anchorId="28E9F2F1" wp14:editId="0F9334C2">
            <wp:extent cx="6240780" cy="8321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40780" cy="8321040"/>
                    </a:xfrm>
                    <a:prstGeom prst="rect">
                      <a:avLst/>
                    </a:prstGeom>
                    <a:noFill/>
                    <a:ln>
                      <a:noFill/>
                    </a:ln>
                  </pic:spPr>
                </pic:pic>
              </a:graphicData>
            </a:graphic>
          </wp:inline>
        </w:drawing>
      </w:r>
    </w:p>
    <w:sectPr w:rsidR="00760424">
      <w:headerReference w:type="default" r:id="rId106"/>
      <w:footerReference w:type="default" r:id="rId107"/>
      <w:pgSz w:w="11952" w:h="16848"/>
      <w:pgMar w:top="1009" w:right="1009" w:bottom="1009" w:left="1009" w:header="1009" w:footer="100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175A7" w14:textId="77777777" w:rsidR="00154671" w:rsidRDefault="00154671">
      <w:r>
        <w:separator/>
      </w:r>
    </w:p>
  </w:endnote>
  <w:endnote w:type="continuationSeparator" w:id="0">
    <w:p w14:paraId="360CF59D" w14:textId="77777777" w:rsidR="00154671" w:rsidRDefault="00154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AD52" w14:textId="77777777" w:rsidR="00BD4D97" w:rsidRDefault="00BD4D97">
    <w:pPr>
      <w:rPr>
        <w:rFonts w:ascii="Times New Roman" w:hAnsi="Times New Roman" w:cs="Times New Roman"/>
        <w:b w:val="0"/>
        <w:bCs w:val="0"/>
        <w:color w:val="auto"/>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9EF5" w14:textId="77777777" w:rsidR="00BD4D97" w:rsidRDefault="00BD4D97">
    <w:pPr>
      <w:pStyle w:val="FSFooter3"/>
      <w:rPr>
        <w:sz w:val="32"/>
        <w:szCs w:val="32"/>
      </w:rPr>
    </w:pPr>
    <w:r>
      <w:rPr>
        <w:sz w:val="32"/>
        <w:szCs w:val="32"/>
      </w:rPr>
      <w:t>The accompanying notes form part of these financial statements.</w:t>
    </w:r>
  </w:p>
  <w:p w14:paraId="256CDE0B" w14:textId="77777777" w:rsidR="00BD4D97" w:rsidRDefault="00BD4D97">
    <w:pPr>
      <w:pStyle w:val="FSFooter1"/>
      <w:rPr>
        <w:sz w:val="32"/>
        <w:szCs w:val="32"/>
      </w:rPr>
    </w:pPr>
    <w:r>
      <w:rPr>
        <w:sz w:val="32"/>
        <w:szCs w:val="32"/>
      </w:rPr>
      <w:t>11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60E2" w14:textId="77777777" w:rsidR="00BD4D97" w:rsidRDefault="00BD4D97">
    <w:pPr>
      <w:pStyle w:val="FSFooter3"/>
    </w:pPr>
  </w:p>
  <w:p w14:paraId="5F307C24" w14:textId="77777777" w:rsidR="00BD4D97" w:rsidRDefault="00BD4D97">
    <w:pPr>
      <w:pStyle w:val="FSFooter3"/>
      <w:rPr>
        <w:sz w:val="32"/>
        <w:szCs w:val="32"/>
      </w:rPr>
    </w:pPr>
    <w:r>
      <w:rPr>
        <w:sz w:val="32"/>
        <w:szCs w:val="32"/>
      </w:rPr>
      <w:t>The accompanying notes form part of these financial statements.</w:t>
    </w:r>
  </w:p>
  <w:p w14:paraId="62175A33" w14:textId="77777777" w:rsidR="00BD4D97" w:rsidRDefault="00BD4D97">
    <w:pPr>
      <w:pStyle w:val="FSFooter1"/>
      <w:rPr>
        <w:sz w:val="32"/>
        <w:szCs w:val="32"/>
      </w:rPr>
    </w:pPr>
    <w:r>
      <w:rPr>
        <w:sz w:val="32"/>
        <w:szCs w:val="32"/>
      </w:rPr>
      <w:t>12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A3FE" w14:textId="77777777" w:rsidR="00BD4D97" w:rsidRDefault="00BD4D97">
    <w:pPr>
      <w:pStyle w:val="FSFooter1"/>
      <w:rPr>
        <w:sz w:val="32"/>
        <w:szCs w:val="32"/>
      </w:rPr>
    </w:pPr>
    <w:r>
      <w:rPr>
        <w:sz w:val="32"/>
        <w:szCs w:val="32"/>
      </w:rPr>
      <w:t>13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4907" w14:textId="77777777" w:rsidR="00BD4D97" w:rsidRDefault="00BD4D97">
    <w:pPr>
      <w:pStyle w:val="FSFooter1"/>
      <w:rPr>
        <w:sz w:val="32"/>
        <w:szCs w:val="32"/>
      </w:rPr>
    </w:pPr>
    <w:r>
      <w:rPr>
        <w:sz w:val="32"/>
        <w:szCs w:val="32"/>
      </w:rPr>
      <w:t>14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E944" w14:textId="77777777" w:rsidR="00BD4D97" w:rsidRDefault="00BD4D97">
    <w:pPr>
      <w:pStyle w:val="FSFooter1"/>
      <w:rPr>
        <w:sz w:val="32"/>
        <w:szCs w:val="32"/>
      </w:rPr>
    </w:pPr>
    <w:r>
      <w:rPr>
        <w:sz w:val="32"/>
        <w:szCs w:val="32"/>
      </w:rPr>
      <w:t>15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D05F" w14:textId="77777777" w:rsidR="00BD4D97" w:rsidRDefault="00BD4D97">
    <w:pPr>
      <w:pStyle w:val="FSFooter1"/>
      <w:rPr>
        <w:sz w:val="32"/>
        <w:szCs w:val="32"/>
      </w:rPr>
    </w:pPr>
    <w:r>
      <w:rPr>
        <w:sz w:val="32"/>
        <w:szCs w:val="32"/>
      </w:rPr>
      <w:t>16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75DC" w14:textId="77777777" w:rsidR="00BD4D97" w:rsidRDefault="00BD4D97">
    <w:pPr>
      <w:pStyle w:val="FSFooter1"/>
      <w:rPr>
        <w:sz w:val="32"/>
        <w:szCs w:val="32"/>
      </w:rPr>
    </w:pPr>
    <w:r>
      <w:rPr>
        <w:sz w:val="32"/>
        <w:szCs w:val="32"/>
      </w:rPr>
      <w:t>17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C687" w14:textId="77777777" w:rsidR="00BD4D97" w:rsidRDefault="00BD4D97">
    <w:pPr>
      <w:pStyle w:val="FSFooter1"/>
      <w:rPr>
        <w:sz w:val="32"/>
        <w:szCs w:val="32"/>
      </w:rPr>
    </w:pPr>
    <w:r>
      <w:rPr>
        <w:sz w:val="32"/>
        <w:szCs w:val="32"/>
      </w:rPr>
      <w:t>18</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1B7F" w14:textId="77777777" w:rsidR="00BD4D97" w:rsidRDefault="00BD4D97">
    <w:pPr>
      <w:pStyle w:val="FSFooter1"/>
      <w:rPr>
        <w:sz w:val="32"/>
        <w:szCs w:val="32"/>
      </w:rPr>
    </w:pPr>
    <w:r>
      <w:rPr>
        <w:sz w:val="32"/>
        <w:szCs w:val="32"/>
      </w:rPr>
      <w:t>19</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A564" w14:textId="77777777" w:rsidR="00BD4D97" w:rsidRDefault="00BD4D97">
    <w:pPr>
      <w:pStyle w:val="FSFooter1"/>
      <w:rPr>
        <w:sz w:val="32"/>
        <w:szCs w:val="32"/>
      </w:rPr>
    </w:pPr>
    <w:r>
      <w:rPr>
        <w:sz w:val="32"/>
        <w:szCs w:val="32"/>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474B" w14:textId="77777777" w:rsidR="00BD4D97" w:rsidRDefault="00BD4D97">
    <w:pPr>
      <w:pStyle w:val="FSFooter1"/>
      <w:rPr>
        <w:sz w:val="32"/>
        <w:szCs w:val="32"/>
      </w:rPr>
    </w:pPr>
    <w:r>
      <w:rPr>
        <w:sz w:val="32"/>
        <w:szCs w:val="32"/>
      </w:rPr>
      <w:t>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8A34" w14:textId="77777777" w:rsidR="00BD4D97" w:rsidRDefault="00BD4D97">
    <w:pPr>
      <w:pStyle w:val="FSFooter1"/>
      <w:rPr>
        <w:sz w:val="32"/>
        <w:szCs w:val="32"/>
      </w:rPr>
    </w:pPr>
    <w:r>
      <w:rPr>
        <w:sz w:val="32"/>
        <w:szCs w:val="32"/>
      </w:rPr>
      <w:t>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8F98" w14:textId="77777777" w:rsidR="00BD4D97" w:rsidRDefault="00BD4D97">
    <w:pPr>
      <w:pStyle w:val="FSFooter1"/>
      <w:rPr>
        <w:sz w:val="32"/>
        <w:szCs w:val="32"/>
      </w:rPr>
    </w:pPr>
    <w:r>
      <w:rPr>
        <w:sz w:val="32"/>
        <w:szCs w:val="32"/>
      </w:rPr>
      <w:t>22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018F" w14:textId="77777777" w:rsidR="00BD4D97" w:rsidRDefault="00BD4D97">
    <w:pPr>
      <w:pStyle w:val="FSFooter1"/>
      <w:rPr>
        <w:sz w:val="32"/>
        <w:szCs w:val="32"/>
      </w:rPr>
    </w:pPr>
    <w:r>
      <w:rPr>
        <w:sz w:val="32"/>
        <w:szCs w:val="32"/>
      </w:rPr>
      <w:t>23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E015" w14:textId="77777777" w:rsidR="00BD4D97" w:rsidRDefault="00BD4D97">
    <w:pPr>
      <w:pStyle w:val="FSFooter1"/>
      <w:rPr>
        <w:sz w:val="32"/>
        <w:szCs w:val="32"/>
      </w:rPr>
    </w:pPr>
    <w:r>
      <w:rPr>
        <w:sz w:val="32"/>
        <w:szCs w:val="32"/>
      </w:rPr>
      <w:t>24</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0846" w14:textId="77777777" w:rsidR="00BD4D97" w:rsidRDefault="00BD4D97">
    <w:pPr>
      <w:pStyle w:val="FSFooter1"/>
      <w:rPr>
        <w:sz w:val="32"/>
        <w:szCs w:val="32"/>
      </w:rPr>
    </w:pPr>
    <w:r>
      <w:rPr>
        <w:sz w:val="32"/>
        <w:szCs w:val="32"/>
      </w:rPr>
      <w:t>25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EEF6" w14:textId="77777777" w:rsidR="00BD4D97" w:rsidRDefault="00BD4D97">
    <w:pPr>
      <w:pStyle w:val="FSFooter1"/>
      <w:rPr>
        <w:sz w:val="32"/>
        <w:szCs w:val="32"/>
      </w:rPr>
    </w:pPr>
    <w:r>
      <w:rPr>
        <w:sz w:val="32"/>
        <w:szCs w:val="32"/>
      </w:rPr>
      <w:t>26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D23A" w14:textId="77777777" w:rsidR="00BD4D97" w:rsidRDefault="00BD4D97">
    <w:pPr>
      <w:pStyle w:val="FSFooter1"/>
      <w:rPr>
        <w:sz w:val="32"/>
        <w:szCs w:val="32"/>
      </w:rPr>
    </w:pPr>
    <w:r>
      <w:rPr>
        <w:sz w:val="32"/>
        <w:szCs w:val="32"/>
      </w:rPr>
      <w:t>27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5C31" w14:textId="77777777" w:rsidR="00BD4D97" w:rsidRDefault="00BD4D97">
    <w:pPr>
      <w:pStyle w:val="FSFooter1"/>
      <w:rPr>
        <w:sz w:val="32"/>
        <w:szCs w:val="32"/>
      </w:rPr>
    </w:pPr>
    <w:r>
      <w:rPr>
        <w:sz w:val="32"/>
        <w:szCs w:val="32"/>
      </w:rPr>
      <w:t>28</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A98E" w14:textId="77777777" w:rsidR="00BD4D97" w:rsidRDefault="00BD4D97">
    <w:pPr>
      <w:pStyle w:val="FSFooter1"/>
      <w:rPr>
        <w:sz w:val="32"/>
        <w:szCs w:val="32"/>
      </w:rPr>
    </w:pPr>
    <w:r>
      <w:rPr>
        <w:sz w:val="32"/>
        <w:szCs w:val="32"/>
      </w:rPr>
      <w:t>29</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B9B7" w14:textId="77777777" w:rsidR="00BD4D97" w:rsidRDefault="00BD4D97">
    <w:pPr>
      <w:pStyle w:val="FSFooter1"/>
      <w:rPr>
        <w:sz w:val="32"/>
        <w:szCs w:val="32"/>
      </w:rPr>
    </w:pPr>
    <w:r>
      <w:rPr>
        <w:sz w:val="32"/>
        <w:szCs w:val="32"/>
      </w:rPr>
      <w:t>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43A7" w14:textId="77777777" w:rsidR="00BD4D97" w:rsidRDefault="00BD4D97">
    <w:pPr>
      <w:pStyle w:val="FSFooter1"/>
      <w:rPr>
        <w:sz w:val="32"/>
        <w:szCs w:val="32"/>
      </w:rPr>
    </w:pPr>
    <w:r>
      <w:rPr>
        <w:sz w:val="32"/>
        <w:szCs w:val="32"/>
      </w:rPr>
      <w:t>4</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76B4" w14:textId="77777777" w:rsidR="00BD4D97" w:rsidRDefault="00BD4D97">
    <w:pPr>
      <w:pStyle w:val="FSFooter1"/>
      <w:rPr>
        <w:sz w:val="32"/>
        <w:szCs w:val="32"/>
      </w:rPr>
    </w:pPr>
    <w:r>
      <w:rPr>
        <w:sz w:val="32"/>
        <w:szCs w:val="32"/>
      </w:rPr>
      <w:t>31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6FC2" w14:textId="77777777" w:rsidR="00BD4D97" w:rsidRDefault="00BD4D97">
    <w:pPr>
      <w:pStyle w:val="FSFooter1"/>
      <w:rPr>
        <w:sz w:val="32"/>
        <w:szCs w:val="32"/>
      </w:rPr>
    </w:pPr>
    <w:r>
      <w:rPr>
        <w:sz w:val="32"/>
        <w:szCs w:val="32"/>
      </w:rPr>
      <w:t>32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E2B4" w14:textId="77777777" w:rsidR="00BD4D97" w:rsidRDefault="00BD4D97">
    <w:pPr>
      <w:pStyle w:val="FSFooter1"/>
      <w:rPr>
        <w:sz w:val="32"/>
        <w:szCs w:val="32"/>
      </w:rPr>
    </w:pPr>
    <w:r>
      <w:rPr>
        <w:sz w:val="32"/>
        <w:szCs w:val="32"/>
      </w:rPr>
      <w:t>33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F15F" w14:textId="77777777" w:rsidR="00BD4D97" w:rsidRDefault="00BD4D97">
    <w:pPr>
      <w:pStyle w:val="FSFooter1"/>
      <w:rPr>
        <w:sz w:val="32"/>
        <w:szCs w:val="32"/>
      </w:rPr>
    </w:pPr>
    <w:r>
      <w:rPr>
        <w:sz w:val="32"/>
        <w:szCs w:val="32"/>
      </w:rPr>
      <w:t>34</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39D4" w14:textId="77777777" w:rsidR="00BD4D97" w:rsidRDefault="00BD4D97">
    <w:pPr>
      <w:pStyle w:val="FSFooter1"/>
      <w:rPr>
        <w:sz w:val="32"/>
        <w:szCs w:val="32"/>
      </w:rPr>
    </w:pPr>
    <w:r>
      <w:rPr>
        <w:sz w:val="32"/>
        <w:szCs w:val="32"/>
      </w:rPr>
      <w:t>35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914E" w14:textId="77777777" w:rsidR="00BD4D97" w:rsidRDefault="00BD4D97">
    <w:pPr>
      <w:pStyle w:val="FSFooter1"/>
      <w:rPr>
        <w:sz w:val="32"/>
        <w:szCs w:val="32"/>
      </w:rPr>
    </w:pPr>
    <w:r>
      <w:rPr>
        <w:sz w:val="32"/>
        <w:szCs w:val="32"/>
      </w:rPr>
      <w:t>36</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7FAD" w14:textId="77777777" w:rsidR="00BD4D97" w:rsidRDefault="00BD4D97">
    <w:pPr>
      <w:pStyle w:val="FSFooter1"/>
      <w:rPr>
        <w:sz w:val="32"/>
        <w:szCs w:val="32"/>
      </w:rPr>
    </w:pPr>
    <w:r>
      <w:rPr>
        <w:sz w:val="32"/>
        <w:szCs w:val="32"/>
      </w:rPr>
      <w:t>37</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B5FB" w14:textId="77777777" w:rsidR="00BD4D97" w:rsidRDefault="003F023F">
    <w:pPr>
      <w:pStyle w:val="FSFooter1"/>
      <w:rPr>
        <w:sz w:val="32"/>
        <w:szCs w:val="32"/>
      </w:rPr>
    </w:pPr>
    <w:r>
      <w:rPr>
        <w:sz w:val="32"/>
        <w:szCs w:val="32"/>
      </w:rPr>
      <w:t>38</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5E2F" w14:textId="77777777" w:rsidR="003F5820" w:rsidRDefault="003F5820">
    <w:pPr>
      <w:pStyle w:val="FSFooter1"/>
      <w:rPr>
        <w:sz w:val="32"/>
        <w:szCs w:val="32"/>
      </w:rPr>
    </w:pPr>
    <w:r>
      <w:rPr>
        <w:sz w:val="32"/>
        <w:szCs w:val="32"/>
      </w:rPr>
      <w:t>40</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EEF4" w14:textId="77777777" w:rsidR="003F5820" w:rsidRDefault="003F5820">
    <w:pPr>
      <w:pStyle w:val="FSFooter1"/>
      <w:rPr>
        <w:sz w:val="32"/>
        <w:szCs w:val="32"/>
      </w:rPr>
    </w:pPr>
    <w:r>
      <w:rPr>
        <w:sz w:val="32"/>
        <w:szCs w:val="32"/>
      </w:rPr>
      <w:t>41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B786" w14:textId="77777777" w:rsidR="00BD4D97" w:rsidRDefault="00BD4D97">
    <w:pPr>
      <w:pStyle w:val="FSFooter1"/>
      <w:rPr>
        <w:sz w:val="32"/>
        <w:szCs w:val="32"/>
      </w:rPr>
    </w:pPr>
    <w:r>
      <w:rPr>
        <w:sz w:val="32"/>
        <w:szCs w:val="32"/>
      </w:rPr>
      <w:t>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9385" w14:textId="77777777" w:rsidR="003F5820" w:rsidRDefault="003F5820">
    <w:pPr>
      <w:pStyle w:val="FSFooter1"/>
      <w:rPr>
        <w:sz w:val="32"/>
        <w:szCs w:val="32"/>
      </w:rPr>
    </w:pPr>
    <w:r>
      <w:rPr>
        <w:sz w:val="32"/>
        <w:szCs w:val="32"/>
      </w:rPr>
      <w:t>42</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85C5" w14:textId="77777777" w:rsidR="003F5820" w:rsidRDefault="003F5820">
    <w:pPr>
      <w:pStyle w:val="FSFooter1"/>
      <w:rPr>
        <w:sz w:val="32"/>
        <w:szCs w:val="32"/>
      </w:rPr>
    </w:pPr>
    <w:r>
      <w:rPr>
        <w:sz w:val="32"/>
        <w:szCs w:val="32"/>
      </w:rPr>
      <w:t>43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F426" w14:textId="77777777" w:rsidR="003F5820" w:rsidRDefault="003F5820">
    <w:pPr>
      <w:pStyle w:val="FSFooter1"/>
      <w:rPr>
        <w:sz w:val="32"/>
        <w:szCs w:val="32"/>
      </w:rPr>
    </w:pPr>
    <w:r>
      <w:rPr>
        <w:sz w:val="32"/>
        <w:szCs w:val="32"/>
      </w:rPr>
      <w:t>44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8AAF" w14:textId="77777777" w:rsidR="003F5820" w:rsidRDefault="003F5820">
    <w:pPr>
      <w:pStyle w:val="FSFooter1"/>
      <w:rPr>
        <w:sz w:val="32"/>
        <w:szCs w:val="32"/>
      </w:rPr>
    </w:pPr>
    <w:r>
      <w:rPr>
        <w:sz w:val="32"/>
        <w:szCs w:val="32"/>
      </w:rPr>
      <w:t>45</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E8D7" w14:textId="77777777" w:rsidR="003F5820" w:rsidRDefault="003F5820">
    <w:pPr>
      <w:pStyle w:val="FSFooter1"/>
      <w:rPr>
        <w:sz w:val="32"/>
        <w:szCs w:val="32"/>
      </w:rPr>
    </w:pPr>
    <w:r>
      <w:rPr>
        <w:sz w:val="32"/>
        <w:szCs w:val="32"/>
      </w:rPr>
      <w:t>46</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AF84" w14:textId="77777777" w:rsidR="003F023F" w:rsidRDefault="003F023F">
    <w:pPr>
      <w:pStyle w:val="FSFooter1"/>
      <w:rPr>
        <w:sz w:val="32"/>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4044" w14:textId="77777777" w:rsidR="00BD4D97" w:rsidRDefault="00BD4D97">
    <w:pPr>
      <w:pStyle w:val="FSFooter1"/>
      <w:rPr>
        <w:sz w:val="32"/>
        <w:szCs w:val="32"/>
      </w:rPr>
    </w:pPr>
    <w:r>
      <w:rPr>
        <w:sz w:val="32"/>
        <w:szCs w:val="32"/>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6851F" w14:textId="77777777" w:rsidR="00BD4D97" w:rsidRDefault="00BD4D97">
    <w:pPr>
      <w:pStyle w:val="FSFooter1"/>
      <w:rPr>
        <w:sz w:val="32"/>
        <w:szCs w:val="32"/>
      </w:rPr>
    </w:pPr>
    <w:r>
      <w:rPr>
        <w:sz w:val="32"/>
        <w:szCs w:val="32"/>
      </w:rPr>
      <w:t>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312A" w14:textId="77777777" w:rsidR="00BD4D97" w:rsidRDefault="00BD4D97">
    <w:pPr>
      <w:pStyle w:val="FSFooter3"/>
    </w:pPr>
  </w:p>
  <w:p w14:paraId="77390BF2" w14:textId="77777777" w:rsidR="00BD4D97" w:rsidRDefault="00BD4D97">
    <w:pPr>
      <w:pStyle w:val="FSFooter3"/>
      <w:rPr>
        <w:sz w:val="32"/>
        <w:szCs w:val="32"/>
      </w:rPr>
    </w:pPr>
    <w:r>
      <w:rPr>
        <w:sz w:val="32"/>
        <w:szCs w:val="32"/>
      </w:rPr>
      <w:t>The accompanying notes form part of these financial statements.</w:t>
    </w:r>
  </w:p>
  <w:p w14:paraId="628C2E22" w14:textId="77777777" w:rsidR="00BD4D97" w:rsidRDefault="00BD4D97">
    <w:pPr>
      <w:pStyle w:val="FSFooter1"/>
      <w:rPr>
        <w:sz w:val="32"/>
        <w:szCs w:val="32"/>
      </w:rPr>
    </w:pPr>
    <w:r>
      <w:rPr>
        <w:sz w:val="32"/>
        <w:szCs w:val="32"/>
      </w:rP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8E8D" w14:textId="77777777" w:rsidR="00BD4D97" w:rsidRDefault="00BD4D97">
    <w:pPr>
      <w:pStyle w:val="FSFooter3"/>
    </w:pPr>
  </w:p>
  <w:p w14:paraId="5DC49FD2" w14:textId="77777777" w:rsidR="00BD4D97" w:rsidRDefault="00BD4D97">
    <w:pPr>
      <w:pStyle w:val="FSFooter3"/>
      <w:rPr>
        <w:sz w:val="32"/>
        <w:szCs w:val="32"/>
      </w:rPr>
    </w:pPr>
    <w:r>
      <w:rPr>
        <w:sz w:val="32"/>
        <w:szCs w:val="32"/>
      </w:rPr>
      <w:t>The accompanying notes form part of these financial statements.</w:t>
    </w:r>
  </w:p>
  <w:p w14:paraId="5B342B01" w14:textId="77777777" w:rsidR="00BD4D97" w:rsidRDefault="00BD4D97">
    <w:pPr>
      <w:pStyle w:val="FSFooter1"/>
      <w:rPr>
        <w:sz w:val="32"/>
        <w:szCs w:val="32"/>
      </w:rPr>
    </w:pPr>
    <w:r>
      <w:rPr>
        <w:sz w:val="32"/>
        <w:szCs w:val="32"/>
      </w:rP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2D07" w14:textId="77777777" w:rsidR="00BD4D97" w:rsidRDefault="00BD4D97">
    <w:pPr>
      <w:pStyle w:val="FSFooter3"/>
    </w:pPr>
  </w:p>
  <w:p w14:paraId="2575460D" w14:textId="77777777" w:rsidR="00BD4D97" w:rsidRDefault="00BD4D97">
    <w:pPr>
      <w:pStyle w:val="FSFooter3"/>
      <w:rPr>
        <w:sz w:val="32"/>
        <w:szCs w:val="32"/>
      </w:rPr>
    </w:pPr>
    <w:r>
      <w:rPr>
        <w:sz w:val="32"/>
        <w:szCs w:val="32"/>
      </w:rPr>
      <w:t>The accompanying notes form part of these financial statements.</w:t>
    </w:r>
  </w:p>
  <w:p w14:paraId="1F0D38C4" w14:textId="77777777" w:rsidR="00BD4D97" w:rsidRDefault="00BD4D97">
    <w:pPr>
      <w:pStyle w:val="FSFooter1"/>
      <w:rPr>
        <w:sz w:val="32"/>
        <w:szCs w:val="32"/>
      </w:rPr>
    </w:pPr>
    <w:r>
      <w:rPr>
        <w:sz w:val="32"/>
        <w:szCs w:val="32"/>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62AF1" w14:textId="77777777" w:rsidR="00154671" w:rsidRDefault="00154671">
      <w:r>
        <w:separator/>
      </w:r>
    </w:p>
  </w:footnote>
  <w:footnote w:type="continuationSeparator" w:id="0">
    <w:p w14:paraId="480D5A89" w14:textId="77777777" w:rsidR="00154671" w:rsidRDefault="00154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454B" w14:textId="77777777" w:rsidR="00BD4D97" w:rsidRDefault="00BD4D97">
    <w:pPr>
      <w:pStyle w:val="FSName"/>
      <w:rPr>
        <w:sz w:val="32"/>
        <w:szCs w:val="32"/>
      </w:rPr>
    </w:pPr>
    <w:r>
      <w:rPr>
        <w:sz w:val="32"/>
        <w:szCs w:val="32"/>
      </w:rPr>
      <w:t>Blind Citizens Australia</w:t>
    </w:r>
  </w:p>
  <w:p w14:paraId="0C3E1E46" w14:textId="77777777" w:rsidR="00BD4D97" w:rsidRDefault="00BD4D97">
    <w:pPr>
      <w:pStyle w:val="FSHeading4"/>
    </w:pPr>
    <w:r>
      <w:t>ABN:  90 006 985 226</w:t>
    </w:r>
  </w:p>
  <w:p w14:paraId="461C169B" w14:textId="77777777" w:rsidR="00BD4D97" w:rsidRDefault="00BD4D97">
    <w:pPr>
      <w:pStyle w:val="FSHeading3"/>
      <w:tabs>
        <w:tab w:val="clear" w:pos="21883"/>
      </w:tabs>
      <w:rPr>
        <w:sz w:val="32"/>
        <w:szCs w:val="32"/>
      </w:rPr>
    </w:pPr>
    <w:r>
      <w:rPr>
        <w:sz w:val="32"/>
        <w:szCs w:val="32"/>
      </w:rPr>
      <w:t>Contents</w:t>
    </w:r>
  </w:p>
  <w:p w14:paraId="3E9C1479" w14:textId="77777777" w:rsidR="00BD4D97" w:rsidRDefault="00BD4D97">
    <w:pPr>
      <w:pStyle w:val="FSHeading3"/>
      <w:tabs>
        <w:tab w:val="clear" w:pos="21883"/>
      </w:tabs>
      <w:rPr>
        <w:sz w:val="32"/>
        <w:szCs w:val="32"/>
      </w:rPr>
    </w:pPr>
    <w:r>
      <w:rPr>
        <w:sz w:val="32"/>
        <w:szCs w:val="32"/>
      </w:rPr>
      <w:t>For the Year Ended 30 June 2023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EA90" w14:textId="77777777" w:rsidR="00BD4D97" w:rsidRDefault="00BD4D97">
    <w:pPr>
      <w:rPr>
        <w:rFonts w:ascii="Times New Roman" w:hAnsi="Times New Roman" w:cs="Times New Roman"/>
        <w:b w:val="0"/>
        <w:bCs w:val="0"/>
        <w:sz w:val="36"/>
        <w:szCs w:val="36"/>
      </w:rPr>
    </w:pPr>
    <w:r>
      <w:t>Blind Citizens Australia</w:t>
    </w:r>
  </w:p>
  <w:p w14:paraId="7CB85B8B" w14:textId="77777777" w:rsidR="00BD4D97" w:rsidRDefault="00BD4D97">
    <w:pPr>
      <w:pStyle w:val="FSHeading3"/>
      <w:tabs>
        <w:tab w:val="clear" w:pos="21883"/>
      </w:tabs>
      <w:rPr>
        <w:sz w:val="32"/>
        <w:szCs w:val="32"/>
      </w:rPr>
    </w:pPr>
    <w:r>
      <w:rPr>
        <w:sz w:val="32"/>
        <w:szCs w:val="32"/>
      </w:rPr>
      <w:t>ABN: 90 006 985 226</w:t>
    </w:r>
  </w:p>
  <w:p w14:paraId="479CDD67" w14:textId="77777777" w:rsidR="00BD4D97" w:rsidRDefault="00BD4D97">
    <w:pPr>
      <w:pStyle w:val="FSHeading3"/>
      <w:tabs>
        <w:tab w:val="clear" w:pos="21883"/>
      </w:tabs>
      <w:rPr>
        <w:sz w:val="32"/>
        <w:szCs w:val="32"/>
      </w:rPr>
    </w:pPr>
    <w:r>
      <w:rPr>
        <w:sz w:val="32"/>
        <w:szCs w:val="32"/>
      </w:rPr>
      <w:t>Statement of Changes in Equity</w:t>
    </w:r>
  </w:p>
  <w:p w14:paraId="67E6A6A3" w14:textId="77777777" w:rsidR="00BD4D97" w:rsidRDefault="00BD4D97">
    <w:pPr>
      <w:pStyle w:val="FSHeading3"/>
      <w:tabs>
        <w:tab w:val="clear" w:pos="21883"/>
      </w:tabs>
      <w:rPr>
        <w:sz w:val="32"/>
        <w:szCs w:val="32"/>
      </w:rPr>
    </w:pPr>
    <w:r>
      <w:rPr>
        <w:sz w:val="32"/>
        <w:szCs w:val="32"/>
      </w:rPr>
      <w:t>For the Year Ended 30 June 2023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EAA8" w14:textId="77777777" w:rsidR="00BD4D97" w:rsidRDefault="00BD4D97">
    <w:pPr>
      <w:pStyle w:val="FSName"/>
    </w:pPr>
    <w:r>
      <w:rPr>
        <w:sz w:val="32"/>
        <w:szCs w:val="32"/>
      </w:rPr>
      <w:t>Blind Citizens Australia</w:t>
    </w:r>
  </w:p>
  <w:p w14:paraId="02831AB5" w14:textId="77777777" w:rsidR="00BD4D97" w:rsidRDefault="00BD4D97">
    <w:pPr>
      <w:pStyle w:val="FSHeading4"/>
    </w:pPr>
    <w:r>
      <w:t>ABN: 90 006 985 226</w:t>
    </w:r>
  </w:p>
  <w:p w14:paraId="7AA445FA" w14:textId="77777777" w:rsidR="00BD4D97" w:rsidRDefault="00BD4D97">
    <w:pPr>
      <w:pStyle w:val="FSHeading4"/>
    </w:pPr>
    <w:r>
      <w:t>Statement of Cash Flows</w:t>
    </w:r>
  </w:p>
  <w:p w14:paraId="0B1D78D1" w14:textId="77777777" w:rsidR="00BD4D97" w:rsidRDefault="00BD4D97">
    <w:pPr>
      <w:pStyle w:val="FSHeading3"/>
      <w:tabs>
        <w:tab w:val="clear" w:pos="21883"/>
      </w:tabs>
    </w:pPr>
    <w:r>
      <w:rPr>
        <w:sz w:val="32"/>
        <w:szCs w:val="32"/>
      </w:rPr>
      <w:t>For the Year Ended 30 June 2023</w:t>
    </w:r>
  </w:p>
  <w:p w14:paraId="04B0B130" w14:textId="77777777" w:rsidR="00BD4D97" w:rsidRDefault="00BD4D97">
    <w:pPr>
      <w:pStyle w:val="FSSubHeading"/>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4014" w14:textId="77777777" w:rsidR="00BD4D97" w:rsidRDefault="00BD4D97">
    <w:pPr>
      <w:rPr>
        <w:rFonts w:ascii="Times New Roman" w:hAnsi="Times New Roman" w:cs="Times New Roman"/>
        <w:b w:val="0"/>
        <w:bCs w:val="0"/>
        <w:sz w:val="36"/>
        <w:szCs w:val="36"/>
      </w:rPr>
    </w:pPr>
    <w:r>
      <w:t>Blind Citizens Australia</w:t>
    </w:r>
  </w:p>
  <w:p w14:paraId="57AA338E" w14:textId="77777777" w:rsidR="00BD4D97" w:rsidRDefault="00BD4D97">
    <w:r>
      <w:t>ABN: 90 006 985 226</w:t>
    </w:r>
  </w:p>
  <w:p w14:paraId="3788A4D4" w14:textId="77777777" w:rsidR="00BD4D97" w:rsidRDefault="00BD4D97">
    <w:r>
      <w:t>Notes to the Financial Statements</w:t>
    </w:r>
  </w:p>
  <w:p w14:paraId="1028357B" w14:textId="77777777" w:rsidR="00BD4D97" w:rsidRDefault="00BD4D97">
    <w:r>
      <w:t xml:space="preserve">For the Year Ended 30 June 2023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627B" w14:textId="77777777" w:rsidR="00BD4D97" w:rsidRDefault="00BD4D97">
    <w:pPr>
      <w:rPr>
        <w:rFonts w:ascii="Times New Roman" w:hAnsi="Times New Roman" w:cs="Times New Roman"/>
        <w:b w:val="0"/>
        <w:bCs w:val="0"/>
        <w:sz w:val="36"/>
        <w:szCs w:val="36"/>
      </w:rPr>
    </w:pPr>
    <w:r>
      <w:t>Blind Citizens Australia</w:t>
    </w:r>
  </w:p>
  <w:p w14:paraId="69C3E358" w14:textId="77777777" w:rsidR="00BD4D97" w:rsidRDefault="00BD4D97">
    <w:r>
      <w:t>ABN: 90 006 985 226</w:t>
    </w:r>
  </w:p>
  <w:p w14:paraId="1AF59EEE" w14:textId="77777777" w:rsidR="00BD4D97" w:rsidRDefault="00BD4D97">
    <w:r>
      <w:t>Notes to the Financial Statements</w:t>
    </w:r>
  </w:p>
  <w:p w14:paraId="5BDEE2E1"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360D6928" w14:textId="77777777">
      <w:tc>
        <w:tcPr>
          <w:tcW w:w="9921" w:type="dxa"/>
          <w:tcBorders>
            <w:top w:val="nil"/>
            <w:left w:val="nil"/>
            <w:bottom w:val="nil"/>
            <w:right w:val="nil"/>
          </w:tcBorders>
        </w:tcPr>
        <w:p w14:paraId="10B2CA73" w14:textId="77777777" w:rsidR="00BD4D97" w:rsidRDefault="00BD4D97">
          <w:pPr>
            <w:pStyle w:val="AcpHeading1"/>
            <w:rPr>
              <w:sz w:val="32"/>
              <w:szCs w:val="32"/>
            </w:rPr>
          </w:pPr>
          <w:r>
            <w:rPr>
              <w:sz w:val="32"/>
              <w:szCs w:val="32"/>
            </w:rPr>
            <w:t>1</w:t>
          </w:r>
          <w:r>
            <w:rPr>
              <w:sz w:val="32"/>
              <w:szCs w:val="32"/>
            </w:rPr>
            <w:tab/>
            <w:t>Summary of Significant Accounting Policies</w:t>
          </w: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2A79" w14:textId="77777777" w:rsidR="00BD4D97" w:rsidRDefault="00BD4D97">
    <w:pPr>
      <w:rPr>
        <w:rFonts w:ascii="Times New Roman" w:hAnsi="Times New Roman" w:cs="Times New Roman"/>
        <w:b w:val="0"/>
        <w:bCs w:val="0"/>
        <w:sz w:val="36"/>
        <w:szCs w:val="36"/>
      </w:rPr>
    </w:pPr>
    <w:r>
      <w:t>Blind Citizens Australia</w:t>
    </w:r>
  </w:p>
  <w:p w14:paraId="21F7497D" w14:textId="77777777" w:rsidR="00BD4D97" w:rsidRDefault="00BD4D97">
    <w:r>
      <w:t>ABN: 90 006 985 226</w:t>
    </w:r>
  </w:p>
  <w:p w14:paraId="26CAF89C" w14:textId="77777777" w:rsidR="00BD4D97" w:rsidRDefault="00BD4D97">
    <w:r>
      <w:t>Notes to the Financial Statements</w:t>
    </w:r>
  </w:p>
  <w:p w14:paraId="53B034FD"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1E8E13CF" w14:textId="77777777">
      <w:tc>
        <w:tcPr>
          <w:tcW w:w="9921" w:type="dxa"/>
          <w:tcBorders>
            <w:top w:val="nil"/>
            <w:left w:val="nil"/>
            <w:bottom w:val="nil"/>
            <w:right w:val="nil"/>
          </w:tcBorders>
        </w:tcPr>
        <w:p w14:paraId="29EDB038" w14:textId="77777777" w:rsidR="00BD4D97" w:rsidRDefault="00BD4D97">
          <w:pPr>
            <w:pStyle w:val="AcpHeading1"/>
            <w:rPr>
              <w:sz w:val="32"/>
              <w:szCs w:val="32"/>
            </w:rPr>
          </w:pPr>
          <w:r>
            <w:rPr>
              <w:sz w:val="32"/>
              <w:szCs w:val="32"/>
            </w:rPr>
            <w:t>1</w:t>
          </w:r>
          <w:r>
            <w:rPr>
              <w:sz w:val="32"/>
              <w:szCs w:val="32"/>
            </w:rPr>
            <w:tab/>
            <w:t>Summary of Significant Accounting Policies</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CA2E" w14:textId="77777777" w:rsidR="00BD4D97" w:rsidRDefault="00BD4D97">
    <w:pPr>
      <w:rPr>
        <w:rFonts w:ascii="Times New Roman" w:hAnsi="Times New Roman" w:cs="Times New Roman"/>
        <w:b w:val="0"/>
        <w:bCs w:val="0"/>
        <w:sz w:val="36"/>
        <w:szCs w:val="36"/>
      </w:rPr>
    </w:pPr>
    <w:r>
      <w:t>Blind Citizens Australia</w:t>
    </w:r>
  </w:p>
  <w:p w14:paraId="573D3B73" w14:textId="77777777" w:rsidR="00BD4D97" w:rsidRDefault="00BD4D97">
    <w:r>
      <w:t>ABN: 90 006 985 226</w:t>
    </w:r>
  </w:p>
  <w:p w14:paraId="631E849D" w14:textId="77777777" w:rsidR="00BD4D97" w:rsidRDefault="00BD4D97">
    <w:r>
      <w:t>Notes to the Financial Statements</w:t>
    </w:r>
  </w:p>
  <w:p w14:paraId="24D27312"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539B42AF" w14:textId="77777777">
      <w:tc>
        <w:tcPr>
          <w:tcW w:w="9921" w:type="dxa"/>
          <w:tcBorders>
            <w:top w:val="nil"/>
            <w:left w:val="nil"/>
            <w:bottom w:val="nil"/>
            <w:right w:val="nil"/>
          </w:tcBorders>
        </w:tcPr>
        <w:p w14:paraId="389552EE"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4B64C347" w14:textId="77777777">
      <w:tc>
        <w:tcPr>
          <w:tcW w:w="9921" w:type="dxa"/>
          <w:tcBorders>
            <w:top w:val="nil"/>
            <w:left w:val="nil"/>
            <w:bottom w:val="nil"/>
            <w:right w:val="nil"/>
          </w:tcBorders>
        </w:tcPr>
        <w:p w14:paraId="065A25B2" w14:textId="77777777" w:rsidR="00BD4D97" w:rsidRDefault="00BD4D97">
          <w:pPr>
            <w:pStyle w:val="AcpHeading1"/>
            <w:tabs>
              <w:tab w:val="clear" w:pos="396"/>
              <w:tab w:val="left" w:pos="680"/>
            </w:tabs>
            <w:rPr>
              <w:sz w:val="32"/>
              <w:szCs w:val="32"/>
            </w:rPr>
          </w:pPr>
          <w:r>
            <w:rPr>
              <w:sz w:val="32"/>
              <w:szCs w:val="32"/>
            </w:rPr>
            <w:t>(d)</w:t>
          </w:r>
          <w:r>
            <w:rPr>
              <w:sz w:val="32"/>
              <w:szCs w:val="32"/>
            </w:rPr>
            <w:tab/>
            <w:t>Property, Plant and Equipment</w:t>
          </w: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E5D4" w14:textId="77777777" w:rsidR="00BD4D97" w:rsidRDefault="00BD4D97">
    <w:pPr>
      <w:rPr>
        <w:rFonts w:ascii="Times New Roman" w:hAnsi="Times New Roman" w:cs="Times New Roman"/>
        <w:b w:val="0"/>
        <w:bCs w:val="0"/>
        <w:sz w:val="36"/>
        <w:szCs w:val="36"/>
      </w:rPr>
    </w:pPr>
    <w:r>
      <w:t>Blind Citizens Australia</w:t>
    </w:r>
  </w:p>
  <w:p w14:paraId="2BD9A9A5" w14:textId="77777777" w:rsidR="00BD4D97" w:rsidRDefault="00BD4D97">
    <w:r>
      <w:t>ABN: 90 006 985 226</w:t>
    </w:r>
  </w:p>
  <w:p w14:paraId="584DD82F" w14:textId="77777777" w:rsidR="00BD4D97" w:rsidRDefault="00BD4D97">
    <w:r>
      <w:t>Notes to the Financial Statements</w:t>
    </w:r>
  </w:p>
  <w:p w14:paraId="3D6B7A96"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4C3B0F4D" w14:textId="77777777">
      <w:tc>
        <w:tcPr>
          <w:tcW w:w="9921" w:type="dxa"/>
          <w:tcBorders>
            <w:top w:val="nil"/>
            <w:left w:val="nil"/>
            <w:bottom w:val="nil"/>
            <w:right w:val="nil"/>
          </w:tcBorders>
        </w:tcPr>
        <w:p w14:paraId="5F4A9B77" w14:textId="77777777" w:rsidR="00BD4D97" w:rsidRDefault="00BD4D97">
          <w:pPr>
            <w:pStyle w:val="AcpHeading1"/>
            <w:rPr>
              <w:sz w:val="32"/>
              <w:szCs w:val="32"/>
            </w:rPr>
          </w:pPr>
          <w:r>
            <w:rPr>
              <w:sz w:val="32"/>
              <w:szCs w:val="32"/>
            </w:rPr>
            <w:t>1</w:t>
          </w:r>
          <w:r>
            <w:rPr>
              <w:sz w:val="32"/>
              <w:szCs w:val="32"/>
            </w:rPr>
            <w:tab/>
            <w:t>Summary of Significant Accounting Policies</w:t>
          </w: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7844" w14:textId="77777777" w:rsidR="00BD4D97" w:rsidRDefault="00BD4D97">
    <w:pPr>
      <w:rPr>
        <w:rFonts w:ascii="Times New Roman" w:hAnsi="Times New Roman" w:cs="Times New Roman"/>
        <w:b w:val="0"/>
        <w:bCs w:val="0"/>
        <w:sz w:val="36"/>
        <w:szCs w:val="36"/>
      </w:rPr>
    </w:pPr>
    <w:r>
      <w:t>Blind Citizens Australia</w:t>
    </w:r>
  </w:p>
  <w:p w14:paraId="10AA8027" w14:textId="77777777" w:rsidR="00BD4D97" w:rsidRDefault="00BD4D97">
    <w:r>
      <w:t>ABN: 90 006 985 226</w:t>
    </w:r>
  </w:p>
  <w:p w14:paraId="78031B87" w14:textId="77777777" w:rsidR="00BD4D97" w:rsidRDefault="00BD4D97">
    <w:r>
      <w:t>Notes to the Financial Statements</w:t>
    </w:r>
  </w:p>
  <w:p w14:paraId="2A43EF33"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1F8C888E" w14:textId="77777777">
      <w:tc>
        <w:tcPr>
          <w:tcW w:w="9921" w:type="dxa"/>
          <w:tcBorders>
            <w:top w:val="nil"/>
            <w:left w:val="nil"/>
            <w:bottom w:val="nil"/>
            <w:right w:val="nil"/>
          </w:tcBorders>
        </w:tcPr>
        <w:p w14:paraId="0B3C3366"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7F28F153" w14:textId="77777777">
      <w:tc>
        <w:tcPr>
          <w:tcW w:w="9921" w:type="dxa"/>
          <w:tcBorders>
            <w:top w:val="nil"/>
            <w:left w:val="nil"/>
            <w:bottom w:val="nil"/>
            <w:right w:val="nil"/>
          </w:tcBorders>
        </w:tcPr>
        <w:p w14:paraId="6D5F6169" w14:textId="77777777" w:rsidR="00BD4D97" w:rsidRDefault="00BD4D97">
          <w:pPr>
            <w:pStyle w:val="AcpHeading1"/>
            <w:tabs>
              <w:tab w:val="left" w:pos="680"/>
            </w:tabs>
            <w:rPr>
              <w:sz w:val="32"/>
              <w:szCs w:val="32"/>
            </w:rPr>
          </w:pPr>
          <w:r>
            <w:rPr>
              <w:sz w:val="32"/>
              <w:szCs w:val="32"/>
            </w:rPr>
            <w:t>(e)</w:t>
          </w:r>
          <w:r>
            <w:rPr>
              <w:sz w:val="32"/>
              <w:szCs w:val="32"/>
            </w:rPr>
            <w:tab/>
          </w:r>
          <w:r>
            <w:rPr>
              <w:sz w:val="32"/>
              <w:szCs w:val="32"/>
            </w:rPr>
            <w:tab/>
            <w:t>Financial Instruments</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14C4" w14:textId="77777777" w:rsidR="00BD4D97" w:rsidRDefault="00BD4D97">
    <w:pPr>
      <w:rPr>
        <w:rFonts w:ascii="Times New Roman" w:hAnsi="Times New Roman" w:cs="Times New Roman"/>
        <w:b w:val="0"/>
        <w:bCs w:val="0"/>
        <w:sz w:val="36"/>
        <w:szCs w:val="36"/>
      </w:rPr>
    </w:pPr>
    <w:r>
      <w:t>Blind Citizens Australia</w:t>
    </w:r>
  </w:p>
  <w:p w14:paraId="0174819E" w14:textId="77777777" w:rsidR="00BD4D97" w:rsidRDefault="00BD4D97">
    <w:r>
      <w:t>ABN: 90 006 985 226</w:t>
    </w:r>
  </w:p>
  <w:p w14:paraId="6D9D38C7" w14:textId="77777777" w:rsidR="00BD4D97" w:rsidRDefault="00BD4D97">
    <w:r>
      <w:t>Notes to the Financial Statements</w:t>
    </w:r>
  </w:p>
  <w:p w14:paraId="439814D8"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73ABCF45" w14:textId="77777777">
      <w:tc>
        <w:tcPr>
          <w:tcW w:w="9921" w:type="dxa"/>
          <w:tcBorders>
            <w:top w:val="nil"/>
            <w:left w:val="nil"/>
            <w:bottom w:val="nil"/>
            <w:right w:val="nil"/>
          </w:tcBorders>
        </w:tcPr>
        <w:p w14:paraId="3C646CB9"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005D370C" w14:textId="77777777">
      <w:tc>
        <w:tcPr>
          <w:tcW w:w="9921" w:type="dxa"/>
          <w:tcBorders>
            <w:top w:val="nil"/>
            <w:left w:val="nil"/>
            <w:bottom w:val="nil"/>
            <w:right w:val="nil"/>
          </w:tcBorders>
        </w:tcPr>
        <w:p w14:paraId="213B70A5" w14:textId="77777777" w:rsidR="00BD4D97" w:rsidRDefault="00BD4D97">
          <w:pPr>
            <w:pStyle w:val="AcpHeading1"/>
            <w:tabs>
              <w:tab w:val="left" w:pos="680"/>
            </w:tabs>
            <w:rPr>
              <w:sz w:val="32"/>
              <w:szCs w:val="32"/>
            </w:rPr>
          </w:pPr>
          <w:r>
            <w:rPr>
              <w:sz w:val="32"/>
              <w:szCs w:val="32"/>
            </w:rPr>
            <w:t>(e)</w:t>
          </w:r>
          <w:r>
            <w:rPr>
              <w:sz w:val="32"/>
              <w:szCs w:val="32"/>
            </w:rPr>
            <w:tab/>
          </w:r>
          <w:r>
            <w:rPr>
              <w:sz w:val="32"/>
              <w:szCs w:val="32"/>
            </w:rPr>
            <w:tab/>
            <w:t>Financial Instruments</w:t>
          </w: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4779" w14:textId="77777777" w:rsidR="00BD4D97" w:rsidRDefault="00BD4D97">
    <w:pPr>
      <w:rPr>
        <w:rFonts w:ascii="Times New Roman" w:hAnsi="Times New Roman" w:cs="Times New Roman"/>
        <w:b w:val="0"/>
        <w:bCs w:val="0"/>
        <w:sz w:val="36"/>
        <w:szCs w:val="36"/>
      </w:rPr>
    </w:pPr>
    <w:r>
      <w:t>Blind Citizens Australia</w:t>
    </w:r>
  </w:p>
  <w:p w14:paraId="10C0AF92" w14:textId="77777777" w:rsidR="00BD4D97" w:rsidRDefault="00BD4D97">
    <w:r>
      <w:t>ABN: 90 006 985 226</w:t>
    </w:r>
  </w:p>
  <w:p w14:paraId="4B1C39DF" w14:textId="77777777" w:rsidR="00BD4D97" w:rsidRDefault="00BD4D97">
    <w:r>
      <w:t>Notes to the Financial Statements</w:t>
    </w:r>
  </w:p>
  <w:p w14:paraId="14E504F1"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366DE2DB" w14:textId="77777777">
      <w:tc>
        <w:tcPr>
          <w:tcW w:w="9921" w:type="dxa"/>
          <w:tcBorders>
            <w:top w:val="nil"/>
            <w:left w:val="nil"/>
            <w:bottom w:val="nil"/>
            <w:right w:val="nil"/>
          </w:tcBorders>
        </w:tcPr>
        <w:p w14:paraId="30FB5EBA"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3D078249" w14:textId="77777777">
      <w:tc>
        <w:tcPr>
          <w:tcW w:w="9921" w:type="dxa"/>
          <w:tcBorders>
            <w:top w:val="nil"/>
            <w:left w:val="nil"/>
            <w:bottom w:val="nil"/>
            <w:right w:val="nil"/>
          </w:tcBorders>
        </w:tcPr>
        <w:p w14:paraId="30A4CADE" w14:textId="77777777" w:rsidR="00BD4D97" w:rsidRDefault="00BD4D97">
          <w:pPr>
            <w:pStyle w:val="AcpHeading1"/>
            <w:tabs>
              <w:tab w:val="left" w:pos="680"/>
            </w:tabs>
            <w:rPr>
              <w:sz w:val="32"/>
              <w:szCs w:val="32"/>
            </w:rPr>
          </w:pPr>
          <w:r>
            <w:rPr>
              <w:sz w:val="32"/>
              <w:szCs w:val="32"/>
            </w:rPr>
            <w:t>(e)</w:t>
          </w:r>
          <w:r>
            <w:rPr>
              <w:sz w:val="32"/>
              <w:szCs w:val="32"/>
            </w:rPr>
            <w:tab/>
          </w:r>
          <w:r>
            <w:rPr>
              <w:sz w:val="32"/>
              <w:szCs w:val="32"/>
            </w:rPr>
            <w:tab/>
            <w:t>Financial Instruments</w: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E29" w14:textId="77777777" w:rsidR="00BD4D97" w:rsidRDefault="00BD4D97">
    <w:pPr>
      <w:pStyle w:val="FSName"/>
      <w:rPr>
        <w:sz w:val="32"/>
        <w:szCs w:val="32"/>
      </w:rPr>
    </w:pPr>
    <w:r>
      <w:rPr>
        <w:sz w:val="32"/>
        <w:szCs w:val="32"/>
      </w:rPr>
      <w:t>Blind Citizens Australia</w:t>
    </w:r>
  </w:p>
  <w:p w14:paraId="3162C449" w14:textId="77777777" w:rsidR="00BD4D97" w:rsidRDefault="00BD4D97">
    <w:pPr>
      <w:pStyle w:val="FSHeading4"/>
    </w:pPr>
    <w:r>
      <w:t>ABN: 90 006 985 226</w:t>
    </w:r>
  </w:p>
  <w:p w14:paraId="3510F2BF" w14:textId="77777777" w:rsidR="00BD4D97" w:rsidRDefault="00BD4D97">
    <w:pPr>
      <w:pStyle w:val="FSHeading3"/>
      <w:tabs>
        <w:tab w:val="clear" w:pos="21883"/>
      </w:tabs>
      <w:rPr>
        <w:sz w:val="32"/>
        <w:szCs w:val="32"/>
      </w:rPr>
    </w:pPr>
    <w:r>
      <w:rPr>
        <w:sz w:val="32"/>
        <w:szCs w:val="32"/>
      </w:rPr>
      <w:t>Directors' Report</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59F8120E" w14:textId="77777777">
      <w:tc>
        <w:tcPr>
          <w:tcW w:w="9921" w:type="dxa"/>
          <w:tcBorders>
            <w:top w:val="nil"/>
            <w:left w:val="nil"/>
            <w:bottom w:val="nil"/>
            <w:right w:val="nil"/>
          </w:tcBorders>
        </w:tcPr>
        <w:p w14:paraId="663D5523" w14:textId="77777777" w:rsidR="00BD4D97" w:rsidRDefault="00BD4D97">
          <w:pPr>
            <w:pStyle w:val="RDHeading3"/>
            <w:rPr>
              <w:sz w:val="32"/>
              <w:szCs w:val="32"/>
            </w:rPr>
          </w:pPr>
          <w:r>
            <w:rPr>
              <w:sz w:val="32"/>
              <w:szCs w:val="32"/>
            </w:rPr>
            <w:t>1.</w:t>
          </w:r>
          <w:r>
            <w:rPr>
              <w:sz w:val="32"/>
              <w:szCs w:val="32"/>
            </w:rPr>
            <w:tab/>
            <w:t>General information</w:t>
          </w:r>
        </w:p>
      </w:tc>
    </w:tr>
    <w:tr w:rsidR="00BD4D97" w14:paraId="5FA8959C" w14:textId="77777777">
      <w:tc>
        <w:tcPr>
          <w:tcW w:w="9921" w:type="dxa"/>
          <w:tcBorders>
            <w:top w:val="nil"/>
            <w:left w:val="nil"/>
            <w:bottom w:val="nil"/>
            <w:right w:val="nil"/>
          </w:tcBorders>
        </w:tcPr>
        <w:p w14:paraId="1CD983F8" w14:textId="77777777" w:rsidR="00BD4D97" w:rsidRDefault="00EE5DB9">
          <w:pPr>
            <w:pStyle w:val="RDHeading4"/>
            <w:tabs>
              <w:tab w:val="clear" w:pos="963"/>
            </w:tabs>
            <w:rPr>
              <w:sz w:val="32"/>
              <w:szCs w:val="32"/>
            </w:rPr>
          </w:pPr>
          <w:r>
            <w:rPr>
              <w:sz w:val="32"/>
              <w:szCs w:val="32"/>
            </w:rPr>
            <w:t>Message from the President</w:t>
          </w: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B09B" w14:textId="77777777" w:rsidR="00BD4D97" w:rsidRDefault="00BD4D97">
    <w:pPr>
      <w:rPr>
        <w:rFonts w:ascii="Times New Roman" w:hAnsi="Times New Roman" w:cs="Times New Roman"/>
        <w:b w:val="0"/>
        <w:bCs w:val="0"/>
        <w:sz w:val="36"/>
        <w:szCs w:val="36"/>
      </w:rPr>
    </w:pPr>
    <w:r>
      <w:t>Blind Citizens Australia</w:t>
    </w:r>
  </w:p>
  <w:p w14:paraId="3B35FA8F" w14:textId="77777777" w:rsidR="00BD4D97" w:rsidRDefault="00BD4D97">
    <w:r>
      <w:t>ABN: 90 006 985 226</w:t>
    </w:r>
  </w:p>
  <w:p w14:paraId="20DA0808" w14:textId="77777777" w:rsidR="00BD4D97" w:rsidRDefault="00BD4D97">
    <w:r>
      <w:t>Notes to the Financial Statements</w:t>
    </w:r>
  </w:p>
  <w:p w14:paraId="6772EAB4"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0A6D4C7E" w14:textId="77777777">
      <w:tc>
        <w:tcPr>
          <w:tcW w:w="9921" w:type="dxa"/>
          <w:tcBorders>
            <w:top w:val="nil"/>
            <w:left w:val="nil"/>
            <w:bottom w:val="nil"/>
            <w:right w:val="nil"/>
          </w:tcBorders>
        </w:tcPr>
        <w:p w14:paraId="3EA2E663"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3CD63C30" w14:textId="77777777">
      <w:tc>
        <w:tcPr>
          <w:tcW w:w="9921" w:type="dxa"/>
          <w:tcBorders>
            <w:top w:val="nil"/>
            <w:left w:val="nil"/>
            <w:bottom w:val="nil"/>
            <w:right w:val="nil"/>
          </w:tcBorders>
        </w:tcPr>
        <w:p w14:paraId="1E1C402A" w14:textId="77777777" w:rsidR="00BD4D97" w:rsidRDefault="00BD4D97">
          <w:pPr>
            <w:pStyle w:val="AcpHeading1"/>
            <w:tabs>
              <w:tab w:val="left" w:pos="680"/>
            </w:tabs>
            <w:rPr>
              <w:sz w:val="32"/>
              <w:szCs w:val="32"/>
            </w:rPr>
          </w:pPr>
          <w:r>
            <w:rPr>
              <w:sz w:val="32"/>
              <w:szCs w:val="32"/>
            </w:rPr>
            <w:t>(e)</w:t>
          </w:r>
          <w:r>
            <w:rPr>
              <w:sz w:val="32"/>
              <w:szCs w:val="32"/>
            </w:rPr>
            <w:tab/>
          </w:r>
          <w:r>
            <w:rPr>
              <w:sz w:val="32"/>
              <w:szCs w:val="32"/>
            </w:rPr>
            <w:tab/>
            <w:t>Financial Instruments</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6A3" w14:textId="77777777" w:rsidR="00BD4D97" w:rsidRDefault="00BD4D97">
    <w:pPr>
      <w:rPr>
        <w:rFonts w:ascii="Times New Roman" w:hAnsi="Times New Roman" w:cs="Times New Roman"/>
        <w:b w:val="0"/>
        <w:bCs w:val="0"/>
        <w:sz w:val="36"/>
        <w:szCs w:val="36"/>
      </w:rPr>
    </w:pPr>
    <w:r>
      <w:t>Blind Citizens Australia</w:t>
    </w:r>
  </w:p>
  <w:p w14:paraId="4B6BAE87" w14:textId="77777777" w:rsidR="00BD4D97" w:rsidRDefault="00BD4D97">
    <w:r>
      <w:t>ABN: 90 006 985 226</w:t>
    </w:r>
  </w:p>
  <w:p w14:paraId="7D135FDC" w14:textId="77777777" w:rsidR="00BD4D97" w:rsidRDefault="00BD4D97">
    <w:r>
      <w:t>Notes to the Financial Statements</w:t>
    </w:r>
  </w:p>
  <w:p w14:paraId="6B516D8F"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45D1BA9B" w14:textId="77777777">
      <w:tc>
        <w:tcPr>
          <w:tcW w:w="9921" w:type="dxa"/>
          <w:tcBorders>
            <w:top w:val="nil"/>
            <w:left w:val="nil"/>
            <w:bottom w:val="nil"/>
            <w:right w:val="nil"/>
          </w:tcBorders>
        </w:tcPr>
        <w:p w14:paraId="2DE503DB"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3F8A7855" w14:textId="77777777">
      <w:tc>
        <w:tcPr>
          <w:tcW w:w="9921" w:type="dxa"/>
          <w:tcBorders>
            <w:top w:val="nil"/>
            <w:left w:val="nil"/>
            <w:bottom w:val="nil"/>
            <w:right w:val="nil"/>
          </w:tcBorders>
        </w:tcPr>
        <w:p w14:paraId="19F0A22E" w14:textId="77777777" w:rsidR="00BD4D97" w:rsidRDefault="00BD4D97">
          <w:pPr>
            <w:pStyle w:val="AcpHeading1"/>
            <w:tabs>
              <w:tab w:val="clear" w:pos="396"/>
              <w:tab w:val="left" w:pos="680"/>
            </w:tabs>
            <w:rPr>
              <w:sz w:val="32"/>
              <w:szCs w:val="32"/>
            </w:rPr>
          </w:pPr>
          <w:r>
            <w:rPr>
              <w:sz w:val="32"/>
              <w:szCs w:val="32"/>
            </w:rPr>
            <w:t>(g)</w:t>
          </w:r>
          <w:r>
            <w:rPr>
              <w:sz w:val="32"/>
              <w:szCs w:val="32"/>
            </w:rPr>
            <w:tab/>
            <w:t xml:space="preserve">Leases </w:t>
          </w: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D425" w14:textId="77777777" w:rsidR="00BD4D97" w:rsidRDefault="00BD4D97">
    <w:pPr>
      <w:rPr>
        <w:rFonts w:ascii="Times New Roman" w:hAnsi="Times New Roman" w:cs="Times New Roman"/>
        <w:b w:val="0"/>
        <w:bCs w:val="0"/>
        <w:sz w:val="36"/>
        <w:szCs w:val="36"/>
      </w:rPr>
    </w:pPr>
    <w:r>
      <w:t>Blind Citizens Australia</w:t>
    </w:r>
  </w:p>
  <w:p w14:paraId="59C459C5" w14:textId="77777777" w:rsidR="00BD4D97" w:rsidRDefault="00BD4D97">
    <w:r>
      <w:t>ABN: 90 006 985 226</w:t>
    </w:r>
  </w:p>
  <w:p w14:paraId="5CB4BB99" w14:textId="77777777" w:rsidR="00BD4D97" w:rsidRDefault="00BD4D97">
    <w:r>
      <w:t>Notes to the Financial Statements</w:t>
    </w:r>
  </w:p>
  <w:p w14:paraId="1C8DBF0A"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20FC1519" w14:textId="77777777">
      <w:tc>
        <w:tcPr>
          <w:tcW w:w="9921" w:type="dxa"/>
          <w:tcBorders>
            <w:top w:val="nil"/>
            <w:left w:val="nil"/>
            <w:bottom w:val="nil"/>
            <w:right w:val="nil"/>
          </w:tcBorders>
        </w:tcPr>
        <w:p w14:paraId="04E6B00A"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122C704F" w14:textId="77777777">
      <w:tc>
        <w:tcPr>
          <w:tcW w:w="9921" w:type="dxa"/>
          <w:tcBorders>
            <w:top w:val="nil"/>
            <w:left w:val="nil"/>
            <w:bottom w:val="nil"/>
            <w:right w:val="nil"/>
          </w:tcBorders>
        </w:tcPr>
        <w:p w14:paraId="01C23308" w14:textId="77777777" w:rsidR="00BD4D97" w:rsidRDefault="00BD4D97">
          <w:pPr>
            <w:pStyle w:val="AcpHeading1"/>
            <w:tabs>
              <w:tab w:val="clear" w:pos="396"/>
              <w:tab w:val="left" w:pos="680"/>
            </w:tabs>
            <w:rPr>
              <w:sz w:val="32"/>
              <w:szCs w:val="32"/>
            </w:rPr>
          </w:pPr>
          <w:r>
            <w:rPr>
              <w:sz w:val="32"/>
              <w:szCs w:val="32"/>
            </w:rPr>
            <w:t>(g)</w:t>
          </w:r>
          <w:r>
            <w:rPr>
              <w:sz w:val="32"/>
              <w:szCs w:val="32"/>
            </w:rPr>
            <w:tab/>
            <w:t xml:space="preserve">Leases </w:t>
          </w: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D588" w14:textId="77777777" w:rsidR="00BD4D97" w:rsidRDefault="00BD4D97">
    <w:pPr>
      <w:rPr>
        <w:rFonts w:ascii="Times New Roman" w:hAnsi="Times New Roman" w:cs="Times New Roman"/>
        <w:b w:val="0"/>
        <w:bCs w:val="0"/>
        <w:sz w:val="36"/>
        <w:szCs w:val="36"/>
      </w:rPr>
    </w:pPr>
    <w:r>
      <w:t>Blind Citizens Australia</w:t>
    </w:r>
  </w:p>
  <w:p w14:paraId="07859056" w14:textId="77777777" w:rsidR="00BD4D97" w:rsidRDefault="00BD4D97">
    <w:r>
      <w:t>ABN: 90 006 985 226</w:t>
    </w:r>
  </w:p>
  <w:p w14:paraId="29FEE31F" w14:textId="77777777" w:rsidR="00BD4D97" w:rsidRDefault="00BD4D97">
    <w:r>
      <w:t>Notes to the Financial Statements</w:t>
    </w:r>
  </w:p>
  <w:p w14:paraId="325BF8B9"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77C07375" w14:textId="77777777">
      <w:tc>
        <w:tcPr>
          <w:tcW w:w="9921" w:type="dxa"/>
          <w:tcBorders>
            <w:top w:val="nil"/>
            <w:left w:val="nil"/>
            <w:bottom w:val="nil"/>
            <w:right w:val="nil"/>
          </w:tcBorders>
        </w:tcPr>
        <w:p w14:paraId="0D61B098" w14:textId="77777777" w:rsidR="00BD4D97" w:rsidRDefault="00BD4D97">
          <w:pPr>
            <w:pStyle w:val="AcpHeading1"/>
            <w:rPr>
              <w:sz w:val="32"/>
              <w:szCs w:val="32"/>
            </w:rPr>
          </w:pPr>
          <w:r>
            <w:rPr>
              <w:sz w:val="32"/>
              <w:szCs w:val="32"/>
            </w:rPr>
            <w:t>1</w:t>
          </w:r>
          <w:r>
            <w:rPr>
              <w:sz w:val="32"/>
              <w:szCs w:val="32"/>
            </w:rPr>
            <w:tab/>
            <w:t>Summary of Significant Accounting Policies</w:t>
          </w:r>
        </w:p>
      </w:tc>
    </w:tr>
    <w:tr w:rsidR="00BD4D97" w14:paraId="65AA21EA" w14:textId="77777777">
      <w:tc>
        <w:tcPr>
          <w:tcW w:w="9921" w:type="dxa"/>
          <w:tcBorders>
            <w:top w:val="nil"/>
            <w:left w:val="nil"/>
            <w:bottom w:val="nil"/>
            <w:right w:val="nil"/>
          </w:tcBorders>
        </w:tcPr>
        <w:p w14:paraId="2D1A5135" w14:textId="77777777" w:rsidR="00BD4D97" w:rsidRDefault="00BD4D97">
          <w:pPr>
            <w:pStyle w:val="AcpHeading1"/>
            <w:tabs>
              <w:tab w:val="left" w:pos="680"/>
            </w:tabs>
            <w:rPr>
              <w:sz w:val="32"/>
              <w:szCs w:val="32"/>
            </w:rPr>
          </w:pPr>
          <w:r>
            <w:rPr>
              <w:sz w:val="32"/>
              <w:szCs w:val="32"/>
            </w:rPr>
            <w:t>(k)</w:t>
          </w:r>
          <w:r>
            <w:rPr>
              <w:sz w:val="32"/>
              <w:szCs w:val="32"/>
            </w:rPr>
            <w:tab/>
          </w:r>
          <w:r>
            <w:rPr>
              <w:sz w:val="32"/>
              <w:szCs w:val="32"/>
            </w:rPr>
            <w:tab/>
            <w:t>Revenue and Other Income</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BD12" w14:textId="77777777" w:rsidR="00BD4D97" w:rsidRDefault="00BD4D97">
    <w:pPr>
      <w:rPr>
        <w:rFonts w:ascii="Times New Roman" w:hAnsi="Times New Roman" w:cs="Times New Roman"/>
        <w:b w:val="0"/>
        <w:bCs w:val="0"/>
        <w:sz w:val="36"/>
        <w:szCs w:val="36"/>
      </w:rPr>
    </w:pPr>
    <w:r>
      <w:t>Blind Citizens Australia</w:t>
    </w:r>
  </w:p>
  <w:p w14:paraId="7F3626EA" w14:textId="77777777" w:rsidR="00BD4D97" w:rsidRDefault="00BD4D97">
    <w:r>
      <w:t>ABN: 90 006 985 226</w:t>
    </w:r>
  </w:p>
  <w:p w14:paraId="5B7FD4DE" w14:textId="77777777" w:rsidR="00BD4D97" w:rsidRDefault="00BD4D97">
    <w:r>
      <w:t>Notes to the Financial Statements</w:t>
    </w:r>
  </w:p>
  <w:p w14:paraId="52163E36"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2EB3F591" w14:textId="77777777">
      <w:tc>
        <w:tcPr>
          <w:tcW w:w="9921" w:type="dxa"/>
          <w:tcBorders>
            <w:top w:val="nil"/>
            <w:left w:val="nil"/>
            <w:bottom w:val="nil"/>
            <w:right w:val="nil"/>
          </w:tcBorders>
        </w:tcPr>
        <w:p w14:paraId="3A5D773B" w14:textId="77777777" w:rsidR="00BD4D97" w:rsidRDefault="00BD4D97">
          <w:pPr>
            <w:pStyle w:val="AcpHeading1"/>
            <w:rPr>
              <w:sz w:val="32"/>
              <w:szCs w:val="32"/>
            </w:rPr>
          </w:pPr>
          <w:r>
            <w:rPr>
              <w:sz w:val="32"/>
              <w:szCs w:val="32"/>
            </w:rPr>
            <w:t>1</w:t>
          </w:r>
          <w:r>
            <w:rPr>
              <w:sz w:val="32"/>
              <w:szCs w:val="32"/>
            </w:rPr>
            <w:tab/>
            <w:t>Summary of Significant Accounting Policies</w:t>
          </w: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AF9B" w14:textId="77777777" w:rsidR="00BD4D97" w:rsidRDefault="00BD4D97">
    <w:pPr>
      <w:rPr>
        <w:rFonts w:ascii="Times New Roman" w:hAnsi="Times New Roman" w:cs="Times New Roman"/>
        <w:b w:val="0"/>
        <w:bCs w:val="0"/>
        <w:sz w:val="36"/>
        <w:szCs w:val="36"/>
      </w:rPr>
    </w:pPr>
    <w:r>
      <w:t>Blind Citizens Australia</w:t>
    </w:r>
  </w:p>
  <w:p w14:paraId="2A8D8249" w14:textId="77777777" w:rsidR="00BD4D97" w:rsidRDefault="00BD4D97">
    <w:r>
      <w:t>ABN: 90 006 985 226</w:t>
    </w:r>
  </w:p>
  <w:p w14:paraId="11CBEE1C" w14:textId="77777777" w:rsidR="00BD4D97" w:rsidRDefault="00BD4D97">
    <w:r>
      <w:t>Notes to the Financial Statements</w:t>
    </w:r>
  </w:p>
  <w:p w14:paraId="577A5581"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26DC252D" w14:textId="77777777">
      <w:tc>
        <w:tcPr>
          <w:tcW w:w="9921" w:type="dxa"/>
          <w:tcBorders>
            <w:top w:val="nil"/>
            <w:left w:val="nil"/>
            <w:bottom w:val="nil"/>
            <w:right w:val="nil"/>
          </w:tcBorders>
        </w:tcPr>
        <w:p w14:paraId="0B2F0B96" w14:textId="77777777" w:rsidR="00BD4D97" w:rsidRDefault="00BD4D97">
          <w:pPr>
            <w:pStyle w:val="AcpHeading1"/>
            <w:rPr>
              <w:sz w:val="32"/>
              <w:szCs w:val="32"/>
            </w:rPr>
          </w:pPr>
          <w:r>
            <w:rPr>
              <w:sz w:val="32"/>
              <w:szCs w:val="32"/>
            </w:rPr>
            <w:t>1</w:t>
          </w:r>
          <w:r>
            <w:rPr>
              <w:sz w:val="32"/>
              <w:szCs w:val="32"/>
            </w:rPr>
            <w:tab/>
            <w:t>Summary of Significant Accounting Policies</w:t>
          </w:r>
        </w:p>
      </w:tc>
    </w:tr>
  </w:tbl>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4ECB" w14:textId="77777777" w:rsidR="00BD4D97" w:rsidRDefault="00BD4D97">
    <w:pPr>
      <w:rPr>
        <w:rFonts w:ascii="Times New Roman" w:hAnsi="Times New Roman" w:cs="Times New Roman"/>
        <w:b w:val="0"/>
        <w:bCs w:val="0"/>
        <w:sz w:val="36"/>
        <w:szCs w:val="36"/>
      </w:rPr>
    </w:pPr>
    <w:r>
      <w:t>Blind Citizens Australia</w:t>
    </w:r>
  </w:p>
  <w:p w14:paraId="273C8868" w14:textId="77777777" w:rsidR="00BD4D97" w:rsidRDefault="00BD4D97">
    <w:r>
      <w:t>ABN: 90 006 985 226</w:t>
    </w:r>
  </w:p>
  <w:p w14:paraId="5849BC45" w14:textId="77777777" w:rsidR="00BD4D97" w:rsidRDefault="00BD4D97">
    <w:r>
      <w:t>Notes to the Financial Statements</w:t>
    </w:r>
  </w:p>
  <w:p w14:paraId="1FC88FA4"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38514FB2" w14:textId="77777777">
      <w:tc>
        <w:tcPr>
          <w:tcW w:w="9921" w:type="dxa"/>
          <w:tcBorders>
            <w:top w:val="nil"/>
            <w:left w:val="nil"/>
            <w:bottom w:val="nil"/>
            <w:right w:val="nil"/>
          </w:tcBorders>
        </w:tcPr>
        <w:p w14:paraId="6C3B419F" w14:textId="77777777" w:rsidR="00BD4D97" w:rsidRDefault="00BD4D97">
          <w:pPr>
            <w:pStyle w:val="NtHeading1"/>
            <w:rPr>
              <w:sz w:val="32"/>
              <w:szCs w:val="32"/>
            </w:rPr>
          </w:pPr>
          <w:r>
            <w:rPr>
              <w:sz w:val="32"/>
              <w:szCs w:val="32"/>
            </w:rPr>
            <w:t>2</w:t>
          </w:r>
          <w:r>
            <w:rPr>
              <w:sz w:val="32"/>
              <w:szCs w:val="32"/>
            </w:rPr>
            <w:tab/>
            <w:t xml:space="preserve">Critical Accounting Estimates and Judgements </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B1B9" w14:textId="77777777" w:rsidR="00BD4D97" w:rsidRDefault="00BD4D97">
    <w:pPr>
      <w:rPr>
        <w:rFonts w:ascii="Times New Roman" w:hAnsi="Times New Roman" w:cs="Times New Roman"/>
        <w:b w:val="0"/>
        <w:bCs w:val="0"/>
        <w:sz w:val="36"/>
        <w:szCs w:val="36"/>
      </w:rPr>
    </w:pPr>
    <w:r>
      <w:t>Blind Citizens Australia</w:t>
    </w:r>
  </w:p>
  <w:p w14:paraId="43DDBA95" w14:textId="77777777" w:rsidR="00BD4D97" w:rsidRDefault="00BD4D97">
    <w:r>
      <w:t>ABN: 90 006 985 226</w:t>
    </w:r>
  </w:p>
  <w:p w14:paraId="2C4BBEB2" w14:textId="77777777" w:rsidR="00BD4D97" w:rsidRDefault="00BD4D97">
    <w:r>
      <w:t>Notes to the Financial Statements</w:t>
    </w:r>
  </w:p>
  <w:p w14:paraId="70DF80F6"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02F86800" w14:textId="77777777">
      <w:tc>
        <w:tcPr>
          <w:tcW w:w="9921" w:type="dxa"/>
          <w:tcBorders>
            <w:top w:val="nil"/>
            <w:left w:val="nil"/>
            <w:bottom w:val="nil"/>
            <w:right w:val="nil"/>
          </w:tcBorders>
        </w:tcPr>
        <w:p w14:paraId="49635673" w14:textId="77777777" w:rsidR="00BD4D97" w:rsidRDefault="00BD4D97">
          <w:pPr>
            <w:pStyle w:val="NtHeading1"/>
            <w:rPr>
              <w:sz w:val="32"/>
              <w:szCs w:val="32"/>
            </w:rPr>
          </w:pPr>
          <w:r>
            <w:rPr>
              <w:sz w:val="32"/>
              <w:szCs w:val="32"/>
            </w:rPr>
            <w:t>3</w:t>
          </w:r>
          <w:r>
            <w:rPr>
              <w:sz w:val="32"/>
              <w:szCs w:val="32"/>
            </w:rPr>
            <w:tab/>
            <w:t>Revenue and Other Income</w:t>
          </w:r>
        </w:p>
      </w:tc>
    </w:tr>
  </w:tbl>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715B" w14:textId="77777777" w:rsidR="00BD4D97" w:rsidRDefault="00BD4D97">
    <w:pPr>
      <w:rPr>
        <w:rFonts w:ascii="Times New Roman" w:hAnsi="Times New Roman" w:cs="Times New Roman"/>
        <w:b w:val="0"/>
        <w:bCs w:val="0"/>
        <w:sz w:val="36"/>
        <w:szCs w:val="36"/>
      </w:rPr>
    </w:pPr>
    <w:r>
      <w:t>Blind Citizens Australia</w:t>
    </w:r>
  </w:p>
  <w:p w14:paraId="19257944" w14:textId="77777777" w:rsidR="00BD4D97" w:rsidRDefault="00BD4D97">
    <w:r>
      <w:t>ABN: 90 006 985 226</w:t>
    </w:r>
  </w:p>
  <w:p w14:paraId="4DA9EAF0" w14:textId="77777777" w:rsidR="00BD4D97" w:rsidRDefault="00BD4D97">
    <w:r>
      <w:t>Notes to the Financial Statements</w:t>
    </w:r>
  </w:p>
  <w:p w14:paraId="0AA6CCBC" w14:textId="77777777" w:rsidR="00BD4D97" w:rsidRDefault="00BD4D97">
    <w:r>
      <w:t xml:space="preserve">For the Year Ended 30 June 2023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BD6B" w14:textId="77777777" w:rsidR="00BD4D97" w:rsidRDefault="00BD4D97">
    <w:pPr>
      <w:rPr>
        <w:rFonts w:ascii="Times New Roman" w:hAnsi="Times New Roman" w:cs="Times New Roman"/>
        <w:b w:val="0"/>
        <w:bCs w:val="0"/>
        <w:sz w:val="36"/>
        <w:szCs w:val="36"/>
      </w:rPr>
    </w:pPr>
    <w:r>
      <w:t>Blind Citizens Australia</w:t>
    </w:r>
  </w:p>
  <w:p w14:paraId="30FA8258" w14:textId="77777777" w:rsidR="00BD4D97" w:rsidRDefault="00BD4D97">
    <w:r>
      <w:t>ABN: 90 006 985 226</w:t>
    </w:r>
  </w:p>
  <w:p w14:paraId="156746F5" w14:textId="77777777" w:rsidR="00BD4D97" w:rsidRDefault="00BD4D97">
    <w:r>
      <w:t>Notes to the Financial Statements</w:t>
    </w:r>
  </w:p>
  <w:p w14:paraId="3619E871"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104D6F2A" w14:textId="77777777">
      <w:tc>
        <w:tcPr>
          <w:tcW w:w="9921" w:type="dxa"/>
          <w:tcBorders>
            <w:top w:val="nil"/>
            <w:left w:val="nil"/>
            <w:bottom w:val="nil"/>
            <w:right w:val="nil"/>
          </w:tcBorders>
        </w:tcPr>
        <w:p w14:paraId="1AF6FCD0" w14:textId="77777777" w:rsidR="00BD4D97" w:rsidRDefault="00BD4D97">
          <w:pPr>
            <w:pStyle w:val="NtHeading1"/>
            <w:rPr>
              <w:sz w:val="32"/>
              <w:szCs w:val="32"/>
            </w:rPr>
          </w:pPr>
          <w:r>
            <w:rPr>
              <w:sz w:val="32"/>
              <w:szCs w:val="32"/>
            </w:rPr>
            <w:t>7</w:t>
          </w:r>
          <w:r>
            <w:rPr>
              <w:sz w:val="32"/>
              <w:szCs w:val="32"/>
            </w:rPr>
            <w:tab/>
            <w:t>Property, Plant and Equipment</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399E" w14:textId="77777777" w:rsidR="00BD4D97" w:rsidRDefault="00BD4D97">
    <w:pPr>
      <w:pStyle w:val="FSName"/>
      <w:rPr>
        <w:sz w:val="32"/>
        <w:szCs w:val="32"/>
      </w:rPr>
    </w:pPr>
    <w:r>
      <w:rPr>
        <w:sz w:val="32"/>
        <w:szCs w:val="32"/>
      </w:rPr>
      <w:t>Blind Citizens Australia</w:t>
    </w:r>
  </w:p>
  <w:p w14:paraId="275059E9" w14:textId="77777777" w:rsidR="00BD4D97" w:rsidRDefault="00BD4D97">
    <w:pPr>
      <w:pStyle w:val="FSHeading4"/>
    </w:pPr>
    <w:r>
      <w:t>ABN: 90 006 985 226</w:t>
    </w:r>
  </w:p>
  <w:p w14:paraId="50960EB1" w14:textId="77777777" w:rsidR="00BD4D97" w:rsidRDefault="00BD4D97">
    <w:pPr>
      <w:pStyle w:val="FSHeading3"/>
      <w:tabs>
        <w:tab w:val="clear" w:pos="21883"/>
      </w:tabs>
      <w:rPr>
        <w:sz w:val="32"/>
        <w:szCs w:val="32"/>
      </w:rPr>
    </w:pPr>
    <w:r>
      <w:rPr>
        <w:sz w:val="32"/>
        <w:szCs w:val="32"/>
      </w:rPr>
      <w:t>Directors' Report</w:t>
    </w:r>
  </w:p>
  <w:p w14:paraId="27BE8E58" w14:textId="77777777" w:rsidR="00BD4D97" w:rsidRDefault="00BD4D97">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234B7DD3" w14:textId="77777777">
      <w:tc>
        <w:tcPr>
          <w:tcW w:w="9921" w:type="dxa"/>
          <w:tcBorders>
            <w:top w:val="nil"/>
            <w:left w:val="nil"/>
            <w:bottom w:val="nil"/>
            <w:right w:val="nil"/>
          </w:tcBorders>
        </w:tcPr>
        <w:p w14:paraId="54678AFA" w14:textId="77777777" w:rsidR="00BD4D97" w:rsidRDefault="00BD4D97">
          <w:pPr>
            <w:pStyle w:val="RDHeading3"/>
            <w:rPr>
              <w:sz w:val="32"/>
              <w:szCs w:val="32"/>
            </w:rPr>
          </w:pPr>
          <w:r>
            <w:rPr>
              <w:sz w:val="32"/>
              <w:szCs w:val="32"/>
            </w:rPr>
            <w:t>1.</w:t>
          </w:r>
          <w:r>
            <w:rPr>
              <w:sz w:val="32"/>
              <w:szCs w:val="32"/>
            </w:rPr>
            <w:tab/>
            <w:t>General information</w:t>
          </w:r>
        </w:p>
      </w:tc>
    </w:tr>
    <w:tr w:rsidR="00BD4D97" w14:paraId="47CAFA46" w14:textId="77777777">
      <w:tc>
        <w:tcPr>
          <w:tcW w:w="9921" w:type="dxa"/>
          <w:tcBorders>
            <w:top w:val="nil"/>
            <w:left w:val="nil"/>
            <w:bottom w:val="nil"/>
            <w:right w:val="nil"/>
          </w:tcBorders>
        </w:tcPr>
        <w:p w14:paraId="2226DBCD" w14:textId="77777777" w:rsidR="00BD4D97" w:rsidRDefault="00BD4D97">
          <w:pPr>
            <w:pStyle w:val="RDHeading4"/>
            <w:tabs>
              <w:tab w:val="clear" w:pos="963"/>
            </w:tabs>
            <w:rPr>
              <w:sz w:val="32"/>
              <w:szCs w:val="32"/>
            </w:rPr>
          </w:pPr>
          <w:r>
            <w:rPr>
              <w:sz w:val="32"/>
              <w:szCs w:val="32"/>
            </w:rPr>
            <w:t xml:space="preserve">Message from the President </w:t>
          </w:r>
        </w:p>
      </w:tc>
    </w:tr>
  </w:tbl>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FD28" w14:textId="77777777" w:rsidR="00BD4D97" w:rsidRDefault="00BD4D97">
    <w:pPr>
      <w:rPr>
        <w:rFonts w:ascii="Times New Roman" w:hAnsi="Times New Roman" w:cs="Times New Roman"/>
        <w:b w:val="0"/>
        <w:bCs w:val="0"/>
        <w:sz w:val="36"/>
        <w:szCs w:val="36"/>
      </w:rPr>
    </w:pPr>
    <w:r>
      <w:t>Blind Citizens Australia</w:t>
    </w:r>
  </w:p>
  <w:p w14:paraId="2867C51E" w14:textId="77777777" w:rsidR="00BD4D97" w:rsidRDefault="00BD4D97">
    <w:r>
      <w:t>ABN: 90 006 985 226</w:t>
    </w:r>
  </w:p>
  <w:p w14:paraId="3001E4B8" w14:textId="77777777" w:rsidR="00BD4D97" w:rsidRDefault="00BD4D97">
    <w:r>
      <w:t>Notes to the Financial Statements</w:t>
    </w:r>
  </w:p>
  <w:p w14:paraId="53B031FF" w14:textId="77777777" w:rsidR="00BD4D97" w:rsidRDefault="00BD4D97">
    <w:r>
      <w:t xml:space="preserve">For the Year Ended 30 June 2023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A240" w14:textId="77777777" w:rsidR="00BD4D97" w:rsidRDefault="00BD4D97">
    <w:pPr>
      <w:rPr>
        <w:rFonts w:ascii="Times New Roman" w:hAnsi="Times New Roman" w:cs="Times New Roman"/>
        <w:b w:val="0"/>
        <w:bCs w:val="0"/>
        <w:sz w:val="36"/>
        <w:szCs w:val="36"/>
      </w:rPr>
    </w:pPr>
    <w:r>
      <w:t>Blind Citizens Australia</w:t>
    </w:r>
  </w:p>
  <w:p w14:paraId="3EAF215B" w14:textId="77777777" w:rsidR="00BD4D97" w:rsidRDefault="00BD4D97">
    <w:r>
      <w:t>ABN: 90 006 985 226</w:t>
    </w:r>
  </w:p>
  <w:p w14:paraId="5F9F6B0F" w14:textId="77777777" w:rsidR="00BD4D97" w:rsidRDefault="00BD4D97">
    <w:r>
      <w:t>Notes to the Financial Statements</w:t>
    </w:r>
  </w:p>
  <w:p w14:paraId="01DB17D6"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7F1244F2" w14:textId="77777777">
      <w:tc>
        <w:tcPr>
          <w:tcW w:w="9921" w:type="dxa"/>
          <w:tcBorders>
            <w:top w:val="nil"/>
            <w:left w:val="nil"/>
            <w:bottom w:val="nil"/>
            <w:right w:val="nil"/>
          </w:tcBorders>
        </w:tcPr>
        <w:p w14:paraId="4D2E2A1C" w14:textId="77777777" w:rsidR="00BD4D97" w:rsidRDefault="00BD4D97">
          <w:pPr>
            <w:pStyle w:val="NtHeading1"/>
            <w:rPr>
              <w:sz w:val="32"/>
              <w:szCs w:val="32"/>
            </w:rPr>
          </w:pPr>
          <w:r>
            <w:rPr>
              <w:sz w:val="32"/>
              <w:szCs w:val="32"/>
            </w:rPr>
            <w:t>9</w:t>
          </w:r>
          <w:r>
            <w:rPr>
              <w:sz w:val="32"/>
              <w:szCs w:val="32"/>
            </w:rPr>
            <w:tab/>
            <w:t>Employee Benefits</w:t>
          </w:r>
        </w:p>
      </w:tc>
    </w:tr>
  </w:tbl>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769F" w14:textId="77777777" w:rsidR="00BD4D97" w:rsidRDefault="00BD4D97">
    <w:pPr>
      <w:rPr>
        <w:rFonts w:ascii="Times New Roman" w:hAnsi="Times New Roman" w:cs="Times New Roman"/>
        <w:b w:val="0"/>
        <w:bCs w:val="0"/>
        <w:sz w:val="36"/>
        <w:szCs w:val="36"/>
      </w:rPr>
    </w:pPr>
    <w:r>
      <w:t>Blind Citizens Australia</w:t>
    </w:r>
  </w:p>
  <w:p w14:paraId="64757246" w14:textId="77777777" w:rsidR="00BD4D97" w:rsidRDefault="00BD4D97">
    <w:r>
      <w:t>ABN: 90 006 985 226</w:t>
    </w:r>
  </w:p>
  <w:p w14:paraId="08ADD055" w14:textId="77777777" w:rsidR="00BD4D97" w:rsidRDefault="00BD4D97">
    <w:r>
      <w:t>Notes to the Financial Statements</w:t>
    </w:r>
  </w:p>
  <w:p w14:paraId="0F1E0BBF" w14:textId="77777777" w:rsidR="00BD4D97" w:rsidRDefault="00BD4D97">
    <w:r>
      <w:t xml:space="preserve">For the Year Ended 30 June 2023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1614" w14:textId="77777777" w:rsidR="00BD4D97" w:rsidRDefault="00BD4D97">
    <w:pPr>
      <w:rPr>
        <w:rFonts w:ascii="Times New Roman" w:hAnsi="Times New Roman" w:cs="Times New Roman"/>
        <w:b w:val="0"/>
        <w:bCs w:val="0"/>
        <w:sz w:val="36"/>
        <w:szCs w:val="36"/>
      </w:rPr>
    </w:pPr>
    <w:r>
      <w:t>Blind Citizens Australia</w:t>
    </w:r>
  </w:p>
  <w:p w14:paraId="39F6D708" w14:textId="77777777" w:rsidR="00BD4D97" w:rsidRDefault="00BD4D97">
    <w:r>
      <w:t>ABN: 90 006 985 226</w:t>
    </w:r>
  </w:p>
  <w:p w14:paraId="4DA4189C" w14:textId="77777777" w:rsidR="00BD4D97" w:rsidRDefault="00BD4D97">
    <w:r>
      <w:t>Notes to the Financial Statements</w:t>
    </w:r>
  </w:p>
  <w:p w14:paraId="2B50F62F" w14:textId="77777777" w:rsidR="00BD4D97" w:rsidRDefault="00BD4D97">
    <w:r>
      <w:t xml:space="preserve">For the Year Ended 30 June 2023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39BB" w14:textId="77777777" w:rsidR="00BD4D97" w:rsidRDefault="00BD4D97">
    <w:pPr>
      <w:rPr>
        <w:rFonts w:ascii="Times New Roman" w:hAnsi="Times New Roman" w:cs="Times New Roman"/>
        <w:b w:val="0"/>
        <w:bCs w:val="0"/>
        <w:sz w:val="36"/>
        <w:szCs w:val="36"/>
      </w:rPr>
    </w:pPr>
    <w:r>
      <w:t>Blind Citizens Australia</w:t>
    </w:r>
  </w:p>
  <w:p w14:paraId="5D017AB2" w14:textId="77777777" w:rsidR="00BD4D97" w:rsidRDefault="00BD4D97">
    <w:r>
      <w:t>ABN: 90 006 985 226</w:t>
    </w:r>
  </w:p>
  <w:p w14:paraId="1CCCEE9C" w14:textId="77777777" w:rsidR="00BD4D97" w:rsidRDefault="00BD4D97">
    <w:r>
      <w:t>Notes to the Financial Statements</w:t>
    </w:r>
  </w:p>
  <w:p w14:paraId="7CEA9861"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3A95A9F0" w14:textId="77777777">
      <w:tc>
        <w:tcPr>
          <w:tcW w:w="9921" w:type="dxa"/>
          <w:tcBorders>
            <w:top w:val="nil"/>
            <w:left w:val="nil"/>
            <w:bottom w:val="nil"/>
            <w:right w:val="nil"/>
          </w:tcBorders>
        </w:tcPr>
        <w:p w14:paraId="4EE4CCE7" w14:textId="77777777" w:rsidR="00BD4D97" w:rsidRDefault="00BD4D97">
          <w:pPr>
            <w:pStyle w:val="NtHeading1"/>
            <w:tabs>
              <w:tab w:val="left" w:pos="680"/>
            </w:tabs>
            <w:rPr>
              <w:sz w:val="32"/>
              <w:szCs w:val="32"/>
            </w:rPr>
          </w:pPr>
          <w:r>
            <w:rPr>
              <w:sz w:val="32"/>
              <w:szCs w:val="32"/>
            </w:rPr>
            <w:t>15</w:t>
          </w:r>
          <w:r>
            <w:rPr>
              <w:sz w:val="32"/>
              <w:szCs w:val="32"/>
            </w:rPr>
            <w:tab/>
          </w:r>
          <w:r>
            <w:rPr>
              <w:sz w:val="32"/>
              <w:szCs w:val="32"/>
            </w:rPr>
            <w:tab/>
            <w:t>Financial Risk Management</w:t>
          </w:r>
        </w:p>
      </w:tc>
    </w:tr>
  </w:tbl>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034D" w14:textId="77777777" w:rsidR="00BD4D97" w:rsidRDefault="00BD4D97">
    <w:pPr>
      <w:rPr>
        <w:rFonts w:ascii="Times New Roman" w:hAnsi="Times New Roman" w:cs="Times New Roman"/>
        <w:b w:val="0"/>
        <w:bCs w:val="0"/>
        <w:sz w:val="36"/>
        <w:szCs w:val="36"/>
      </w:rPr>
    </w:pPr>
    <w:r>
      <w:t>Blind Citizens Australia</w:t>
    </w:r>
  </w:p>
  <w:p w14:paraId="587193E9" w14:textId="77777777" w:rsidR="00BD4D97" w:rsidRDefault="00BD4D97">
    <w:r>
      <w:t>ABN: 90 006 985 226</w:t>
    </w:r>
  </w:p>
  <w:p w14:paraId="184443EA" w14:textId="77777777" w:rsidR="00BD4D97" w:rsidRDefault="00BD4D97">
    <w:r>
      <w:t>Notes to the Financial Statements</w:t>
    </w:r>
  </w:p>
  <w:p w14:paraId="0DEE1B90"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6BDD171F" w14:textId="77777777">
      <w:tc>
        <w:tcPr>
          <w:tcW w:w="9921" w:type="dxa"/>
          <w:tcBorders>
            <w:top w:val="nil"/>
            <w:left w:val="nil"/>
            <w:bottom w:val="nil"/>
            <w:right w:val="nil"/>
          </w:tcBorders>
        </w:tcPr>
        <w:p w14:paraId="02A41598" w14:textId="77777777" w:rsidR="00BD4D97" w:rsidRDefault="00BD4D97">
          <w:pPr>
            <w:pStyle w:val="NtHeading1"/>
            <w:tabs>
              <w:tab w:val="left" w:pos="680"/>
            </w:tabs>
            <w:rPr>
              <w:sz w:val="32"/>
              <w:szCs w:val="32"/>
            </w:rPr>
          </w:pPr>
          <w:r>
            <w:rPr>
              <w:sz w:val="32"/>
              <w:szCs w:val="32"/>
            </w:rPr>
            <w:t>15</w:t>
          </w:r>
          <w:r>
            <w:rPr>
              <w:sz w:val="32"/>
              <w:szCs w:val="32"/>
            </w:rPr>
            <w:tab/>
          </w:r>
          <w:r>
            <w:rPr>
              <w:sz w:val="32"/>
              <w:szCs w:val="32"/>
            </w:rPr>
            <w:tab/>
            <w:t>Financial Risk Management</w:t>
          </w:r>
        </w:p>
      </w:tc>
    </w:tr>
  </w:tbl>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33F1" w14:textId="77777777" w:rsidR="00BD4D97" w:rsidRDefault="00BD4D97">
    <w:pPr>
      <w:rPr>
        <w:rFonts w:ascii="Times New Roman" w:hAnsi="Times New Roman" w:cs="Times New Roman"/>
        <w:b w:val="0"/>
        <w:bCs w:val="0"/>
        <w:sz w:val="36"/>
        <w:szCs w:val="36"/>
      </w:rPr>
    </w:pPr>
    <w:r>
      <w:t>Blind Citizens Australia</w:t>
    </w:r>
  </w:p>
  <w:p w14:paraId="52878DC0" w14:textId="77777777" w:rsidR="00BD4D97" w:rsidRDefault="00BD4D97">
    <w:r>
      <w:t>ABN: 90 006 985 226</w:t>
    </w:r>
  </w:p>
  <w:p w14:paraId="3555D97D" w14:textId="77777777" w:rsidR="00BD4D97" w:rsidRDefault="00BD4D97">
    <w:r>
      <w:t>Notes to the Financial Statements</w:t>
    </w:r>
  </w:p>
  <w:p w14:paraId="398568FA" w14:textId="77777777" w:rsidR="00BD4D97" w:rsidRDefault="00BD4D97">
    <w:r>
      <w:t xml:space="preserve">For the Year Ended 30 June 2023 </w:t>
    </w:r>
  </w:p>
  <w:tbl>
    <w:tblPr>
      <w:tblW w:w="0" w:type="auto"/>
      <w:tblLayout w:type="fixed"/>
      <w:tblCellMar>
        <w:left w:w="0" w:type="dxa"/>
        <w:right w:w="0" w:type="dxa"/>
      </w:tblCellMar>
      <w:tblLook w:val="0000" w:firstRow="0" w:lastRow="0" w:firstColumn="0" w:lastColumn="0" w:noHBand="0" w:noVBand="0"/>
    </w:tblPr>
    <w:tblGrid>
      <w:gridCol w:w="9921"/>
    </w:tblGrid>
    <w:tr w:rsidR="00BD4D97" w14:paraId="321930FC" w14:textId="77777777">
      <w:tc>
        <w:tcPr>
          <w:tcW w:w="9921" w:type="dxa"/>
          <w:tcBorders>
            <w:top w:val="nil"/>
            <w:left w:val="nil"/>
            <w:bottom w:val="nil"/>
            <w:right w:val="nil"/>
          </w:tcBorders>
        </w:tcPr>
        <w:p w14:paraId="4E190D1F" w14:textId="77777777" w:rsidR="00BD4D97" w:rsidRDefault="00BD4D97">
          <w:pPr>
            <w:pStyle w:val="NtHeading1"/>
            <w:tabs>
              <w:tab w:val="left" w:pos="680"/>
            </w:tabs>
            <w:rPr>
              <w:sz w:val="32"/>
              <w:szCs w:val="32"/>
            </w:rPr>
          </w:pPr>
          <w:r>
            <w:rPr>
              <w:sz w:val="32"/>
              <w:szCs w:val="32"/>
            </w:rPr>
            <w:t>16</w:t>
          </w:r>
          <w:r>
            <w:rPr>
              <w:sz w:val="32"/>
              <w:szCs w:val="32"/>
            </w:rPr>
            <w:tab/>
          </w:r>
          <w:r>
            <w:rPr>
              <w:sz w:val="32"/>
              <w:szCs w:val="32"/>
            </w:rPr>
            <w:tab/>
            <w:t>Cash and Cash Equivalents</w:t>
          </w:r>
        </w:p>
      </w:tc>
    </w:tr>
  </w:tbl>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A5DF" w14:textId="77777777" w:rsidR="00BD4D97" w:rsidRDefault="00BD4D97">
    <w:pPr>
      <w:pStyle w:val="FSName"/>
    </w:pPr>
    <w:r>
      <w:t>Blind Citizens Australia</w:t>
    </w:r>
  </w:p>
  <w:p w14:paraId="21A128F7" w14:textId="77777777" w:rsidR="00BD4D97" w:rsidRDefault="00BD4D97">
    <w:pPr>
      <w:pStyle w:val="FSName"/>
    </w:pPr>
    <w:r>
      <w:t>Independent Audit Report to the members of Blind Citizens Australia</w:t>
    </w:r>
  </w:p>
  <w:p w14:paraId="3EAD541D" w14:textId="77777777" w:rsidR="00BD4D97" w:rsidRDefault="00BD4D97">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70A3" w14:textId="77777777" w:rsidR="003F5820" w:rsidRDefault="003F5820">
    <w:pPr>
      <w:pStyle w:val="RPHeading"/>
    </w:pPr>
  </w:p>
  <w:p w14:paraId="37DF2270" w14:textId="77777777" w:rsidR="003F5820" w:rsidRDefault="003F5820">
    <w:pPr>
      <w:pStyle w:val="FSName"/>
    </w:pPr>
    <w:r>
      <w:t>Blind Citizens Australia</w:t>
    </w:r>
  </w:p>
  <w:p w14:paraId="0638FB08" w14:textId="77777777" w:rsidR="003F5820" w:rsidRDefault="003F5820">
    <w:pPr>
      <w:pStyle w:val="FSName"/>
    </w:pPr>
    <w:r>
      <w:t>Independent Audit Report to the members of Blind Citizens Australia</w:t>
    </w:r>
  </w:p>
  <w:p w14:paraId="53031B4D" w14:textId="77777777" w:rsidR="003F5820" w:rsidRDefault="003F5820">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A7DB" w14:textId="77777777" w:rsidR="003F5820" w:rsidRDefault="003F5820">
    <w:pPr>
      <w:pStyle w:val="RPHeading"/>
    </w:pPr>
  </w:p>
  <w:p w14:paraId="3D155E57" w14:textId="77777777" w:rsidR="003F5820" w:rsidRDefault="003F5820">
    <w:pPr>
      <w:pStyle w:val="FSName"/>
    </w:pPr>
    <w:r>
      <w:t>Blind Citizens Australia</w:t>
    </w:r>
  </w:p>
  <w:p w14:paraId="77D10B04" w14:textId="77777777" w:rsidR="003F5820" w:rsidRDefault="003F5820">
    <w:pPr>
      <w:pStyle w:val="FSName"/>
    </w:pPr>
    <w:r>
      <w:t>Independent Audit Report to the members of Blind Citizens Australia</w:t>
    </w:r>
  </w:p>
  <w:p w14:paraId="29A0895F" w14:textId="77777777" w:rsidR="003F5820" w:rsidRDefault="003F5820">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61C3" w14:textId="77777777" w:rsidR="00BD4D97" w:rsidRDefault="00BD4D97">
    <w:pPr>
      <w:pStyle w:val="FSName"/>
      <w:rPr>
        <w:sz w:val="32"/>
        <w:szCs w:val="32"/>
      </w:rPr>
    </w:pPr>
    <w:r>
      <w:rPr>
        <w:sz w:val="32"/>
        <w:szCs w:val="32"/>
      </w:rPr>
      <w:t>Blind Citizens Australia</w:t>
    </w:r>
  </w:p>
  <w:p w14:paraId="1D2261F7" w14:textId="77777777" w:rsidR="00BD4D97" w:rsidRDefault="00BD4D97">
    <w:pPr>
      <w:pStyle w:val="FSHeading4"/>
    </w:pPr>
    <w:r>
      <w:t>ABN: 90 006 985 226</w:t>
    </w:r>
  </w:p>
  <w:p w14:paraId="4B14F854" w14:textId="77777777" w:rsidR="00BD4D97" w:rsidRDefault="00BD4D97">
    <w:pPr>
      <w:pStyle w:val="FSHeading3"/>
      <w:tabs>
        <w:tab w:val="clear" w:pos="21883"/>
      </w:tabs>
      <w:rPr>
        <w:sz w:val="32"/>
        <w:szCs w:val="32"/>
      </w:rPr>
    </w:pPr>
    <w:r>
      <w:rPr>
        <w:sz w:val="32"/>
        <w:szCs w:val="32"/>
      </w:rPr>
      <w:t>Directors' Report</w:t>
    </w:r>
  </w:p>
  <w:p w14:paraId="7E877FCF" w14:textId="77777777" w:rsidR="00BD4D97" w:rsidRDefault="00BD4D97">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2573A3CA" w14:textId="77777777">
      <w:tc>
        <w:tcPr>
          <w:tcW w:w="9921" w:type="dxa"/>
          <w:tcBorders>
            <w:top w:val="nil"/>
            <w:left w:val="nil"/>
            <w:bottom w:val="nil"/>
            <w:right w:val="nil"/>
          </w:tcBorders>
        </w:tcPr>
        <w:p w14:paraId="2F3F2B7A" w14:textId="77777777" w:rsidR="00BD4D97" w:rsidRDefault="00BD4D97">
          <w:pPr>
            <w:pStyle w:val="RDHeading3"/>
            <w:rPr>
              <w:sz w:val="32"/>
              <w:szCs w:val="32"/>
            </w:rPr>
          </w:pPr>
          <w:r>
            <w:rPr>
              <w:sz w:val="32"/>
              <w:szCs w:val="32"/>
            </w:rPr>
            <w:t>1.</w:t>
          </w:r>
          <w:r>
            <w:rPr>
              <w:sz w:val="32"/>
              <w:szCs w:val="32"/>
            </w:rPr>
            <w:tab/>
            <w:t>General information</w:t>
          </w:r>
        </w:p>
      </w:tc>
    </w:tr>
    <w:tr w:rsidR="00BD4D97" w14:paraId="421755ED" w14:textId="77777777">
      <w:tc>
        <w:tcPr>
          <w:tcW w:w="9921" w:type="dxa"/>
          <w:tcBorders>
            <w:top w:val="nil"/>
            <w:left w:val="nil"/>
            <w:bottom w:val="nil"/>
            <w:right w:val="nil"/>
          </w:tcBorders>
        </w:tcPr>
        <w:p w14:paraId="605F4643" w14:textId="77777777" w:rsidR="00BD4D97" w:rsidRDefault="00BD4D97">
          <w:pPr>
            <w:pStyle w:val="RDHeading4"/>
            <w:tabs>
              <w:tab w:val="clear" w:pos="963"/>
            </w:tabs>
            <w:rPr>
              <w:sz w:val="32"/>
              <w:szCs w:val="32"/>
            </w:rPr>
          </w:pPr>
          <w:r>
            <w:rPr>
              <w:sz w:val="32"/>
              <w:szCs w:val="32"/>
            </w:rPr>
            <w:t xml:space="preserve">Acknowledgements </w:t>
          </w:r>
        </w:p>
      </w:tc>
    </w:tr>
  </w:tbl>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38C9" w14:textId="77777777" w:rsidR="003F5820" w:rsidRDefault="003F5820">
    <w:pPr>
      <w:pStyle w:val="RPHeading"/>
    </w:pPr>
  </w:p>
  <w:p w14:paraId="16782EFE" w14:textId="77777777" w:rsidR="003F5820" w:rsidRDefault="003F5820">
    <w:pPr>
      <w:pStyle w:val="FSName"/>
    </w:pPr>
    <w:r>
      <w:t>Blind Citizens Australia</w:t>
    </w:r>
  </w:p>
  <w:p w14:paraId="1BAF940D" w14:textId="77777777" w:rsidR="003F5820" w:rsidRDefault="003F5820">
    <w:pPr>
      <w:pStyle w:val="FSName"/>
    </w:pPr>
    <w:r>
      <w:t>Independent Audit Report to the members of Blind Citizens Australia</w:t>
    </w:r>
  </w:p>
  <w:p w14:paraId="39CF7F07" w14:textId="77777777" w:rsidR="003F5820" w:rsidRDefault="003F5820">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67EB" w14:textId="77777777" w:rsidR="003F5820" w:rsidRDefault="003F5820">
    <w:pPr>
      <w:pStyle w:val="RPHeading"/>
    </w:pPr>
  </w:p>
  <w:p w14:paraId="75156236" w14:textId="77777777" w:rsidR="003F5820" w:rsidRDefault="003F5820">
    <w:pPr>
      <w:pStyle w:val="FSName"/>
    </w:pPr>
    <w:r>
      <w:t>Blind Citizens Australia</w:t>
    </w:r>
  </w:p>
  <w:p w14:paraId="5065992B" w14:textId="77777777" w:rsidR="003F5820" w:rsidRDefault="003F5820">
    <w:pPr>
      <w:pStyle w:val="FSName"/>
    </w:pPr>
    <w:r>
      <w:t>Independent Audit Report to the members of Blind Citizens Australia</w:t>
    </w:r>
  </w:p>
  <w:p w14:paraId="64B1E1A8" w14:textId="77777777" w:rsidR="003F5820" w:rsidRDefault="003F5820">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7EF0" w14:textId="77777777" w:rsidR="003F5820" w:rsidRDefault="003F5820">
    <w:pPr>
      <w:pStyle w:val="RPHeading"/>
    </w:pPr>
  </w:p>
  <w:p w14:paraId="437798C1" w14:textId="77777777" w:rsidR="003F5820" w:rsidRDefault="003F5820">
    <w:pPr>
      <w:pStyle w:val="FSName"/>
    </w:pPr>
    <w:r>
      <w:t>Blind Citizens Australia</w:t>
    </w:r>
  </w:p>
  <w:p w14:paraId="5E2BED3E" w14:textId="77777777" w:rsidR="003F5820" w:rsidRDefault="003F5820">
    <w:pPr>
      <w:pStyle w:val="FSName"/>
    </w:pPr>
    <w:r>
      <w:t>Independent Audit Report to the members of Blind Citizens Australia</w:t>
    </w:r>
  </w:p>
  <w:p w14:paraId="56394827" w14:textId="77777777" w:rsidR="003F5820" w:rsidRDefault="003F5820">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D7B4" w14:textId="77777777" w:rsidR="003F5820" w:rsidRDefault="003F5820">
    <w:pPr>
      <w:pStyle w:val="RPHeading"/>
    </w:pPr>
  </w:p>
  <w:p w14:paraId="336EFC64" w14:textId="77777777" w:rsidR="003F5820" w:rsidRDefault="003F5820">
    <w:pPr>
      <w:pStyle w:val="FSName"/>
    </w:pPr>
    <w:r>
      <w:t>Blind Citizens Australia</w:t>
    </w:r>
  </w:p>
  <w:p w14:paraId="43D566AA" w14:textId="77777777" w:rsidR="003F5820" w:rsidRDefault="003F5820">
    <w:pPr>
      <w:pStyle w:val="FSName"/>
    </w:pPr>
    <w:r>
      <w:t>Independent Audit Report to the members of Blind Citizens Australia</w:t>
    </w:r>
  </w:p>
  <w:p w14:paraId="6CD05588" w14:textId="77777777" w:rsidR="003F5820" w:rsidRDefault="003F5820">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E7EA" w14:textId="77777777" w:rsidR="003F5820" w:rsidRDefault="003F5820">
    <w:pPr>
      <w:pStyle w:val="FSName"/>
    </w:pPr>
    <w:r>
      <w:t>Blind Citizens Australia</w:t>
    </w:r>
  </w:p>
  <w:p w14:paraId="5A89DEB0" w14:textId="77777777" w:rsidR="003F5820" w:rsidRDefault="003F5820">
    <w:pPr>
      <w:pStyle w:val="FSName"/>
    </w:pPr>
    <w:r>
      <w:t>Independent Audit Report to the members of Blind Citizens Australia</w:t>
    </w:r>
  </w:p>
  <w:p w14:paraId="7630E83E" w14:textId="77777777" w:rsidR="003F5820" w:rsidRDefault="003F5820">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62A0" w14:textId="77777777" w:rsidR="000E758C" w:rsidRDefault="000E758C" w:rsidP="000E758C">
    <w:pPr>
      <w:pStyle w:val="FSName"/>
    </w:pPr>
    <w:r>
      <w:t>Blind Citizens Australia</w:t>
    </w:r>
  </w:p>
  <w:p w14:paraId="76316AF7" w14:textId="77777777" w:rsidR="000E758C" w:rsidRDefault="000E758C" w:rsidP="000E758C">
    <w:pPr>
      <w:pStyle w:val="FSName"/>
    </w:pPr>
    <w:r>
      <w:t>Independent Audit Report to the members of Blind Citizens Australia</w:t>
    </w:r>
  </w:p>
  <w:p w14:paraId="329DF3EB" w14:textId="77777777" w:rsidR="003F023F" w:rsidRDefault="003F023F">
    <w:pPr>
      <w:rPr>
        <w:rFonts w:ascii="Times New Roman" w:hAnsi="Times New Roman" w:cs="Times New Roman"/>
        <w:b w:val="0"/>
        <w:bCs w:val="0"/>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F8B3" w14:textId="77777777" w:rsidR="00BD4D97" w:rsidRDefault="00BD4D97" w:rsidP="00235F93">
    <w:pPr>
      <w:pStyle w:val="FSName"/>
      <w:rPr>
        <w:sz w:val="32"/>
        <w:szCs w:val="32"/>
      </w:rPr>
    </w:pPr>
  </w:p>
  <w:p w14:paraId="5A89E2E9" w14:textId="77777777" w:rsidR="00BD4D97" w:rsidRDefault="00BD4D97">
    <w:pPr>
      <w:pStyle w:val="FSHeading3"/>
      <w:tabs>
        <w:tab w:val="clear" w:pos="21883"/>
      </w:tabs>
      <w:rPr>
        <w:sz w:val="32"/>
        <w:szCs w:val="32"/>
      </w:rPr>
    </w:pPr>
  </w:p>
  <w:tbl>
    <w:tblPr>
      <w:tblW w:w="0" w:type="auto"/>
      <w:tblLayout w:type="fixed"/>
      <w:tblCellMar>
        <w:left w:w="0" w:type="dxa"/>
        <w:right w:w="0" w:type="dxa"/>
      </w:tblCellMar>
      <w:tblLook w:val="0000" w:firstRow="0" w:lastRow="0" w:firstColumn="0" w:lastColumn="0" w:noHBand="0" w:noVBand="0"/>
    </w:tblPr>
    <w:tblGrid>
      <w:gridCol w:w="9921"/>
    </w:tblGrid>
    <w:tr w:rsidR="00BD4D97" w14:paraId="1645E356" w14:textId="77777777">
      <w:tc>
        <w:tcPr>
          <w:tcW w:w="9921" w:type="dxa"/>
          <w:tcBorders>
            <w:top w:val="nil"/>
            <w:left w:val="nil"/>
            <w:bottom w:val="nil"/>
            <w:right w:val="nil"/>
          </w:tcBorders>
        </w:tcPr>
        <w:p w14:paraId="76D2F675" w14:textId="77777777" w:rsidR="00BD4D97" w:rsidRDefault="00BD4D97">
          <w:pPr>
            <w:pStyle w:val="RDHeading3"/>
            <w:rPr>
              <w:sz w:val="32"/>
              <w:szCs w:val="32"/>
            </w:rPr>
          </w:pPr>
        </w:p>
      </w:tc>
    </w:tr>
    <w:tr w:rsidR="00BD4D97" w14:paraId="35BA74A6" w14:textId="77777777">
      <w:tc>
        <w:tcPr>
          <w:tcW w:w="9921" w:type="dxa"/>
          <w:tcBorders>
            <w:top w:val="nil"/>
            <w:left w:val="nil"/>
            <w:bottom w:val="nil"/>
            <w:right w:val="nil"/>
          </w:tcBorders>
        </w:tcPr>
        <w:p w14:paraId="122F2566" w14:textId="77777777" w:rsidR="00BD4D97" w:rsidRDefault="00BD4D97" w:rsidP="00235F93">
          <w:pPr>
            <w:pStyle w:val="RDHeading4"/>
            <w:tabs>
              <w:tab w:val="clear" w:pos="963"/>
            </w:tabs>
            <w:ind w:left="0" w:firstLine="0"/>
            <w:rPr>
              <w:sz w:val="32"/>
              <w:szCs w:val="32"/>
            </w:rPr>
          </w:pPr>
          <w:r>
            <w:rPr>
              <w:sz w:val="32"/>
              <w:szCs w:val="32"/>
            </w:rPr>
            <w:t xml:space="preserve"> </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5EDC" w14:textId="77777777" w:rsidR="00BD4D97" w:rsidRDefault="00BD4D97">
    <w:pPr>
      <w:rPr>
        <w:rFonts w:ascii="Times New Roman" w:hAnsi="Times New Roman" w:cs="Times New Roman"/>
        <w:b w:val="0"/>
        <w:bCs w:val="0"/>
        <w:sz w:val="24"/>
        <w:szCs w:val="24"/>
      </w:rPr>
    </w:pPr>
    <w:r>
      <w:t>Blind Citizens Australia</w:t>
    </w:r>
  </w:p>
  <w:p w14:paraId="5BC8EFE4" w14:textId="77777777" w:rsidR="00BD4D97" w:rsidRDefault="00BD4D97">
    <w:pPr>
      <w:pStyle w:val="FSHeading3"/>
      <w:tabs>
        <w:tab w:val="clear" w:pos="21883"/>
      </w:tabs>
      <w:rPr>
        <w:sz w:val="32"/>
        <w:szCs w:val="32"/>
      </w:rPr>
    </w:pPr>
    <w:r>
      <w:rPr>
        <w:sz w:val="32"/>
        <w:szCs w:val="32"/>
      </w:rPr>
      <w:t>ABN: 90 006 985 226</w:t>
    </w:r>
  </w:p>
  <w:p w14:paraId="46A7F317" w14:textId="77777777" w:rsidR="00BD4D97" w:rsidRDefault="00BD4D97">
    <w:pPr>
      <w:pStyle w:val="FSHeading3"/>
      <w:tabs>
        <w:tab w:val="clear" w:pos="21883"/>
      </w:tabs>
      <w:rPr>
        <w:sz w:val="32"/>
        <w:szCs w:val="32"/>
      </w:rPr>
    </w:pPr>
    <w:r>
      <w:rPr>
        <w:sz w:val="32"/>
        <w:szCs w:val="32"/>
      </w:rPr>
      <w:t xml:space="preserve">Directors' Declaration </w:t>
    </w:r>
    <w:r>
      <w:rPr>
        <w:sz w:val="32"/>
        <w:szCs w:val="32"/>
      </w:rPr>
      <w:noBreakHyphen/>
      <w:t xml:space="preserve"> Per Section 60.15 of the Australian Charities and Not</w:t>
    </w:r>
    <w:r>
      <w:rPr>
        <w:sz w:val="32"/>
        <w:szCs w:val="32"/>
      </w:rPr>
      <w:noBreakHyphen/>
      <w:t>for</w:t>
    </w:r>
    <w:r>
      <w:rPr>
        <w:sz w:val="32"/>
        <w:szCs w:val="32"/>
      </w:rPr>
      <w:noBreakHyphen/>
      <w:t>profits Commission Regulation 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175C" w14:textId="77777777" w:rsidR="00BD4D97" w:rsidRDefault="00BD4D97">
    <w:pPr>
      <w:pStyle w:val="FSName"/>
    </w:pPr>
    <w:r>
      <w:rPr>
        <w:sz w:val="32"/>
        <w:szCs w:val="32"/>
      </w:rPr>
      <w:t>Blind Citizens Australia</w:t>
    </w:r>
  </w:p>
  <w:p w14:paraId="0C8DDA13" w14:textId="77777777" w:rsidR="00BD4D97" w:rsidRDefault="00BD4D97">
    <w:pPr>
      <w:pStyle w:val="FSHeading4"/>
    </w:pPr>
    <w:r>
      <w:t>ABN: 90 006 985 226</w:t>
    </w:r>
  </w:p>
  <w:p w14:paraId="38F3C07A" w14:textId="77777777" w:rsidR="00BD4D97" w:rsidRDefault="00BD4D97">
    <w:pPr>
      <w:pStyle w:val="FSHeading3"/>
      <w:tabs>
        <w:tab w:val="clear" w:pos="21883"/>
      </w:tabs>
    </w:pPr>
    <w:r>
      <w:rPr>
        <w:sz w:val="32"/>
        <w:szCs w:val="32"/>
      </w:rPr>
      <w:t>Statement of Comprehensive Income</w:t>
    </w:r>
  </w:p>
  <w:p w14:paraId="7A2BDD49" w14:textId="77777777" w:rsidR="00BD4D97" w:rsidRDefault="00BD4D97">
    <w:pPr>
      <w:pStyle w:val="FSHeading3"/>
      <w:tabs>
        <w:tab w:val="clear" w:pos="21883"/>
      </w:tabs>
    </w:pPr>
    <w:r>
      <w:rPr>
        <w:sz w:val="32"/>
        <w:szCs w:val="32"/>
      </w:rPr>
      <w:t>For the Year Ended 30 June 2023</w:t>
    </w:r>
    <w:r>
      <w:t xml:space="preserve"> </w:t>
    </w:r>
  </w:p>
  <w:p w14:paraId="7FD538F8" w14:textId="77777777" w:rsidR="00BD4D97" w:rsidRDefault="00BD4D97">
    <w:pPr>
      <w:pStyle w:val="FSSubHeading"/>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73EA" w14:textId="77777777" w:rsidR="00BD4D97" w:rsidRDefault="00BD4D97">
    <w:pPr>
      <w:pStyle w:val="FSName"/>
      <w:rPr>
        <w:sz w:val="32"/>
        <w:szCs w:val="32"/>
      </w:rPr>
    </w:pPr>
    <w:r>
      <w:rPr>
        <w:sz w:val="32"/>
        <w:szCs w:val="32"/>
      </w:rPr>
      <w:t>Blind Citizens Australia</w:t>
    </w:r>
  </w:p>
  <w:p w14:paraId="63E2AC4D" w14:textId="77777777" w:rsidR="00BD4D97" w:rsidRDefault="00BD4D97">
    <w:pPr>
      <w:pStyle w:val="FSHeading3"/>
      <w:tabs>
        <w:tab w:val="clear" w:pos="21883"/>
      </w:tabs>
      <w:rPr>
        <w:sz w:val="32"/>
        <w:szCs w:val="32"/>
      </w:rPr>
    </w:pPr>
    <w:r>
      <w:rPr>
        <w:sz w:val="32"/>
        <w:szCs w:val="32"/>
      </w:rPr>
      <w:t>ABN: 90 006 985 226</w:t>
    </w:r>
  </w:p>
  <w:p w14:paraId="09F8ED14" w14:textId="77777777" w:rsidR="00BD4D97" w:rsidRDefault="00BD4D97">
    <w:pPr>
      <w:pStyle w:val="FSHeading3"/>
      <w:tabs>
        <w:tab w:val="clear" w:pos="21883"/>
      </w:tabs>
      <w:rPr>
        <w:sz w:val="32"/>
        <w:szCs w:val="32"/>
      </w:rPr>
    </w:pPr>
    <w:r>
      <w:rPr>
        <w:sz w:val="32"/>
        <w:szCs w:val="32"/>
      </w:rPr>
      <w:t>Statement of Financial Position</w:t>
    </w:r>
  </w:p>
  <w:p w14:paraId="2DABC958" w14:textId="77777777" w:rsidR="00BD4D97" w:rsidRDefault="00BD4D97">
    <w:pPr>
      <w:pStyle w:val="FSHeading3"/>
      <w:tabs>
        <w:tab w:val="clear" w:pos="21883"/>
      </w:tabs>
      <w:rPr>
        <w:sz w:val="32"/>
        <w:szCs w:val="32"/>
      </w:rPr>
    </w:pPr>
    <w:r>
      <w:rPr>
        <w:sz w:val="32"/>
        <w:szCs w:val="32"/>
      </w:rPr>
      <w:t>As at 30 June 2023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48DC" w14:textId="77777777" w:rsidR="00BD4D97" w:rsidRDefault="00BD4D97">
    <w:pPr>
      <w:pStyle w:val="FSName"/>
      <w:rPr>
        <w:sz w:val="32"/>
        <w:szCs w:val="32"/>
      </w:rPr>
    </w:pPr>
    <w:r>
      <w:rPr>
        <w:sz w:val="32"/>
        <w:szCs w:val="32"/>
      </w:rPr>
      <w:t>Blind Citizens Australia</w:t>
    </w:r>
  </w:p>
  <w:p w14:paraId="07F1E888" w14:textId="77777777" w:rsidR="00BD4D97" w:rsidRDefault="00BD4D97">
    <w:pPr>
      <w:pStyle w:val="FSHeading3"/>
      <w:tabs>
        <w:tab w:val="clear" w:pos="21883"/>
      </w:tabs>
      <w:rPr>
        <w:sz w:val="32"/>
        <w:szCs w:val="32"/>
      </w:rPr>
    </w:pPr>
    <w:r>
      <w:rPr>
        <w:sz w:val="32"/>
        <w:szCs w:val="32"/>
      </w:rPr>
      <w:t>ABN: 90 006 985 226</w:t>
    </w:r>
  </w:p>
  <w:p w14:paraId="66725D41" w14:textId="77777777" w:rsidR="00BD4D97" w:rsidRDefault="00BD4D97">
    <w:pPr>
      <w:pStyle w:val="FSHeading3"/>
      <w:tabs>
        <w:tab w:val="clear" w:pos="21883"/>
      </w:tabs>
      <w:rPr>
        <w:sz w:val="32"/>
        <w:szCs w:val="32"/>
      </w:rPr>
    </w:pPr>
    <w:r>
      <w:rPr>
        <w:sz w:val="32"/>
        <w:szCs w:val="32"/>
      </w:rPr>
      <w:t>Statement of Financial Position</w:t>
    </w:r>
  </w:p>
  <w:p w14:paraId="4C707B20" w14:textId="77777777" w:rsidR="00BD4D97" w:rsidRDefault="00BD4D97">
    <w:pPr>
      <w:pStyle w:val="FSHeading3"/>
      <w:tabs>
        <w:tab w:val="clear" w:pos="21883"/>
      </w:tabs>
      <w:rPr>
        <w:sz w:val="32"/>
        <w:szCs w:val="32"/>
      </w:rPr>
    </w:pPr>
    <w:r>
      <w:rPr>
        <w:sz w:val="32"/>
        <w:szCs w:val="32"/>
      </w:rPr>
      <w:t>As at 30 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bullet"/>
      <w:lvlText w:val="*"/>
      <w:lvlJc w:val="left"/>
    </w:lvl>
  </w:abstractNum>
  <w:num w:numId="1" w16cid:durableId="20591909">
    <w:abstractNumId w:val="0"/>
    <w:lvlOverride w:ilvl="0">
      <w:lvl w:ilvl="0">
        <w:numFmt w:val="bullet"/>
        <w:lvlText w:val=""/>
        <w:legacy w:legacy="1" w:legacySpace="0" w:legacyIndent="359"/>
        <w:lvlJc w:val="left"/>
        <w:rPr>
          <w:rFonts w:ascii="Symbol" w:hAnsi="Symbol" w:hint="default"/>
          <w:color w:val="000000"/>
          <w:sz w:val="32"/>
        </w:rPr>
      </w:lvl>
    </w:lvlOverride>
  </w:num>
  <w:num w:numId="2" w16cid:durableId="440228624">
    <w:abstractNumId w:val="0"/>
    <w:lvlOverride w:ilvl="0">
      <w:lvl w:ilvl="0">
        <w:numFmt w:val="bullet"/>
        <w:lvlText w:val=""/>
        <w:legacy w:legacy="1" w:legacySpace="0" w:legacyIndent="720"/>
        <w:lvlJc w:val="left"/>
        <w:rPr>
          <w:rFonts w:ascii="Symbol" w:hAnsi="Symbol" w:hint="default"/>
          <w:color w:val="000000"/>
          <w:sz w:val="32"/>
        </w:rPr>
      </w:lvl>
    </w:lvlOverride>
  </w:num>
  <w:num w:numId="3" w16cid:durableId="1043596287">
    <w:abstractNumId w:val="0"/>
    <w:lvlOverride w:ilvl="0">
      <w:lvl w:ilvl="0">
        <w:numFmt w:val="bullet"/>
        <w:lvlText w:val=""/>
        <w:legacy w:legacy="1" w:legacySpace="0" w:legacyIndent="720"/>
        <w:lvlJc w:val="left"/>
        <w:rPr>
          <w:rFonts w:ascii="Symbol" w:hAnsi="Symbol" w:hint="default"/>
          <w:color w:val="000000"/>
          <w:sz w:val="3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6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DB9"/>
    <w:rsid w:val="000E758C"/>
    <w:rsid w:val="000E79A1"/>
    <w:rsid w:val="00154671"/>
    <w:rsid w:val="00225744"/>
    <w:rsid w:val="00235F93"/>
    <w:rsid w:val="002E59E0"/>
    <w:rsid w:val="003446B8"/>
    <w:rsid w:val="003D1BCA"/>
    <w:rsid w:val="003F023F"/>
    <w:rsid w:val="003F5820"/>
    <w:rsid w:val="00416179"/>
    <w:rsid w:val="00481A22"/>
    <w:rsid w:val="004B14BC"/>
    <w:rsid w:val="00526E8E"/>
    <w:rsid w:val="0055087A"/>
    <w:rsid w:val="005F4951"/>
    <w:rsid w:val="00760424"/>
    <w:rsid w:val="007C1CDA"/>
    <w:rsid w:val="0081657A"/>
    <w:rsid w:val="0087142E"/>
    <w:rsid w:val="0092323D"/>
    <w:rsid w:val="00971710"/>
    <w:rsid w:val="00993177"/>
    <w:rsid w:val="00A31568"/>
    <w:rsid w:val="00B74ABD"/>
    <w:rsid w:val="00BB20F3"/>
    <w:rsid w:val="00BD4D97"/>
    <w:rsid w:val="00BF4781"/>
    <w:rsid w:val="00C0618D"/>
    <w:rsid w:val="00CA04A2"/>
    <w:rsid w:val="00CB270F"/>
    <w:rsid w:val="00D200B9"/>
    <w:rsid w:val="00D4383C"/>
    <w:rsid w:val="00DA20D1"/>
    <w:rsid w:val="00E06834"/>
    <w:rsid w:val="00EE5D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1F875D"/>
  <w14:defaultImageDpi w14:val="0"/>
  <w15:docId w15:val="{923D2B05-2B28-4F71-AA37-381B58D1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Arial" w:hAnsi="Arial" w:cs="Arial"/>
      <w:b/>
      <w:bCs/>
      <w:color w:val="000000"/>
      <w:sz w:val="32"/>
      <w:szCs w:val="32"/>
    </w:rPr>
  </w:style>
  <w:style w:type="paragraph" w:styleId="Heading1">
    <w:name w:val="heading 1"/>
    <w:basedOn w:val="Normal"/>
    <w:next w:val="Normal"/>
    <w:link w:val="Heading1Char"/>
    <w:uiPriority w:val="9"/>
    <w:qFormat/>
    <w:rsid w:val="007C1CDA"/>
    <w:pPr>
      <w:keepNext/>
      <w:spacing w:before="240" w:after="60"/>
      <w:outlineLvl w:val="0"/>
    </w:pPr>
    <w:rPr>
      <w:rFonts w:cs="Times New Roman"/>
      <w:kern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C1CDA"/>
    <w:rPr>
      <w:rFonts w:ascii="Arial" w:eastAsia="Times New Roman" w:hAnsi="Arial" w:cs="Times New Roman"/>
      <w:b/>
      <w:bCs/>
      <w:color w:val="000000"/>
      <w:kern w:val="32"/>
      <w:sz w:val="32"/>
      <w:szCs w:val="32"/>
    </w:rPr>
  </w:style>
  <w:style w:type="paragraph" w:customStyle="1" w:styleId="AcpHeading1">
    <w:name w:val="Acp Heading 1"/>
    <w:pPr>
      <w:keepNext/>
      <w:keepLines/>
      <w:widowControl w:val="0"/>
      <w:tabs>
        <w:tab w:val="left" w:pos="396"/>
      </w:tabs>
      <w:autoSpaceDE w:val="0"/>
      <w:autoSpaceDN w:val="0"/>
      <w:adjustRightInd w:val="0"/>
      <w:spacing w:before="289"/>
      <w:ind w:left="396" w:hanging="396"/>
    </w:pPr>
    <w:rPr>
      <w:rFonts w:ascii="Arial" w:hAnsi="Arial" w:cs="Arial"/>
      <w:b/>
      <w:bCs/>
      <w:color w:val="000000"/>
    </w:rPr>
  </w:style>
  <w:style w:type="paragraph" w:customStyle="1" w:styleId="AcpHeading3">
    <w:name w:val="Acp Heading 3"/>
    <w:uiPriority w:val="99"/>
    <w:pPr>
      <w:keepNext/>
      <w:keepLines/>
      <w:widowControl w:val="0"/>
      <w:tabs>
        <w:tab w:val="left" w:pos="963"/>
      </w:tabs>
      <w:autoSpaceDE w:val="0"/>
      <w:autoSpaceDN w:val="0"/>
      <w:adjustRightInd w:val="0"/>
      <w:spacing w:before="289"/>
      <w:ind w:left="396" w:hanging="396"/>
    </w:pPr>
    <w:rPr>
      <w:rFonts w:ascii="Arial" w:hAnsi="Arial" w:cs="Arial"/>
      <w:b/>
      <w:bCs/>
      <w:color w:val="000000"/>
      <w:sz w:val="32"/>
      <w:szCs w:val="32"/>
    </w:rPr>
  </w:style>
  <w:style w:type="paragraph" w:customStyle="1" w:styleId="BSCPAYCHd">
    <w:name w:val="BS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CPPYCHd">
    <w:name w:val="BS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Desc">
    <w:name w:val="BS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BSDescTi">
    <w:name w:val="BS Desc Ti"/>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BSNoteNo">
    <w:name w:val="BS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BSNoteNoCHd">
    <w:name w:val="BS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PAY">
    <w:name w:val="BS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BSPAYCHd">
    <w:name w:val="BS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PAYS">
    <w:name w:val="BS P#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PAYT">
    <w:name w:val="BS P#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PPY">
    <w:name w:val="BS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BSPPYCHd">
    <w:name w:val="BS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BSPPYS">
    <w:name w:val="BS P#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PPYT">
    <w:name w:val="BS P#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BSText">
    <w:name w:val="BS Text"/>
    <w:uiPriority w:val="99"/>
    <w:pPr>
      <w:widowControl w:val="0"/>
      <w:autoSpaceDE w:val="0"/>
      <w:autoSpaceDN w:val="0"/>
      <w:adjustRightInd w:val="0"/>
      <w:spacing w:before="45" w:after="45"/>
    </w:pPr>
    <w:rPr>
      <w:rFonts w:ascii="Arial" w:hAnsi="Arial" w:cs="Arial"/>
      <w:color w:val="000000"/>
    </w:rPr>
  </w:style>
  <w:style w:type="paragraph" w:customStyle="1" w:styleId="CFCPAYCHd">
    <w:name w:val="CF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CPPYCHd">
    <w:name w:val="CF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Desc">
    <w:name w:val="CF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CFDescTi">
    <w:name w:val="CF Desc Ti"/>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CFNoteNo">
    <w:name w:val="CF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CFNoteNoCHd">
    <w:name w:val="CF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PAY">
    <w:name w:val="CF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FPAYCHd">
    <w:name w:val="CF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PAYS">
    <w:name w:val="CF P#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PAYT">
    <w:name w:val="CF P#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PPY">
    <w:name w:val="CF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FPPYCHd">
    <w:name w:val="CF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FPPYS">
    <w:name w:val="CF P#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PPYT">
    <w:name w:val="CF P#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CFText">
    <w:name w:val="CF Text"/>
    <w:uiPriority w:val="99"/>
    <w:pPr>
      <w:widowControl w:val="0"/>
      <w:autoSpaceDE w:val="0"/>
      <w:autoSpaceDN w:val="0"/>
      <w:adjustRightInd w:val="0"/>
      <w:spacing w:before="45" w:after="45"/>
    </w:pPr>
    <w:rPr>
      <w:rFonts w:ascii="Arial" w:hAnsi="Arial" w:cs="Arial"/>
      <w:color w:val="000000"/>
    </w:rPr>
  </w:style>
  <w:style w:type="paragraph" w:customStyle="1" w:styleId="CICPAYCHd">
    <w:name w:val="CI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CPPYCHd">
    <w:name w:val="CI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Desc">
    <w:name w:val="CI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CIDescCHd2">
    <w:name w:val="CI Desc CHd2"/>
    <w:uiPriority w:val="99"/>
    <w:pPr>
      <w:widowControl w:val="0"/>
      <w:autoSpaceDE w:val="0"/>
      <w:autoSpaceDN w:val="0"/>
      <w:adjustRightInd w:val="0"/>
      <w:spacing w:before="34" w:after="34"/>
    </w:pPr>
    <w:rPr>
      <w:rFonts w:ascii="Arial" w:hAnsi="Arial" w:cs="Arial"/>
      <w:b/>
      <w:bCs/>
      <w:color w:val="000000"/>
    </w:rPr>
  </w:style>
  <w:style w:type="paragraph" w:customStyle="1" w:styleId="CIDescS">
    <w:name w:val="CI Desc S"/>
    <w:uiPriority w:val="99"/>
    <w:pPr>
      <w:widowControl w:val="0"/>
      <w:autoSpaceDE w:val="0"/>
      <w:autoSpaceDN w:val="0"/>
      <w:adjustRightInd w:val="0"/>
      <w:spacing w:before="113"/>
    </w:pPr>
    <w:rPr>
      <w:rFonts w:ascii="Arial" w:hAnsi="Arial" w:cs="Arial"/>
      <w:color w:val="000000"/>
      <w:sz w:val="32"/>
      <w:szCs w:val="32"/>
    </w:rPr>
  </w:style>
  <w:style w:type="paragraph" w:customStyle="1" w:styleId="CINoteNo">
    <w:name w:val="CI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CINoteNoCHd">
    <w:name w:val="CI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PAY">
    <w:name w:val="CI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IPAYCHd">
    <w:name w:val="CI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PAYS">
    <w:name w:val="CI P# AY S"/>
    <w:uiPriority w:val="99"/>
    <w:pPr>
      <w:widowControl w:val="0"/>
      <w:autoSpaceDE w:val="0"/>
      <w:autoSpaceDN w:val="0"/>
      <w:adjustRightInd w:val="0"/>
      <w:spacing w:before="113"/>
      <w:jc w:val="right"/>
    </w:pPr>
    <w:rPr>
      <w:rFonts w:ascii="Arial" w:hAnsi="Arial" w:cs="Arial"/>
      <w:color w:val="000000"/>
      <w:sz w:val="32"/>
      <w:szCs w:val="32"/>
    </w:rPr>
  </w:style>
  <w:style w:type="paragraph" w:customStyle="1" w:styleId="CIPPY">
    <w:name w:val="CI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CIPPYCHd">
    <w:name w:val="CI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CIPPYS">
    <w:name w:val="CI P# PY S"/>
    <w:uiPriority w:val="99"/>
    <w:pPr>
      <w:widowControl w:val="0"/>
      <w:autoSpaceDE w:val="0"/>
      <w:autoSpaceDN w:val="0"/>
      <w:adjustRightInd w:val="0"/>
      <w:spacing w:before="113"/>
      <w:jc w:val="right"/>
    </w:pPr>
    <w:rPr>
      <w:rFonts w:ascii="Arial" w:hAnsi="Arial" w:cs="Arial"/>
      <w:color w:val="000000"/>
      <w:sz w:val="32"/>
      <w:szCs w:val="32"/>
    </w:rPr>
  </w:style>
  <w:style w:type="paragraph" w:customStyle="1" w:styleId="CPCoName">
    <w:name w:val="CP CoName"/>
    <w:uiPriority w:val="99"/>
    <w:pPr>
      <w:widowControl w:val="0"/>
      <w:autoSpaceDE w:val="0"/>
      <w:autoSpaceDN w:val="0"/>
      <w:adjustRightInd w:val="0"/>
      <w:spacing w:before="5096"/>
      <w:jc w:val="center"/>
    </w:pPr>
    <w:rPr>
      <w:rFonts w:ascii="Arial" w:hAnsi="Arial" w:cs="Arial"/>
      <w:b/>
      <w:bCs/>
      <w:color w:val="000000"/>
      <w:sz w:val="56"/>
      <w:szCs w:val="56"/>
    </w:rPr>
  </w:style>
  <w:style w:type="paragraph" w:customStyle="1" w:styleId="CPDate">
    <w:name w:val="CP Date"/>
    <w:uiPriority w:val="99"/>
    <w:pPr>
      <w:widowControl w:val="0"/>
      <w:autoSpaceDE w:val="0"/>
      <w:autoSpaceDN w:val="0"/>
      <w:adjustRightInd w:val="0"/>
      <w:jc w:val="center"/>
    </w:pPr>
    <w:rPr>
      <w:rFonts w:ascii="Arial" w:hAnsi="Arial" w:cs="Arial"/>
      <w:b/>
      <w:bCs/>
      <w:color w:val="000000"/>
    </w:rPr>
  </w:style>
  <w:style w:type="paragraph" w:customStyle="1" w:styleId="CPHeading">
    <w:name w:val="CP Heading"/>
    <w:uiPriority w:val="99"/>
    <w:pPr>
      <w:widowControl w:val="0"/>
      <w:autoSpaceDE w:val="0"/>
      <w:autoSpaceDN w:val="0"/>
      <w:adjustRightInd w:val="0"/>
      <w:jc w:val="center"/>
    </w:pPr>
    <w:rPr>
      <w:rFonts w:ascii="Arial" w:hAnsi="Arial" w:cs="Arial"/>
      <w:b/>
      <w:bCs/>
      <w:color w:val="000000"/>
      <w:sz w:val="28"/>
      <w:szCs w:val="28"/>
    </w:rPr>
  </w:style>
  <w:style w:type="paragraph" w:customStyle="1" w:styleId="CPHeading3">
    <w:name w:val="CP Heading 3"/>
    <w:uiPriority w:val="99"/>
    <w:pPr>
      <w:widowControl w:val="0"/>
      <w:autoSpaceDE w:val="0"/>
      <w:autoSpaceDN w:val="0"/>
      <w:adjustRightInd w:val="0"/>
      <w:jc w:val="center"/>
    </w:pPr>
    <w:rPr>
      <w:rFonts w:ascii="Arial" w:hAnsi="Arial" w:cs="Arial"/>
      <w:b/>
      <w:bCs/>
      <w:color w:val="000000"/>
    </w:rPr>
  </w:style>
  <w:style w:type="paragraph" w:customStyle="1" w:styleId="FSFooter1">
    <w:name w:val="FS Footer1"/>
    <w:uiPriority w:val="99"/>
    <w:pPr>
      <w:widowControl w:val="0"/>
      <w:autoSpaceDE w:val="0"/>
      <w:autoSpaceDN w:val="0"/>
      <w:adjustRightInd w:val="0"/>
      <w:jc w:val="right"/>
    </w:pPr>
    <w:rPr>
      <w:rFonts w:ascii="Arial" w:hAnsi="Arial" w:cs="Arial"/>
      <w:color w:val="000000"/>
      <w:sz w:val="18"/>
      <w:szCs w:val="18"/>
    </w:rPr>
  </w:style>
  <w:style w:type="paragraph" w:customStyle="1" w:styleId="FSFooter3">
    <w:name w:val="FS Footer3"/>
    <w:uiPriority w:val="99"/>
    <w:pPr>
      <w:widowControl w:val="0"/>
      <w:autoSpaceDE w:val="0"/>
      <w:autoSpaceDN w:val="0"/>
      <w:adjustRightInd w:val="0"/>
      <w:jc w:val="center"/>
    </w:pPr>
    <w:rPr>
      <w:rFonts w:ascii="Arial" w:hAnsi="Arial" w:cs="Arial"/>
      <w:color w:val="000000"/>
      <w:sz w:val="18"/>
      <w:szCs w:val="18"/>
    </w:rPr>
  </w:style>
  <w:style w:type="paragraph" w:customStyle="1" w:styleId="FSHeading3">
    <w:name w:val="FS Heading 3"/>
    <w:uiPriority w:val="99"/>
    <w:pPr>
      <w:widowControl w:val="0"/>
      <w:tabs>
        <w:tab w:val="left" w:pos="21883"/>
      </w:tabs>
      <w:autoSpaceDE w:val="0"/>
      <w:autoSpaceDN w:val="0"/>
      <w:adjustRightInd w:val="0"/>
      <w:spacing w:before="170"/>
    </w:pPr>
    <w:rPr>
      <w:rFonts w:ascii="Arial" w:hAnsi="Arial" w:cs="Arial"/>
      <w:b/>
      <w:bCs/>
      <w:color w:val="000000"/>
    </w:rPr>
  </w:style>
  <w:style w:type="paragraph" w:customStyle="1" w:styleId="FSHeading4">
    <w:name w:val="FS Heading 4"/>
    <w:uiPriority w:val="99"/>
    <w:pPr>
      <w:widowControl w:val="0"/>
      <w:autoSpaceDE w:val="0"/>
      <w:autoSpaceDN w:val="0"/>
      <w:adjustRightInd w:val="0"/>
      <w:spacing w:before="170"/>
    </w:pPr>
    <w:rPr>
      <w:rFonts w:ascii="Arial" w:hAnsi="Arial" w:cs="Arial"/>
      <w:b/>
      <w:bCs/>
      <w:color w:val="000000"/>
      <w:sz w:val="32"/>
      <w:szCs w:val="32"/>
    </w:rPr>
  </w:style>
  <w:style w:type="paragraph" w:customStyle="1" w:styleId="FSName">
    <w:name w:val="FS Name"/>
    <w:uiPriority w:val="99"/>
    <w:pPr>
      <w:widowControl w:val="0"/>
      <w:autoSpaceDE w:val="0"/>
      <w:autoSpaceDN w:val="0"/>
      <w:adjustRightInd w:val="0"/>
    </w:pPr>
    <w:rPr>
      <w:rFonts w:ascii="Arial" w:hAnsi="Arial" w:cs="Arial"/>
      <w:b/>
      <w:bCs/>
      <w:color w:val="000000"/>
      <w:sz w:val="36"/>
      <w:szCs w:val="36"/>
    </w:rPr>
  </w:style>
  <w:style w:type="paragraph" w:customStyle="1" w:styleId="FSSubHeading">
    <w:name w:val="FS SubHeading"/>
    <w:uiPriority w:val="99"/>
    <w:pPr>
      <w:widowControl w:val="0"/>
      <w:autoSpaceDE w:val="0"/>
      <w:autoSpaceDN w:val="0"/>
      <w:adjustRightInd w:val="0"/>
      <w:spacing w:before="172"/>
    </w:pPr>
    <w:rPr>
      <w:rFonts w:ascii="Arial" w:hAnsi="Arial" w:cs="Arial"/>
      <w:b/>
      <w:bCs/>
      <w:color w:val="000000"/>
      <w:sz w:val="18"/>
      <w:szCs w:val="18"/>
    </w:rPr>
  </w:style>
  <w:style w:type="paragraph" w:customStyle="1" w:styleId="NtDescTiNo">
    <w:name w:val="Nt Desc TiNo"/>
    <w:uiPriority w:val="99"/>
    <w:pPr>
      <w:widowControl w:val="0"/>
      <w:autoSpaceDE w:val="0"/>
      <w:autoSpaceDN w:val="0"/>
      <w:adjustRightInd w:val="0"/>
      <w:spacing w:before="113"/>
    </w:pPr>
    <w:rPr>
      <w:rFonts w:ascii="Arial" w:hAnsi="Arial" w:cs="Arial"/>
      <w:color w:val="000000"/>
      <w:sz w:val="18"/>
      <w:szCs w:val="18"/>
    </w:rPr>
  </w:style>
  <w:style w:type="paragraph" w:customStyle="1" w:styleId="NtHeading1">
    <w:name w:val="Nt Heading 1"/>
    <w:uiPriority w:val="99"/>
    <w:pPr>
      <w:keepNext/>
      <w:keepLines/>
      <w:widowControl w:val="0"/>
      <w:tabs>
        <w:tab w:val="left" w:pos="396"/>
      </w:tabs>
      <w:autoSpaceDE w:val="0"/>
      <w:autoSpaceDN w:val="0"/>
      <w:adjustRightInd w:val="0"/>
      <w:spacing w:before="289"/>
      <w:ind w:left="396" w:hanging="396"/>
    </w:pPr>
    <w:rPr>
      <w:rFonts w:ascii="Arial" w:hAnsi="Arial" w:cs="Arial"/>
      <w:b/>
      <w:bCs/>
      <w:color w:val="000000"/>
    </w:rPr>
  </w:style>
  <w:style w:type="paragraph" w:customStyle="1" w:styleId="NtHeading3">
    <w:name w:val="Nt Heading 3"/>
    <w:uiPriority w:val="99"/>
    <w:pPr>
      <w:keepNext/>
      <w:keepLines/>
      <w:widowControl w:val="0"/>
      <w:tabs>
        <w:tab w:val="left" w:pos="963"/>
      </w:tabs>
      <w:autoSpaceDE w:val="0"/>
      <w:autoSpaceDN w:val="0"/>
      <w:adjustRightInd w:val="0"/>
      <w:spacing w:before="289"/>
      <w:ind w:left="396" w:hanging="396"/>
    </w:pPr>
    <w:rPr>
      <w:rFonts w:ascii="Arial" w:hAnsi="Arial" w:cs="Arial"/>
      <w:b/>
      <w:bCs/>
      <w:color w:val="000000"/>
      <w:sz w:val="18"/>
      <w:szCs w:val="18"/>
    </w:rPr>
  </w:style>
  <w:style w:type="paragraph" w:customStyle="1" w:styleId="NtHeading4">
    <w:name w:val="Nt Heading 4"/>
    <w:uiPriority w:val="99"/>
    <w:pPr>
      <w:keepNext/>
      <w:keepLines/>
      <w:widowControl w:val="0"/>
      <w:tabs>
        <w:tab w:val="left" w:pos="737"/>
      </w:tabs>
      <w:autoSpaceDE w:val="0"/>
      <w:autoSpaceDN w:val="0"/>
      <w:adjustRightInd w:val="0"/>
      <w:spacing w:before="289"/>
      <w:ind w:left="28"/>
    </w:pPr>
    <w:rPr>
      <w:rFonts w:ascii="Arial" w:hAnsi="Arial" w:cs="Arial"/>
      <w:b/>
      <w:bCs/>
      <w:color w:val="000000"/>
    </w:rPr>
  </w:style>
  <w:style w:type="paragraph" w:customStyle="1" w:styleId="NtNoteNo">
    <w:name w:val="Nt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NtTextLevel1">
    <w:name w:val="Nt Text Level1"/>
    <w:uiPriority w:val="99"/>
    <w:pPr>
      <w:widowControl w:val="0"/>
      <w:autoSpaceDE w:val="0"/>
      <w:autoSpaceDN w:val="0"/>
      <w:adjustRightInd w:val="0"/>
      <w:spacing w:before="28"/>
      <w:jc w:val="both"/>
    </w:pPr>
    <w:rPr>
      <w:rFonts w:ascii="Arial" w:hAnsi="Arial" w:cs="Arial"/>
      <w:color w:val="000000"/>
      <w:sz w:val="32"/>
      <w:szCs w:val="32"/>
    </w:rPr>
  </w:style>
  <w:style w:type="paragraph" w:customStyle="1" w:styleId="NtTextLevel1Ital">
    <w:name w:val="Nt Text Level1 Ital"/>
    <w:uiPriority w:val="99"/>
    <w:pPr>
      <w:widowControl w:val="0"/>
      <w:autoSpaceDE w:val="0"/>
      <w:autoSpaceDN w:val="0"/>
      <w:adjustRightInd w:val="0"/>
      <w:spacing w:before="289"/>
      <w:ind w:left="396"/>
    </w:pPr>
    <w:rPr>
      <w:rFonts w:ascii="Arial" w:hAnsi="Arial" w:cs="Arial"/>
      <w:i/>
      <w:iCs/>
      <w:color w:val="000000"/>
    </w:rPr>
  </w:style>
  <w:style w:type="paragraph" w:customStyle="1" w:styleId="NtTextLevel2">
    <w:name w:val="Nt Text Level2"/>
    <w:uiPriority w:val="99"/>
    <w:pPr>
      <w:widowControl w:val="0"/>
      <w:autoSpaceDE w:val="0"/>
      <w:autoSpaceDN w:val="0"/>
      <w:adjustRightInd w:val="0"/>
      <w:spacing w:before="28"/>
      <w:jc w:val="both"/>
    </w:pPr>
    <w:rPr>
      <w:rFonts w:ascii="Arial" w:hAnsi="Arial" w:cs="Arial"/>
      <w:color w:val="000000"/>
    </w:rPr>
  </w:style>
  <w:style w:type="paragraph" w:customStyle="1" w:styleId="NtACPAYCHd">
    <w:name w:val="NtA C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CPPYCHd">
    <w:name w:val="NtA C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Desc">
    <w:name w:val="NtA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A1DescCHd2">
    <w:name w:val="NtA1 Desc CHd2"/>
    <w:uiPriority w:val="99"/>
    <w:pPr>
      <w:widowControl w:val="0"/>
      <w:autoSpaceDE w:val="0"/>
      <w:autoSpaceDN w:val="0"/>
      <w:adjustRightInd w:val="0"/>
      <w:spacing w:before="34" w:after="34"/>
    </w:pPr>
    <w:rPr>
      <w:rFonts w:ascii="Arial" w:hAnsi="Arial" w:cs="Arial"/>
      <w:b/>
      <w:bCs/>
      <w:color w:val="000000"/>
    </w:rPr>
  </w:style>
  <w:style w:type="paragraph" w:customStyle="1" w:styleId="NtA1DescLevel1">
    <w:name w:val="NtA1 Desc Level1"/>
    <w:uiPriority w:val="99"/>
    <w:pPr>
      <w:widowControl w:val="0"/>
      <w:autoSpaceDE w:val="0"/>
      <w:autoSpaceDN w:val="0"/>
      <w:adjustRightInd w:val="0"/>
      <w:spacing w:before="28" w:after="28"/>
      <w:ind w:left="215"/>
    </w:pPr>
    <w:rPr>
      <w:rFonts w:ascii="Arial" w:hAnsi="Arial" w:cs="Arial"/>
      <w:color w:val="000000"/>
      <w:sz w:val="18"/>
      <w:szCs w:val="18"/>
    </w:rPr>
  </w:style>
  <w:style w:type="paragraph" w:customStyle="1" w:styleId="NtA1DescS">
    <w:name w:val="NtA1 Desc S"/>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1DescT">
    <w:name w:val="NtA1 Desc T"/>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1DescTi">
    <w:name w:val="NtA1 Desc Ti"/>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1NoteNo">
    <w:name w:val="NtA1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NtA1NoteNoCHd">
    <w:name w:val="NtA1 NoteNo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PAY">
    <w:name w:val="NtA1 P#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1PAYCHd">
    <w:name w:val="NtA1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PAYS">
    <w:name w:val="NtA1 P#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1PAYT">
    <w:name w:val="NtA1 P#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1PPY">
    <w:name w:val="NtA1 P#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1PPYCHd">
    <w:name w:val="NtA1 P#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1PPYS">
    <w:name w:val="NtA1 P#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1PPYT">
    <w:name w:val="NtA1 P#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ERSc01AYCHd">
    <w:name w:val="NtAE RSc01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RSc01PYCHd">
    <w:name w:val="NtAE RSc01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1Sc01AY">
    <w:name w:val="NtAE1 # Sc01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E1Sc01AYT">
    <w:name w:val="NtAE1 # Sc01 A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E1Sc01PY">
    <w:name w:val="NtAE1 # Sc01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AE1Sc01PYT">
    <w:name w:val="NtAE1 # Sc01 PY T"/>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AE1Desc">
    <w:name w:val="NtAE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AE1DescCHd1">
    <w:name w:val="NtAE1 Desc CHd1"/>
    <w:uiPriority w:val="99"/>
    <w:pPr>
      <w:widowControl w:val="0"/>
      <w:autoSpaceDE w:val="0"/>
      <w:autoSpaceDN w:val="0"/>
      <w:adjustRightInd w:val="0"/>
      <w:spacing w:before="34" w:after="34"/>
    </w:pPr>
    <w:rPr>
      <w:rFonts w:ascii="Arial" w:hAnsi="Arial" w:cs="Arial"/>
      <w:b/>
      <w:bCs/>
      <w:color w:val="000000"/>
    </w:rPr>
  </w:style>
  <w:style w:type="paragraph" w:customStyle="1" w:styleId="NtAE1DescT">
    <w:name w:val="NtAE1 Desc T"/>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AE1Sc01AYCHd">
    <w:name w:val="NtAE1 Sc01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1Sc01CHd">
    <w:name w:val="NtAE1 Sc01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AE1Sc01PYCHd">
    <w:name w:val="NtAE1 Sc01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01CHd">
    <w:name w:val="NtB CP AY Cl01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05CHd">
    <w:name w:val="NtB CP AY Cl05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09CHd">
    <w:name w:val="NtB CP AY Cl09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CPAYCl13TCHd">
    <w:name w:val="NtB CP AY Cl13T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Desc">
    <w:name w:val="NtB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B1DescT">
    <w:name w:val="NtB1 Desc T"/>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B1PAYCl01">
    <w:name w:val="NtB1 P# AY Cl01"/>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01CHd">
    <w:name w:val="NtB1 P# AY Cl01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PAYCl05">
    <w:name w:val="NtB1 P# AY Cl05"/>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05CHd">
    <w:name w:val="NtB1 P# AY Cl05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PAYCl09">
    <w:name w:val="NtB1 P# AY Cl09"/>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09CHd">
    <w:name w:val="NtB1 P# AY Cl09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B1PAYCl13T">
    <w:name w:val="NtB1 P# AY Cl13T"/>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B1PAYCl13TCHd">
    <w:name w:val="NtB1 P# AY Cl13T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F2Desc">
    <w:name w:val="NtF2 Desc"/>
    <w:uiPriority w:val="99"/>
    <w:pPr>
      <w:widowControl w:val="0"/>
      <w:autoSpaceDE w:val="0"/>
      <w:autoSpaceDN w:val="0"/>
      <w:adjustRightInd w:val="0"/>
      <w:spacing w:before="28" w:after="28"/>
    </w:pPr>
    <w:rPr>
      <w:rFonts w:ascii="Arial" w:hAnsi="Arial" w:cs="Arial"/>
      <w:color w:val="000000"/>
    </w:rPr>
  </w:style>
  <w:style w:type="paragraph" w:customStyle="1" w:styleId="NtF2DescCHd1">
    <w:name w:val="NtF2 Desc CHd1"/>
    <w:uiPriority w:val="99"/>
    <w:pPr>
      <w:widowControl w:val="0"/>
      <w:autoSpaceDE w:val="0"/>
      <w:autoSpaceDN w:val="0"/>
      <w:adjustRightInd w:val="0"/>
      <w:spacing w:before="34" w:after="34"/>
    </w:pPr>
    <w:rPr>
      <w:rFonts w:ascii="Arial" w:hAnsi="Arial" w:cs="Arial"/>
      <w:b/>
      <w:bCs/>
      <w:color w:val="000000"/>
    </w:rPr>
  </w:style>
  <w:style w:type="paragraph" w:customStyle="1" w:styleId="NtF2xCl01">
    <w:name w:val="NtF2 x Cl01"/>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HCNAYCHd">
    <w:name w:val="NtH CN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HCNPYCHd">
    <w:name w:val="NtH CN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H1AY">
    <w:name w:val="NtH1 #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H1AYS">
    <w:name w:val="NtH1 #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H1PY">
    <w:name w:val="NtH1 #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H1PYS">
    <w:name w:val="NtH1 #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NtH1AYCHd">
    <w:name w:val="NtH1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H1Desc">
    <w:name w:val="NtH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H1DescS">
    <w:name w:val="NtH1 Desc S"/>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H1PYCHd">
    <w:name w:val="NtH1 P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RCPAYCl01CHd">
    <w:name w:val="NtR CP AY Cl01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RCPAYCl02CHd">
    <w:name w:val="NtR CP AY Cl02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RCPAYCl03TCHd">
    <w:name w:val="NtR CP AY Cl03T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R1Desc">
    <w:name w:val="NtR1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R1DescTi">
    <w:name w:val="NtR1 Desc Ti"/>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NtR1PAYCHd">
    <w:name w:val="NtR1 P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R1PAYCl02CHd">
    <w:name w:val="NtR1 P AY Cl02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R1PAYCl03TCHd">
    <w:name w:val="NtR1 P AY Cl03T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NtR1PAYCl02">
    <w:name w:val="NtR1 P# AY Cl02"/>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R1PAYCl03T">
    <w:name w:val="NtR1 P# AY Cl03T"/>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NtS3Desc">
    <w:name w:val="NtS3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S3DescLevel2">
    <w:name w:val="NtS3 Desc Level2"/>
    <w:uiPriority w:val="99"/>
    <w:pPr>
      <w:widowControl w:val="0"/>
      <w:autoSpaceDE w:val="0"/>
      <w:autoSpaceDN w:val="0"/>
      <w:adjustRightInd w:val="0"/>
      <w:spacing w:before="28" w:after="28"/>
      <w:ind w:left="357"/>
    </w:pPr>
    <w:rPr>
      <w:rFonts w:ascii="Arial" w:hAnsi="Arial" w:cs="Arial"/>
      <w:color w:val="000000"/>
      <w:sz w:val="18"/>
      <w:szCs w:val="18"/>
    </w:rPr>
  </w:style>
  <w:style w:type="paragraph" w:customStyle="1" w:styleId="NtS3xCl01">
    <w:name w:val="NtS3 x Cl01"/>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NtS3xCl02">
    <w:name w:val="NtS3 x Cl02"/>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RDDescCHd1">
    <w:name w:val="RD Desc CHd1"/>
    <w:uiPriority w:val="99"/>
    <w:pPr>
      <w:widowControl w:val="0"/>
      <w:autoSpaceDE w:val="0"/>
      <w:autoSpaceDN w:val="0"/>
      <w:adjustRightInd w:val="0"/>
      <w:spacing w:before="34" w:after="34"/>
    </w:pPr>
    <w:rPr>
      <w:rFonts w:ascii="Arial" w:hAnsi="Arial" w:cs="Arial"/>
      <w:b/>
      <w:bCs/>
      <w:color w:val="000000"/>
    </w:rPr>
  </w:style>
  <w:style w:type="paragraph" w:customStyle="1" w:styleId="RDHeading3">
    <w:name w:val="RD Heading 3"/>
    <w:uiPriority w:val="99"/>
    <w:pPr>
      <w:widowControl w:val="0"/>
      <w:tabs>
        <w:tab w:val="left" w:pos="396"/>
      </w:tabs>
      <w:autoSpaceDE w:val="0"/>
      <w:autoSpaceDN w:val="0"/>
      <w:adjustRightInd w:val="0"/>
      <w:spacing w:before="289"/>
      <w:ind w:left="396" w:hanging="396"/>
    </w:pPr>
    <w:rPr>
      <w:rFonts w:ascii="Arial" w:hAnsi="Arial" w:cs="Arial"/>
      <w:b/>
      <w:bCs/>
      <w:color w:val="000000"/>
    </w:rPr>
  </w:style>
  <w:style w:type="paragraph" w:customStyle="1" w:styleId="RDHeading4">
    <w:name w:val="RD Heading 4"/>
    <w:uiPriority w:val="99"/>
    <w:pPr>
      <w:widowControl w:val="0"/>
      <w:tabs>
        <w:tab w:val="left" w:pos="963"/>
      </w:tabs>
      <w:autoSpaceDE w:val="0"/>
      <w:autoSpaceDN w:val="0"/>
      <w:adjustRightInd w:val="0"/>
      <w:spacing w:before="289"/>
      <w:ind w:left="963" w:hanging="566"/>
    </w:pPr>
    <w:rPr>
      <w:rFonts w:ascii="Arial" w:hAnsi="Arial" w:cs="Arial"/>
      <w:b/>
      <w:bCs/>
      <w:color w:val="000000"/>
    </w:rPr>
  </w:style>
  <w:style w:type="paragraph" w:customStyle="1" w:styleId="RDText">
    <w:name w:val="RD Text"/>
    <w:uiPriority w:val="99"/>
    <w:pPr>
      <w:widowControl w:val="0"/>
      <w:tabs>
        <w:tab w:val="left" w:pos="3288"/>
      </w:tabs>
      <w:autoSpaceDE w:val="0"/>
      <w:autoSpaceDN w:val="0"/>
      <w:adjustRightInd w:val="0"/>
      <w:spacing w:before="289"/>
      <w:jc w:val="both"/>
    </w:pPr>
    <w:rPr>
      <w:rFonts w:ascii="Arial" w:hAnsi="Arial" w:cs="Arial"/>
      <w:color w:val="000000"/>
      <w:sz w:val="32"/>
      <w:szCs w:val="32"/>
    </w:rPr>
  </w:style>
  <w:style w:type="paragraph" w:customStyle="1" w:styleId="RDxAYCl01">
    <w:name w:val="RD x AY Cl01"/>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RPClientAddress1">
    <w:name w:val="RP Client Address1"/>
    <w:uiPriority w:val="99"/>
    <w:pPr>
      <w:widowControl w:val="0"/>
      <w:tabs>
        <w:tab w:val="left" w:pos="578"/>
      </w:tabs>
      <w:autoSpaceDE w:val="0"/>
      <w:autoSpaceDN w:val="0"/>
      <w:adjustRightInd w:val="0"/>
    </w:pPr>
    <w:rPr>
      <w:rFonts w:ascii="Arial" w:hAnsi="Arial" w:cs="Arial"/>
      <w:color w:val="000000"/>
      <w:sz w:val="18"/>
      <w:szCs w:val="18"/>
    </w:rPr>
  </w:style>
  <w:style w:type="paragraph" w:customStyle="1" w:styleId="RPFirmLocation">
    <w:name w:val="RP FirmLocation"/>
    <w:uiPriority w:val="99"/>
    <w:pPr>
      <w:widowControl w:val="0"/>
      <w:tabs>
        <w:tab w:val="left" w:pos="5616"/>
        <w:tab w:val="left" w:pos="7056"/>
      </w:tabs>
      <w:autoSpaceDE w:val="0"/>
      <w:autoSpaceDN w:val="0"/>
      <w:adjustRightInd w:val="0"/>
      <w:spacing w:before="289"/>
      <w:ind w:left="430" w:right="5329" w:hanging="430"/>
    </w:pPr>
    <w:rPr>
      <w:rFonts w:ascii="Arial" w:hAnsi="Arial" w:cs="Arial"/>
      <w:color w:val="000000"/>
      <w:sz w:val="18"/>
      <w:szCs w:val="18"/>
    </w:rPr>
  </w:style>
  <w:style w:type="paragraph" w:customStyle="1" w:styleId="RPHeading">
    <w:name w:val="RP Heading"/>
    <w:uiPriority w:val="99"/>
    <w:pPr>
      <w:widowControl w:val="0"/>
      <w:autoSpaceDE w:val="0"/>
      <w:autoSpaceDN w:val="0"/>
      <w:adjustRightInd w:val="0"/>
      <w:spacing w:before="2834"/>
    </w:pPr>
    <w:rPr>
      <w:rFonts w:ascii="Arial" w:hAnsi="Arial" w:cs="Arial"/>
      <w:b/>
      <w:bCs/>
      <w:color w:val="000000"/>
      <w:sz w:val="18"/>
      <w:szCs w:val="18"/>
    </w:rPr>
  </w:style>
  <w:style w:type="paragraph" w:customStyle="1" w:styleId="RPReportDate">
    <w:name w:val="RP ReportDate"/>
    <w:uiPriority w:val="99"/>
    <w:pPr>
      <w:widowControl w:val="0"/>
      <w:autoSpaceDE w:val="0"/>
      <w:autoSpaceDN w:val="0"/>
      <w:adjustRightInd w:val="0"/>
      <w:spacing w:before="430"/>
    </w:pPr>
    <w:rPr>
      <w:rFonts w:ascii="Arial" w:hAnsi="Arial" w:cs="Arial"/>
      <w:color w:val="000000"/>
      <w:sz w:val="18"/>
      <w:szCs w:val="18"/>
    </w:rPr>
  </w:style>
  <w:style w:type="paragraph" w:customStyle="1" w:styleId="RPText">
    <w:name w:val="RP Text"/>
    <w:uiPriority w:val="99"/>
    <w:pPr>
      <w:widowControl w:val="0"/>
      <w:tabs>
        <w:tab w:val="left" w:pos="576"/>
      </w:tabs>
      <w:autoSpaceDE w:val="0"/>
      <w:autoSpaceDN w:val="0"/>
      <w:adjustRightInd w:val="0"/>
      <w:spacing w:before="289"/>
    </w:pPr>
    <w:rPr>
      <w:rFonts w:ascii="Arial" w:hAnsi="Arial" w:cs="Arial"/>
      <w:color w:val="000000"/>
    </w:rPr>
  </w:style>
  <w:style w:type="paragraph" w:customStyle="1" w:styleId="RPTextLevel1Ind">
    <w:name w:val="RP Text Level1 Ind"/>
    <w:uiPriority w:val="99"/>
    <w:pPr>
      <w:widowControl w:val="0"/>
      <w:tabs>
        <w:tab w:val="left" w:pos="793"/>
      </w:tabs>
      <w:autoSpaceDE w:val="0"/>
      <w:autoSpaceDN w:val="0"/>
      <w:adjustRightInd w:val="0"/>
      <w:spacing w:before="289"/>
      <w:ind w:left="793" w:hanging="396"/>
    </w:pPr>
    <w:rPr>
      <w:rFonts w:ascii="Arial" w:hAnsi="Arial" w:cs="Arial"/>
      <w:color w:val="000000"/>
    </w:rPr>
  </w:style>
  <w:style w:type="paragraph" w:customStyle="1" w:styleId="RP2ReportDate">
    <w:name w:val="RP2 ReportDate"/>
    <w:uiPriority w:val="99"/>
    <w:pPr>
      <w:widowControl w:val="0"/>
      <w:autoSpaceDE w:val="0"/>
      <w:autoSpaceDN w:val="0"/>
      <w:adjustRightInd w:val="0"/>
    </w:pPr>
    <w:rPr>
      <w:rFonts w:ascii="Arial" w:hAnsi="Arial" w:cs="Arial"/>
      <w:color w:val="000000"/>
      <w:sz w:val="18"/>
      <w:szCs w:val="18"/>
    </w:rPr>
  </w:style>
  <w:style w:type="paragraph" w:customStyle="1" w:styleId="SDReportDate">
    <w:name w:val="SD ReportDate"/>
    <w:uiPriority w:val="99"/>
    <w:pPr>
      <w:widowControl w:val="0"/>
      <w:autoSpaceDE w:val="0"/>
      <w:autoSpaceDN w:val="0"/>
      <w:adjustRightInd w:val="0"/>
    </w:pPr>
    <w:rPr>
      <w:rFonts w:ascii="Arial" w:hAnsi="Arial" w:cs="Arial"/>
      <w:color w:val="000000"/>
      <w:sz w:val="18"/>
      <w:szCs w:val="18"/>
    </w:rPr>
  </w:style>
  <w:style w:type="paragraph" w:customStyle="1" w:styleId="SDText">
    <w:name w:val="SD Text"/>
    <w:uiPriority w:val="99"/>
    <w:pPr>
      <w:widowControl w:val="0"/>
      <w:tabs>
        <w:tab w:val="left" w:pos="396"/>
      </w:tabs>
      <w:autoSpaceDE w:val="0"/>
      <w:autoSpaceDN w:val="0"/>
      <w:adjustRightInd w:val="0"/>
      <w:spacing w:before="289"/>
    </w:pPr>
    <w:rPr>
      <w:rFonts w:ascii="Arial" w:hAnsi="Arial" w:cs="Arial"/>
      <w:color w:val="000000"/>
      <w:sz w:val="32"/>
      <w:szCs w:val="32"/>
    </w:rPr>
  </w:style>
  <w:style w:type="paragraph" w:customStyle="1" w:styleId="SEQCPCl04AYCHd">
    <w:name w:val="SEQ CP Cl04 AY CHd"/>
    <w:uiPriority w:val="99"/>
    <w:pPr>
      <w:widowControl w:val="0"/>
      <w:autoSpaceDE w:val="0"/>
      <w:autoSpaceDN w:val="0"/>
      <w:adjustRightInd w:val="0"/>
      <w:spacing w:before="34" w:after="34"/>
      <w:jc w:val="center"/>
    </w:pPr>
    <w:rPr>
      <w:rFonts w:ascii="Arial" w:hAnsi="Arial" w:cs="Arial"/>
      <w:b/>
      <w:bCs/>
      <w:color w:val="000000"/>
      <w:sz w:val="18"/>
      <w:szCs w:val="18"/>
    </w:rPr>
  </w:style>
  <w:style w:type="paragraph" w:customStyle="1" w:styleId="SEQCPCl05AYCHd">
    <w:name w:val="SEQ CP Cl05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CPCl06AYCHd">
    <w:name w:val="SEQ CP Cl06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CPCl15AYCHd">
    <w:name w:val="SEQ CP Cl15 AY CHd"/>
    <w:uiPriority w:val="99"/>
    <w:pPr>
      <w:widowControl w:val="0"/>
      <w:autoSpaceDE w:val="0"/>
      <w:autoSpaceDN w:val="0"/>
      <w:adjustRightInd w:val="0"/>
      <w:spacing w:before="34" w:after="34"/>
      <w:jc w:val="center"/>
    </w:pPr>
    <w:rPr>
      <w:rFonts w:ascii="Arial" w:hAnsi="Arial" w:cs="Arial"/>
      <w:b/>
      <w:bCs/>
      <w:color w:val="000000"/>
      <w:sz w:val="18"/>
      <w:szCs w:val="18"/>
    </w:rPr>
  </w:style>
  <w:style w:type="paragraph" w:customStyle="1" w:styleId="SEQDesc">
    <w:name w:val="SEQ Desc"/>
    <w:uiPriority w:val="99"/>
    <w:pPr>
      <w:widowControl w:val="0"/>
      <w:autoSpaceDE w:val="0"/>
      <w:autoSpaceDN w:val="0"/>
      <w:adjustRightInd w:val="0"/>
      <w:spacing w:before="28" w:after="28"/>
    </w:pPr>
    <w:rPr>
      <w:rFonts w:ascii="Arial" w:hAnsi="Arial" w:cs="Arial"/>
      <w:color w:val="000000"/>
      <w:sz w:val="18"/>
      <w:szCs w:val="18"/>
    </w:rPr>
  </w:style>
  <w:style w:type="paragraph" w:customStyle="1" w:styleId="SEQDescCHd2">
    <w:name w:val="SEQ Desc CHd2"/>
    <w:uiPriority w:val="99"/>
    <w:pPr>
      <w:widowControl w:val="0"/>
      <w:autoSpaceDE w:val="0"/>
      <w:autoSpaceDN w:val="0"/>
      <w:adjustRightInd w:val="0"/>
      <w:spacing w:before="34" w:after="34"/>
    </w:pPr>
    <w:rPr>
      <w:rFonts w:ascii="Arial" w:hAnsi="Arial" w:cs="Arial"/>
      <w:b/>
      <w:bCs/>
      <w:color w:val="000000"/>
    </w:rPr>
  </w:style>
  <w:style w:type="paragraph" w:customStyle="1" w:styleId="SEQDescColHead">
    <w:name w:val="SEQ Desc ColHead"/>
    <w:uiPriority w:val="99"/>
    <w:pPr>
      <w:widowControl w:val="0"/>
      <w:autoSpaceDE w:val="0"/>
      <w:autoSpaceDN w:val="0"/>
      <w:adjustRightInd w:val="0"/>
      <w:spacing w:before="34" w:after="34"/>
    </w:pPr>
    <w:rPr>
      <w:rFonts w:ascii="Arial" w:hAnsi="Arial" w:cs="Arial"/>
      <w:b/>
      <w:bCs/>
      <w:color w:val="000000"/>
    </w:rPr>
  </w:style>
  <w:style w:type="paragraph" w:customStyle="1" w:styleId="SEQDescS">
    <w:name w:val="SEQ Desc S"/>
    <w:uiPriority w:val="99"/>
    <w:pPr>
      <w:widowControl w:val="0"/>
      <w:autoSpaceDE w:val="0"/>
      <w:autoSpaceDN w:val="0"/>
      <w:adjustRightInd w:val="0"/>
      <w:spacing w:before="113"/>
    </w:pPr>
    <w:rPr>
      <w:rFonts w:ascii="Arial" w:hAnsi="Arial" w:cs="Arial"/>
      <w:b/>
      <w:bCs/>
      <w:color w:val="000000"/>
      <w:sz w:val="18"/>
      <w:szCs w:val="18"/>
    </w:rPr>
  </w:style>
  <w:style w:type="paragraph" w:customStyle="1" w:styleId="SEQNoteNo">
    <w:name w:val="SEQ NoteNo"/>
    <w:uiPriority w:val="99"/>
    <w:pPr>
      <w:widowControl w:val="0"/>
      <w:autoSpaceDE w:val="0"/>
      <w:autoSpaceDN w:val="0"/>
      <w:adjustRightInd w:val="0"/>
      <w:spacing w:before="28" w:after="28"/>
      <w:jc w:val="center"/>
    </w:pPr>
    <w:rPr>
      <w:rFonts w:ascii="Arial" w:hAnsi="Arial" w:cs="Arial"/>
      <w:color w:val="000000"/>
      <w:sz w:val="18"/>
      <w:szCs w:val="18"/>
    </w:rPr>
  </w:style>
  <w:style w:type="paragraph" w:customStyle="1" w:styleId="SEQPCl04AY">
    <w:name w:val="SEQ P# Cl04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4AYCHd">
    <w:name w:val="SEQ P# Cl04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04AYS">
    <w:name w:val="SEQ P# Cl04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4PY">
    <w:name w:val="SEQ P# Cl04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4PYS">
    <w:name w:val="SEQ P# Cl04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5AY">
    <w:name w:val="SEQ P# Cl05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5AYCHd">
    <w:name w:val="SEQ P# Cl05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05AYS">
    <w:name w:val="SEQ P# Cl05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5PY">
    <w:name w:val="SEQ P# Cl05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5PYS">
    <w:name w:val="SEQ P# Cl05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6AY">
    <w:name w:val="SEQ P# Cl06 A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6AYCHd">
    <w:name w:val="SEQ P# Cl06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06AYS">
    <w:name w:val="SEQ P# Cl06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06PY">
    <w:name w:val="SEQ P# Cl06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06PYS">
    <w:name w:val="SEQ P# Cl06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15AY">
    <w:name w:val="SEQ P# Cl15 AY"/>
    <w:uiPriority w:val="99"/>
    <w:pPr>
      <w:widowControl w:val="0"/>
      <w:autoSpaceDE w:val="0"/>
      <w:autoSpaceDN w:val="0"/>
      <w:adjustRightInd w:val="0"/>
      <w:spacing w:before="28" w:after="28"/>
      <w:jc w:val="right"/>
    </w:pPr>
    <w:rPr>
      <w:rFonts w:ascii="Arial" w:hAnsi="Arial" w:cs="Arial"/>
      <w:color w:val="000000"/>
      <w:sz w:val="32"/>
      <w:szCs w:val="32"/>
    </w:rPr>
  </w:style>
  <w:style w:type="paragraph" w:customStyle="1" w:styleId="SEQPCl15AYCHd">
    <w:name w:val="SEQ P# Cl15 AY CHd"/>
    <w:uiPriority w:val="99"/>
    <w:pPr>
      <w:widowControl w:val="0"/>
      <w:autoSpaceDE w:val="0"/>
      <w:autoSpaceDN w:val="0"/>
      <w:adjustRightInd w:val="0"/>
      <w:spacing w:before="34" w:after="34"/>
      <w:jc w:val="center"/>
    </w:pPr>
    <w:rPr>
      <w:rFonts w:ascii="Arial" w:hAnsi="Arial" w:cs="Arial"/>
      <w:b/>
      <w:bCs/>
      <w:color w:val="000000"/>
    </w:rPr>
  </w:style>
  <w:style w:type="paragraph" w:customStyle="1" w:styleId="SEQPCl15AYS">
    <w:name w:val="SEQ P# Cl15 A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SEQPCl15PY">
    <w:name w:val="SEQ P# Cl15 PY"/>
    <w:uiPriority w:val="99"/>
    <w:pPr>
      <w:widowControl w:val="0"/>
      <w:autoSpaceDE w:val="0"/>
      <w:autoSpaceDN w:val="0"/>
      <w:adjustRightInd w:val="0"/>
      <w:spacing w:before="28" w:after="28"/>
      <w:jc w:val="right"/>
    </w:pPr>
    <w:rPr>
      <w:rFonts w:ascii="Arial" w:hAnsi="Arial" w:cs="Arial"/>
      <w:color w:val="000000"/>
      <w:sz w:val="18"/>
      <w:szCs w:val="18"/>
    </w:rPr>
  </w:style>
  <w:style w:type="paragraph" w:customStyle="1" w:styleId="SEQPCl15PYS">
    <w:name w:val="SEQ P# Cl15 PY S"/>
    <w:uiPriority w:val="99"/>
    <w:pPr>
      <w:widowControl w:val="0"/>
      <w:autoSpaceDE w:val="0"/>
      <w:autoSpaceDN w:val="0"/>
      <w:adjustRightInd w:val="0"/>
      <w:spacing w:before="113"/>
      <w:jc w:val="right"/>
    </w:pPr>
    <w:rPr>
      <w:rFonts w:ascii="Arial" w:hAnsi="Arial" w:cs="Arial"/>
      <w:color w:val="000000"/>
      <w:sz w:val="18"/>
      <w:szCs w:val="18"/>
    </w:rPr>
  </w:style>
  <w:style w:type="paragraph" w:customStyle="1" w:styleId="TCDescLevel1">
    <w:name w:val="TC Desc Level1"/>
    <w:uiPriority w:val="99"/>
    <w:pPr>
      <w:widowControl w:val="0"/>
      <w:autoSpaceDE w:val="0"/>
      <w:autoSpaceDN w:val="0"/>
      <w:adjustRightInd w:val="0"/>
      <w:spacing w:before="28" w:after="28"/>
    </w:pPr>
    <w:rPr>
      <w:rFonts w:ascii="Arial" w:hAnsi="Arial" w:cs="Arial"/>
      <w:color w:val="000000"/>
    </w:rPr>
  </w:style>
  <w:style w:type="paragraph" w:customStyle="1" w:styleId="TCDescTitle">
    <w:name w:val="TC Desc Title"/>
    <w:uiPriority w:val="99"/>
    <w:pPr>
      <w:widowControl w:val="0"/>
      <w:autoSpaceDE w:val="0"/>
      <w:autoSpaceDN w:val="0"/>
      <w:adjustRightInd w:val="0"/>
      <w:spacing w:before="170"/>
      <w:ind w:left="232" w:hanging="232"/>
    </w:pPr>
    <w:rPr>
      <w:rFonts w:ascii="Arial" w:hAnsi="Arial" w:cs="Arial"/>
      <w:b/>
      <w:bCs/>
      <w:color w:val="000000"/>
    </w:rPr>
  </w:style>
  <w:style w:type="paragraph" w:customStyle="1" w:styleId="TCPage">
    <w:name w:val="TC Page"/>
    <w:uiPriority w:val="99"/>
    <w:pPr>
      <w:widowControl w:val="0"/>
      <w:autoSpaceDE w:val="0"/>
      <w:autoSpaceDN w:val="0"/>
      <w:adjustRightInd w:val="0"/>
      <w:jc w:val="center"/>
    </w:pPr>
    <w:rPr>
      <w:rFonts w:ascii="Arial" w:hAnsi="Arial" w:cs="Arial"/>
      <w:b/>
      <w:bCs/>
      <w:color w:val="000000"/>
    </w:rPr>
  </w:style>
  <w:style w:type="paragraph" w:customStyle="1" w:styleId="TCPageNo">
    <w:name w:val="TC PageNo"/>
    <w:uiPriority w:val="99"/>
    <w:pPr>
      <w:widowControl w:val="0"/>
      <w:autoSpaceDE w:val="0"/>
      <w:autoSpaceDN w:val="0"/>
      <w:adjustRightInd w:val="0"/>
      <w:jc w:val="center"/>
    </w:pPr>
    <w:rPr>
      <w:rFonts w:ascii="Arial" w:hAnsi="Arial" w:cs="Arial"/>
      <w:color w:val="000000"/>
    </w:rPr>
  </w:style>
  <w:style w:type="paragraph" w:customStyle="1" w:styleId="TCText">
    <w:name w:val="TC Text"/>
    <w:uiPriority w:val="99"/>
    <w:pPr>
      <w:widowControl w:val="0"/>
      <w:autoSpaceDE w:val="0"/>
      <w:autoSpaceDN w:val="0"/>
      <w:adjustRightInd w:val="0"/>
      <w:spacing w:before="170"/>
    </w:pPr>
    <w:rPr>
      <w:rFonts w:ascii="Arial" w:hAnsi="Arial" w:cs="Arial"/>
      <w:color w:val="000000"/>
    </w:rPr>
  </w:style>
  <w:style w:type="paragraph" w:styleId="Header">
    <w:name w:val="header"/>
    <w:basedOn w:val="Normal"/>
    <w:link w:val="HeaderChar"/>
    <w:uiPriority w:val="99"/>
    <w:unhideWhenUsed/>
    <w:rsid w:val="00EE5DB9"/>
    <w:pPr>
      <w:tabs>
        <w:tab w:val="center" w:pos="4513"/>
        <w:tab w:val="right" w:pos="9026"/>
      </w:tabs>
    </w:pPr>
  </w:style>
  <w:style w:type="character" w:customStyle="1" w:styleId="HeaderChar">
    <w:name w:val="Header Char"/>
    <w:link w:val="Header"/>
    <w:uiPriority w:val="99"/>
    <w:locked/>
    <w:rsid w:val="00EE5DB9"/>
    <w:rPr>
      <w:rFonts w:ascii="Arial" w:hAnsi="Arial" w:cs="Arial"/>
      <w:b/>
      <w:bCs/>
      <w:color w:val="000000"/>
      <w:sz w:val="32"/>
      <w:szCs w:val="32"/>
    </w:rPr>
  </w:style>
  <w:style w:type="paragraph" w:styleId="Footer">
    <w:name w:val="footer"/>
    <w:basedOn w:val="Normal"/>
    <w:link w:val="FooterChar"/>
    <w:uiPriority w:val="99"/>
    <w:unhideWhenUsed/>
    <w:rsid w:val="00EE5DB9"/>
    <w:pPr>
      <w:tabs>
        <w:tab w:val="center" w:pos="4513"/>
        <w:tab w:val="right" w:pos="9026"/>
      </w:tabs>
    </w:pPr>
  </w:style>
  <w:style w:type="character" w:customStyle="1" w:styleId="FooterChar">
    <w:name w:val="Footer Char"/>
    <w:link w:val="Footer"/>
    <w:uiPriority w:val="99"/>
    <w:locked/>
    <w:rsid w:val="00EE5DB9"/>
    <w:rPr>
      <w:rFonts w:ascii="Arial" w:hAnsi="Arial" w:cs="Arial"/>
      <w:b/>
      <w:bCs/>
      <w:color w:val="000000"/>
      <w:sz w:val="32"/>
      <w:szCs w:val="32"/>
    </w:rPr>
  </w:style>
  <w:style w:type="paragraph" w:styleId="TOCHeading">
    <w:name w:val="TOC Heading"/>
    <w:basedOn w:val="Heading1"/>
    <w:next w:val="Normal"/>
    <w:uiPriority w:val="39"/>
    <w:unhideWhenUsed/>
    <w:qFormat/>
    <w:rsid w:val="00A31568"/>
    <w:pPr>
      <w:keepLines/>
      <w:widowControl/>
      <w:autoSpaceDE/>
      <w:autoSpaceDN/>
      <w:adjustRightInd/>
      <w:spacing w:after="0" w:line="259" w:lineRule="auto"/>
      <w:outlineLvl w:val="9"/>
    </w:pPr>
    <w:rPr>
      <w:rFonts w:ascii="Calibri Light" w:hAnsi="Calibri Light"/>
      <w:b w:val="0"/>
      <w:bCs w:val="0"/>
      <w:color w:val="2F5496"/>
      <w:kern w:val="0"/>
      <w:lang w:val="en-US" w:eastAsia="en-US"/>
    </w:rPr>
  </w:style>
  <w:style w:type="paragraph" w:styleId="TOC1">
    <w:name w:val="toc 1"/>
    <w:basedOn w:val="Normal"/>
    <w:next w:val="Normal"/>
    <w:autoRedefine/>
    <w:uiPriority w:val="39"/>
    <w:unhideWhenUsed/>
    <w:rsid w:val="00A31568"/>
  </w:style>
  <w:style w:type="character" w:styleId="Hyperlink">
    <w:name w:val="Hyperlink"/>
    <w:uiPriority w:val="99"/>
    <w:unhideWhenUsed/>
    <w:rsid w:val="00A31568"/>
    <w:rPr>
      <w:rFonts w:cs="Times New Roman"/>
      <w:color w:val="0563C1"/>
      <w:u w:val="single"/>
    </w:rPr>
  </w:style>
  <w:style w:type="paragraph" w:styleId="TOC2">
    <w:name w:val="toc 2"/>
    <w:basedOn w:val="Normal"/>
    <w:next w:val="Normal"/>
    <w:autoRedefine/>
    <w:uiPriority w:val="39"/>
    <w:unhideWhenUsed/>
    <w:rsid w:val="00A31568"/>
    <w:pPr>
      <w:widowControl/>
      <w:autoSpaceDE/>
      <w:autoSpaceDN/>
      <w:adjustRightInd/>
      <w:spacing w:after="100" w:line="259" w:lineRule="auto"/>
      <w:ind w:left="220"/>
    </w:pPr>
    <w:rPr>
      <w:rFonts w:ascii="Calibri" w:hAnsi="Calibri" w:cs="Times New Roman"/>
      <w:b w:val="0"/>
      <w:bCs w:val="0"/>
      <w:color w:val="auto"/>
      <w:sz w:val="22"/>
      <w:szCs w:val="22"/>
      <w:lang w:val="en-US" w:eastAsia="en-US"/>
    </w:rPr>
  </w:style>
  <w:style w:type="paragraph" w:styleId="TOC3">
    <w:name w:val="toc 3"/>
    <w:basedOn w:val="Normal"/>
    <w:next w:val="Normal"/>
    <w:autoRedefine/>
    <w:uiPriority w:val="39"/>
    <w:unhideWhenUsed/>
    <w:rsid w:val="00A31568"/>
    <w:pPr>
      <w:widowControl/>
      <w:autoSpaceDE/>
      <w:autoSpaceDN/>
      <w:adjustRightInd/>
      <w:spacing w:after="100" w:line="259" w:lineRule="auto"/>
      <w:ind w:left="440"/>
    </w:pPr>
    <w:rPr>
      <w:rFonts w:ascii="Calibri" w:hAnsi="Calibri" w:cs="Times New Roman"/>
      <w:b w:val="0"/>
      <w:b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header" Target="header38.xml"/><Relationship Id="rId89" Type="http://schemas.openxmlformats.org/officeDocument/2006/relationships/footer" Target="footer40.xml"/><Relationship Id="rId16" Type="http://schemas.openxmlformats.org/officeDocument/2006/relationships/image" Target="media/image1.png"/><Relationship Id="rId107" Type="http://schemas.openxmlformats.org/officeDocument/2006/relationships/footer" Target="footer45.xm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header" Target="header41.xml"/><Relationship Id="rId95" Type="http://schemas.openxmlformats.org/officeDocument/2006/relationships/footer" Target="footer43.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footer" Target="footer28.xml"/><Relationship Id="rId69" Type="http://schemas.openxmlformats.org/officeDocument/2006/relationships/header" Target="header31.xml"/><Relationship Id="rId80" Type="http://schemas.openxmlformats.org/officeDocument/2006/relationships/footer" Target="footer36.xml"/><Relationship Id="rId85" Type="http://schemas.openxmlformats.org/officeDocument/2006/relationships/footer" Target="footer38.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image" Target="media/image8.png"/><Relationship Id="rId108" Type="http://schemas.openxmlformats.org/officeDocument/2006/relationships/fontTable" Target="fontTable.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4.xml"/><Relationship Id="rId91" Type="http://schemas.openxmlformats.org/officeDocument/2006/relationships/footer" Target="footer41.xml"/><Relationship Id="rId96"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45.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image" Target="media/image4.png"/><Relationship Id="rId10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theme" Target="theme/theme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footer" Target="footer44.xml"/><Relationship Id="rId104"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footer" Target="footer39.xml"/><Relationship Id="rId61" Type="http://schemas.openxmlformats.org/officeDocument/2006/relationships/header" Target="header27.xml"/><Relationship Id="rId82" Type="http://schemas.openxmlformats.org/officeDocument/2006/relationships/footer" Target="footer37.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image" Target="media/image5.png"/><Relationship Id="rId105" Type="http://schemas.openxmlformats.org/officeDocument/2006/relationships/image" Target="media/image10.png"/><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footer" Target="footer42.xml"/><Relationship Id="rId98" Type="http://schemas.openxmlformats.org/officeDocument/2006/relationships/image" Target="media/image3.png"/><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image" Target="media/image2.png"/><Relationship Id="rId88"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74F30-B0EC-4F14-8C26-CC9772B36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6744</Words>
  <Characters>38441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Jaeschke</dc:creator>
  <cp:keywords/>
  <dc:description/>
  <cp:lastModifiedBy>Angela Jaeschke</cp:lastModifiedBy>
  <cp:revision>4</cp:revision>
  <dcterms:created xsi:type="dcterms:W3CDTF">2023-12-08T02:44:00Z</dcterms:created>
  <dcterms:modified xsi:type="dcterms:W3CDTF">2023-12-08T02:52:00Z</dcterms:modified>
</cp:coreProperties>
</file>