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3885313"/>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5B4679E6" w:rsidR="007E3155" w:rsidRPr="007E3155" w:rsidRDefault="00C6543F"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53885314"/>
      <w:r>
        <w:t>Response to the Disability Royal Commission</w:t>
      </w:r>
      <w:r w:rsidR="00EB1177">
        <w:t>’s</w:t>
      </w:r>
      <w:r>
        <w:t xml:space="preserve"> Final Report</w:t>
      </w:r>
      <w:bookmarkEnd w:id="2"/>
      <w:bookmarkEnd w:id="3"/>
      <w:bookmarkEnd w:id="4"/>
      <w:bookmarkEnd w:id="5"/>
      <w:bookmarkEnd w:id="6"/>
      <w:bookmarkEnd w:id="7"/>
      <w:bookmarkEnd w:id="8"/>
      <w:bookmarkEnd w:id="9"/>
      <w:bookmarkEnd w:id="10"/>
      <w:r w:rsidR="009A5DF5">
        <w:t xml:space="preserve"> (Cth)</w:t>
      </w:r>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677A095D"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Pr="0063099C">
        <w:rPr>
          <w:rFonts w:ascii="Arial" w:eastAsia="MS Mincho" w:hAnsi="Arial" w:cs="Arial"/>
          <w:color w:val="2C2A29"/>
          <w:sz w:val="26"/>
          <w:szCs w:val="26"/>
          <w:shd w:val="clear" w:color="auto" w:fill="FFFFFF"/>
          <w:lang w:eastAsia="ja-JP"/>
        </w:rPr>
        <w:t xml:space="preserve"> </w:t>
      </w:r>
      <w:hyperlink r:id="rId14" w:history="1">
        <w:r w:rsidR="004D47FC" w:rsidRPr="0029113E">
          <w:rPr>
            <w:rStyle w:val="Hyperlink"/>
            <w:rFonts w:ascii="Arial" w:eastAsia="MS Mincho" w:hAnsi="Arial" w:cs="Arial"/>
            <w:sz w:val="26"/>
            <w:szCs w:val="26"/>
            <w:shd w:val="clear" w:color="auto" w:fill="FFFFFF"/>
            <w:lang w:eastAsia="ja-JP"/>
          </w:rPr>
          <w:t>https://engage.dss.gov.au/drcausgovresponse/have-your-say/</w:t>
        </w:r>
      </w:hyperlink>
      <w:r w:rsidR="004D47FC">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000000"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26BF2563" w:rsidR="007E3155" w:rsidRPr="007E3155" w:rsidRDefault="00D94CD7" w:rsidP="00571F89">
      <w:pPr>
        <w:tabs>
          <w:tab w:val="left" w:pos="5378"/>
        </w:tabs>
        <w:spacing w:before="120" w:after="0" w:line="360" w:lineRule="auto"/>
        <w:rPr>
          <w:rFonts w:ascii="Arial" w:eastAsia="MS Mincho" w:hAnsi="Arial" w:cs="Arial"/>
          <w:sz w:val="24"/>
          <w:szCs w:val="16"/>
          <w:lang w:eastAsia="ja-JP"/>
        </w:rPr>
      </w:pPr>
      <w:bookmarkStart w:id="11" w:name="_Toc59048282"/>
      <w:r>
        <w:rPr>
          <w:rFonts w:ascii="Arial" w:eastAsia="MS Mincho" w:hAnsi="Arial" w:cs="Arial"/>
          <w:sz w:val="24"/>
          <w:szCs w:val="16"/>
          <w:lang w:eastAsia="ja-JP"/>
        </w:rPr>
        <w:t>1</w:t>
      </w:r>
      <w:r w:rsidR="00BD06F9">
        <w:rPr>
          <w:rFonts w:ascii="Arial" w:eastAsia="MS Mincho" w:hAnsi="Arial" w:cs="Arial"/>
          <w:sz w:val="24"/>
          <w:szCs w:val="16"/>
          <w:lang w:eastAsia="ja-JP"/>
        </w:rPr>
        <w:t>8</w:t>
      </w:r>
      <w:r>
        <w:rPr>
          <w:rFonts w:ascii="Arial" w:eastAsia="MS Mincho" w:hAnsi="Arial" w:cs="Arial"/>
          <w:sz w:val="24"/>
          <w:szCs w:val="16"/>
          <w:lang w:eastAsia="ja-JP"/>
        </w:rPr>
        <w:t>th January 2024</w:t>
      </w:r>
      <w:r w:rsidR="00571F89">
        <w:rPr>
          <w:rFonts w:ascii="Arial" w:eastAsia="MS Mincho" w:hAnsi="Arial" w:cs="Arial"/>
          <w:sz w:val="24"/>
          <w:szCs w:val="16"/>
          <w:lang w:eastAsia="ja-JP"/>
        </w:rPr>
        <w:tab/>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2" w:name="_Toc121761205"/>
      <w:bookmarkStart w:id="13" w:name="_Toc121761658"/>
      <w:bookmarkStart w:id="14" w:name="_Toc121849882"/>
      <w:bookmarkStart w:id="15" w:name="_Toc121911085"/>
      <w:bookmarkStart w:id="16" w:name="_Toc152177824"/>
      <w:bookmarkStart w:id="17" w:name="_Toc152676883"/>
      <w:bookmarkStart w:id="18" w:name="_Toc153885315"/>
      <w:r w:rsidRPr="00AF04B0">
        <w:lastRenderedPageBreak/>
        <w:t>Contents</w:t>
      </w:r>
      <w:bookmarkEnd w:id="12"/>
      <w:bookmarkEnd w:id="13"/>
      <w:bookmarkEnd w:id="14"/>
      <w:bookmarkEnd w:id="15"/>
      <w:bookmarkEnd w:id="16"/>
      <w:bookmarkEnd w:id="17"/>
      <w:bookmarkEnd w:id="18"/>
    </w:p>
    <w:p w14:paraId="1FA78726" w14:textId="51386820" w:rsidR="00BF7724" w:rsidRDefault="007E3155">
      <w:pPr>
        <w:pStyle w:val="TOC1"/>
        <w:rPr>
          <w:rFonts w:asciiTheme="minorHAnsi" w:eastAsiaTheme="minorEastAsia" w:hAnsiTheme="minorHAnsi" w:cstheme="minorBidi"/>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3885313" w:history="1">
        <w:bookmarkStart w:id="19" w:name="_Toc152676881"/>
        <w:r w:rsidR="00BF7724" w:rsidRPr="002C2001">
          <w:rPr>
            <w:rStyle w:val="Hyperlink"/>
            <w:rFonts w:cs="Times New Roman"/>
            <w:b/>
            <w:bCs/>
            <w:sz w:val="44"/>
            <w:szCs w:val="40"/>
          </w:rPr>
          <w:drawing>
            <wp:inline distT="0" distB="0" distL="0" distR="0" wp14:anchorId="4EC7A436" wp14:editId="5BF398F0">
              <wp:extent cx="5524500" cy="828675"/>
              <wp:effectExtent l="0" t="0" r="0" b="0"/>
              <wp:docPr id="1959791043" name="Picture 195979104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19"/>
      </w:hyperlink>
    </w:p>
    <w:p w14:paraId="7CC50041" w14:textId="76FF3834"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16" w:history="1">
        <w:r w:rsidR="00BF7724" w:rsidRPr="00AF6296">
          <w:rPr>
            <w:rStyle w:val="Hyperlink"/>
            <w:rFonts w:ascii="Arial" w:hAnsi="Arial" w:cs="Arial"/>
            <w:noProof/>
            <w:color w:val="auto"/>
            <w:sz w:val="24"/>
            <w:szCs w:val="24"/>
          </w:rPr>
          <w:t>1. Introduction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_Toc153885316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3</w:t>
        </w:r>
        <w:r w:rsidR="00BF7724" w:rsidRPr="00AF6296">
          <w:rPr>
            <w:rFonts w:ascii="Arial" w:hAnsi="Arial" w:cs="Arial"/>
            <w:noProof/>
            <w:webHidden/>
            <w:sz w:val="24"/>
            <w:szCs w:val="24"/>
          </w:rPr>
          <w:fldChar w:fldCharType="end"/>
        </w:r>
      </w:hyperlink>
    </w:p>
    <w:p w14:paraId="2CA7BBB8" w14:textId="7BEAAC4C"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17" w:history="1">
        <w:r w:rsidR="00BF7724" w:rsidRPr="00AF6296">
          <w:rPr>
            <w:rStyle w:val="Hyperlink"/>
            <w:rFonts w:ascii="Arial" w:hAnsi="Arial" w:cs="Arial"/>
            <w:noProof/>
            <w:color w:val="auto"/>
            <w:sz w:val="24"/>
            <w:szCs w:val="24"/>
          </w:rPr>
          <w:t>1.1 About Blind Citizens Australia</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_Toc153885317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3</w:t>
        </w:r>
        <w:r w:rsidR="00BF7724" w:rsidRPr="00AF6296">
          <w:rPr>
            <w:rFonts w:ascii="Arial" w:hAnsi="Arial" w:cs="Arial"/>
            <w:noProof/>
            <w:webHidden/>
            <w:sz w:val="24"/>
            <w:szCs w:val="24"/>
          </w:rPr>
          <w:fldChar w:fldCharType="end"/>
        </w:r>
      </w:hyperlink>
    </w:p>
    <w:p w14:paraId="39D9504B" w14:textId="324311F7"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18" w:history="1">
        <w:r w:rsidR="00BF7724" w:rsidRPr="00AF6296">
          <w:rPr>
            <w:rStyle w:val="Hyperlink"/>
            <w:rFonts w:ascii="Arial" w:hAnsi="Arial" w:cs="Arial"/>
            <w:noProof/>
            <w:color w:val="auto"/>
            <w:sz w:val="24"/>
            <w:szCs w:val="24"/>
          </w:rPr>
          <w:t>1.2 About people who are blind or vision impaired</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_Toc153885318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3</w:t>
        </w:r>
        <w:r w:rsidR="00BF7724" w:rsidRPr="00AF6296">
          <w:rPr>
            <w:rFonts w:ascii="Arial" w:hAnsi="Arial" w:cs="Arial"/>
            <w:noProof/>
            <w:webHidden/>
            <w:sz w:val="24"/>
            <w:szCs w:val="24"/>
          </w:rPr>
          <w:fldChar w:fldCharType="end"/>
        </w:r>
      </w:hyperlink>
    </w:p>
    <w:p w14:paraId="60EA2DE7" w14:textId="5CD5C669"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19" w:history="1">
        <w:r w:rsidR="00BF7724" w:rsidRPr="00AF6296">
          <w:rPr>
            <w:rStyle w:val="Hyperlink"/>
            <w:rFonts w:ascii="Arial" w:hAnsi="Arial" w:cs="Arial"/>
            <w:noProof/>
            <w:color w:val="auto"/>
            <w:sz w:val="24"/>
            <w:szCs w:val="24"/>
          </w:rPr>
          <w:t>2. Submission Context</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_Toc153885319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4</w:t>
        </w:r>
        <w:r w:rsidR="00BF7724" w:rsidRPr="00AF6296">
          <w:rPr>
            <w:rFonts w:ascii="Arial" w:hAnsi="Arial" w:cs="Arial"/>
            <w:noProof/>
            <w:webHidden/>
            <w:sz w:val="24"/>
            <w:szCs w:val="24"/>
          </w:rPr>
          <w:fldChar w:fldCharType="end"/>
        </w:r>
      </w:hyperlink>
    </w:p>
    <w:p w14:paraId="12EFDCE6" w14:textId="63D4933B"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20" w:history="1">
        <w:r w:rsidR="00BF7724" w:rsidRPr="00AF6296">
          <w:rPr>
            <w:rStyle w:val="Hyperlink"/>
            <w:rFonts w:ascii="Arial" w:hAnsi="Arial" w:cs="Arial"/>
            <w:noProof/>
            <w:color w:val="auto"/>
            <w:sz w:val="24"/>
            <w:szCs w:val="24"/>
          </w:rPr>
          <w:t>3. Blind Citizens Australia’s Submission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_Toc153885320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5</w:t>
        </w:r>
        <w:r w:rsidR="00BF7724" w:rsidRPr="00AF6296">
          <w:rPr>
            <w:rFonts w:ascii="Arial" w:hAnsi="Arial" w:cs="Arial"/>
            <w:noProof/>
            <w:webHidden/>
            <w:sz w:val="24"/>
            <w:szCs w:val="24"/>
          </w:rPr>
          <w:fldChar w:fldCharType="end"/>
        </w:r>
      </w:hyperlink>
    </w:p>
    <w:p w14:paraId="16FA1F33" w14:textId="1C949460"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21" w:history="1">
        <w:r w:rsidR="00BF7724" w:rsidRPr="00AF6296">
          <w:rPr>
            <w:rStyle w:val="Hyperlink"/>
            <w:rFonts w:ascii="Arial" w:hAnsi="Arial" w:cs="Arial"/>
            <w:noProof/>
            <w:color w:val="auto"/>
            <w:sz w:val="24"/>
            <w:szCs w:val="24"/>
          </w:rPr>
          <w:t>3.1 A key omission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_Toc153885321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5</w:t>
        </w:r>
        <w:r w:rsidR="00BF7724" w:rsidRPr="00AF6296">
          <w:rPr>
            <w:rFonts w:ascii="Arial" w:hAnsi="Arial" w:cs="Arial"/>
            <w:noProof/>
            <w:webHidden/>
            <w:sz w:val="24"/>
            <w:szCs w:val="24"/>
          </w:rPr>
          <w:fldChar w:fldCharType="end"/>
        </w:r>
      </w:hyperlink>
    </w:p>
    <w:p w14:paraId="148BB17C" w14:textId="48695E08"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22" w:history="1">
        <w:r w:rsidR="00BF7724" w:rsidRPr="00AF6296">
          <w:rPr>
            <w:rStyle w:val="Hyperlink"/>
            <w:rFonts w:ascii="Arial" w:hAnsi="Arial" w:cs="Arial"/>
            <w:noProof/>
            <w:color w:val="auto"/>
            <w:sz w:val="24"/>
            <w:szCs w:val="24"/>
          </w:rPr>
          <w:t>3.2 The need for greater accessibility</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_Toc153885322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6</w:t>
        </w:r>
        <w:r w:rsidR="00BF7724" w:rsidRPr="00AF6296">
          <w:rPr>
            <w:rFonts w:ascii="Arial" w:hAnsi="Arial" w:cs="Arial"/>
            <w:noProof/>
            <w:webHidden/>
            <w:sz w:val="24"/>
            <w:szCs w:val="24"/>
          </w:rPr>
          <w:fldChar w:fldCharType="end"/>
        </w:r>
      </w:hyperlink>
    </w:p>
    <w:p w14:paraId="4E24A03D" w14:textId="19AA6336"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23" w:history="1">
        <w:r w:rsidR="00BF7724" w:rsidRPr="00AF6296">
          <w:rPr>
            <w:rStyle w:val="Hyperlink"/>
            <w:rFonts w:ascii="Arial" w:hAnsi="Arial" w:cs="Arial"/>
            <w:noProof/>
            <w:color w:val="auto"/>
            <w:sz w:val="24"/>
            <w:szCs w:val="24"/>
          </w:rPr>
          <w:t>3.3 The phasing out of segregation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_Toc153885323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8</w:t>
        </w:r>
        <w:r w:rsidR="00BF7724" w:rsidRPr="00AF6296">
          <w:rPr>
            <w:rFonts w:ascii="Arial" w:hAnsi="Arial" w:cs="Arial"/>
            <w:noProof/>
            <w:webHidden/>
            <w:sz w:val="24"/>
            <w:szCs w:val="24"/>
          </w:rPr>
          <w:fldChar w:fldCharType="end"/>
        </w:r>
      </w:hyperlink>
    </w:p>
    <w:p w14:paraId="6E2414DB" w14:textId="7EAB058E"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24" w:history="1">
        <w:r w:rsidR="00BF7724" w:rsidRPr="00AF6296">
          <w:rPr>
            <w:rStyle w:val="Hyperlink"/>
            <w:rFonts w:ascii="Arial" w:hAnsi="Arial" w:cs="Arial"/>
            <w:noProof/>
            <w:color w:val="auto"/>
            <w:sz w:val="24"/>
            <w:szCs w:val="24"/>
          </w:rPr>
          <w:t>4. Summary of Recommendations</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_Toc153885324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9</w:t>
        </w:r>
        <w:r w:rsidR="00BF7724" w:rsidRPr="00AF6296">
          <w:rPr>
            <w:rFonts w:ascii="Arial" w:hAnsi="Arial" w:cs="Arial"/>
            <w:noProof/>
            <w:webHidden/>
            <w:sz w:val="24"/>
            <w:szCs w:val="24"/>
          </w:rPr>
          <w:fldChar w:fldCharType="end"/>
        </w:r>
      </w:hyperlink>
    </w:p>
    <w:p w14:paraId="1ED91FC8" w14:textId="79410772"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77777777" w:rsidR="00F921E3" w:rsidRPr="00F921E3" w:rsidRDefault="00F921E3" w:rsidP="00F921E3">
      <w:pPr>
        <w:rPr>
          <w:rFonts w:ascii="Arial" w:eastAsia="MS Mincho" w:hAnsi="Arial" w:cs="Arial"/>
          <w:sz w:val="24"/>
          <w:szCs w:val="16"/>
          <w:lang w:eastAsia="ja-JP"/>
        </w:rPr>
      </w:pP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20" w:name="_Toc153885316"/>
      <w:r w:rsidRPr="007E3155">
        <w:lastRenderedPageBreak/>
        <w:t>1. Introduction</w:t>
      </w:r>
      <w:bookmarkEnd w:id="11"/>
      <w:bookmarkEnd w:id="20"/>
    </w:p>
    <w:p w14:paraId="7E260121" w14:textId="77777777" w:rsidR="007E3155" w:rsidRPr="007E3155" w:rsidRDefault="007E3155" w:rsidP="006F0A7D">
      <w:pPr>
        <w:pStyle w:val="Heading3"/>
      </w:pPr>
      <w:bookmarkStart w:id="21" w:name="_Toc59048283"/>
      <w:bookmarkStart w:id="22" w:name="_Toc153885317"/>
      <w:bookmarkStart w:id="23" w:name="_Toc43900325"/>
      <w:r w:rsidRPr="007E3155">
        <w:t xml:space="preserve">1.1 About Blind </w:t>
      </w:r>
      <w:r w:rsidRPr="00AF04B0">
        <w:t>Citizens</w:t>
      </w:r>
      <w:r w:rsidRPr="007E3155">
        <w:t xml:space="preserve"> Australia</w:t>
      </w:r>
      <w:bookmarkEnd w:id="21"/>
      <w:bookmarkEnd w:id="22"/>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24" w:name="_Toc59048284"/>
      <w:bookmarkEnd w:id="23"/>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25" w:name="_Toc153885318"/>
      <w:r w:rsidRPr="007E3155">
        <w:t>1.2 About people who are blind or vision impaired</w:t>
      </w:r>
      <w:bookmarkEnd w:id="24"/>
      <w:bookmarkEnd w:id="25"/>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26"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2"/>
      </w:r>
      <w:bookmarkEnd w:id="26"/>
    </w:p>
    <w:p w14:paraId="483D70BF" w14:textId="26BAB3F4"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27" w:name="_Toc59048286"/>
      <w:bookmarkStart w:id="28" w:name="_Toc153885319"/>
      <w:r w:rsidRPr="007E3155">
        <w:lastRenderedPageBreak/>
        <w:t xml:space="preserve">2. Submission </w:t>
      </w:r>
      <w:r w:rsidR="00700878">
        <w:t>C</w:t>
      </w:r>
      <w:r w:rsidRPr="007E3155">
        <w:t>ontext</w:t>
      </w:r>
      <w:bookmarkEnd w:id="27"/>
      <w:bookmarkEnd w:id="28"/>
    </w:p>
    <w:p w14:paraId="7DCD608E" w14:textId="40EC6832" w:rsidR="004D47FC"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BCA welcomes the opportunity to</w:t>
      </w:r>
      <w:r w:rsidR="004D47FC">
        <w:rPr>
          <w:rFonts w:ascii="Arial" w:eastAsia="MS Mincho" w:hAnsi="Arial" w:cs="Arial"/>
          <w:sz w:val="24"/>
          <w:szCs w:val="24"/>
          <w:lang w:eastAsia="ja-JP"/>
        </w:rPr>
        <w:t xml:space="preserve"> provide an initial re</w:t>
      </w:r>
      <w:r w:rsidR="00E1058D">
        <w:rPr>
          <w:rFonts w:ascii="Arial" w:eastAsia="MS Mincho" w:hAnsi="Arial" w:cs="Arial"/>
          <w:sz w:val="24"/>
          <w:szCs w:val="24"/>
          <w:lang w:eastAsia="ja-JP"/>
        </w:rPr>
        <w:t>s</w:t>
      </w:r>
      <w:r w:rsidR="004D47FC">
        <w:rPr>
          <w:rFonts w:ascii="Arial" w:eastAsia="MS Mincho" w:hAnsi="Arial" w:cs="Arial"/>
          <w:sz w:val="24"/>
          <w:szCs w:val="24"/>
          <w:lang w:eastAsia="ja-JP"/>
        </w:rPr>
        <w:t>po</w:t>
      </w:r>
      <w:r w:rsidR="00E1058D">
        <w:rPr>
          <w:rFonts w:ascii="Arial" w:eastAsia="MS Mincho" w:hAnsi="Arial" w:cs="Arial"/>
          <w:sz w:val="24"/>
          <w:szCs w:val="24"/>
          <w:lang w:eastAsia="ja-JP"/>
        </w:rPr>
        <w:t>n</w:t>
      </w:r>
      <w:r w:rsidR="004D47FC">
        <w:rPr>
          <w:rFonts w:ascii="Arial" w:eastAsia="MS Mincho" w:hAnsi="Arial" w:cs="Arial"/>
          <w:sz w:val="24"/>
          <w:szCs w:val="24"/>
          <w:lang w:eastAsia="ja-JP"/>
        </w:rPr>
        <w:t xml:space="preserve">se to the </w:t>
      </w:r>
      <w:r w:rsidR="00B3572A">
        <w:rPr>
          <w:rFonts w:ascii="Arial" w:eastAsia="MS Mincho" w:hAnsi="Arial" w:cs="Arial"/>
          <w:sz w:val="24"/>
          <w:szCs w:val="24"/>
          <w:lang w:eastAsia="ja-JP"/>
        </w:rPr>
        <w:t xml:space="preserve">Final Report handed down by the </w:t>
      </w:r>
      <w:bookmarkStart w:id="29" w:name="_Hlk153891162"/>
      <w:r w:rsidR="00B3572A">
        <w:rPr>
          <w:rFonts w:ascii="Arial" w:eastAsia="MS Mincho" w:hAnsi="Arial" w:cs="Arial"/>
          <w:sz w:val="24"/>
          <w:szCs w:val="24"/>
          <w:lang w:eastAsia="ja-JP"/>
        </w:rPr>
        <w:t xml:space="preserve">Royal Commission into Violence, Abuse, Neglect and Exploitation of People with Disability </w:t>
      </w:r>
      <w:bookmarkEnd w:id="29"/>
      <w:r w:rsidR="00B3572A">
        <w:rPr>
          <w:rFonts w:ascii="Arial" w:eastAsia="MS Mincho" w:hAnsi="Arial" w:cs="Arial"/>
          <w:sz w:val="24"/>
          <w:szCs w:val="24"/>
          <w:lang w:eastAsia="ja-JP"/>
        </w:rPr>
        <w:t>(</w:t>
      </w:r>
      <w:r w:rsidR="00D24407">
        <w:rPr>
          <w:rFonts w:ascii="Arial" w:eastAsia="MS Mincho" w:hAnsi="Arial" w:cs="Arial"/>
          <w:sz w:val="24"/>
          <w:szCs w:val="24"/>
          <w:lang w:eastAsia="ja-JP"/>
        </w:rPr>
        <w:t xml:space="preserve">also known as the </w:t>
      </w:r>
      <w:r w:rsidR="00B3572A">
        <w:rPr>
          <w:rFonts w:ascii="Arial" w:eastAsia="MS Mincho" w:hAnsi="Arial" w:cs="Arial"/>
          <w:sz w:val="24"/>
          <w:szCs w:val="24"/>
          <w:lang w:eastAsia="ja-JP"/>
        </w:rPr>
        <w:t xml:space="preserve">Disability </w:t>
      </w:r>
      <w:r w:rsidR="00D24407">
        <w:rPr>
          <w:rFonts w:ascii="Arial" w:eastAsia="MS Mincho" w:hAnsi="Arial" w:cs="Arial"/>
          <w:sz w:val="24"/>
          <w:szCs w:val="24"/>
          <w:lang w:eastAsia="ja-JP"/>
        </w:rPr>
        <w:t>Royal Commission or DRC</w:t>
      </w:r>
      <w:r w:rsidR="00B3572A">
        <w:rPr>
          <w:rFonts w:ascii="Arial" w:eastAsia="MS Mincho" w:hAnsi="Arial" w:cs="Arial"/>
          <w:sz w:val="24"/>
          <w:szCs w:val="24"/>
          <w:lang w:eastAsia="ja-JP"/>
        </w:rPr>
        <w:t>)</w:t>
      </w:r>
      <w:r w:rsidR="00D24407">
        <w:rPr>
          <w:rFonts w:ascii="Arial" w:eastAsia="MS Mincho" w:hAnsi="Arial" w:cs="Arial"/>
          <w:sz w:val="24"/>
          <w:szCs w:val="24"/>
          <w:lang w:eastAsia="ja-JP"/>
        </w:rPr>
        <w:t>.</w:t>
      </w:r>
      <w:r w:rsidR="007C08D6">
        <w:rPr>
          <w:rStyle w:val="EndnoteReference"/>
          <w:rFonts w:ascii="Arial" w:eastAsia="MS Mincho" w:hAnsi="Arial" w:cs="Arial"/>
          <w:sz w:val="24"/>
          <w:szCs w:val="24"/>
          <w:lang w:eastAsia="ja-JP"/>
        </w:rPr>
        <w:endnoteReference w:id="3"/>
      </w:r>
    </w:p>
    <w:p w14:paraId="4EDC652D" w14:textId="57E5D964" w:rsidR="005E2513" w:rsidRDefault="00237796"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DRC </w:t>
      </w:r>
      <w:r w:rsidR="00202050">
        <w:rPr>
          <w:rFonts w:ascii="Arial" w:eastAsia="MS Mincho" w:hAnsi="Arial" w:cs="Arial"/>
          <w:sz w:val="24"/>
          <w:szCs w:val="24"/>
          <w:lang w:eastAsia="ja-JP"/>
        </w:rPr>
        <w:t xml:space="preserve">Final Report </w:t>
      </w:r>
      <w:r w:rsidR="005E2513">
        <w:rPr>
          <w:rFonts w:ascii="Arial" w:eastAsia="MS Mincho" w:hAnsi="Arial" w:cs="Arial"/>
          <w:sz w:val="24"/>
          <w:szCs w:val="24"/>
          <w:lang w:eastAsia="ja-JP"/>
        </w:rPr>
        <w:t xml:space="preserve">was nearly five years in the making. It contains </w:t>
      </w:r>
      <w:r w:rsidR="00535E90">
        <w:rPr>
          <w:rFonts w:ascii="Arial" w:eastAsia="MS Mincho" w:hAnsi="Arial" w:cs="Arial"/>
          <w:sz w:val="24"/>
          <w:szCs w:val="24"/>
          <w:lang w:eastAsia="ja-JP"/>
        </w:rPr>
        <w:t xml:space="preserve">more than three million words and incorporates the personal experiences of </w:t>
      </w:r>
      <w:r w:rsidR="009833E5">
        <w:rPr>
          <w:rFonts w:ascii="Arial" w:eastAsia="MS Mincho" w:hAnsi="Arial" w:cs="Arial"/>
          <w:sz w:val="24"/>
          <w:szCs w:val="24"/>
          <w:lang w:eastAsia="ja-JP"/>
        </w:rPr>
        <w:t xml:space="preserve">nearly 10,000 </w:t>
      </w:r>
      <w:r w:rsidR="003B37DD">
        <w:rPr>
          <w:rFonts w:ascii="Arial" w:eastAsia="MS Mincho" w:hAnsi="Arial" w:cs="Arial"/>
          <w:sz w:val="24"/>
          <w:szCs w:val="24"/>
          <w:lang w:eastAsia="ja-JP"/>
        </w:rPr>
        <w:t>people</w:t>
      </w:r>
      <w:r w:rsidR="009833E5">
        <w:rPr>
          <w:rFonts w:ascii="Arial" w:eastAsia="MS Mincho" w:hAnsi="Arial" w:cs="Arial"/>
          <w:sz w:val="24"/>
          <w:szCs w:val="24"/>
          <w:lang w:eastAsia="ja-JP"/>
        </w:rPr>
        <w:t xml:space="preserve"> with disability.</w:t>
      </w:r>
      <w:r w:rsidR="00AF62C7">
        <w:rPr>
          <w:rStyle w:val="EndnoteReference"/>
          <w:rFonts w:ascii="Arial" w:eastAsia="MS Mincho" w:hAnsi="Arial" w:cs="Arial"/>
          <w:sz w:val="24"/>
          <w:szCs w:val="24"/>
          <w:lang w:eastAsia="ja-JP"/>
        </w:rPr>
        <w:endnoteReference w:id="4"/>
      </w:r>
    </w:p>
    <w:p w14:paraId="4CA24973" w14:textId="395E4CBB" w:rsidR="00BB24CA" w:rsidRDefault="00F67967"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w:t>
      </w:r>
      <w:r w:rsidR="003B37DD">
        <w:rPr>
          <w:rFonts w:ascii="Arial" w:eastAsia="MS Mincho" w:hAnsi="Arial" w:cs="Arial"/>
          <w:sz w:val="24"/>
          <w:szCs w:val="24"/>
          <w:lang w:eastAsia="ja-JP"/>
        </w:rPr>
        <w:t xml:space="preserve">he DRC Final Report </w:t>
      </w:r>
      <w:r w:rsidR="009F57AE">
        <w:rPr>
          <w:rFonts w:ascii="Arial" w:eastAsia="MS Mincho" w:hAnsi="Arial" w:cs="Arial"/>
          <w:sz w:val="24"/>
          <w:szCs w:val="24"/>
          <w:lang w:eastAsia="ja-JP"/>
        </w:rPr>
        <w:t xml:space="preserve">documents </w:t>
      </w:r>
      <w:r w:rsidR="003B37DD">
        <w:rPr>
          <w:rFonts w:ascii="Arial" w:eastAsia="MS Mincho" w:hAnsi="Arial" w:cs="Arial"/>
          <w:sz w:val="24"/>
          <w:szCs w:val="24"/>
          <w:lang w:eastAsia="ja-JP"/>
        </w:rPr>
        <w:t>the</w:t>
      </w:r>
      <w:r w:rsidR="00B856F3">
        <w:rPr>
          <w:rFonts w:ascii="Arial" w:eastAsia="MS Mincho" w:hAnsi="Arial" w:cs="Arial"/>
          <w:sz w:val="24"/>
          <w:szCs w:val="24"/>
          <w:lang w:eastAsia="ja-JP"/>
        </w:rPr>
        <w:t xml:space="preserve"> horrific </w:t>
      </w:r>
      <w:r>
        <w:rPr>
          <w:rFonts w:ascii="Arial" w:eastAsia="MS Mincho" w:hAnsi="Arial" w:cs="Arial"/>
          <w:sz w:val="24"/>
          <w:szCs w:val="24"/>
          <w:lang w:eastAsia="ja-JP"/>
        </w:rPr>
        <w:t>violence, abuse, neglect and exploitation</w:t>
      </w:r>
      <w:r w:rsidR="006C1121">
        <w:rPr>
          <w:rFonts w:ascii="Arial" w:eastAsia="MS Mincho" w:hAnsi="Arial" w:cs="Arial"/>
          <w:sz w:val="24"/>
          <w:szCs w:val="24"/>
          <w:lang w:eastAsia="ja-JP"/>
        </w:rPr>
        <w:t xml:space="preserve"> </w:t>
      </w:r>
      <w:r w:rsidR="009F57AE">
        <w:rPr>
          <w:rFonts w:ascii="Arial" w:eastAsia="MS Mincho" w:hAnsi="Arial" w:cs="Arial"/>
          <w:sz w:val="24"/>
          <w:szCs w:val="24"/>
          <w:lang w:eastAsia="ja-JP"/>
        </w:rPr>
        <w:t>experienced</w:t>
      </w:r>
      <w:r w:rsidR="006C1121">
        <w:rPr>
          <w:rFonts w:ascii="Arial" w:eastAsia="MS Mincho" w:hAnsi="Arial" w:cs="Arial"/>
          <w:sz w:val="24"/>
          <w:szCs w:val="24"/>
          <w:lang w:eastAsia="ja-JP"/>
        </w:rPr>
        <w:t xml:space="preserve">, both historically and </w:t>
      </w:r>
      <w:r w:rsidR="00555426">
        <w:rPr>
          <w:rFonts w:ascii="Arial" w:eastAsia="MS Mincho" w:hAnsi="Arial" w:cs="Arial"/>
          <w:sz w:val="24"/>
          <w:szCs w:val="24"/>
          <w:lang w:eastAsia="ja-JP"/>
        </w:rPr>
        <w:t xml:space="preserve">currently, </w:t>
      </w:r>
      <w:r w:rsidR="00981B74">
        <w:rPr>
          <w:rFonts w:ascii="Arial" w:eastAsia="MS Mincho" w:hAnsi="Arial" w:cs="Arial"/>
          <w:sz w:val="24"/>
          <w:szCs w:val="24"/>
          <w:lang w:eastAsia="ja-JP"/>
        </w:rPr>
        <w:t xml:space="preserve">by many of the </w:t>
      </w:r>
      <w:r>
        <w:rPr>
          <w:rFonts w:ascii="Arial" w:eastAsia="MS Mincho" w:hAnsi="Arial" w:cs="Arial"/>
          <w:sz w:val="24"/>
          <w:szCs w:val="24"/>
          <w:lang w:eastAsia="ja-JP"/>
        </w:rPr>
        <w:t>4.4 million</w:t>
      </w:r>
      <w:r w:rsidR="00981B74">
        <w:rPr>
          <w:rFonts w:ascii="Arial" w:eastAsia="MS Mincho" w:hAnsi="Arial" w:cs="Arial"/>
          <w:sz w:val="24"/>
          <w:szCs w:val="24"/>
          <w:lang w:eastAsia="ja-JP"/>
        </w:rPr>
        <w:t xml:space="preserve"> Australians </w:t>
      </w:r>
      <w:r w:rsidR="00B856F3">
        <w:rPr>
          <w:rFonts w:ascii="Arial" w:eastAsia="MS Mincho" w:hAnsi="Arial" w:cs="Arial"/>
          <w:sz w:val="24"/>
          <w:szCs w:val="24"/>
          <w:lang w:eastAsia="ja-JP"/>
        </w:rPr>
        <w:t xml:space="preserve">living </w:t>
      </w:r>
      <w:r w:rsidR="00981B74">
        <w:rPr>
          <w:rFonts w:ascii="Arial" w:eastAsia="MS Mincho" w:hAnsi="Arial" w:cs="Arial"/>
          <w:sz w:val="24"/>
          <w:szCs w:val="24"/>
          <w:lang w:eastAsia="ja-JP"/>
        </w:rPr>
        <w:t xml:space="preserve">with </w:t>
      </w:r>
      <w:r>
        <w:rPr>
          <w:rFonts w:ascii="Arial" w:eastAsia="MS Mincho" w:hAnsi="Arial" w:cs="Arial"/>
          <w:sz w:val="24"/>
          <w:szCs w:val="24"/>
          <w:lang w:eastAsia="ja-JP"/>
        </w:rPr>
        <w:t>disability</w:t>
      </w:r>
      <w:r w:rsidR="00981B74">
        <w:rPr>
          <w:rFonts w:ascii="Arial" w:eastAsia="MS Mincho" w:hAnsi="Arial" w:cs="Arial"/>
          <w:sz w:val="24"/>
          <w:szCs w:val="24"/>
          <w:lang w:eastAsia="ja-JP"/>
        </w:rPr>
        <w:t>.</w:t>
      </w:r>
      <w:r w:rsidR="00C970CF">
        <w:rPr>
          <w:rFonts w:ascii="Arial" w:eastAsia="MS Mincho" w:hAnsi="Arial" w:cs="Arial"/>
          <w:sz w:val="24"/>
          <w:szCs w:val="24"/>
          <w:lang w:eastAsia="ja-JP"/>
        </w:rPr>
        <w:t xml:space="preserve"> </w:t>
      </w:r>
    </w:p>
    <w:p w14:paraId="7750CC70" w14:textId="7ADD8E26" w:rsidR="003361A6" w:rsidRDefault="003361A6"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222 recommendations included in </w:t>
      </w:r>
      <w:r w:rsidR="005F6541">
        <w:rPr>
          <w:rFonts w:ascii="Arial" w:eastAsia="MS Mincho" w:hAnsi="Arial" w:cs="Arial"/>
          <w:sz w:val="24"/>
          <w:szCs w:val="24"/>
          <w:lang w:eastAsia="ja-JP"/>
        </w:rPr>
        <w:t xml:space="preserve">the </w:t>
      </w:r>
      <w:r>
        <w:rPr>
          <w:rFonts w:ascii="Arial" w:eastAsia="MS Mincho" w:hAnsi="Arial" w:cs="Arial"/>
          <w:sz w:val="24"/>
          <w:szCs w:val="24"/>
          <w:lang w:eastAsia="ja-JP"/>
        </w:rPr>
        <w:t xml:space="preserve">DRC Final Report </w:t>
      </w:r>
      <w:r w:rsidR="00010113">
        <w:rPr>
          <w:rFonts w:ascii="Arial" w:eastAsia="MS Mincho" w:hAnsi="Arial" w:cs="Arial"/>
          <w:sz w:val="24"/>
          <w:szCs w:val="24"/>
          <w:lang w:eastAsia="ja-JP"/>
        </w:rPr>
        <w:t xml:space="preserve">provide a pathway for </w:t>
      </w:r>
      <w:r>
        <w:rPr>
          <w:rFonts w:ascii="Arial" w:eastAsia="MS Mincho" w:hAnsi="Arial" w:cs="Arial"/>
          <w:sz w:val="24"/>
          <w:szCs w:val="24"/>
          <w:lang w:eastAsia="ja-JP"/>
        </w:rPr>
        <w:t>Commonwealth, state</w:t>
      </w:r>
      <w:r w:rsidR="00F216B0">
        <w:rPr>
          <w:rFonts w:ascii="Arial" w:eastAsia="MS Mincho" w:hAnsi="Arial" w:cs="Arial"/>
          <w:sz w:val="24"/>
          <w:szCs w:val="24"/>
          <w:lang w:eastAsia="ja-JP"/>
        </w:rPr>
        <w:t xml:space="preserve"> and territory governments</w:t>
      </w:r>
      <w:r w:rsidR="00010113">
        <w:rPr>
          <w:rFonts w:ascii="Arial" w:eastAsia="MS Mincho" w:hAnsi="Arial" w:cs="Arial"/>
          <w:sz w:val="24"/>
          <w:szCs w:val="24"/>
          <w:lang w:eastAsia="ja-JP"/>
        </w:rPr>
        <w:t xml:space="preserve"> to end the mistreatment of people with disability</w:t>
      </w:r>
      <w:r w:rsidR="00CB5433">
        <w:rPr>
          <w:rFonts w:ascii="Arial" w:eastAsia="MS Mincho" w:hAnsi="Arial" w:cs="Arial"/>
          <w:sz w:val="24"/>
          <w:szCs w:val="24"/>
          <w:lang w:eastAsia="ja-JP"/>
        </w:rPr>
        <w:t xml:space="preserve">. </w:t>
      </w:r>
    </w:p>
    <w:p w14:paraId="264B8ADB" w14:textId="689D4E90" w:rsidR="0074303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This submission is based on the following legislative and policy frameworks</w:t>
      </w:r>
      <w:r w:rsidR="00253250">
        <w:rPr>
          <w:rFonts w:ascii="Arial" w:eastAsia="MS Mincho" w:hAnsi="Arial" w:cs="Arial"/>
          <w:sz w:val="24"/>
          <w:szCs w:val="24"/>
          <w:lang w:eastAsia="ja-JP"/>
        </w:rPr>
        <w:t>:</w:t>
      </w:r>
      <w:r>
        <w:rPr>
          <w:rFonts w:ascii="Arial" w:eastAsia="MS Mincho" w:hAnsi="Arial" w:cs="Arial"/>
          <w:sz w:val="24"/>
          <w:szCs w:val="24"/>
          <w:lang w:eastAsia="ja-JP"/>
        </w:rPr>
        <w:t xml:space="preserve"> </w:t>
      </w:r>
    </w:p>
    <w:p w14:paraId="4A1DA68A" w14:textId="434A8D3C" w:rsidR="003F2B56" w:rsidRPr="003F2B56" w:rsidRDefault="003F2B56" w:rsidP="00743039">
      <w:pPr>
        <w:numPr>
          <w:ilvl w:val="0"/>
          <w:numId w:val="4"/>
        </w:numPr>
        <w:spacing w:line="360" w:lineRule="auto"/>
        <w:contextualSpacing/>
        <w:rPr>
          <w:rFonts w:ascii="Arial" w:eastAsia="MS Mincho" w:hAnsi="Arial" w:cs="Arial"/>
          <w:sz w:val="24"/>
          <w:szCs w:val="24"/>
          <w:lang w:eastAsia="ja-JP"/>
        </w:rPr>
      </w:pPr>
      <w:bookmarkStart w:id="30" w:name="_Hlk146719867"/>
      <w:r>
        <w:rPr>
          <w:rFonts w:ascii="Arial" w:eastAsia="Times New Roman" w:hAnsi="Arial" w:cs="Arial"/>
          <w:sz w:val="24"/>
          <w:szCs w:val="24"/>
          <w:lang w:eastAsia="en-AU"/>
        </w:rPr>
        <w:t xml:space="preserve">Disability Royal Commission </w:t>
      </w:r>
      <w:r w:rsidR="00192D84">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Final Report. </w:t>
      </w:r>
    </w:p>
    <w:p w14:paraId="2E85A3C6" w14:textId="0A0BFF36" w:rsidR="003F2B56" w:rsidRDefault="003F2B56" w:rsidP="003F2B56">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Disability Royal Commission</w:t>
      </w:r>
      <w:r w:rsidR="00192D84">
        <w:rPr>
          <w:rFonts w:ascii="Arial" w:eastAsia="MS Mincho" w:hAnsi="Arial" w:cs="Arial"/>
          <w:sz w:val="24"/>
          <w:szCs w:val="24"/>
          <w:lang w:eastAsia="ja-JP"/>
        </w:rPr>
        <w:t xml:space="preserve"> – </w:t>
      </w:r>
      <w:r>
        <w:rPr>
          <w:rFonts w:ascii="Arial" w:eastAsia="MS Mincho" w:hAnsi="Arial" w:cs="Arial"/>
          <w:sz w:val="24"/>
          <w:szCs w:val="24"/>
          <w:lang w:eastAsia="ja-JP"/>
        </w:rPr>
        <w:t xml:space="preserve">Emergency Planning and Response Issues Paper. </w:t>
      </w:r>
    </w:p>
    <w:p w14:paraId="7C42DC56" w14:textId="55E00E7F" w:rsidR="00CC39CF" w:rsidRPr="003F2B56" w:rsidRDefault="00F01AC4" w:rsidP="003F2B56">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 xml:space="preserve">Bushfires Royal Commission – Final Report. </w:t>
      </w:r>
    </w:p>
    <w:p w14:paraId="503FFC83" w14:textId="2273A8C1" w:rsidR="00743039" w:rsidRDefault="00743039" w:rsidP="00743039">
      <w:pPr>
        <w:numPr>
          <w:ilvl w:val="0"/>
          <w:numId w:val="4"/>
        </w:numPr>
        <w:spacing w:line="360" w:lineRule="auto"/>
        <w:contextualSpacing/>
        <w:rPr>
          <w:rFonts w:ascii="Arial" w:eastAsia="MS Mincho" w:hAnsi="Arial" w:cs="Arial"/>
          <w:sz w:val="24"/>
          <w:szCs w:val="24"/>
          <w:lang w:eastAsia="ja-JP"/>
        </w:rPr>
      </w:pPr>
      <w:r>
        <w:rPr>
          <w:rFonts w:ascii="Arial" w:eastAsia="Times New Roman" w:hAnsi="Arial" w:cs="Arial"/>
          <w:sz w:val="24"/>
          <w:szCs w:val="24"/>
          <w:lang w:eastAsia="en-AU"/>
        </w:rPr>
        <w:t>Australia’s Disability Strategy 2021–2031.</w:t>
      </w:r>
      <w:bookmarkEnd w:id="30"/>
    </w:p>
    <w:p w14:paraId="41C6FBE4" w14:textId="77777777" w:rsidR="00743039" w:rsidRDefault="00743039" w:rsidP="00743039">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United Nations Convention on the Rights of Persons with Disabilities (UNCRPD).</w:t>
      </w:r>
    </w:p>
    <w:p w14:paraId="68A01185" w14:textId="0F5E5700" w:rsidR="00743039" w:rsidRDefault="004D210B" w:rsidP="00743039">
      <w:pPr>
        <w:spacing w:before="120" w:after="0" w:line="360" w:lineRule="auto"/>
        <w:ind w:right="720"/>
        <w:rPr>
          <w:rFonts w:ascii="Arial" w:eastAsia="MS Mincho" w:hAnsi="Arial" w:cs="Arial"/>
          <w:sz w:val="24"/>
          <w:szCs w:val="24"/>
          <w:lang w:eastAsia="ja-JP"/>
        </w:rPr>
      </w:pPr>
      <w:r>
        <w:rPr>
          <w:rFonts w:ascii="Arial" w:eastAsia="MS Mincho" w:hAnsi="Arial" w:cs="Arial"/>
          <w:sz w:val="24"/>
          <w:szCs w:val="16"/>
          <w:lang w:eastAsia="ja-JP"/>
        </w:rPr>
        <w:t xml:space="preserve">BCA is hopeful that </w:t>
      </w:r>
      <w:r w:rsidR="005D4556">
        <w:rPr>
          <w:rFonts w:ascii="Arial" w:eastAsia="MS Mincho" w:hAnsi="Arial" w:cs="Arial"/>
          <w:sz w:val="24"/>
          <w:szCs w:val="16"/>
          <w:lang w:eastAsia="ja-JP"/>
        </w:rPr>
        <w:t xml:space="preserve">by working together, </w:t>
      </w:r>
      <w:r w:rsidR="00C141DD">
        <w:rPr>
          <w:rFonts w:ascii="Arial" w:eastAsia="MS Mincho" w:hAnsi="Arial" w:cs="Arial"/>
          <w:sz w:val="24"/>
          <w:szCs w:val="16"/>
          <w:lang w:eastAsia="ja-JP"/>
        </w:rPr>
        <w:t>Australian governments,</w:t>
      </w:r>
      <w:r w:rsidR="0029689F">
        <w:rPr>
          <w:rFonts w:ascii="Arial" w:eastAsia="MS Mincho" w:hAnsi="Arial" w:cs="Arial"/>
          <w:sz w:val="24"/>
          <w:szCs w:val="16"/>
          <w:lang w:eastAsia="ja-JP"/>
        </w:rPr>
        <w:t xml:space="preserve"> people with disability and the </w:t>
      </w:r>
      <w:r w:rsidR="00B0140F">
        <w:rPr>
          <w:rFonts w:ascii="Arial" w:eastAsia="MS Mincho" w:hAnsi="Arial" w:cs="Arial"/>
          <w:sz w:val="24"/>
          <w:szCs w:val="16"/>
          <w:lang w:eastAsia="ja-JP"/>
        </w:rPr>
        <w:t xml:space="preserve">broader </w:t>
      </w:r>
      <w:r w:rsidR="0029689F">
        <w:rPr>
          <w:rFonts w:ascii="Arial" w:eastAsia="MS Mincho" w:hAnsi="Arial" w:cs="Arial"/>
          <w:sz w:val="24"/>
          <w:szCs w:val="16"/>
          <w:lang w:eastAsia="ja-JP"/>
        </w:rPr>
        <w:t xml:space="preserve">disability sector can </w:t>
      </w:r>
      <w:r w:rsidR="00041720">
        <w:rPr>
          <w:rFonts w:ascii="Arial" w:eastAsia="MS Mincho" w:hAnsi="Arial" w:cs="Arial"/>
          <w:sz w:val="24"/>
          <w:szCs w:val="16"/>
          <w:lang w:eastAsia="ja-JP"/>
        </w:rPr>
        <w:t xml:space="preserve">translate the </w:t>
      </w:r>
      <w:r w:rsidR="00B0140F">
        <w:rPr>
          <w:rFonts w:ascii="Arial" w:eastAsia="MS Mincho" w:hAnsi="Arial" w:cs="Arial"/>
          <w:sz w:val="24"/>
          <w:szCs w:val="16"/>
          <w:lang w:eastAsia="ja-JP"/>
        </w:rPr>
        <w:t xml:space="preserve">many </w:t>
      </w:r>
      <w:r w:rsidR="00972356">
        <w:rPr>
          <w:rFonts w:ascii="Arial" w:eastAsia="MS Mincho" w:hAnsi="Arial" w:cs="Arial"/>
          <w:sz w:val="24"/>
          <w:szCs w:val="16"/>
          <w:lang w:eastAsia="ja-JP"/>
        </w:rPr>
        <w:t xml:space="preserve">words of the </w:t>
      </w:r>
      <w:r w:rsidR="00041720">
        <w:rPr>
          <w:rFonts w:ascii="Arial" w:eastAsia="MS Mincho" w:hAnsi="Arial" w:cs="Arial"/>
          <w:sz w:val="24"/>
          <w:szCs w:val="16"/>
          <w:lang w:eastAsia="ja-JP"/>
        </w:rPr>
        <w:t>DRC</w:t>
      </w:r>
      <w:r w:rsidR="004A00D7">
        <w:rPr>
          <w:rFonts w:ascii="Arial" w:eastAsia="MS Mincho" w:hAnsi="Arial" w:cs="Arial"/>
          <w:sz w:val="24"/>
          <w:szCs w:val="16"/>
          <w:lang w:eastAsia="ja-JP"/>
        </w:rPr>
        <w:t xml:space="preserve"> Final Report </w:t>
      </w:r>
      <w:r w:rsidR="003C0D35">
        <w:rPr>
          <w:rFonts w:ascii="Arial" w:eastAsia="MS Mincho" w:hAnsi="Arial" w:cs="Arial"/>
          <w:sz w:val="24"/>
          <w:szCs w:val="16"/>
          <w:lang w:eastAsia="ja-JP"/>
        </w:rPr>
        <w:t>into a</w:t>
      </w:r>
      <w:r w:rsidR="00FE4FD8">
        <w:rPr>
          <w:rFonts w:ascii="Arial" w:eastAsia="MS Mincho" w:hAnsi="Arial" w:cs="Arial"/>
          <w:sz w:val="24"/>
          <w:szCs w:val="16"/>
          <w:lang w:eastAsia="ja-JP"/>
        </w:rPr>
        <w:t xml:space="preserve"> </w:t>
      </w:r>
      <w:r w:rsidR="003C0D35">
        <w:rPr>
          <w:rFonts w:ascii="Arial" w:eastAsia="MS Mincho" w:hAnsi="Arial" w:cs="Arial"/>
          <w:sz w:val="24"/>
          <w:szCs w:val="16"/>
          <w:lang w:eastAsia="ja-JP"/>
        </w:rPr>
        <w:t>blueprint f</w:t>
      </w:r>
      <w:r w:rsidR="005B26F5">
        <w:rPr>
          <w:rFonts w:ascii="Arial" w:eastAsia="MS Mincho" w:hAnsi="Arial" w:cs="Arial"/>
          <w:sz w:val="24"/>
          <w:szCs w:val="16"/>
          <w:lang w:eastAsia="ja-JP"/>
        </w:rPr>
        <w:t xml:space="preserve">or a safer and more inclusive society. </w:t>
      </w:r>
    </w:p>
    <w:p w14:paraId="3968318C" w14:textId="43BB8799" w:rsidR="00095F54" w:rsidRDefault="00743039" w:rsidP="005F2A94">
      <w:pPr>
        <w:spacing w:before="120" w:after="0" w:line="360" w:lineRule="auto"/>
        <w:ind w:right="720"/>
        <w:rPr>
          <w:rFonts w:ascii="Arial" w:hAnsi="Arial" w:cs="Arial"/>
          <w:kern w:val="2"/>
          <w:sz w:val="24"/>
          <w:szCs w:val="24"/>
          <w14:ligatures w14:val="standardContextual"/>
        </w:rPr>
      </w:pPr>
      <w:r>
        <w:rPr>
          <w:rFonts w:ascii="Arial" w:eastAsia="MS Mincho" w:hAnsi="Arial" w:cs="Arial"/>
          <w:sz w:val="24"/>
          <w:szCs w:val="24"/>
          <w:lang w:eastAsia="ja-JP"/>
        </w:rPr>
        <w:t>BCA’s submission is based on extensive consultations with</w:t>
      </w:r>
      <w:r w:rsidR="003D1DC7">
        <w:rPr>
          <w:rFonts w:ascii="Arial" w:eastAsia="MS Mincho" w:hAnsi="Arial" w:cs="Arial"/>
          <w:sz w:val="24"/>
          <w:szCs w:val="24"/>
          <w:lang w:eastAsia="ja-JP"/>
        </w:rPr>
        <w:t xml:space="preserve"> our 3,000-strong member base</w:t>
      </w:r>
      <w:r w:rsidR="0019705B">
        <w:rPr>
          <w:rFonts w:ascii="Arial" w:eastAsia="MS Mincho" w:hAnsi="Arial" w:cs="Arial"/>
          <w:sz w:val="24"/>
          <w:szCs w:val="24"/>
          <w:lang w:eastAsia="ja-JP"/>
        </w:rPr>
        <w:t xml:space="preserve"> and </w:t>
      </w:r>
      <w:r>
        <w:rPr>
          <w:rFonts w:ascii="Arial" w:eastAsia="MS Mincho" w:hAnsi="Arial" w:cs="Arial"/>
          <w:sz w:val="24"/>
          <w:szCs w:val="24"/>
          <w:lang w:eastAsia="ja-JP"/>
        </w:rPr>
        <w:t>other people who are blind or vision impaired, and our ongoing advocacy work in the disability sector.</w:t>
      </w:r>
    </w:p>
    <w:p w14:paraId="17A512BE" w14:textId="03208F9C" w:rsidR="007E3155" w:rsidRPr="007E3155" w:rsidRDefault="007E3155" w:rsidP="004C3C14">
      <w:pPr>
        <w:pStyle w:val="Heading2"/>
      </w:pPr>
      <w:bookmarkStart w:id="31" w:name="_Toc59048287"/>
      <w:bookmarkStart w:id="32" w:name="_Toc153885320"/>
      <w:r w:rsidRPr="007E3155">
        <w:lastRenderedPageBreak/>
        <w:t xml:space="preserve">3. </w:t>
      </w:r>
      <w:bookmarkEnd w:id="31"/>
      <w:r w:rsidRPr="007E3155">
        <w:t xml:space="preserve">Blind Citizens Australia’s </w:t>
      </w:r>
      <w:r w:rsidR="00700878">
        <w:t>S</w:t>
      </w:r>
      <w:r w:rsidRPr="007E3155">
        <w:t>ubmission</w:t>
      </w:r>
      <w:bookmarkEnd w:id="32"/>
    </w:p>
    <w:p w14:paraId="32CCB8AA" w14:textId="31E278FB" w:rsidR="007E3155" w:rsidRPr="007E3155" w:rsidRDefault="007E3155" w:rsidP="004C3C14">
      <w:pPr>
        <w:pStyle w:val="Heading3"/>
      </w:pPr>
      <w:bookmarkStart w:id="33" w:name="_Toc153885321"/>
      <w:bookmarkStart w:id="34" w:name="_Hlk152260539"/>
      <w:r w:rsidRPr="007E3155">
        <w:t xml:space="preserve">3.1 </w:t>
      </w:r>
      <w:r w:rsidR="000A49C5">
        <w:t>A key omission</w:t>
      </w:r>
      <w:bookmarkEnd w:id="33"/>
    </w:p>
    <w:p w14:paraId="72D51E72" w14:textId="5C2D5498" w:rsidR="007E3155" w:rsidRDefault="00F9188E" w:rsidP="004C3C14">
      <w:pPr>
        <w:pStyle w:val="Heading4"/>
      </w:pPr>
      <w:r>
        <w:t>Emergency p</w:t>
      </w:r>
      <w:r w:rsidR="005A6D06">
        <w:t>lanning and response</w:t>
      </w:r>
    </w:p>
    <w:bookmarkEnd w:id="34"/>
    <w:p w14:paraId="33343C31" w14:textId="77777777" w:rsidR="00D557B9" w:rsidRDefault="002F53FA" w:rsidP="00D557B9">
      <w:pPr>
        <w:spacing w:line="360" w:lineRule="auto"/>
        <w:rPr>
          <w:rFonts w:ascii="Arial" w:hAnsi="Arial" w:cs="Arial"/>
          <w:sz w:val="24"/>
          <w:szCs w:val="24"/>
        </w:rPr>
      </w:pPr>
      <w:r w:rsidRPr="00D557B9">
        <w:rPr>
          <w:rFonts w:ascii="Arial" w:hAnsi="Arial" w:cs="Arial"/>
          <w:sz w:val="24"/>
          <w:szCs w:val="24"/>
        </w:rPr>
        <w:t xml:space="preserve">People with disability are more likely to experience poverty and a lack of social support. Around the world, governments and emergency services continually fail to meet the specific communication, transport and medical needs of people with disability as they prepare, evacuate and recover from natural disasters. </w:t>
      </w:r>
    </w:p>
    <w:p w14:paraId="18CE7FD3" w14:textId="15EC0417" w:rsidR="00037F81" w:rsidRDefault="00B94C0A" w:rsidP="00D557B9">
      <w:pPr>
        <w:spacing w:line="360" w:lineRule="auto"/>
        <w:rPr>
          <w:rFonts w:ascii="Arial" w:hAnsi="Arial" w:cs="Arial"/>
          <w:sz w:val="24"/>
          <w:szCs w:val="24"/>
        </w:rPr>
      </w:pPr>
      <w:r>
        <w:rPr>
          <w:rFonts w:ascii="Arial" w:hAnsi="Arial" w:cs="Arial"/>
          <w:sz w:val="24"/>
          <w:szCs w:val="24"/>
        </w:rPr>
        <w:t xml:space="preserve">According to Australian researchers, the combined effect of these factors is that </w:t>
      </w:r>
      <w:r w:rsidR="002F53FA" w:rsidRPr="00D557B9">
        <w:rPr>
          <w:rFonts w:ascii="Arial" w:hAnsi="Arial" w:cs="Arial"/>
          <w:sz w:val="24"/>
          <w:szCs w:val="24"/>
        </w:rPr>
        <w:t>‘people with physical disability are two to four times more likely than the general population to die or sustain injuries’</w:t>
      </w:r>
      <w:r w:rsidR="00037F81">
        <w:rPr>
          <w:rFonts w:ascii="Arial" w:hAnsi="Arial" w:cs="Arial"/>
          <w:sz w:val="24"/>
          <w:szCs w:val="24"/>
        </w:rPr>
        <w:t xml:space="preserve"> </w:t>
      </w:r>
      <w:r w:rsidR="009E65FC">
        <w:rPr>
          <w:rFonts w:ascii="Arial" w:hAnsi="Arial" w:cs="Arial"/>
          <w:sz w:val="24"/>
          <w:szCs w:val="24"/>
        </w:rPr>
        <w:t xml:space="preserve">during </w:t>
      </w:r>
      <w:r w:rsidR="00037F81">
        <w:rPr>
          <w:rFonts w:ascii="Arial" w:hAnsi="Arial" w:cs="Arial"/>
          <w:sz w:val="24"/>
          <w:szCs w:val="24"/>
        </w:rPr>
        <w:t>natural disasters.</w:t>
      </w:r>
      <w:r w:rsidR="00320A11" w:rsidRPr="00D557B9">
        <w:rPr>
          <w:rStyle w:val="EndnoteReference"/>
          <w:rFonts w:ascii="Arial" w:eastAsia="MS Mincho" w:hAnsi="Arial" w:cs="Arial"/>
          <w:sz w:val="24"/>
          <w:szCs w:val="24"/>
          <w:lang w:eastAsia="ja-JP"/>
        </w:rPr>
        <w:endnoteReference w:id="5"/>
      </w:r>
      <w:r w:rsidR="007C0606">
        <w:rPr>
          <w:rFonts w:ascii="Arial" w:hAnsi="Arial" w:cs="Arial"/>
          <w:sz w:val="24"/>
          <w:szCs w:val="24"/>
        </w:rPr>
        <w:t xml:space="preserve"> </w:t>
      </w:r>
    </w:p>
    <w:p w14:paraId="03703A62" w14:textId="07F1EF39" w:rsidR="005C0325" w:rsidRDefault="00E37C26" w:rsidP="00D557B9">
      <w:pPr>
        <w:spacing w:line="360" w:lineRule="auto"/>
        <w:rPr>
          <w:rFonts w:ascii="Arial" w:hAnsi="Arial" w:cs="Arial"/>
          <w:sz w:val="24"/>
          <w:szCs w:val="24"/>
        </w:rPr>
      </w:pPr>
      <w:r>
        <w:rPr>
          <w:rFonts w:ascii="Arial" w:hAnsi="Arial" w:cs="Arial"/>
          <w:sz w:val="24"/>
          <w:szCs w:val="24"/>
        </w:rPr>
        <w:t>Regrettably</w:t>
      </w:r>
      <w:r w:rsidR="007C0606">
        <w:rPr>
          <w:rFonts w:ascii="Arial" w:hAnsi="Arial" w:cs="Arial"/>
          <w:sz w:val="24"/>
          <w:szCs w:val="24"/>
        </w:rPr>
        <w:t>, the</w:t>
      </w:r>
      <w:r w:rsidR="0038506D">
        <w:rPr>
          <w:rFonts w:ascii="Arial" w:hAnsi="Arial" w:cs="Arial"/>
          <w:sz w:val="24"/>
          <w:szCs w:val="24"/>
        </w:rPr>
        <w:t xml:space="preserve"> Royal Commission into National Natural </w:t>
      </w:r>
      <w:r w:rsidR="00B3787F">
        <w:rPr>
          <w:rFonts w:ascii="Arial" w:hAnsi="Arial" w:cs="Arial"/>
          <w:sz w:val="24"/>
          <w:szCs w:val="24"/>
        </w:rPr>
        <w:t>Disaster Arrangements</w:t>
      </w:r>
      <w:r w:rsidR="002E3E3A">
        <w:rPr>
          <w:rFonts w:ascii="Arial" w:hAnsi="Arial" w:cs="Arial"/>
          <w:sz w:val="24"/>
          <w:szCs w:val="24"/>
        </w:rPr>
        <w:t xml:space="preserve">, </w:t>
      </w:r>
      <w:r w:rsidR="00B3787F">
        <w:rPr>
          <w:rFonts w:ascii="Arial" w:hAnsi="Arial" w:cs="Arial"/>
          <w:sz w:val="24"/>
          <w:szCs w:val="24"/>
        </w:rPr>
        <w:t>also known as the Bushfires Royal Commission</w:t>
      </w:r>
      <w:r w:rsidR="002E3E3A">
        <w:rPr>
          <w:rFonts w:ascii="Arial" w:hAnsi="Arial" w:cs="Arial"/>
          <w:sz w:val="24"/>
          <w:szCs w:val="24"/>
        </w:rPr>
        <w:t xml:space="preserve">, </w:t>
      </w:r>
      <w:r w:rsidR="003F5D1A">
        <w:rPr>
          <w:rFonts w:ascii="Arial" w:hAnsi="Arial" w:cs="Arial"/>
          <w:sz w:val="24"/>
          <w:szCs w:val="24"/>
        </w:rPr>
        <w:t>seldom mentioned the needs of people with disability</w:t>
      </w:r>
      <w:r w:rsidR="002760D8">
        <w:rPr>
          <w:rFonts w:ascii="Arial" w:hAnsi="Arial" w:cs="Arial"/>
          <w:sz w:val="24"/>
          <w:szCs w:val="24"/>
        </w:rPr>
        <w:t xml:space="preserve"> in its final report </w:t>
      </w:r>
      <w:r w:rsidR="00A74A49">
        <w:rPr>
          <w:rFonts w:ascii="Arial" w:hAnsi="Arial" w:cs="Arial"/>
          <w:sz w:val="24"/>
          <w:szCs w:val="24"/>
        </w:rPr>
        <w:t>published in</w:t>
      </w:r>
      <w:r w:rsidR="00EB521C">
        <w:rPr>
          <w:rFonts w:ascii="Arial" w:hAnsi="Arial" w:cs="Arial"/>
          <w:sz w:val="24"/>
          <w:szCs w:val="24"/>
        </w:rPr>
        <w:t xml:space="preserve"> October</w:t>
      </w:r>
      <w:r w:rsidR="00A74A49">
        <w:rPr>
          <w:rFonts w:ascii="Arial" w:hAnsi="Arial" w:cs="Arial"/>
          <w:sz w:val="24"/>
          <w:szCs w:val="24"/>
        </w:rPr>
        <w:t xml:space="preserve"> 2020</w:t>
      </w:r>
      <w:r w:rsidR="003F5D1A">
        <w:rPr>
          <w:rFonts w:ascii="Arial" w:hAnsi="Arial" w:cs="Arial"/>
          <w:sz w:val="24"/>
          <w:szCs w:val="24"/>
        </w:rPr>
        <w:t>.</w:t>
      </w:r>
      <w:r w:rsidR="00C37024">
        <w:rPr>
          <w:rStyle w:val="EndnoteReference"/>
          <w:rFonts w:ascii="Arial" w:hAnsi="Arial" w:cs="Arial"/>
          <w:sz w:val="24"/>
          <w:szCs w:val="24"/>
        </w:rPr>
        <w:endnoteReference w:id="6"/>
      </w:r>
      <w:r w:rsidR="003F5D1A">
        <w:rPr>
          <w:rFonts w:ascii="Arial" w:hAnsi="Arial" w:cs="Arial"/>
          <w:sz w:val="24"/>
          <w:szCs w:val="24"/>
        </w:rPr>
        <w:t xml:space="preserve"> </w:t>
      </w:r>
      <w:r w:rsidR="0092529A">
        <w:rPr>
          <w:rFonts w:ascii="Arial" w:hAnsi="Arial" w:cs="Arial"/>
          <w:sz w:val="24"/>
          <w:szCs w:val="24"/>
        </w:rPr>
        <w:t>Indeed, a keyword search of the Bushfires Royal Commission website yielded no results for the words ‘bl</w:t>
      </w:r>
      <w:r w:rsidR="005C0325">
        <w:rPr>
          <w:rFonts w:ascii="Arial" w:hAnsi="Arial" w:cs="Arial"/>
          <w:sz w:val="24"/>
          <w:szCs w:val="24"/>
        </w:rPr>
        <w:t xml:space="preserve">ind’ or ‘vision impaired’. </w:t>
      </w:r>
    </w:p>
    <w:p w14:paraId="170150A1" w14:textId="22D9EC7D" w:rsidR="00D06136" w:rsidRDefault="00C65148" w:rsidP="00D557B9">
      <w:pPr>
        <w:spacing w:line="360" w:lineRule="auto"/>
        <w:rPr>
          <w:rFonts w:ascii="Arial" w:hAnsi="Arial" w:cs="Arial"/>
          <w:sz w:val="24"/>
          <w:szCs w:val="24"/>
        </w:rPr>
      </w:pPr>
      <w:r>
        <w:rPr>
          <w:rFonts w:ascii="Arial" w:hAnsi="Arial" w:cs="Arial"/>
          <w:sz w:val="24"/>
          <w:szCs w:val="24"/>
        </w:rPr>
        <w:t xml:space="preserve">This was particularly </w:t>
      </w:r>
      <w:r w:rsidR="009B61A9">
        <w:rPr>
          <w:rFonts w:ascii="Arial" w:hAnsi="Arial" w:cs="Arial"/>
          <w:sz w:val="24"/>
          <w:szCs w:val="24"/>
        </w:rPr>
        <w:t xml:space="preserve">disappointing </w:t>
      </w:r>
      <w:r w:rsidR="00503556">
        <w:rPr>
          <w:rFonts w:ascii="Arial" w:hAnsi="Arial" w:cs="Arial"/>
          <w:sz w:val="24"/>
          <w:szCs w:val="24"/>
        </w:rPr>
        <w:t xml:space="preserve">given the disability sector’s </w:t>
      </w:r>
      <w:r w:rsidR="009B61A9">
        <w:rPr>
          <w:rFonts w:ascii="Arial" w:hAnsi="Arial" w:cs="Arial"/>
          <w:sz w:val="24"/>
          <w:szCs w:val="24"/>
        </w:rPr>
        <w:t xml:space="preserve">eagerness </w:t>
      </w:r>
      <w:r w:rsidR="00FB3BE4">
        <w:rPr>
          <w:rFonts w:ascii="Arial" w:hAnsi="Arial" w:cs="Arial"/>
          <w:sz w:val="24"/>
          <w:szCs w:val="24"/>
        </w:rPr>
        <w:t xml:space="preserve">to improve </w:t>
      </w:r>
      <w:r w:rsidR="008C412D">
        <w:rPr>
          <w:rFonts w:ascii="Arial" w:hAnsi="Arial" w:cs="Arial"/>
          <w:sz w:val="24"/>
          <w:szCs w:val="24"/>
        </w:rPr>
        <w:t xml:space="preserve">natural disaster </w:t>
      </w:r>
      <w:r w:rsidR="00FB3BE4">
        <w:rPr>
          <w:rFonts w:ascii="Arial" w:hAnsi="Arial" w:cs="Arial"/>
          <w:sz w:val="24"/>
          <w:szCs w:val="24"/>
        </w:rPr>
        <w:t>outcomes</w:t>
      </w:r>
      <w:r w:rsidR="009E0908">
        <w:rPr>
          <w:rFonts w:ascii="Arial" w:hAnsi="Arial" w:cs="Arial"/>
          <w:sz w:val="24"/>
          <w:szCs w:val="24"/>
        </w:rPr>
        <w:t>, as attested</w:t>
      </w:r>
      <w:r w:rsidR="00FB3BE4">
        <w:rPr>
          <w:rFonts w:ascii="Arial" w:hAnsi="Arial" w:cs="Arial"/>
          <w:sz w:val="24"/>
          <w:szCs w:val="24"/>
        </w:rPr>
        <w:t xml:space="preserve"> </w:t>
      </w:r>
      <w:r w:rsidR="00DB3F31">
        <w:rPr>
          <w:rFonts w:ascii="Arial" w:hAnsi="Arial" w:cs="Arial"/>
          <w:sz w:val="24"/>
          <w:szCs w:val="24"/>
        </w:rPr>
        <w:t xml:space="preserve">by </w:t>
      </w:r>
      <w:r w:rsidR="00194752">
        <w:rPr>
          <w:rFonts w:ascii="Arial" w:hAnsi="Arial" w:cs="Arial"/>
          <w:sz w:val="24"/>
          <w:szCs w:val="24"/>
        </w:rPr>
        <w:t xml:space="preserve">the </w:t>
      </w:r>
      <w:r w:rsidR="009B61A9">
        <w:rPr>
          <w:rFonts w:ascii="Arial" w:hAnsi="Arial" w:cs="Arial"/>
          <w:sz w:val="24"/>
          <w:szCs w:val="24"/>
        </w:rPr>
        <w:t>respons</w:t>
      </w:r>
      <w:r w:rsidR="009E0908">
        <w:rPr>
          <w:rFonts w:ascii="Arial" w:hAnsi="Arial" w:cs="Arial"/>
          <w:sz w:val="24"/>
          <w:szCs w:val="24"/>
        </w:rPr>
        <w:t>e</w:t>
      </w:r>
      <w:r w:rsidR="009B61A9">
        <w:rPr>
          <w:rFonts w:ascii="Arial" w:hAnsi="Arial" w:cs="Arial"/>
          <w:sz w:val="24"/>
          <w:szCs w:val="24"/>
        </w:rPr>
        <w:t xml:space="preserve"> to</w:t>
      </w:r>
      <w:r w:rsidR="002D42E5">
        <w:rPr>
          <w:rFonts w:ascii="Arial" w:hAnsi="Arial" w:cs="Arial"/>
          <w:sz w:val="24"/>
          <w:szCs w:val="24"/>
        </w:rPr>
        <w:t xml:space="preserve"> the</w:t>
      </w:r>
      <w:r w:rsidR="009B61A9">
        <w:rPr>
          <w:rFonts w:ascii="Arial" w:hAnsi="Arial" w:cs="Arial"/>
          <w:sz w:val="24"/>
          <w:szCs w:val="24"/>
        </w:rPr>
        <w:t xml:space="preserve"> </w:t>
      </w:r>
      <w:r w:rsidR="00443B8C">
        <w:rPr>
          <w:rFonts w:ascii="Arial" w:hAnsi="Arial" w:cs="Arial"/>
          <w:sz w:val="24"/>
          <w:szCs w:val="24"/>
        </w:rPr>
        <w:t>DRC</w:t>
      </w:r>
      <w:r w:rsidR="00DC0B44">
        <w:rPr>
          <w:rFonts w:ascii="Arial" w:hAnsi="Arial" w:cs="Arial"/>
          <w:sz w:val="24"/>
          <w:szCs w:val="24"/>
        </w:rPr>
        <w:t>’s</w:t>
      </w:r>
      <w:r w:rsidR="00443B8C">
        <w:rPr>
          <w:rFonts w:ascii="Arial" w:hAnsi="Arial" w:cs="Arial"/>
          <w:sz w:val="24"/>
          <w:szCs w:val="24"/>
        </w:rPr>
        <w:t xml:space="preserve"> </w:t>
      </w:r>
      <w:r w:rsidR="009B61A9">
        <w:rPr>
          <w:rFonts w:ascii="Arial" w:hAnsi="Arial" w:cs="Arial"/>
          <w:sz w:val="24"/>
          <w:szCs w:val="24"/>
          <w:lang w:val="en-GB"/>
        </w:rPr>
        <w:t>Emergency Planning and Response Issues Paper</w:t>
      </w:r>
      <w:r w:rsidR="00206DCE">
        <w:rPr>
          <w:rFonts w:ascii="Arial" w:hAnsi="Arial" w:cs="Arial"/>
          <w:sz w:val="24"/>
          <w:szCs w:val="24"/>
          <w:lang w:val="en-GB"/>
        </w:rPr>
        <w:t xml:space="preserve"> published in </w:t>
      </w:r>
      <w:r w:rsidR="00522993">
        <w:rPr>
          <w:rFonts w:ascii="Arial" w:hAnsi="Arial" w:cs="Arial"/>
          <w:sz w:val="24"/>
          <w:szCs w:val="24"/>
          <w:lang w:val="en-GB"/>
        </w:rPr>
        <w:t>April 2</w:t>
      </w:r>
      <w:r w:rsidR="009B61A9">
        <w:rPr>
          <w:rFonts w:ascii="Arial" w:hAnsi="Arial" w:cs="Arial"/>
          <w:sz w:val="24"/>
          <w:szCs w:val="24"/>
          <w:lang w:val="en-GB"/>
        </w:rPr>
        <w:t>020.</w:t>
      </w:r>
      <w:r w:rsidR="009B61A9">
        <w:rPr>
          <w:rStyle w:val="EndnoteReference"/>
          <w:rFonts w:ascii="Arial" w:hAnsi="Arial" w:cs="Arial"/>
          <w:sz w:val="24"/>
          <w:szCs w:val="24"/>
          <w:lang w:val="en-GB"/>
        </w:rPr>
        <w:endnoteReference w:id="7"/>
      </w:r>
      <w:r w:rsidR="009B61A9">
        <w:rPr>
          <w:rFonts w:ascii="Arial" w:hAnsi="Arial" w:cs="Arial"/>
          <w:sz w:val="24"/>
          <w:szCs w:val="24"/>
        </w:rPr>
        <w:t xml:space="preserve"> </w:t>
      </w:r>
    </w:p>
    <w:p w14:paraId="49A8DC9C" w14:textId="51D2044D" w:rsidR="00D45738" w:rsidRDefault="005C0325" w:rsidP="00D557B9">
      <w:pPr>
        <w:spacing w:line="360" w:lineRule="auto"/>
        <w:rPr>
          <w:rFonts w:ascii="Arial" w:hAnsi="Arial" w:cs="Arial"/>
          <w:sz w:val="24"/>
          <w:szCs w:val="24"/>
          <w:lang w:val="en-GB"/>
        </w:rPr>
      </w:pPr>
      <w:r>
        <w:rPr>
          <w:rFonts w:ascii="Arial" w:hAnsi="Arial" w:cs="Arial"/>
          <w:sz w:val="24"/>
          <w:szCs w:val="24"/>
        </w:rPr>
        <w:t>BCA</w:t>
      </w:r>
      <w:r w:rsidR="00B0577E">
        <w:rPr>
          <w:rFonts w:ascii="Arial" w:hAnsi="Arial" w:cs="Arial"/>
          <w:sz w:val="24"/>
          <w:szCs w:val="24"/>
        </w:rPr>
        <w:t xml:space="preserve"> has </w:t>
      </w:r>
      <w:r w:rsidR="00710345">
        <w:rPr>
          <w:rFonts w:ascii="Arial" w:hAnsi="Arial" w:cs="Arial"/>
          <w:sz w:val="24"/>
          <w:szCs w:val="24"/>
        </w:rPr>
        <w:t xml:space="preserve">itself </w:t>
      </w:r>
      <w:r w:rsidR="00F56B81">
        <w:rPr>
          <w:rFonts w:ascii="Arial" w:hAnsi="Arial" w:cs="Arial"/>
          <w:sz w:val="24"/>
          <w:szCs w:val="24"/>
        </w:rPr>
        <w:t xml:space="preserve">undertaken </w:t>
      </w:r>
      <w:r w:rsidR="00710345">
        <w:rPr>
          <w:rFonts w:ascii="Arial" w:hAnsi="Arial" w:cs="Arial"/>
          <w:sz w:val="24"/>
          <w:szCs w:val="24"/>
        </w:rPr>
        <w:t xml:space="preserve">extensive </w:t>
      </w:r>
      <w:r w:rsidR="00B0577E">
        <w:rPr>
          <w:rFonts w:ascii="Arial" w:hAnsi="Arial" w:cs="Arial"/>
          <w:sz w:val="24"/>
          <w:szCs w:val="24"/>
          <w:lang w:val="en-GB"/>
        </w:rPr>
        <w:t>policy</w:t>
      </w:r>
      <w:r w:rsidR="00710345">
        <w:rPr>
          <w:rFonts w:ascii="Arial" w:hAnsi="Arial" w:cs="Arial"/>
          <w:sz w:val="24"/>
          <w:szCs w:val="24"/>
          <w:lang w:val="en-GB"/>
        </w:rPr>
        <w:t xml:space="preserve"> work</w:t>
      </w:r>
      <w:r w:rsidR="00B0577E">
        <w:rPr>
          <w:rFonts w:ascii="Arial" w:hAnsi="Arial" w:cs="Arial"/>
          <w:sz w:val="24"/>
          <w:szCs w:val="24"/>
          <w:lang w:val="en-GB"/>
        </w:rPr>
        <w:t xml:space="preserve"> </w:t>
      </w:r>
      <w:r w:rsidR="00E14A2C">
        <w:rPr>
          <w:rFonts w:ascii="Arial" w:hAnsi="Arial" w:cs="Arial"/>
          <w:sz w:val="24"/>
          <w:szCs w:val="24"/>
          <w:lang w:val="en-GB"/>
        </w:rPr>
        <w:t xml:space="preserve">on </w:t>
      </w:r>
      <w:r w:rsidR="00B0577E">
        <w:rPr>
          <w:rFonts w:ascii="Arial" w:hAnsi="Arial" w:cs="Arial"/>
          <w:sz w:val="24"/>
          <w:szCs w:val="24"/>
          <w:lang w:val="en-GB"/>
        </w:rPr>
        <w:t xml:space="preserve">emergency preparedness in </w:t>
      </w:r>
      <w:r w:rsidR="001A00DD">
        <w:rPr>
          <w:rFonts w:ascii="Arial" w:hAnsi="Arial" w:cs="Arial"/>
          <w:sz w:val="24"/>
          <w:szCs w:val="24"/>
          <w:lang w:val="en-GB"/>
        </w:rPr>
        <w:t>recent months</w:t>
      </w:r>
      <w:r w:rsidR="00D510AC">
        <w:rPr>
          <w:rFonts w:ascii="Arial" w:hAnsi="Arial" w:cs="Arial"/>
          <w:sz w:val="24"/>
          <w:szCs w:val="24"/>
          <w:lang w:val="en-GB"/>
        </w:rPr>
        <w:t xml:space="preserve"> and</w:t>
      </w:r>
      <w:r w:rsidR="00B0577E">
        <w:rPr>
          <w:rFonts w:ascii="Arial" w:hAnsi="Arial" w:cs="Arial"/>
          <w:sz w:val="24"/>
          <w:szCs w:val="24"/>
          <w:lang w:val="en-GB"/>
        </w:rPr>
        <w:t xml:space="preserve"> </w:t>
      </w:r>
      <w:r>
        <w:rPr>
          <w:rFonts w:ascii="Arial" w:hAnsi="Arial" w:cs="Arial"/>
          <w:sz w:val="24"/>
          <w:szCs w:val="24"/>
        </w:rPr>
        <w:t>was hopeful that th</w:t>
      </w:r>
      <w:r w:rsidR="00785964">
        <w:rPr>
          <w:rFonts w:ascii="Arial" w:hAnsi="Arial" w:cs="Arial"/>
          <w:sz w:val="24"/>
          <w:szCs w:val="24"/>
        </w:rPr>
        <w:t>e</w:t>
      </w:r>
      <w:r>
        <w:rPr>
          <w:rFonts w:ascii="Arial" w:hAnsi="Arial" w:cs="Arial"/>
          <w:sz w:val="24"/>
          <w:szCs w:val="24"/>
        </w:rPr>
        <w:t xml:space="preserve"> </w:t>
      </w:r>
      <w:r w:rsidR="002A181E">
        <w:rPr>
          <w:rFonts w:ascii="Arial" w:hAnsi="Arial" w:cs="Arial"/>
          <w:sz w:val="24"/>
          <w:szCs w:val="24"/>
        </w:rPr>
        <w:t xml:space="preserve">Bushfire Royal Commission’s </w:t>
      </w:r>
      <w:r>
        <w:rPr>
          <w:rFonts w:ascii="Arial" w:hAnsi="Arial" w:cs="Arial"/>
          <w:sz w:val="24"/>
          <w:szCs w:val="24"/>
        </w:rPr>
        <w:t xml:space="preserve">oversight </w:t>
      </w:r>
      <w:r w:rsidR="00357D86">
        <w:rPr>
          <w:rFonts w:ascii="Arial" w:hAnsi="Arial" w:cs="Arial"/>
          <w:sz w:val="24"/>
          <w:szCs w:val="24"/>
        </w:rPr>
        <w:t xml:space="preserve">would </w:t>
      </w:r>
      <w:r>
        <w:rPr>
          <w:rFonts w:ascii="Arial" w:hAnsi="Arial" w:cs="Arial"/>
          <w:sz w:val="24"/>
          <w:szCs w:val="24"/>
        </w:rPr>
        <w:t xml:space="preserve">be </w:t>
      </w:r>
      <w:r w:rsidR="00B17E06">
        <w:rPr>
          <w:rFonts w:ascii="Arial" w:hAnsi="Arial" w:cs="Arial"/>
          <w:sz w:val="24"/>
          <w:szCs w:val="24"/>
        </w:rPr>
        <w:t xml:space="preserve">rectified in </w:t>
      </w:r>
      <w:r>
        <w:rPr>
          <w:rFonts w:ascii="Arial" w:hAnsi="Arial" w:cs="Arial"/>
          <w:sz w:val="24"/>
          <w:szCs w:val="24"/>
        </w:rPr>
        <w:t>the DRC’s Final Report.</w:t>
      </w:r>
      <w:r w:rsidR="00C06654">
        <w:rPr>
          <w:rStyle w:val="EndnoteReference"/>
          <w:rFonts w:ascii="Arial" w:hAnsi="Arial" w:cs="Arial"/>
          <w:sz w:val="24"/>
          <w:szCs w:val="24"/>
        </w:rPr>
        <w:endnoteReference w:id="8"/>
      </w:r>
      <w:r>
        <w:rPr>
          <w:rFonts w:ascii="Arial" w:hAnsi="Arial" w:cs="Arial"/>
          <w:sz w:val="24"/>
          <w:szCs w:val="24"/>
        </w:rPr>
        <w:t xml:space="preserve"> </w:t>
      </w:r>
      <w:r w:rsidR="00E93615">
        <w:rPr>
          <w:rFonts w:ascii="Arial" w:hAnsi="Arial" w:cs="Arial"/>
          <w:sz w:val="24"/>
          <w:szCs w:val="24"/>
        </w:rPr>
        <w:t>T</w:t>
      </w:r>
      <w:r w:rsidR="00D57481">
        <w:rPr>
          <w:rFonts w:ascii="Arial" w:hAnsi="Arial" w:cs="Arial"/>
          <w:sz w:val="24"/>
          <w:szCs w:val="24"/>
          <w:lang w:val="en-GB"/>
        </w:rPr>
        <w:t>here are</w:t>
      </w:r>
      <w:r w:rsidR="00E93615">
        <w:rPr>
          <w:rFonts w:ascii="Arial" w:hAnsi="Arial" w:cs="Arial"/>
          <w:sz w:val="24"/>
          <w:szCs w:val="24"/>
          <w:lang w:val="en-GB"/>
        </w:rPr>
        <w:t>, however,</w:t>
      </w:r>
      <w:r w:rsidR="00D57481">
        <w:rPr>
          <w:rFonts w:ascii="Arial" w:hAnsi="Arial" w:cs="Arial"/>
          <w:sz w:val="24"/>
          <w:szCs w:val="24"/>
          <w:lang w:val="en-GB"/>
        </w:rPr>
        <w:t xml:space="preserve"> </w:t>
      </w:r>
      <w:r w:rsidR="00E50BCC">
        <w:rPr>
          <w:rFonts w:ascii="Arial" w:hAnsi="Arial" w:cs="Arial"/>
          <w:sz w:val="24"/>
          <w:szCs w:val="24"/>
          <w:lang w:val="en-GB"/>
        </w:rPr>
        <w:t xml:space="preserve">only </w:t>
      </w:r>
      <w:r w:rsidR="00D57481">
        <w:rPr>
          <w:rFonts w:ascii="Arial" w:hAnsi="Arial" w:cs="Arial"/>
          <w:sz w:val="24"/>
          <w:szCs w:val="24"/>
          <w:lang w:val="en-GB"/>
        </w:rPr>
        <w:t xml:space="preserve">passing references to emergency preparedness in </w:t>
      </w:r>
      <w:r w:rsidR="00D06136">
        <w:rPr>
          <w:rFonts w:ascii="Arial" w:hAnsi="Arial" w:cs="Arial"/>
          <w:sz w:val="24"/>
          <w:szCs w:val="24"/>
          <w:lang w:val="en-GB"/>
        </w:rPr>
        <w:t xml:space="preserve">DRC </w:t>
      </w:r>
      <w:r w:rsidR="00DC5AED">
        <w:rPr>
          <w:rFonts w:ascii="Arial" w:hAnsi="Arial" w:cs="Arial"/>
          <w:sz w:val="24"/>
          <w:szCs w:val="24"/>
          <w:lang w:val="en-GB"/>
        </w:rPr>
        <w:t>R</w:t>
      </w:r>
      <w:r w:rsidR="00D57481">
        <w:rPr>
          <w:rFonts w:ascii="Arial" w:hAnsi="Arial" w:cs="Arial"/>
          <w:sz w:val="24"/>
          <w:szCs w:val="24"/>
          <w:lang w:val="en-GB"/>
        </w:rPr>
        <w:t>ecommendations 5.4 and 6.1</w:t>
      </w:r>
      <w:r w:rsidR="00D06136">
        <w:rPr>
          <w:rFonts w:ascii="Arial" w:hAnsi="Arial" w:cs="Arial"/>
          <w:sz w:val="24"/>
          <w:szCs w:val="24"/>
          <w:lang w:val="en-GB"/>
        </w:rPr>
        <w:t xml:space="preserve">. </w:t>
      </w:r>
    </w:p>
    <w:p w14:paraId="477D4C3D" w14:textId="01D80D63" w:rsidR="00662DBF" w:rsidRDefault="00706E0B" w:rsidP="00D557B9">
      <w:pPr>
        <w:spacing w:line="360" w:lineRule="auto"/>
        <w:rPr>
          <w:rFonts w:ascii="Arial" w:hAnsi="Arial" w:cs="Arial"/>
          <w:sz w:val="24"/>
          <w:szCs w:val="24"/>
          <w:lang w:val="en-GB"/>
        </w:rPr>
      </w:pPr>
      <w:r>
        <w:rPr>
          <w:rFonts w:ascii="Arial" w:hAnsi="Arial" w:cs="Arial"/>
          <w:sz w:val="24"/>
          <w:szCs w:val="24"/>
          <w:lang w:val="en-GB"/>
        </w:rPr>
        <w:t>W</w:t>
      </w:r>
      <w:r w:rsidR="005723E5">
        <w:rPr>
          <w:rFonts w:ascii="Arial" w:hAnsi="Arial" w:cs="Arial"/>
          <w:sz w:val="24"/>
          <w:szCs w:val="24"/>
          <w:lang w:val="en-GB"/>
        </w:rPr>
        <w:t>orking with its state and territory counterparts, the Commonwealth government</w:t>
      </w:r>
      <w:r w:rsidR="007C239A">
        <w:rPr>
          <w:rFonts w:ascii="Arial" w:hAnsi="Arial" w:cs="Arial"/>
          <w:sz w:val="24"/>
          <w:szCs w:val="24"/>
          <w:lang w:val="en-GB"/>
        </w:rPr>
        <w:t xml:space="preserve"> </w:t>
      </w:r>
      <w:r w:rsidR="005B0827">
        <w:rPr>
          <w:rFonts w:ascii="Arial" w:hAnsi="Arial" w:cs="Arial"/>
          <w:sz w:val="24"/>
          <w:szCs w:val="24"/>
          <w:lang w:val="en-GB"/>
        </w:rPr>
        <w:t>must</w:t>
      </w:r>
      <w:r w:rsidR="005055C4">
        <w:rPr>
          <w:rFonts w:ascii="Arial" w:hAnsi="Arial" w:cs="Arial"/>
          <w:sz w:val="24"/>
          <w:szCs w:val="24"/>
          <w:lang w:val="en-GB"/>
        </w:rPr>
        <w:t xml:space="preserve"> do more to include</w:t>
      </w:r>
      <w:r w:rsidR="005B3CC6">
        <w:rPr>
          <w:rFonts w:ascii="Arial" w:hAnsi="Arial" w:cs="Arial"/>
          <w:sz w:val="24"/>
          <w:szCs w:val="24"/>
          <w:lang w:val="en-GB"/>
        </w:rPr>
        <w:t xml:space="preserve"> people </w:t>
      </w:r>
      <w:r w:rsidR="005F1CFD">
        <w:rPr>
          <w:rFonts w:ascii="Arial" w:hAnsi="Arial" w:cs="Arial"/>
          <w:sz w:val="24"/>
          <w:szCs w:val="24"/>
          <w:lang w:val="en-GB"/>
        </w:rPr>
        <w:t>with disability</w:t>
      </w:r>
      <w:r w:rsidR="005B3CC6">
        <w:rPr>
          <w:rFonts w:ascii="Arial" w:hAnsi="Arial" w:cs="Arial"/>
          <w:sz w:val="24"/>
          <w:szCs w:val="24"/>
          <w:lang w:val="en-GB"/>
        </w:rPr>
        <w:t xml:space="preserve"> </w:t>
      </w:r>
      <w:r w:rsidR="000A3328">
        <w:rPr>
          <w:rFonts w:ascii="Arial" w:hAnsi="Arial" w:cs="Arial"/>
          <w:sz w:val="24"/>
          <w:szCs w:val="24"/>
          <w:lang w:val="en-GB"/>
        </w:rPr>
        <w:t xml:space="preserve">during </w:t>
      </w:r>
      <w:r w:rsidR="005B3CC6">
        <w:rPr>
          <w:rFonts w:ascii="Arial" w:hAnsi="Arial" w:cs="Arial"/>
          <w:sz w:val="24"/>
          <w:szCs w:val="24"/>
          <w:lang w:val="en-GB"/>
        </w:rPr>
        <w:t>all stages</w:t>
      </w:r>
      <w:r w:rsidR="000A3328">
        <w:rPr>
          <w:rFonts w:ascii="Arial" w:hAnsi="Arial" w:cs="Arial"/>
          <w:sz w:val="24"/>
          <w:szCs w:val="24"/>
          <w:lang w:val="en-GB"/>
        </w:rPr>
        <w:t xml:space="preserve"> of emergency </w:t>
      </w:r>
      <w:r w:rsidR="007C22B9">
        <w:rPr>
          <w:rFonts w:ascii="Arial" w:hAnsi="Arial" w:cs="Arial"/>
          <w:sz w:val="24"/>
          <w:szCs w:val="24"/>
          <w:lang w:val="en-GB"/>
        </w:rPr>
        <w:t xml:space="preserve">planning </w:t>
      </w:r>
      <w:r w:rsidR="000A3328">
        <w:rPr>
          <w:rFonts w:ascii="Arial" w:hAnsi="Arial" w:cs="Arial"/>
          <w:sz w:val="24"/>
          <w:szCs w:val="24"/>
          <w:lang w:val="en-GB"/>
        </w:rPr>
        <w:t>and recovery</w:t>
      </w:r>
      <w:r w:rsidR="005B3CC6">
        <w:rPr>
          <w:rFonts w:ascii="Arial" w:hAnsi="Arial" w:cs="Arial"/>
          <w:sz w:val="24"/>
          <w:szCs w:val="24"/>
          <w:lang w:val="en-GB"/>
        </w:rPr>
        <w:t xml:space="preserve">. </w:t>
      </w:r>
      <w:r w:rsidR="00C84A7D">
        <w:rPr>
          <w:rFonts w:ascii="Arial" w:hAnsi="Arial" w:cs="Arial"/>
          <w:sz w:val="24"/>
          <w:szCs w:val="24"/>
          <w:lang w:val="en-GB"/>
        </w:rPr>
        <w:t xml:space="preserve">To achieve this, </w:t>
      </w:r>
      <w:r w:rsidR="00F04EB8" w:rsidRPr="00F04EB8">
        <w:rPr>
          <w:rFonts w:ascii="Arial" w:hAnsi="Arial" w:cs="Arial"/>
          <w:sz w:val="24"/>
          <w:szCs w:val="24"/>
          <w:lang w:val="en-GB"/>
        </w:rPr>
        <w:t>BCA endorses the proposal from the Disability Advocacy Network Australia to establish a Disability Disaster Management Centre (DDMC) within the National Emergency Management Agency</w:t>
      </w:r>
      <w:r w:rsidR="00662DBF">
        <w:rPr>
          <w:rFonts w:ascii="Arial" w:hAnsi="Arial" w:cs="Arial"/>
          <w:sz w:val="24"/>
          <w:szCs w:val="24"/>
          <w:lang w:val="en-GB"/>
        </w:rPr>
        <w:t>.</w:t>
      </w:r>
      <w:r w:rsidR="00276215">
        <w:rPr>
          <w:rStyle w:val="EndnoteReference"/>
          <w:rFonts w:ascii="Arial" w:hAnsi="Arial" w:cs="Arial"/>
          <w:sz w:val="24"/>
          <w:szCs w:val="24"/>
          <w:lang w:val="en-GB"/>
        </w:rPr>
        <w:endnoteReference w:id="9"/>
      </w:r>
      <w:r w:rsidR="00662DBF">
        <w:rPr>
          <w:rFonts w:ascii="Arial" w:hAnsi="Arial" w:cs="Arial"/>
          <w:sz w:val="24"/>
          <w:szCs w:val="24"/>
          <w:lang w:val="en-GB"/>
        </w:rPr>
        <w:t xml:space="preserve"> </w:t>
      </w:r>
    </w:p>
    <w:p w14:paraId="533D4968" w14:textId="2F319657" w:rsidR="005723E5" w:rsidRDefault="00037FF3" w:rsidP="00D557B9">
      <w:pPr>
        <w:spacing w:line="360" w:lineRule="auto"/>
        <w:rPr>
          <w:rFonts w:ascii="Arial" w:hAnsi="Arial" w:cs="Arial"/>
          <w:sz w:val="24"/>
          <w:szCs w:val="24"/>
          <w:lang w:val="en-GB"/>
        </w:rPr>
      </w:pPr>
      <w:r>
        <w:rPr>
          <w:rFonts w:ascii="Arial" w:hAnsi="Arial" w:cs="Arial"/>
          <w:sz w:val="24"/>
          <w:szCs w:val="24"/>
          <w:lang w:val="en-GB"/>
        </w:rPr>
        <w:lastRenderedPageBreak/>
        <w:t>The</w:t>
      </w:r>
      <w:r w:rsidR="00F04EB8" w:rsidRPr="00F04EB8">
        <w:rPr>
          <w:rFonts w:ascii="Arial" w:hAnsi="Arial" w:cs="Arial"/>
          <w:sz w:val="24"/>
          <w:szCs w:val="24"/>
          <w:lang w:val="en-GB"/>
        </w:rPr>
        <w:t xml:space="preserve"> DDMC would consult with people with disability, disability representative organisations and service providers</w:t>
      </w:r>
      <w:r w:rsidR="006F3E32">
        <w:rPr>
          <w:rFonts w:ascii="Arial" w:hAnsi="Arial" w:cs="Arial"/>
          <w:sz w:val="24"/>
          <w:szCs w:val="24"/>
          <w:lang w:val="en-GB"/>
        </w:rPr>
        <w:t xml:space="preserve">. It would </w:t>
      </w:r>
      <w:r w:rsidR="00F04EB8" w:rsidRPr="00F04EB8">
        <w:rPr>
          <w:rFonts w:ascii="Arial" w:hAnsi="Arial" w:cs="Arial"/>
          <w:sz w:val="24"/>
          <w:szCs w:val="24"/>
          <w:lang w:val="en-GB"/>
        </w:rPr>
        <w:t xml:space="preserve">advise </w:t>
      </w:r>
      <w:r w:rsidR="006F3E32">
        <w:rPr>
          <w:rFonts w:ascii="Arial" w:hAnsi="Arial" w:cs="Arial"/>
          <w:sz w:val="24"/>
          <w:szCs w:val="24"/>
          <w:lang w:val="en-GB"/>
        </w:rPr>
        <w:t xml:space="preserve">Commonwealth, state and territory </w:t>
      </w:r>
      <w:r w:rsidR="00F04EB8" w:rsidRPr="00F04EB8">
        <w:rPr>
          <w:rFonts w:ascii="Arial" w:hAnsi="Arial" w:cs="Arial"/>
          <w:sz w:val="24"/>
          <w:szCs w:val="24"/>
          <w:lang w:val="en-GB"/>
        </w:rPr>
        <w:t>government</w:t>
      </w:r>
      <w:r w:rsidR="006F3E32">
        <w:rPr>
          <w:rFonts w:ascii="Arial" w:hAnsi="Arial" w:cs="Arial"/>
          <w:sz w:val="24"/>
          <w:szCs w:val="24"/>
          <w:lang w:val="en-GB"/>
        </w:rPr>
        <w:t>s</w:t>
      </w:r>
      <w:r w:rsidR="00F04EB8" w:rsidRPr="00F04EB8">
        <w:rPr>
          <w:rFonts w:ascii="Arial" w:hAnsi="Arial" w:cs="Arial"/>
          <w:sz w:val="24"/>
          <w:szCs w:val="24"/>
          <w:lang w:val="en-GB"/>
        </w:rPr>
        <w:t xml:space="preserve"> on how best to recognise, support and protect people with disability during emergency event</w:t>
      </w:r>
      <w:r w:rsidR="005A5074">
        <w:rPr>
          <w:rFonts w:ascii="Arial" w:hAnsi="Arial" w:cs="Arial"/>
          <w:sz w:val="24"/>
          <w:szCs w:val="24"/>
          <w:lang w:val="en-GB"/>
        </w:rPr>
        <w:t>s</w:t>
      </w:r>
      <w:r w:rsidR="00BC14BD">
        <w:rPr>
          <w:rFonts w:ascii="Arial" w:hAnsi="Arial" w:cs="Arial"/>
          <w:sz w:val="24"/>
          <w:szCs w:val="24"/>
          <w:lang w:val="en-GB"/>
        </w:rPr>
        <w:t xml:space="preserve"> (including future pandemics)</w:t>
      </w:r>
      <w:r w:rsidR="00F04EB8" w:rsidRPr="00F04EB8">
        <w:rPr>
          <w:rFonts w:ascii="Arial" w:hAnsi="Arial" w:cs="Arial"/>
          <w:sz w:val="24"/>
          <w:szCs w:val="24"/>
          <w:lang w:val="en-GB"/>
        </w:rPr>
        <w:t>.</w:t>
      </w:r>
      <w:r w:rsidR="000E3822">
        <w:rPr>
          <w:rFonts w:ascii="Arial" w:hAnsi="Arial" w:cs="Arial"/>
          <w:sz w:val="24"/>
          <w:szCs w:val="24"/>
          <w:lang w:val="en-GB"/>
        </w:rPr>
        <w:t xml:space="preserve"> </w:t>
      </w:r>
    </w:p>
    <w:p w14:paraId="1D456956" w14:textId="34B5DC67" w:rsidR="00A21ADF" w:rsidRPr="007E3155" w:rsidRDefault="00A21ADF" w:rsidP="00A21ADF">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r w:rsidR="00933A7B">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0AE6C4B6" w14:textId="19624DEC" w:rsidR="00A21ADF" w:rsidRDefault="00A223E8" w:rsidP="00A21ADF">
      <w:pPr>
        <w:numPr>
          <w:ilvl w:val="0"/>
          <w:numId w:val="2"/>
        </w:numPr>
        <w:tabs>
          <w:tab w:val="left" w:pos="0"/>
        </w:tabs>
        <w:spacing w:before="120" w:after="120" w:line="360" w:lineRule="auto"/>
        <w:rPr>
          <w:rFonts w:ascii="Arial" w:eastAsia="Times New Roman" w:hAnsi="Arial" w:cs="Arial"/>
          <w:sz w:val="24"/>
          <w:szCs w:val="16"/>
          <w:lang w:eastAsia="en-AU"/>
        </w:rPr>
      </w:pPr>
      <w:bookmarkStart w:id="36" w:name="_Hlk152681286"/>
      <w:r>
        <w:rPr>
          <w:rFonts w:ascii="Arial" w:eastAsia="Times New Roman" w:hAnsi="Arial" w:cs="Arial"/>
          <w:sz w:val="24"/>
          <w:szCs w:val="16"/>
          <w:lang w:eastAsia="en-AU"/>
        </w:rPr>
        <w:t xml:space="preserve">Work with state and territory counterparts to better include people with disability when preparing for, experiencing and </w:t>
      </w:r>
      <w:r w:rsidR="005F1CFD">
        <w:rPr>
          <w:rFonts w:ascii="Arial" w:eastAsia="Times New Roman" w:hAnsi="Arial" w:cs="Arial"/>
          <w:sz w:val="24"/>
          <w:szCs w:val="16"/>
          <w:lang w:eastAsia="en-AU"/>
        </w:rPr>
        <w:t xml:space="preserve">recovering from natural disasters. </w:t>
      </w:r>
    </w:p>
    <w:p w14:paraId="45F61F86" w14:textId="1542407D" w:rsidR="006F3E32" w:rsidRDefault="00933A7B" w:rsidP="00A21ADF">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Collaborate </w:t>
      </w:r>
      <w:r w:rsidR="006F3E32">
        <w:rPr>
          <w:rFonts w:ascii="Arial" w:eastAsia="Times New Roman" w:hAnsi="Arial" w:cs="Arial"/>
          <w:sz w:val="24"/>
          <w:szCs w:val="16"/>
          <w:lang w:eastAsia="en-AU"/>
        </w:rPr>
        <w:t xml:space="preserve">with state and </w:t>
      </w:r>
      <w:r w:rsidR="008C1F32">
        <w:rPr>
          <w:rFonts w:ascii="Arial" w:eastAsia="Times New Roman" w:hAnsi="Arial" w:cs="Arial"/>
          <w:sz w:val="24"/>
          <w:szCs w:val="16"/>
          <w:lang w:eastAsia="en-AU"/>
        </w:rPr>
        <w:t xml:space="preserve">territory counterparts to establish a Disability Disaster Management Centre </w:t>
      </w:r>
      <w:r w:rsidR="005C6FB0">
        <w:rPr>
          <w:rFonts w:ascii="Arial" w:eastAsia="Times New Roman" w:hAnsi="Arial" w:cs="Arial"/>
          <w:sz w:val="24"/>
          <w:szCs w:val="16"/>
          <w:lang w:eastAsia="en-AU"/>
        </w:rPr>
        <w:t xml:space="preserve">within the National Emergency Management Agency. </w:t>
      </w:r>
    </w:p>
    <w:p w14:paraId="291D1417" w14:textId="0A02861E" w:rsidR="00EF34B6" w:rsidRPr="007E3155" w:rsidRDefault="00EF34B6" w:rsidP="00EF34B6">
      <w:pPr>
        <w:pStyle w:val="Heading3"/>
      </w:pPr>
      <w:bookmarkStart w:id="37" w:name="_Toc153885322"/>
      <w:bookmarkEnd w:id="36"/>
      <w:r w:rsidRPr="007E3155">
        <w:t>3.</w:t>
      </w:r>
      <w:r>
        <w:t>2</w:t>
      </w:r>
      <w:r w:rsidRPr="007E3155">
        <w:t xml:space="preserve"> </w:t>
      </w:r>
      <w:r w:rsidR="004A39D0">
        <w:t xml:space="preserve">The need </w:t>
      </w:r>
      <w:r w:rsidR="00484832">
        <w:t>for greater accessibility</w:t>
      </w:r>
      <w:bookmarkEnd w:id="37"/>
    </w:p>
    <w:p w14:paraId="5B9889D3" w14:textId="5A0BFEF1" w:rsidR="00EF34B6" w:rsidRDefault="00D2305A" w:rsidP="00EF34B6">
      <w:pPr>
        <w:pStyle w:val="Heading4"/>
      </w:pPr>
      <w:bookmarkStart w:id="38" w:name="_Hlk152260633"/>
      <w:r>
        <w:t>I</w:t>
      </w:r>
      <w:r w:rsidR="00484832">
        <w:t>nformation and communications</w:t>
      </w:r>
    </w:p>
    <w:bookmarkEnd w:id="38"/>
    <w:p w14:paraId="33DC678C" w14:textId="05B12750" w:rsidR="0034051A" w:rsidRDefault="00B06FCC" w:rsidP="0074662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Highlighting t</w:t>
      </w:r>
      <w:r w:rsidR="0043145F">
        <w:rPr>
          <w:rFonts w:ascii="Arial" w:eastAsia="MS Mincho" w:hAnsi="Arial" w:cs="Arial"/>
          <w:sz w:val="24"/>
          <w:szCs w:val="24"/>
          <w:lang w:eastAsia="ja-JP"/>
        </w:rPr>
        <w:t xml:space="preserve">he inaccessibility of government websites, smartphone applications and documents is </w:t>
      </w:r>
      <w:r>
        <w:rPr>
          <w:rFonts w:ascii="Arial" w:eastAsia="MS Mincho" w:hAnsi="Arial" w:cs="Arial"/>
          <w:sz w:val="24"/>
          <w:szCs w:val="24"/>
          <w:lang w:eastAsia="ja-JP"/>
        </w:rPr>
        <w:t xml:space="preserve">one of BCA’s </w:t>
      </w:r>
      <w:r w:rsidR="00D86560">
        <w:rPr>
          <w:rFonts w:ascii="Arial" w:eastAsia="MS Mincho" w:hAnsi="Arial" w:cs="Arial"/>
          <w:sz w:val="24"/>
          <w:szCs w:val="24"/>
          <w:lang w:eastAsia="ja-JP"/>
        </w:rPr>
        <w:t xml:space="preserve">most </w:t>
      </w:r>
      <w:r w:rsidR="00B017F5">
        <w:rPr>
          <w:rFonts w:ascii="Arial" w:eastAsia="MS Mincho" w:hAnsi="Arial" w:cs="Arial"/>
          <w:sz w:val="24"/>
          <w:szCs w:val="24"/>
          <w:lang w:eastAsia="ja-JP"/>
        </w:rPr>
        <w:t xml:space="preserve">often </w:t>
      </w:r>
      <w:r w:rsidR="00D86560">
        <w:rPr>
          <w:rFonts w:ascii="Arial" w:eastAsia="MS Mincho" w:hAnsi="Arial" w:cs="Arial"/>
          <w:sz w:val="24"/>
          <w:szCs w:val="24"/>
          <w:lang w:eastAsia="ja-JP"/>
        </w:rPr>
        <w:t xml:space="preserve">repeated tasks. </w:t>
      </w:r>
      <w:r w:rsidR="002B65DE">
        <w:rPr>
          <w:rFonts w:ascii="Arial" w:eastAsia="MS Mincho" w:hAnsi="Arial" w:cs="Arial"/>
          <w:sz w:val="24"/>
          <w:szCs w:val="24"/>
          <w:lang w:eastAsia="ja-JP"/>
        </w:rPr>
        <w:t>Screen reader</w:t>
      </w:r>
      <w:r w:rsidR="001375C3">
        <w:rPr>
          <w:rFonts w:ascii="Arial" w:eastAsia="MS Mincho" w:hAnsi="Arial" w:cs="Arial"/>
          <w:sz w:val="24"/>
          <w:szCs w:val="24"/>
          <w:lang w:eastAsia="ja-JP"/>
        </w:rPr>
        <w:t xml:space="preserve"> </w:t>
      </w:r>
      <w:r w:rsidR="002B65DE">
        <w:rPr>
          <w:rFonts w:ascii="Arial" w:eastAsia="MS Mincho" w:hAnsi="Arial" w:cs="Arial"/>
          <w:sz w:val="24"/>
          <w:szCs w:val="24"/>
          <w:lang w:eastAsia="ja-JP"/>
        </w:rPr>
        <w:t xml:space="preserve">users’ inability to access the </w:t>
      </w:r>
      <w:r w:rsidR="00514F48">
        <w:rPr>
          <w:rFonts w:ascii="Arial" w:eastAsia="MS Mincho" w:hAnsi="Arial" w:cs="Arial"/>
          <w:sz w:val="24"/>
          <w:szCs w:val="24"/>
          <w:lang w:eastAsia="ja-JP"/>
        </w:rPr>
        <w:t xml:space="preserve">recent </w:t>
      </w:r>
      <w:r w:rsidR="00764B2B">
        <w:rPr>
          <w:rFonts w:ascii="Arial" w:eastAsia="MS Mincho" w:hAnsi="Arial" w:cs="Arial"/>
          <w:sz w:val="24"/>
          <w:szCs w:val="24"/>
          <w:lang w:eastAsia="ja-JP"/>
        </w:rPr>
        <w:t xml:space="preserve">final report </w:t>
      </w:r>
      <w:r w:rsidR="00514F48">
        <w:rPr>
          <w:rFonts w:ascii="Arial" w:eastAsia="MS Mincho" w:hAnsi="Arial" w:cs="Arial"/>
          <w:sz w:val="24"/>
          <w:szCs w:val="24"/>
          <w:lang w:eastAsia="ja-JP"/>
        </w:rPr>
        <w:t xml:space="preserve">of </w:t>
      </w:r>
      <w:r w:rsidR="00764B2B">
        <w:rPr>
          <w:rFonts w:ascii="Arial" w:eastAsia="MS Mincho" w:hAnsi="Arial" w:cs="Arial"/>
          <w:sz w:val="24"/>
          <w:szCs w:val="24"/>
          <w:lang w:eastAsia="ja-JP"/>
        </w:rPr>
        <w:t xml:space="preserve">the </w:t>
      </w:r>
      <w:r w:rsidR="00320C92">
        <w:rPr>
          <w:rFonts w:ascii="Arial" w:eastAsia="MS Mincho" w:hAnsi="Arial" w:cs="Arial"/>
          <w:sz w:val="24"/>
          <w:szCs w:val="24"/>
          <w:lang w:eastAsia="ja-JP"/>
        </w:rPr>
        <w:t xml:space="preserve">Independent Review </w:t>
      </w:r>
      <w:r w:rsidR="00946212">
        <w:rPr>
          <w:rFonts w:ascii="Arial" w:eastAsia="MS Mincho" w:hAnsi="Arial" w:cs="Arial"/>
          <w:sz w:val="24"/>
          <w:szCs w:val="24"/>
          <w:lang w:eastAsia="ja-JP"/>
        </w:rPr>
        <w:t>into the National Disability</w:t>
      </w:r>
      <w:r w:rsidR="00F453A9">
        <w:rPr>
          <w:rFonts w:ascii="Arial" w:eastAsia="MS Mincho" w:hAnsi="Arial" w:cs="Arial"/>
          <w:sz w:val="24"/>
          <w:szCs w:val="24"/>
          <w:lang w:eastAsia="ja-JP"/>
        </w:rPr>
        <w:t xml:space="preserve"> Insurance </w:t>
      </w:r>
      <w:r w:rsidR="00946212">
        <w:rPr>
          <w:rFonts w:ascii="Arial" w:eastAsia="MS Mincho" w:hAnsi="Arial" w:cs="Arial"/>
          <w:sz w:val="24"/>
          <w:szCs w:val="24"/>
          <w:lang w:eastAsia="ja-JP"/>
        </w:rPr>
        <w:t xml:space="preserve">Scheme is just the most recent example. </w:t>
      </w:r>
    </w:p>
    <w:p w14:paraId="6DB286F7" w14:textId="3569EC52" w:rsidR="009C3948" w:rsidRDefault="0091700B" w:rsidP="00102558">
      <w:pPr>
        <w:spacing w:before="120" w:after="0" w:line="360" w:lineRule="auto"/>
        <w:rPr>
          <w:rFonts w:ascii="Arial" w:hAnsi="Arial" w:cs="Arial"/>
          <w:sz w:val="24"/>
          <w:szCs w:val="24"/>
          <w:lang w:val="en-GB"/>
        </w:rPr>
      </w:pPr>
      <w:r>
        <w:rPr>
          <w:rFonts w:ascii="Arial" w:eastAsia="MS Mincho" w:hAnsi="Arial" w:cs="Arial"/>
          <w:sz w:val="24"/>
          <w:szCs w:val="24"/>
          <w:lang w:eastAsia="ja-JP"/>
        </w:rPr>
        <w:t xml:space="preserve">DRC </w:t>
      </w:r>
      <w:r w:rsidR="00E37C26">
        <w:rPr>
          <w:rFonts w:ascii="Arial" w:eastAsia="MS Mincho" w:hAnsi="Arial" w:cs="Arial"/>
          <w:sz w:val="24"/>
          <w:szCs w:val="24"/>
          <w:lang w:eastAsia="ja-JP"/>
        </w:rPr>
        <w:t>R</w:t>
      </w:r>
      <w:r>
        <w:rPr>
          <w:rFonts w:ascii="Arial" w:eastAsia="MS Mincho" w:hAnsi="Arial" w:cs="Arial"/>
          <w:sz w:val="24"/>
          <w:szCs w:val="24"/>
          <w:lang w:eastAsia="ja-JP"/>
        </w:rPr>
        <w:t xml:space="preserve">ecommendation </w:t>
      </w:r>
      <w:r w:rsidR="00541527">
        <w:rPr>
          <w:rFonts w:ascii="Arial" w:eastAsia="MS Mincho" w:hAnsi="Arial" w:cs="Arial"/>
          <w:sz w:val="24"/>
          <w:szCs w:val="24"/>
          <w:lang w:eastAsia="ja-JP"/>
        </w:rPr>
        <w:t xml:space="preserve">4.14 </w:t>
      </w:r>
      <w:r w:rsidR="00DB7CEB">
        <w:rPr>
          <w:rFonts w:ascii="Arial" w:eastAsia="MS Mincho" w:hAnsi="Arial" w:cs="Arial"/>
          <w:sz w:val="24"/>
          <w:szCs w:val="24"/>
          <w:lang w:eastAsia="ja-JP"/>
        </w:rPr>
        <w:t>stipulates the Commonwealth government’s duty to provide information</w:t>
      </w:r>
      <w:r w:rsidR="00FB4BE5">
        <w:rPr>
          <w:rFonts w:ascii="Arial" w:eastAsia="MS Mincho" w:hAnsi="Arial" w:cs="Arial"/>
          <w:sz w:val="24"/>
          <w:szCs w:val="24"/>
          <w:lang w:eastAsia="ja-JP"/>
        </w:rPr>
        <w:t xml:space="preserve"> ‘</w:t>
      </w:r>
      <w:r w:rsidR="00FB4BE5" w:rsidRPr="00FB4BE5">
        <w:rPr>
          <w:rFonts w:ascii="Arial" w:eastAsia="MS Mincho" w:hAnsi="Arial" w:cs="Arial"/>
          <w:sz w:val="24"/>
          <w:szCs w:val="24"/>
          <w:lang w:eastAsia="ja-JP"/>
        </w:rPr>
        <w:t>in at least two formats accessible to people with disability</w:t>
      </w:r>
      <w:r w:rsidR="00FB4BE5">
        <w:rPr>
          <w:rFonts w:ascii="Arial" w:eastAsia="MS Mincho" w:hAnsi="Arial" w:cs="Arial"/>
          <w:sz w:val="24"/>
          <w:szCs w:val="24"/>
          <w:lang w:eastAsia="ja-JP"/>
        </w:rPr>
        <w:t xml:space="preserve">.’ </w:t>
      </w:r>
      <w:r w:rsidR="001847D2">
        <w:rPr>
          <w:rFonts w:ascii="Arial" w:eastAsia="MS Mincho" w:hAnsi="Arial" w:cs="Arial"/>
          <w:sz w:val="24"/>
          <w:szCs w:val="24"/>
          <w:lang w:eastAsia="ja-JP"/>
        </w:rPr>
        <w:t>BCA recommends th</w:t>
      </w:r>
      <w:r w:rsidR="004F7189">
        <w:rPr>
          <w:rFonts w:ascii="Arial" w:eastAsia="MS Mincho" w:hAnsi="Arial" w:cs="Arial"/>
          <w:sz w:val="24"/>
          <w:szCs w:val="24"/>
          <w:lang w:eastAsia="ja-JP"/>
        </w:rPr>
        <w:t xml:space="preserve">at </w:t>
      </w:r>
      <w:r w:rsidR="001847D2">
        <w:rPr>
          <w:rFonts w:ascii="Arial" w:eastAsia="MS Mincho" w:hAnsi="Arial" w:cs="Arial"/>
          <w:sz w:val="24"/>
          <w:szCs w:val="24"/>
          <w:lang w:eastAsia="ja-JP"/>
        </w:rPr>
        <w:t xml:space="preserve">Commonwealth </w:t>
      </w:r>
      <w:r w:rsidR="004F7189">
        <w:rPr>
          <w:rFonts w:ascii="Arial" w:eastAsia="MS Mincho" w:hAnsi="Arial" w:cs="Arial"/>
          <w:sz w:val="24"/>
          <w:szCs w:val="24"/>
          <w:lang w:eastAsia="ja-JP"/>
        </w:rPr>
        <w:t xml:space="preserve">entities </w:t>
      </w:r>
      <w:r w:rsidR="001847D2">
        <w:rPr>
          <w:rFonts w:ascii="Arial" w:eastAsia="MS Mincho" w:hAnsi="Arial" w:cs="Arial"/>
          <w:sz w:val="24"/>
          <w:szCs w:val="24"/>
          <w:lang w:eastAsia="ja-JP"/>
        </w:rPr>
        <w:t xml:space="preserve">go </w:t>
      </w:r>
      <w:r w:rsidR="0011693D">
        <w:rPr>
          <w:rFonts w:ascii="Arial" w:eastAsia="MS Mincho" w:hAnsi="Arial" w:cs="Arial"/>
          <w:sz w:val="24"/>
          <w:szCs w:val="24"/>
          <w:lang w:eastAsia="ja-JP"/>
        </w:rPr>
        <w:t xml:space="preserve">further </w:t>
      </w:r>
      <w:r w:rsidR="00986968">
        <w:rPr>
          <w:rFonts w:ascii="Arial" w:eastAsia="MS Mincho" w:hAnsi="Arial" w:cs="Arial"/>
          <w:sz w:val="24"/>
          <w:szCs w:val="24"/>
          <w:lang w:eastAsia="ja-JP"/>
        </w:rPr>
        <w:t xml:space="preserve">than that </w:t>
      </w:r>
      <w:r w:rsidR="0011693D">
        <w:rPr>
          <w:rFonts w:ascii="Arial" w:eastAsia="MS Mincho" w:hAnsi="Arial" w:cs="Arial"/>
          <w:sz w:val="24"/>
          <w:szCs w:val="24"/>
          <w:lang w:eastAsia="ja-JP"/>
        </w:rPr>
        <w:t xml:space="preserve">and </w:t>
      </w:r>
      <w:r w:rsidR="009B7C20">
        <w:rPr>
          <w:rFonts w:ascii="Arial" w:eastAsia="MS Mincho" w:hAnsi="Arial" w:cs="Arial"/>
          <w:sz w:val="24"/>
          <w:szCs w:val="24"/>
          <w:lang w:eastAsia="ja-JP"/>
        </w:rPr>
        <w:t xml:space="preserve">allow </w:t>
      </w:r>
      <w:bookmarkStart w:id="39" w:name="_Hlk153816399"/>
      <w:r w:rsidR="009B7C20">
        <w:rPr>
          <w:rFonts w:ascii="Arial" w:eastAsia="MS Mincho" w:hAnsi="Arial" w:cs="Arial"/>
          <w:sz w:val="24"/>
          <w:szCs w:val="24"/>
          <w:lang w:eastAsia="ja-JP"/>
        </w:rPr>
        <w:t xml:space="preserve">people with disability </w:t>
      </w:r>
      <w:r w:rsidR="006244A8">
        <w:rPr>
          <w:rFonts w:ascii="Arial" w:eastAsia="MS Mincho" w:hAnsi="Arial" w:cs="Arial"/>
          <w:sz w:val="24"/>
          <w:szCs w:val="24"/>
          <w:lang w:eastAsia="ja-JP"/>
        </w:rPr>
        <w:t xml:space="preserve">to choose from </w:t>
      </w:r>
      <w:r w:rsidR="00986968">
        <w:rPr>
          <w:rFonts w:ascii="Arial" w:eastAsia="MS Mincho" w:hAnsi="Arial" w:cs="Arial"/>
          <w:sz w:val="24"/>
          <w:szCs w:val="24"/>
          <w:lang w:eastAsia="ja-JP"/>
        </w:rPr>
        <w:t>the f</w:t>
      </w:r>
      <w:r w:rsidR="00582377">
        <w:rPr>
          <w:rFonts w:ascii="Arial" w:eastAsia="MS Mincho" w:hAnsi="Arial" w:cs="Arial"/>
          <w:sz w:val="24"/>
          <w:szCs w:val="24"/>
          <w:lang w:eastAsia="ja-JP"/>
        </w:rPr>
        <w:t>ollowing</w:t>
      </w:r>
      <w:r w:rsidR="00986968">
        <w:rPr>
          <w:rFonts w:ascii="Arial" w:eastAsia="MS Mincho" w:hAnsi="Arial" w:cs="Arial"/>
          <w:sz w:val="24"/>
          <w:szCs w:val="24"/>
          <w:lang w:eastAsia="ja-JP"/>
        </w:rPr>
        <w:t xml:space="preserve"> formats</w:t>
      </w:r>
      <w:r w:rsidR="00582377">
        <w:rPr>
          <w:rFonts w:ascii="Arial" w:eastAsia="MS Mincho" w:hAnsi="Arial" w:cs="Arial"/>
          <w:sz w:val="24"/>
          <w:szCs w:val="24"/>
          <w:lang w:eastAsia="ja-JP"/>
        </w:rPr>
        <w:t xml:space="preserve">: </w:t>
      </w:r>
      <w:r w:rsidR="001E5DD8">
        <w:rPr>
          <w:rFonts w:ascii="Arial" w:hAnsi="Arial" w:cs="Arial"/>
          <w:sz w:val="24"/>
          <w:szCs w:val="24"/>
          <w:lang w:val="en-GB"/>
        </w:rPr>
        <w:t>audio, large print, e-text and braille.</w:t>
      </w:r>
      <w:r w:rsidR="00ED60CE" w:rsidRPr="00ED60CE">
        <w:rPr>
          <w:rFonts w:ascii="Arial" w:hAnsi="Arial" w:cs="Arial"/>
          <w:sz w:val="24"/>
          <w:szCs w:val="24"/>
          <w:lang w:val="en-GB"/>
        </w:rPr>
        <w:t xml:space="preserve"> </w:t>
      </w:r>
    </w:p>
    <w:bookmarkEnd w:id="39"/>
    <w:p w14:paraId="06AF85CD" w14:textId="6A779765" w:rsidR="001E5DD8" w:rsidRDefault="00F86EC2" w:rsidP="00102558">
      <w:pPr>
        <w:spacing w:before="120" w:after="0" w:line="360" w:lineRule="auto"/>
        <w:rPr>
          <w:rFonts w:ascii="Arial" w:hAnsi="Arial" w:cs="Arial"/>
          <w:sz w:val="24"/>
          <w:szCs w:val="24"/>
          <w:lang w:val="en-GB"/>
        </w:rPr>
      </w:pPr>
      <w:r>
        <w:rPr>
          <w:rFonts w:ascii="Arial" w:hAnsi="Arial" w:cs="Arial"/>
          <w:sz w:val="24"/>
          <w:szCs w:val="24"/>
          <w:lang w:val="en-GB"/>
        </w:rPr>
        <w:t xml:space="preserve">To meet Recommendation 4.14, </w:t>
      </w:r>
      <w:r w:rsidR="009124FD">
        <w:rPr>
          <w:rFonts w:ascii="Arial" w:hAnsi="Arial" w:cs="Arial"/>
          <w:sz w:val="24"/>
          <w:szCs w:val="24"/>
          <w:lang w:val="en-GB"/>
        </w:rPr>
        <w:t xml:space="preserve">it is essential that </w:t>
      </w:r>
      <w:bookmarkStart w:id="40" w:name="_Hlk153893428"/>
      <w:r w:rsidR="00ED60CE">
        <w:rPr>
          <w:rFonts w:ascii="Arial" w:hAnsi="Arial" w:cs="Arial"/>
          <w:sz w:val="24"/>
          <w:szCs w:val="24"/>
          <w:lang w:val="en-GB"/>
        </w:rPr>
        <w:t xml:space="preserve">all Commonwealth </w:t>
      </w:r>
      <w:r w:rsidR="00844DBB">
        <w:rPr>
          <w:rFonts w:ascii="Arial" w:hAnsi="Arial" w:cs="Arial"/>
          <w:sz w:val="24"/>
          <w:szCs w:val="24"/>
          <w:lang w:val="en-GB"/>
        </w:rPr>
        <w:t xml:space="preserve">websites </w:t>
      </w:r>
      <w:r w:rsidR="00ED60CE">
        <w:rPr>
          <w:rFonts w:ascii="Arial" w:hAnsi="Arial" w:cs="Arial"/>
          <w:sz w:val="24"/>
          <w:szCs w:val="24"/>
          <w:lang w:val="en-GB"/>
        </w:rPr>
        <w:t>conform with the</w:t>
      </w:r>
      <w:r w:rsidR="00844DBB">
        <w:rPr>
          <w:rFonts w:ascii="Arial" w:hAnsi="Arial" w:cs="Arial"/>
          <w:sz w:val="24"/>
          <w:szCs w:val="24"/>
          <w:lang w:val="en-GB"/>
        </w:rPr>
        <w:t xml:space="preserve"> most recent version of the</w:t>
      </w:r>
      <w:r w:rsidR="00ED60CE">
        <w:rPr>
          <w:rFonts w:ascii="Arial" w:hAnsi="Arial" w:cs="Arial"/>
          <w:sz w:val="24"/>
          <w:szCs w:val="24"/>
          <w:lang w:val="en-GB"/>
        </w:rPr>
        <w:t xml:space="preserve"> Web Content Accessibility Guidelines (WCAG)</w:t>
      </w:r>
      <w:r w:rsidR="009C3948">
        <w:rPr>
          <w:rFonts w:ascii="Arial" w:hAnsi="Arial" w:cs="Arial"/>
          <w:sz w:val="24"/>
          <w:szCs w:val="24"/>
          <w:lang w:val="en-GB"/>
        </w:rPr>
        <w:t>,</w:t>
      </w:r>
      <w:bookmarkEnd w:id="40"/>
      <w:r w:rsidR="009C3948">
        <w:rPr>
          <w:rFonts w:ascii="Arial" w:hAnsi="Arial" w:cs="Arial"/>
          <w:sz w:val="24"/>
          <w:szCs w:val="24"/>
          <w:lang w:val="en-GB"/>
        </w:rPr>
        <w:t xml:space="preserve"> currently WCAG</w:t>
      </w:r>
      <w:r w:rsidR="00ED60CE">
        <w:rPr>
          <w:rFonts w:ascii="Arial" w:hAnsi="Arial" w:cs="Arial"/>
          <w:sz w:val="24"/>
          <w:szCs w:val="24"/>
          <w:lang w:val="en-GB"/>
        </w:rPr>
        <w:t xml:space="preserve"> 2.1.</w:t>
      </w:r>
    </w:p>
    <w:p w14:paraId="0B86AA7C" w14:textId="1EE284DD" w:rsidR="0060230E" w:rsidRDefault="00704BFF" w:rsidP="00102558">
      <w:pPr>
        <w:spacing w:before="120" w:after="0" w:line="360" w:lineRule="auto"/>
        <w:rPr>
          <w:rFonts w:ascii="Arial" w:hAnsi="Arial" w:cs="Arial"/>
          <w:sz w:val="24"/>
          <w:szCs w:val="24"/>
          <w:lang w:val="en-GB"/>
        </w:rPr>
      </w:pPr>
      <w:r>
        <w:rPr>
          <w:rFonts w:ascii="Arial" w:hAnsi="Arial" w:cs="Arial"/>
          <w:sz w:val="24"/>
          <w:szCs w:val="24"/>
          <w:lang w:val="en-GB"/>
        </w:rPr>
        <w:t>DRC Recommendation 6.1</w:t>
      </w:r>
      <w:r w:rsidR="006C1342">
        <w:rPr>
          <w:rFonts w:ascii="Arial" w:hAnsi="Arial" w:cs="Arial"/>
          <w:sz w:val="24"/>
          <w:szCs w:val="24"/>
          <w:lang w:val="en-GB"/>
        </w:rPr>
        <w:t xml:space="preserve"> </w:t>
      </w:r>
      <w:r w:rsidR="00C74633">
        <w:rPr>
          <w:rFonts w:ascii="Arial" w:hAnsi="Arial" w:cs="Arial"/>
          <w:sz w:val="24"/>
          <w:szCs w:val="24"/>
          <w:lang w:val="en-GB"/>
        </w:rPr>
        <w:t xml:space="preserve">calls on Commonwealth, state and territory governments to </w:t>
      </w:r>
      <w:r w:rsidR="008D182A">
        <w:rPr>
          <w:rFonts w:ascii="Arial" w:hAnsi="Arial" w:cs="Arial"/>
          <w:sz w:val="24"/>
          <w:szCs w:val="24"/>
          <w:lang w:val="en-GB"/>
        </w:rPr>
        <w:t xml:space="preserve">develop a ‘national plan to promote accessible information and communications.’ </w:t>
      </w:r>
      <w:r w:rsidR="0060230E">
        <w:rPr>
          <w:rFonts w:ascii="Arial" w:hAnsi="Arial" w:cs="Arial"/>
          <w:sz w:val="24"/>
          <w:szCs w:val="24"/>
          <w:lang w:val="en-GB"/>
        </w:rPr>
        <w:t xml:space="preserve">BCA would like this national plan to </w:t>
      </w:r>
      <w:r w:rsidR="00377505">
        <w:rPr>
          <w:rFonts w:ascii="Arial" w:hAnsi="Arial" w:cs="Arial"/>
          <w:sz w:val="24"/>
          <w:szCs w:val="24"/>
          <w:lang w:val="en-GB"/>
        </w:rPr>
        <w:t xml:space="preserve">explicitly require </w:t>
      </w:r>
      <w:bookmarkStart w:id="41" w:name="_Hlk153816502"/>
      <w:r w:rsidR="00377505">
        <w:rPr>
          <w:rFonts w:ascii="Arial" w:hAnsi="Arial" w:cs="Arial"/>
          <w:sz w:val="24"/>
          <w:szCs w:val="24"/>
          <w:lang w:val="en-GB"/>
        </w:rPr>
        <w:t>f</w:t>
      </w:r>
      <w:r w:rsidR="00EF2C68">
        <w:rPr>
          <w:rFonts w:ascii="Arial" w:hAnsi="Arial" w:cs="Arial"/>
          <w:sz w:val="24"/>
          <w:szCs w:val="24"/>
          <w:lang w:val="en-GB"/>
        </w:rPr>
        <w:t xml:space="preserve">ree-to-air television broadcasters and </w:t>
      </w:r>
      <w:r w:rsidR="00AE1B26">
        <w:rPr>
          <w:rFonts w:ascii="Arial" w:hAnsi="Arial" w:cs="Arial"/>
          <w:sz w:val="24"/>
          <w:szCs w:val="24"/>
          <w:lang w:val="en-GB"/>
        </w:rPr>
        <w:t xml:space="preserve">streaming media services </w:t>
      </w:r>
      <w:r w:rsidR="00377505">
        <w:rPr>
          <w:rFonts w:ascii="Arial" w:hAnsi="Arial" w:cs="Arial"/>
          <w:sz w:val="24"/>
          <w:szCs w:val="24"/>
          <w:lang w:val="en-GB"/>
        </w:rPr>
        <w:t xml:space="preserve">to </w:t>
      </w:r>
      <w:r w:rsidR="00386774">
        <w:rPr>
          <w:rFonts w:ascii="Arial" w:hAnsi="Arial" w:cs="Arial"/>
          <w:sz w:val="24"/>
          <w:szCs w:val="24"/>
          <w:lang w:val="en-GB"/>
        </w:rPr>
        <w:t xml:space="preserve">provide audio description of their content. </w:t>
      </w:r>
    </w:p>
    <w:p w14:paraId="2F93419C" w14:textId="3FD5291E" w:rsidR="0050280A" w:rsidRPr="00D66A62" w:rsidRDefault="0050280A" w:rsidP="00D66A62">
      <w:pPr>
        <w:spacing w:before="120" w:after="0" w:line="360" w:lineRule="auto"/>
        <w:ind w:firstLine="360"/>
        <w:rPr>
          <w:rFonts w:ascii="Arial" w:eastAsia="MS Mincho" w:hAnsi="Arial" w:cs="Arial"/>
          <w:b/>
          <w:bCs/>
          <w:sz w:val="24"/>
          <w:szCs w:val="16"/>
          <w:lang w:eastAsia="ja-JP"/>
        </w:rPr>
      </w:pPr>
      <w:bookmarkStart w:id="42" w:name="_Hlk152263972"/>
      <w:bookmarkStart w:id="43" w:name="_Hlk152610285"/>
      <w:bookmarkEnd w:id="41"/>
      <w:r w:rsidRPr="007E3155">
        <w:rPr>
          <w:rFonts w:ascii="Arial" w:eastAsia="MS Mincho" w:hAnsi="Arial" w:cs="Arial"/>
          <w:b/>
          <w:bCs/>
          <w:sz w:val="24"/>
          <w:szCs w:val="16"/>
          <w:lang w:eastAsia="ja-JP"/>
        </w:rPr>
        <w:lastRenderedPageBreak/>
        <w:t>Recommendation</w:t>
      </w:r>
      <w:r w:rsidR="00933A7B">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6B458F03" w14:textId="277B6D56" w:rsidR="003E479E" w:rsidRPr="00697625" w:rsidRDefault="00F0384D" w:rsidP="003E479E">
      <w:pPr>
        <w:pStyle w:val="ListParagraph"/>
        <w:numPr>
          <w:ilvl w:val="0"/>
          <w:numId w:val="2"/>
        </w:numPr>
        <w:spacing w:before="120" w:after="0" w:line="360" w:lineRule="auto"/>
        <w:rPr>
          <w:rFonts w:ascii="Arial" w:eastAsia="MS Mincho" w:hAnsi="Arial" w:cs="Arial"/>
          <w:sz w:val="24"/>
          <w:szCs w:val="24"/>
          <w:lang w:eastAsia="ja-JP"/>
        </w:rPr>
      </w:pPr>
      <w:bookmarkStart w:id="44" w:name="_Hlk152681316"/>
      <w:bookmarkEnd w:id="42"/>
      <w:r>
        <w:rPr>
          <w:rFonts w:ascii="Arial" w:eastAsia="MS Mincho" w:hAnsi="Arial" w:cs="Arial"/>
          <w:sz w:val="24"/>
          <w:szCs w:val="24"/>
          <w:lang w:eastAsia="ja-JP"/>
        </w:rPr>
        <w:t xml:space="preserve">Provide people with disability the choice of </w:t>
      </w:r>
      <w:r w:rsidR="003E479E" w:rsidRPr="003E479E">
        <w:rPr>
          <w:rFonts w:ascii="Arial" w:hAnsi="Arial" w:cs="Arial"/>
          <w:sz w:val="24"/>
          <w:szCs w:val="24"/>
          <w:lang w:val="en-GB"/>
        </w:rPr>
        <w:t>audio, large print, e-text and braille</w:t>
      </w:r>
      <w:r w:rsidR="003E479E">
        <w:rPr>
          <w:rFonts w:ascii="Arial" w:hAnsi="Arial" w:cs="Arial"/>
          <w:sz w:val="24"/>
          <w:szCs w:val="24"/>
          <w:lang w:val="en-GB"/>
        </w:rPr>
        <w:t xml:space="preserve"> formats when </w:t>
      </w:r>
      <w:r w:rsidR="001135B0">
        <w:rPr>
          <w:rFonts w:ascii="Arial" w:hAnsi="Arial" w:cs="Arial"/>
          <w:sz w:val="24"/>
          <w:szCs w:val="24"/>
          <w:lang w:val="en-GB"/>
        </w:rPr>
        <w:t xml:space="preserve">interacting with Commonwealth government entities. </w:t>
      </w:r>
    </w:p>
    <w:p w14:paraId="0D695DA1" w14:textId="4D332636" w:rsidR="00697625" w:rsidRPr="003E479E" w:rsidRDefault="00697625" w:rsidP="003E479E">
      <w:pPr>
        <w:pStyle w:val="ListParagraph"/>
        <w:numPr>
          <w:ilvl w:val="0"/>
          <w:numId w:val="2"/>
        </w:numPr>
        <w:spacing w:before="120" w:after="0" w:line="360" w:lineRule="auto"/>
        <w:rPr>
          <w:rFonts w:ascii="Arial" w:eastAsia="MS Mincho" w:hAnsi="Arial" w:cs="Arial"/>
          <w:sz w:val="24"/>
          <w:szCs w:val="24"/>
          <w:lang w:eastAsia="ja-JP"/>
        </w:rPr>
      </w:pPr>
      <w:r>
        <w:rPr>
          <w:rFonts w:ascii="Arial" w:hAnsi="Arial" w:cs="Arial"/>
          <w:sz w:val="24"/>
          <w:szCs w:val="24"/>
          <w:lang w:val="en-GB"/>
        </w:rPr>
        <w:t>Require all Commonwealth websites to conform with the most recent version of the Web Content Accessibility Guidelines (WCAG).</w:t>
      </w:r>
    </w:p>
    <w:p w14:paraId="01A5E470" w14:textId="22F5A5A3" w:rsidR="008C5753" w:rsidRPr="00ED22F8" w:rsidRDefault="001135B0" w:rsidP="00ED22F8">
      <w:pPr>
        <w:pStyle w:val="ListParagraph"/>
        <w:numPr>
          <w:ilvl w:val="0"/>
          <w:numId w:val="2"/>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Include in the national </w:t>
      </w:r>
      <w:r w:rsidR="008C5753">
        <w:rPr>
          <w:rFonts w:ascii="Arial" w:eastAsia="MS Mincho" w:hAnsi="Arial" w:cs="Arial"/>
          <w:sz w:val="24"/>
          <w:szCs w:val="24"/>
          <w:lang w:eastAsia="ja-JP"/>
        </w:rPr>
        <w:t xml:space="preserve">plan for accessible information and communications an </w:t>
      </w:r>
      <w:r w:rsidR="008C5753" w:rsidRPr="008C5753">
        <w:rPr>
          <w:rFonts w:ascii="Arial" w:hAnsi="Arial" w:cs="Arial"/>
          <w:sz w:val="24"/>
          <w:szCs w:val="24"/>
          <w:lang w:val="en-GB"/>
        </w:rPr>
        <w:t xml:space="preserve">explicit requirement </w:t>
      </w:r>
      <w:r w:rsidR="00B40780">
        <w:rPr>
          <w:rFonts w:ascii="Arial" w:hAnsi="Arial" w:cs="Arial"/>
          <w:sz w:val="24"/>
          <w:szCs w:val="24"/>
          <w:lang w:val="en-GB"/>
        </w:rPr>
        <w:t>that</w:t>
      </w:r>
      <w:r w:rsidR="008C5753" w:rsidRPr="008C5753">
        <w:rPr>
          <w:rFonts w:ascii="Arial" w:hAnsi="Arial" w:cs="Arial"/>
          <w:sz w:val="24"/>
          <w:szCs w:val="24"/>
          <w:lang w:val="en-GB"/>
        </w:rPr>
        <w:t xml:space="preserve"> free-to-air television broadcasters and streaming media services provide audio description of their content. </w:t>
      </w:r>
    </w:p>
    <w:p w14:paraId="1832311F" w14:textId="59ED9B3E" w:rsidR="00755806" w:rsidRDefault="00D2305A" w:rsidP="00755806">
      <w:pPr>
        <w:pStyle w:val="Heading4"/>
      </w:pPr>
      <w:bookmarkStart w:id="45" w:name="_Hlk152610222"/>
      <w:bookmarkEnd w:id="43"/>
      <w:bookmarkEnd w:id="44"/>
      <w:r>
        <w:t>E</w:t>
      </w:r>
      <w:r w:rsidR="005B3D11">
        <w:t xml:space="preserve">mployment procurement processes </w:t>
      </w:r>
    </w:p>
    <w:bookmarkEnd w:id="45"/>
    <w:p w14:paraId="7595F4BB" w14:textId="019289D6" w:rsidR="008A4AAB" w:rsidRDefault="008A4AAB" w:rsidP="00E20EF7">
      <w:pPr>
        <w:spacing w:line="360" w:lineRule="auto"/>
        <w:rPr>
          <w:rFonts w:ascii="Arial" w:hAnsi="Arial" w:cs="Arial"/>
          <w:sz w:val="24"/>
          <w:szCs w:val="24"/>
          <w:lang w:val="en-GB"/>
        </w:rPr>
      </w:pPr>
      <w:r>
        <w:rPr>
          <w:rFonts w:ascii="Arial" w:hAnsi="Arial" w:cs="Arial"/>
          <w:sz w:val="24"/>
          <w:szCs w:val="24"/>
          <w:lang w:val="en-GB"/>
        </w:rPr>
        <w:t xml:space="preserve">People with disability </w:t>
      </w:r>
      <w:r w:rsidR="00547234">
        <w:rPr>
          <w:rFonts w:ascii="Arial" w:hAnsi="Arial" w:cs="Arial"/>
          <w:sz w:val="24"/>
          <w:szCs w:val="24"/>
          <w:lang w:val="en-GB"/>
        </w:rPr>
        <w:t xml:space="preserve">are </w:t>
      </w:r>
      <w:r w:rsidR="00F11C46">
        <w:rPr>
          <w:rFonts w:ascii="Arial" w:hAnsi="Arial" w:cs="Arial"/>
          <w:sz w:val="24"/>
          <w:szCs w:val="24"/>
          <w:lang w:val="en-GB"/>
        </w:rPr>
        <w:t xml:space="preserve">proven to be </w:t>
      </w:r>
      <w:r w:rsidR="00B31EBC">
        <w:rPr>
          <w:rFonts w:ascii="Arial" w:hAnsi="Arial" w:cs="Arial"/>
          <w:sz w:val="24"/>
          <w:szCs w:val="24"/>
          <w:lang w:val="en-GB"/>
        </w:rPr>
        <w:t xml:space="preserve">reliable, </w:t>
      </w:r>
      <w:r w:rsidR="00C05725">
        <w:rPr>
          <w:rFonts w:ascii="Arial" w:hAnsi="Arial" w:cs="Arial"/>
          <w:sz w:val="24"/>
          <w:szCs w:val="24"/>
          <w:lang w:val="en-GB"/>
        </w:rPr>
        <w:t xml:space="preserve">productive </w:t>
      </w:r>
      <w:r w:rsidR="00B31EBC">
        <w:rPr>
          <w:rFonts w:ascii="Arial" w:hAnsi="Arial" w:cs="Arial"/>
          <w:sz w:val="24"/>
          <w:szCs w:val="24"/>
          <w:lang w:val="en-GB"/>
        </w:rPr>
        <w:t xml:space="preserve">and </w:t>
      </w:r>
      <w:r w:rsidR="00C05725">
        <w:rPr>
          <w:rFonts w:ascii="Arial" w:hAnsi="Arial" w:cs="Arial"/>
          <w:sz w:val="24"/>
          <w:szCs w:val="24"/>
          <w:lang w:val="en-GB"/>
        </w:rPr>
        <w:t xml:space="preserve">loyal </w:t>
      </w:r>
      <w:r w:rsidR="00B31EBC">
        <w:rPr>
          <w:rFonts w:ascii="Arial" w:hAnsi="Arial" w:cs="Arial"/>
          <w:sz w:val="24"/>
          <w:szCs w:val="24"/>
          <w:lang w:val="en-GB"/>
        </w:rPr>
        <w:t xml:space="preserve">employees </w:t>
      </w:r>
      <w:r w:rsidR="00547B63">
        <w:rPr>
          <w:rFonts w:ascii="Arial" w:hAnsi="Arial" w:cs="Arial"/>
          <w:sz w:val="24"/>
          <w:szCs w:val="24"/>
          <w:lang w:val="en-GB"/>
        </w:rPr>
        <w:t>w</w:t>
      </w:r>
      <w:r w:rsidR="00F11C46">
        <w:rPr>
          <w:rFonts w:ascii="Arial" w:hAnsi="Arial" w:cs="Arial"/>
          <w:sz w:val="24"/>
          <w:szCs w:val="24"/>
          <w:lang w:val="en-GB"/>
        </w:rPr>
        <w:t xml:space="preserve">ith </w:t>
      </w:r>
      <w:r>
        <w:rPr>
          <w:rFonts w:ascii="Arial" w:hAnsi="Arial" w:cs="Arial"/>
          <w:sz w:val="24"/>
          <w:szCs w:val="24"/>
          <w:lang w:val="en-GB"/>
        </w:rPr>
        <w:t xml:space="preserve">much to contribute to the </w:t>
      </w:r>
      <w:r w:rsidR="00B562C3">
        <w:rPr>
          <w:rFonts w:ascii="Arial" w:hAnsi="Arial" w:cs="Arial"/>
          <w:sz w:val="24"/>
          <w:szCs w:val="24"/>
          <w:lang w:val="en-GB"/>
        </w:rPr>
        <w:t>workforce.</w:t>
      </w:r>
      <w:r w:rsidR="00B31EBC">
        <w:rPr>
          <w:rStyle w:val="EndnoteReference"/>
          <w:rFonts w:ascii="Arial" w:hAnsi="Arial" w:cs="Arial"/>
          <w:sz w:val="24"/>
          <w:szCs w:val="24"/>
          <w:lang w:val="en-GB"/>
        </w:rPr>
        <w:endnoteReference w:id="10"/>
      </w:r>
      <w:r w:rsidR="00DD22D0">
        <w:rPr>
          <w:rFonts w:ascii="Arial" w:hAnsi="Arial" w:cs="Arial"/>
          <w:sz w:val="24"/>
          <w:szCs w:val="24"/>
          <w:lang w:val="en-GB"/>
        </w:rPr>
        <w:t xml:space="preserve"> Employers </w:t>
      </w:r>
      <w:r w:rsidR="00D276FF">
        <w:rPr>
          <w:rFonts w:ascii="Arial" w:hAnsi="Arial" w:cs="Arial"/>
          <w:sz w:val="24"/>
          <w:szCs w:val="24"/>
          <w:lang w:val="en-GB"/>
        </w:rPr>
        <w:t xml:space="preserve">benefit </w:t>
      </w:r>
      <w:r w:rsidR="00547B63">
        <w:rPr>
          <w:rFonts w:ascii="Arial" w:hAnsi="Arial" w:cs="Arial"/>
          <w:sz w:val="24"/>
          <w:szCs w:val="24"/>
          <w:lang w:val="en-GB"/>
        </w:rPr>
        <w:t xml:space="preserve">greatly </w:t>
      </w:r>
      <w:r w:rsidR="00DD22D0">
        <w:rPr>
          <w:rFonts w:ascii="Arial" w:hAnsi="Arial" w:cs="Arial"/>
          <w:sz w:val="24"/>
          <w:szCs w:val="24"/>
          <w:lang w:val="en-GB"/>
        </w:rPr>
        <w:t xml:space="preserve">when </w:t>
      </w:r>
      <w:r w:rsidR="00C27DF8">
        <w:rPr>
          <w:rFonts w:ascii="Arial" w:hAnsi="Arial" w:cs="Arial"/>
          <w:sz w:val="24"/>
          <w:szCs w:val="24"/>
          <w:lang w:val="en-GB"/>
        </w:rPr>
        <w:t xml:space="preserve">their </w:t>
      </w:r>
      <w:r w:rsidR="00E20EF7">
        <w:rPr>
          <w:rFonts w:ascii="Arial" w:hAnsi="Arial" w:cs="Arial"/>
          <w:sz w:val="24"/>
          <w:szCs w:val="24"/>
          <w:lang w:val="en-GB"/>
        </w:rPr>
        <w:t xml:space="preserve">recruitment processes </w:t>
      </w:r>
      <w:r w:rsidR="007374EE">
        <w:rPr>
          <w:rFonts w:ascii="Arial" w:hAnsi="Arial" w:cs="Arial"/>
          <w:sz w:val="24"/>
          <w:szCs w:val="24"/>
          <w:lang w:val="en-GB"/>
        </w:rPr>
        <w:t xml:space="preserve">allow people with </w:t>
      </w:r>
      <w:r w:rsidR="00D30798">
        <w:rPr>
          <w:rFonts w:ascii="Arial" w:hAnsi="Arial" w:cs="Arial"/>
          <w:sz w:val="24"/>
          <w:szCs w:val="24"/>
          <w:lang w:val="en-GB"/>
        </w:rPr>
        <w:t>disability</w:t>
      </w:r>
      <w:r w:rsidR="007374EE">
        <w:rPr>
          <w:rFonts w:ascii="Arial" w:hAnsi="Arial" w:cs="Arial"/>
          <w:sz w:val="24"/>
          <w:szCs w:val="24"/>
          <w:lang w:val="en-GB"/>
        </w:rPr>
        <w:t xml:space="preserve"> to find a job</w:t>
      </w:r>
      <w:r w:rsidR="00E34692">
        <w:rPr>
          <w:rFonts w:ascii="Arial" w:hAnsi="Arial" w:cs="Arial"/>
          <w:sz w:val="24"/>
          <w:szCs w:val="24"/>
          <w:lang w:val="en-GB"/>
        </w:rPr>
        <w:t xml:space="preserve">. </w:t>
      </w:r>
    </w:p>
    <w:p w14:paraId="0D0F2EFF" w14:textId="68C8A775" w:rsidR="00E20EF7" w:rsidRDefault="00E34692" w:rsidP="00E20EF7">
      <w:pPr>
        <w:spacing w:line="360" w:lineRule="auto"/>
        <w:rPr>
          <w:rFonts w:ascii="Arial" w:hAnsi="Arial" w:cs="Arial"/>
          <w:sz w:val="24"/>
          <w:szCs w:val="24"/>
          <w:lang w:val="en-GB"/>
        </w:rPr>
      </w:pPr>
      <w:r>
        <w:rPr>
          <w:rFonts w:ascii="Arial" w:hAnsi="Arial" w:cs="Arial"/>
          <w:sz w:val="24"/>
          <w:szCs w:val="24"/>
          <w:lang w:val="en-GB"/>
        </w:rPr>
        <w:t xml:space="preserve">Unfortunately, </w:t>
      </w:r>
      <w:r w:rsidR="004D5BA2">
        <w:rPr>
          <w:rFonts w:ascii="Arial" w:hAnsi="Arial" w:cs="Arial"/>
          <w:sz w:val="24"/>
          <w:szCs w:val="24"/>
          <w:lang w:val="en-GB"/>
        </w:rPr>
        <w:t xml:space="preserve">employers </w:t>
      </w:r>
      <w:r w:rsidR="00E92C76">
        <w:rPr>
          <w:rFonts w:ascii="Arial" w:hAnsi="Arial" w:cs="Arial"/>
          <w:sz w:val="24"/>
          <w:szCs w:val="24"/>
          <w:lang w:val="en-GB"/>
        </w:rPr>
        <w:t xml:space="preserve">often </w:t>
      </w:r>
      <w:r w:rsidR="00D64DBE">
        <w:rPr>
          <w:rFonts w:ascii="Arial" w:hAnsi="Arial" w:cs="Arial"/>
          <w:sz w:val="24"/>
          <w:szCs w:val="24"/>
          <w:lang w:val="en-GB"/>
        </w:rPr>
        <w:t xml:space="preserve">fail to provide </w:t>
      </w:r>
      <w:r w:rsidR="00E74800">
        <w:rPr>
          <w:rFonts w:ascii="Arial" w:hAnsi="Arial" w:cs="Arial"/>
          <w:sz w:val="24"/>
          <w:szCs w:val="24"/>
          <w:lang w:val="en-GB"/>
        </w:rPr>
        <w:t xml:space="preserve">successful </w:t>
      </w:r>
      <w:r w:rsidR="009C4D1B">
        <w:rPr>
          <w:rFonts w:ascii="Arial" w:hAnsi="Arial" w:cs="Arial"/>
          <w:sz w:val="24"/>
          <w:szCs w:val="24"/>
          <w:lang w:val="en-GB"/>
        </w:rPr>
        <w:t xml:space="preserve">candidates </w:t>
      </w:r>
      <w:r w:rsidR="00E74800">
        <w:rPr>
          <w:rFonts w:ascii="Arial" w:hAnsi="Arial" w:cs="Arial"/>
          <w:sz w:val="24"/>
          <w:szCs w:val="24"/>
          <w:lang w:val="en-GB"/>
        </w:rPr>
        <w:t xml:space="preserve">with disability the </w:t>
      </w:r>
      <w:r w:rsidR="00E13DB1">
        <w:rPr>
          <w:rFonts w:ascii="Arial" w:hAnsi="Arial" w:cs="Arial"/>
          <w:sz w:val="24"/>
          <w:szCs w:val="24"/>
          <w:lang w:val="en-GB"/>
        </w:rPr>
        <w:t xml:space="preserve">hardware, </w:t>
      </w:r>
      <w:r w:rsidR="00D64DBE">
        <w:rPr>
          <w:rFonts w:ascii="Arial" w:hAnsi="Arial" w:cs="Arial"/>
          <w:sz w:val="24"/>
          <w:szCs w:val="24"/>
          <w:lang w:val="en-GB"/>
        </w:rPr>
        <w:t>software and other</w:t>
      </w:r>
      <w:r w:rsidR="00E92C76">
        <w:rPr>
          <w:rFonts w:ascii="Arial" w:hAnsi="Arial" w:cs="Arial"/>
          <w:sz w:val="24"/>
          <w:szCs w:val="24"/>
          <w:lang w:val="en-GB"/>
        </w:rPr>
        <w:t xml:space="preserve"> essential </w:t>
      </w:r>
      <w:r w:rsidR="00D64DBE">
        <w:rPr>
          <w:rFonts w:ascii="Arial" w:hAnsi="Arial" w:cs="Arial"/>
          <w:sz w:val="24"/>
          <w:szCs w:val="24"/>
          <w:lang w:val="en-GB"/>
        </w:rPr>
        <w:t>workplace tools</w:t>
      </w:r>
      <w:r w:rsidR="00E74800">
        <w:rPr>
          <w:rFonts w:ascii="Arial" w:hAnsi="Arial" w:cs="Arial"/>
          <w:sz w:val="24"/>
          <w:szCs w:val="24"/>
          <w:lang w:val="en-GB"/>
        </w:rPr>
        <w:t xml:space="preserve"> needed to do their job</w:t>
      </w:r>
      <w:r w:rsidR="00D64DBE">
        <w:rPr>
          <w:rFonts w:ascii="Arial" w:hAnsi="Arial" w:cs="Arial"/>
          <w:sz w:val="24"/>
          <w:szCs w:val="24"/>
          <w:lang w:val="en-GB"/>
        </w:rPr>
        <w:t>.</w:t>
      </w:r>
      <w:r w:rsidR="008A4AAB">
        <w:rPr>
          <w:rFonts w:ascii="Arial" w:hAnsi="Arial" w:cs="Arial"/>
          <w:sz w:val="24"/>
          <w:szCs w:val="24"/>
          <w:lang w:val="en-GB"/>
        </w:rPr>
        <w:t xml:space="preserve"> </w:t>
      </w:r>
      <w:r w:rsidR="00E20EF7">
        <w:rPr>
          <w:rFonts w:ascii="Arial" w:hAnsi="Arial" w:cs="Arial"/>
          <w:sz w:val="24"/>
          <w:szCs w:val="24"/>
          <w:lang w:val="en-GB"/>
        </w:rPr>
        <w:t>Regrettably, even the National Disability Insurance Agency</w:t>
      </w:r>
      <w:r w:rsidR="00A045B5">
        <w:rPr>
          <w:rFonts w:ascii="Arial" w:hAnsi="Arial" w:cs="Arial"/>
          <w:sz w:val="24"/>
          <w:szCs w:val="24"/>
          <w:lang w:val="en-GB"/>
        </w:rPr>
        <w:t xml:space="preserve">’s </w:t>
      </w:r>
      <w:r w:rsidR="007A227E">
        <w:rPr>
          <w:rFonts w:ascii="Arial" w:hAnsi="Arial" w:cs="Arial"/>
          <w:sz w:val="24"/>
          <w:szCs w:val="24"/>
          <w:lang w:val="en-GB"/>
        </w:rPr>
        <w:t>i</w:t>
      </w:r>
      <w:r w:rsidR="00E20EF7">
        <w:rPr>
          <w:rFonts w:ascii="Arial" w:hAnsi="Arial" w:cs="Arial"/>
          <w:sz w:val="24"/>
          <w:szCs w:val="24"/>
          <w:lang w:val="en-GB"/>
        </w:rPr>
        <w:t>nternal systems</w:t>
      </w:r>
      <w:r w:rsidR="00FE0A68">
        <w:rPr>
          <w:rFonts w:ascii="Arial" w:hAnsi="Arial" w:cs="Arial"/>
          <w:sz w:val="24"/>
          <w:szCs w:val="24"/>
          <w:lang w:val="en-GB"/>
        </w:rPr>
        <w:t xml:space="preserve"> </w:t>
      </w:r>
      <w:r w:rsidR="00A045B5">
        <w:rPr>
          <w:rFonts w:ascii="Arial" w:hAnsi="Arial" w:cs="Arial"/>
          <w:sz w:val="24"/>
          <w:szCs w:val="24"/>
          <w:lang w:val="en-GB"/>
        </w:rPr>
        <w:t xml:space="preserve">have been </w:t>
      </w:r>
      <w:r w:rsidR="00FE0A68">
        <w:rPr>
          <w:rFonts w:ascii="Arial" w:hAnsi="Arial" w:cs="Arial"/>
          <w:sz w:val="24"/>
          <w:szCs w:val="24"/>
          <w:lang w:val="en-GB"/>
        </w:rPr>
        <w:t xml:space="preserve">inaccessible for </w:t>
      </w:r>
      <w:r w:rsidR="00E20EF7">
        <w:rPr>
          <w:rFonts w:ascii="Arial" w:hAnsi="Arial" w:cs="Arial"/>
          <w:sz w:val="24"/>
          <w:szCs w:val="24"/>
          <w:lang w:val="en-GB"/>
        </w:rPr>
        <w:t xml:space="preserve">staff members who are blind or vision impaired. </w:t>
      </w:r>
    </w:p>
    <w:p w14:paraId="2014A6BC" w14:textId="214C9550" w:rsidR="00CB5F4E" w:rsidRDefault="00CB5F4E" w:rsidP="00E20EF7">
      <w:pPr>
        <w:spacing w:line="360" w:lineRule="auto"/>
        <w:rPr>
          <w:rFonts w:ascii="Arial" w:hAnsi="Arial" w:cs="Arial"/>
          <w:sz w:val="24"/>
          <w:szCs w:val="24"/>
          <w:lang w:val="en-GB"/>
        </w:rPr>
      </w:pPr>
      <w:r>
        <w:rPr>
          <w:rFonts w:ascii="Arial" w:hAnsi="Arial" w:cs="Arial"/>
          <w:sz w:val="24"/>
          <w:szCs w:val="24"/>
          <w:lang w:val="en-GB"/>
        </w:rPr>
        <w:t>DRC Recommendation 7.23</w:t>
      </w:r>
      <w:r w:rsidR="00280585">
        <w:rPr>
          <w:rFonts w:ascii="Arial" w:hAnsi="Arial" w:cs="Arial"/>
          <w:sz w:val="24"/>
          <w:szCs w:val="24"/>
          <w:lang w:val="en-GB"/>
        </w:rPr>
        <w:t xml:space="preserve"> calls on C</w:t>
      </w:r>
      <w:r w:rsidR="00C72A77">
        <w:rPr>
          <w:rFonts w:ascii="Arial" w:hAnsi="Arial" w:cs="Arial"/>
          <w:sz w:val="24"/>
          <w:szCs w:val="24"/>
          <w:lang w:val="en-GB"/>
        </w:rPr>
        <w:t xml:space="preserve">ommonwealth, state and territory governments </w:t>
      </w:r>
      <w:r w:rsidR="00280585">
        <w:rPr>
          <w:rFonts w:ascii="Arial" w:hAnsi="Arial" w:cs="Arial"/>
          <w:sz w:val="24"/>
          <w:szCs w:val="24"/>
          <w:lang w:val="en-GB"/>
        </w:rPr>
        <w:t xml:space="preserve">to </w:t>
      </w:r>
      <w:r w:rsidR="00536434">
        <w:rPr>
          <w:rFonts w:ascii="Arial" w:hAnsi="Arial" w:cs="Arial"/>
          <w:sz w:val="24"/>
          <w:szCs w:val="24"/>
          <w:lang w:val="en-GB"/>
        </w:rPr>
        <w:t xml:space="preserve">‘adopt </w:t>
      </w:r>
      <w:r w:rsidR="00C96417">
        <w:rPr>
          <w:rFonts w:ascii="Arial" w:hAnsi="Arial" w:cs="Arial"/>
          <w:sz w:val="24"/>
          <w:szCs w:val="24"/>
          <w:lang w:val="en-GB"/>
        </w:rPr>
        <w:t xml:space="preserve">procurement policies that favour </w:t>
      </w:r>
      <w:r w:rsidR="007027E5" w:rsidRPr="007027E5">
        <w:rPr>
          <w:rFonts w:ascii="Arial" w:hAnsi="Arial" w:cs="Arial"/>
          <w:sz w:val="24"/>
          <w:szCs w:val="24"/>
          <w:lang w:val="en-GB"/>
        </w:rPr>
        <w:t>businesses and entities able to demonstrate, in accordance with published criteria, they are providing employment opportunities for people with disability in open, inclusive and accessible settings</w:t>
      </w:r>
      <w:r w:rsidR="00D81673">
        <w:rPr>
          <w:rFonts w:ascii="Arial" w:hAnsi="Arial" w:cs="Arial"/>
          <w:sz w:val="24"/>
          <w:szCs w:val="24"/>
          <w:lang w:val="en-GB"/>
        </w:rPr>
        <w:t>.’</w:t>
      </w:r>
    </w:p>
    <w:p w14:paraId="18B6F4F3" w14:textId="2C7D0726" w:rsidR="0025450A" w:rsidRDefault="001E0252" w:rsidP="00E20EF7">
      <w:pPr>
        <w:spacing w:line="360" w:lineRule="auto"/>
        <w:rPr>
          <w:rFonts w:ascii="Arial" w:hAnsi="Arial" w:cs="Arial"/>
          <w:sz w:val="24"/>
          <w:szCs w:val="24"/>
          <w:lang w:val="en-GB"/>
        </w:rPr>
      </w:pPr>
      <w:r>
        <w:rPr>
          <w:rFonts w:ascii="Arial" w:hAnsi="Arial" w:cs="Arial"/>
          <w:sz w:val="24"/>
          <w:szCs w:val="24"/>
          <w:lang w:val="en-GB"/>
        </w:rPr>
        <w:t xml:space="preserve">BCA believes this recommendation underpins many others in the area of accessible employment. </w:t>
      </w:r>
      <w:r w:rsidR="00B04EF8">
        <w:rPr>
          <w:rFonts w:ascii="Arial" w:hAnsi="Arial" w:cs="Arial"/>
          <w:sz w:val="24"/>
          <w:szCs w:val="24"/>
          <w:lang w:val="en-GB"/>
        </w:rPr>
        <w:t xml:space="preserve">Allowing </w:t>
      </w:r>
      <w:r w:rsidR="00572550">
        <w:rPr>
          <w:rFonts w:ascii="Arial" w:hAnsi="Arial" w:cs="Arial"/>
          <w:sz w:val="24"/>
          <w:szCs w:val="24"/>
          <w:lang w:val="en-GB"/>
        </w:rPr>
        <w:t xml:space="preserve">people with disability </w:t>
      </w:r>
      <w:r w:rsidR="00B04EF8">
        <w:rPr>
          <w:rFonts w:ascii="Arial" w:hAnsi="Arial" w:cs="Arial"/>
          <w:sz w:val="24"/>
          <w:szCs w:val="24"/>
          <w:lang w:val="en-GB"/>
        </w:rPr>
        <w:t xml:space="preserve">to </w:t>
      </w:r>
      <w:r w:rsidR="00572550">
        <w:rPr>
          <w:rFonts w:ascii="Arial" w:hAnsi="Arial" w:cs="Arial"/>
          <w:sz w:val="24"/>
          <w:szCs w:val="24"/>
          <w:lang w:val="en-GB"/>
        </w:rPr>
        <w:t xml:space="preserve">gain </w:t>
      </w:r>
      <w:r w:rsidR="00B06EE0">
        <w:rPr>
          <w:rFonts w:ascii="Arial" w:hAnsi="Arial" w:cs="Arial"/>
          <w:sz w:val="24"/>
          <w:szCs w:val="24"/>
          <w:lang w:val="en-GB"/>
        </w:rPr>
        <w:t xml:space="preserve">meaningful </w:t>
      </w:r>
      <w:r w:rsidR="005848A6">
        <w:rPr>
          <w:rFonts w:ascii="Arial" w:hAnsi="Arial" w:cs="Arial"/>
          <w:sz w:val="24"/>
          <w:szCs w:val="24"/>
          <w:lang w:val="en-GB"/>
        </w:rPr>
        <w:t xml:space="preserve">employment </w:t>
      </w:r>
      <w:r w:rsidR="00572550">
        <w:rPr>
          <w:rFonts w:ascii="Arial" w:hAnsi="Arial" w:cs="Arial"/>
          <w:sz w:val="24"/>
          <w:szCs w:val="24"/>
          <w:lang w:val="en-GB"/>
        </w:rPr>
        <w:t xml:space="preserve">and </w:t>
      </w:r>
      <w:r w:rsidR="00632B23">
        <w:rPr>
          <w:rFonts w:ascii="Arial" w:hAnsi="Arial" w:cs="Arial"/>
          <w:sz w:val="24"/>
          <w:szCs w:val="24"/>
          <w:lang w:val="en-GB"/>
        </w:rPr>
        <w:t xml:space="preserve">ensuring </w:t>
      </w:r>
      <w:r w:rsidR="00B96C10">
        <w:rPr>
          <w:rFonts w:ascii="Arial" w:hAnsi="Arial" w:cs="Arial"/>
          <w:sz w:val="24"/>
          <w:szCs w:val="24"/>
          <w:lang w:val="en-GB"/>
        </w:rPr>
        <w:t xml:space="preserve">that they have </w:t>
      </w:r>
      <w:r w:rsidR="00B06EE0">
        <w:rPr>
          <w:rFonts w:ascii="Arial" w:hAnsi="Arial" w:cs="Arial"/>
          <w:sz w:val="24"/>
          <w:szCs w:val="24"/>
          <w:lang w:val="en-GB"/>
        </w:rPr>
        <w:t xml:space="preserve">access to the </w:t>
      </w:r>
      <w:r w:rsidR="00B96C10">
        <w:rPr>
          <w:rFonts w:ascii="Arial" w:hAnsi="Arial" w:cs="Arial"/>
          <w:sz w:val="24"/>
          <w:szCs w:val="24"/>
          <w:lang w:val="en-GB"/>
        </w:rPr>
        <w:t xml:space="preserve">appropriate workplace </w:t>
      </w:r>
      <w:r w:rsidR="00B06EE0">
        <w:rPr>
          <w:rFonts w:ascii="Arial" w:hAnsi="Arial" w:cs="Arial"/>
          <w:sz w:val="24"/>
          <w:szCs w:val="24"/>
          <w:lang w:val="en-GB"/>
        </w:rPr>
        <w:t xml:space="preserve">tools </w:t>
      </w:r>
      <w:r w:rsidR="005848A6">
        <w:rPr>
          <w:rFonts w:ascii="Arial" w:hAnsi="Arial" w:cs="Arial"/>
          <w:sz w:val="24"/>
          <w:szCs w:val="24"/>
          <w:lang w:val="en-GB"/>
        </w:rPr>
        <w:t xml:space="preserve">will </w:t>
      </w:r>
      <w:r w:rsidR="00804DE5">
        <w:rPr>
          <w:rFonts w:ascii="Arial" w:hAnsi="Arial" w:cs="Arial"/>
          <w:sz w:val="24"/>
          <w:szCs w:val="24"/>
          <w:lang w:val="en-GB"/>
        </w:rPr>
        <w:t xml:space="preserve">help </w:t>
      </w:r>
      <w:r w:rsidR="005848A6">
        <w:rPr>
          <w:rFonts w:ascii="Arial" w:hAnsi="Arial" w:cs="Arial"/>
          <w:sz w:val="24"/>
          <w:szCs w:val="24"/>
          <w:lang w:val="en-GB"/>
        </w:rPr>
        <w:t xml:space="preserve">Australia </w:t>
      </w:r>
      <w:r w:rsidR="00467952">
        <w:rPr>
          <w:rFonts w:ascii="Arial" w:hAnsi="Arial" w:cs="Arial"/>
          <w:sz w:val="24"/>
          <w:szCs w:val="24"/>
          <w:lang w:val="en-GB"/>
        </w:rPr>
        <w:t xml:space="preserve">to become </w:t>
      </w:r>
      <w:r w:rsidR="00804DE5">
        <w:rPr>
          <w:rFonts w:ascii="Arial" w:hAnsi="Arial" w:cs="Arial"/>
          <w:sz w:val="24"/>
          <w:szCs w:val="24"/>
          <w:lang w:val="en-GB"/>
        </w:rPr>
        <w:t>a more productive</w:t>
      </w:r>
      <w:r w:rsidR="00F37C19">
        <w:rPr>
          <w:rFonts w:ascii="Arial" w:hAnsi="Arial" w:cs="Arial"/>
          <w:sz w:val="24"/>
          <w:szCs w:val="24"/>
          <w:lang w:val="en-GB"/>
        </w:rPr>
        <w:t xml:space="preserve"> economy</w:t>
      </w:r>
      <w:r w:rsidR="00804DE5">
        <w:rPr>
          <w:rFonts w:ascii="Arial" w:hAnsi="Arial" w:cs="Arial"/>
          <w:sz w:val="24"/>
          <w:szCs w:val="24"/>
          <w:lang w:val="en-GB"/>
        </w:rPr>
        <w:t xml:space="preserve"> and inclusive society. </w:t>
      </w:r>
    </w:p>
    <w:p w14:paraId="5AA45579" w14:textId="77777777" w:rsidR="003C07B9" w:rsidRPr="00D66A62" w:rsidRDefault="003C07B9" w:rsidP="003C07B9">
      <w:pPr>
        <w:spacing w:before="120" w:after="0" w:line="360" w:lineRule="auto"/>
        <w:ind w:firstLine="360"/>
        <w:rPr>
          <w:rFonts w:ascii="Arial" w:eastAsia="MS Mincho" w:hAnsi="Arial" w:cs="Arial"/>
          <w:b/>
          <w:bCs/>
          <w:sz w:val="24"/>
          <w:szCs w:val="16"/>
          <w:lang w:eastAsia="ja-JP"/>
        </w:rPr>
      </w:pPr>
      <w:bookmarkStart w:id="46" w:name="_Hlk152612312"/>
      <w:r w:rsidRPr="007E3155">
        <w:rPr>
          <w:rFonts w:ascii="Arial" w:eastAsia="MS Mincho" w:hAnsi="Arial" w:cs="Arial"/>
          <w:b/>
          <w:bCs/>
          <w:sz w:val="24"/>
          <w:szCs w:val="16"/>
          <w:lang w:eastAsia="ja-JP"/>
        </w:rPr>
        <w:t>Recommendation:</w:t>
      </w:r>
    </w:p>
    <w:p w14:paraId="6D6FDB72" w14:textId="28B480D3" w:rsidR="003C07B9" w:rsidRPr="005D3FC6" w:rsidRDefault="00F55E5B" w:rsidP="003C07B9">
      <w:pPr>
        <w:pStyle w:val="ListParagraph"/>
        <w:numPr>
          <w:ilvl w:val="0"/>
          <w:numId w:val="2"/>
        </w:numPr>
        <w:spacing w:before="120" w:after="0" w:line="360" w:lineRule="auto"/>
        <w:rPr>
          <w:rFonts w:ascii="Arial" w:eastAsia="MS Mincho" w:hAnsi="Arial" w:cs="Arial"/>
          <w:sz w:val="24"/>
          <w:szCs w:val="24"/>
          <w:lang w:eastAsia="ja-JP"/>
        </w:rPr>
      </w:pPr>
      <w:bookmarkStart w:id="47" w:name="_Hlk152681536"/>
      <w:r>
        <w:rPr>
          <w:rFonts w:ascii="Arial" w:eastAsia="MS Mincho" w:hAnsi="Arial" w:cs="Arial"/>
          <w:sz w:val="24"/>
          <w:szCs w:val="24"/>
          <w:lang w:eastAsia="ja-JP"/>
        </w:rPr>
        <w:t xml:space="preserve">Recognise that </w:t>
      </w:r>
      <w:r w:rsidR="00EB3F55">
        <w:rPr>
          <w:rFonts w:ascii="Arial" w:eastAsia="MS Mincho" w:hAnsi="Arial" w:cs="Arial"/>
          <w:sz w:val="24"/>
          <w:szCs w:val="24"/>
          <w:lang w:eastAsia="ja-JP"/>
        </w:rPr>
        <w:t xml:space="preserve">DRC Recommendation 7.23 </w:t>
      </w:r>
      <w:r w:rsidR="00B1467D">
        <w:rPr>
          <w:rFonts w:ascii="Arial" w:eastAsia="MS Mincho" w:hAnsi="Arial" w:cs="Arial"/>
          <w:sz w:val="24"/>
          <w:szCs w:val="24"/>
          <w:lang w:eastAsia="ja-JP"/>
        </w:rPr>
        <w:t xml:space="preserve">is essential for </w:t>
      </w:r>
      <w:r w:rsidR="00955AC9">
        <w:rPr>
          <w:rFonts w:ascii="Arial" w:eastAsia="MS Mincho" w:hAnsi="Arial" w:cs="Arial"/>
          <w:sz w:val="24"/>
          <w:szCs w:val="24"/>
          <w:lang w:eastAsia="ja-JP"/>
        </w:rPr>
        <w:t xml:space="preserve">implementing other recommendations in the area of </w:t>
      </w:r>
      <w:r w:rsidR="00617D17">
        <w:rPr>
          <w:rFonts w:ascii="Arial" w:eastAsia="MS Mincho" w:hAnsi="Arial" w:cs="Arial"/>
          <w:sz w:val="24"/>
          <w:szCs w:val="24"/>
          <w:lang w:eastAsia="ja-JP"/>
        </w:rPr>
        <w:t>accessible em</w:t>
      </w:r>
      <w:r w:rsidR="00031393">
        <w:rPr>
          <w:rFonts w:ascii="Arial" w:eastAsia="MS Mincho" w:hAnsi="Arial" w:cs="Arial"/>
          <w:sz w:val="24"/>
          <w:szCs w:val="24"/>
          <w:lang w:eastAsia="ja-JP"/>
        </w:rPr>
        <w:t>ployment.</w:t>
      </w:r>
      <w:r w:rsidR="00AF0FCE">
        <w:rPr>
          <w:rFonts w:ascii="Arial" w:eastAsia="MS Mincho" w:hAnsi="Arial" w:cs="Arial"/>
          <w:sz w:val="24"/>
          <w:szCs w:val="24"/>
          <w:lang w:eastAsia="ja-JP"/>
        </w:rPr>
        <w:t xml:space="preserve"> </w:t>
      </w:r>
    </w:p>
    <w:p w14:paraId="71E101D4" w14:textId="7C9A5856" w:rsidR="007E3155" w:rsidRPr="00EB484E" w:rsidRDefault="007E3155" w:rsidP="00185304">
      <w:pPr>
        <w:pStyle w:val="Heading3"/>
      </w:pPr>
      <w:bookmarkStart w:id="48" w:name="_Toc153885323"/>
      <w:bookmarkEnd w:id="46"/>
      <w:bookmarkEnd w:id="47"/>
      <w:r w:rsidRPr="00EB484E">
        <w:lastRenderedPageBreak/>
        <w:t>3.</w:t>
      </w:r>
      <w:r w:rsidR="00A965B8">
        <w:t>3</w:t>
      </w:r>
      <w:r w:rsidRPr="00EB484E">
        <w:t xml:space="preserve"> </w:t>
      </w:r>
      <w:r w:rsidR="00F250D5">
        <w:t>The ph</w:t>
      </w:r>
      <w:r w:rsidR="00C30D69">
        <w:t>asing out of s</w:t>
      </w:r>
      <w:r w:rsidR="00F250D5">
        <w:t>egregation</w:t>
      </w:r>
      <w:bookmarkEnd w:id="48"/>
      <w:r w:rsidR="00F250D5">
        <w:t xml:space="preserve"> </w:t>
      </w:r>
      <w:r w:rsidR="007E599D">
        <w:t xml:space="preserve"> </w:t>
      </w:r>
    </w:p>
    <w:p w14:paraId="6A5EA75A" w14:textId="77777777" w:rsidR="00B65679" w:rsidRDefault="00B65679" w:rsidP="00B65679">
      <w:pPr>
        <w:spacing w:line="360" w:lineRule="auto"/>
        <w:rPr>
          <w:rFonts w:ascii="Arial" w:hAnsi="Arial" w:cs="Arial"/>
          <w:sz w:val="24"/>
          <w:szCs w:val="24"/>
          <w:lang w:val="en-GB"/>
        </w:rPr>
      </w:pPr>
      <w:bookmarkStart w:id="49" w:name="_Hlk151554782"/>
      <w:r w:rsidRPr="00677441">
        <w:rPr>
          <w:rFonts w:ascii="Arial" w:hAnsi="Arial" w:cs="Arial"/>
          <w:sz w:val="24"/>
          <w:szCs w:val="24"/>
          <w:lang w:val="en-GB"/>
        </w:rPr>
        <w:t xml:space="preserve">The DRC recommendations that have garnered the most media coverage </w:t>
      </w:r>
      <w:r>
        <w:rPr>
          <w:rFonts w:ascii="Arial" w:hAnsi="Arial" w:cs="Arial"/>
          <w:sz w:val="24"/>
          <w:szCs w:val="24"/>
          <w:lang w:val="en-GB"/>
        </w:rPr>
        <w:t>can be found in Volume 7 – Inclusive Education, Employment and Housing.</w:t>
      </w:r>
      <w:r w:rsidRPr="00677441">
        <w:rPr>
          <w:rFonts w:ascii="Arial" w:hAnsi="Arial" w:cs="Arial"/>
          <w:sz w:val="24"/>
          <w:szCs w:val="24"/>
          <w:lang w:val="en-GB"/>
        </w:rPr>
        <w:t xml:space="preserve"> The DRC heard harrowing evidence of the violence, abuse, neglect and exploitation that occurs in segregated settings. </w:t>
      </w:r>
    </w:p>
    <w:p w14:paraId="4C472427" w14:textId="77777777" w:rsidR="00B65679" w:rsidRDefault="00B65679" w:rsidP="00B65679">
      <w:pPr>
        <w:spacing w:line="360" w:lineRule="auto"/>
        <w:rPr>
          <w:rFonts w:ascii="Arial" w:hAnsi="Arial" w:cs="Arial"/>
          <w:sz w:val="24"/>
          <w:szCs w:val="24"/>
          <w:lang w:val="en-GB"/>
        </w:rPr>
      </w:pPr>
      <w:r w:rsidRPr="00677441">
        <w:rPr>
          <w:rFonts w:ascii="Arial" w:hAnsi="Arial" w:cs="Arial"/>
          <w:sz w:val="24"/>
          <w:szCs w:val="24"/>
          <w:lang w:val="en-GB"/>
        </w:rPr>
        <w:t xml:space="preserve">All the commissioners agreed that reforms were needed to ensure that no one is forced to participate in settings designed exclusively for people with disability. </w:t>
      </w:r>
      <w:r>
        <w:rPr>
          <w:rFonts w:ascii="Arial" w:hAnsi="Arial" w:cs="Arial"/>
          <w:sz w:val="24"/>
          <w:szCs w:val="24"/>
          <w:lang w:val="en-GB"/>
        </w:rPr>
        <w:t>T</w:t>
      </w:r>
      <w:r w:rsidRPr="00677441">
        <w:rPr>
          <w:rFonts w:ascii="Arial" w:hAnsi="Arial" w:cs="Arial"/>
          <w:sz w:val="24"/>
          <w:szCs w:val="24"/>
          <w:lang w:val="en-GB"/>
        </w:rPr>
        <w:t>he commissioners were divided</w:t>
      </w:r>
      <w:r>
        <w:rPr>
          <w:rFonts w:ascii="Arial" w:hAnsi="Arial" w:cs="Arial"/>
          <w:sz w:val="24"/>
          <w:szCs w:val="24"/>
          <w:lang w:val="en-GB"/>
        </w:rPr>
        <w:t>, however,</w:t>
      </w:r>
      <w:r w:rsidRPr="00677441">
        <w:rPr>
          <w:rFonts w:ascii="Arial" w:hAnsi="Arial" w:cs="Arial"/>
          <w:sz w:val="24"/>
          <w:szCs w:val="24"/>
          <w:lang w:val="en-GB"/>
        </w:rPr>
        <w:t xml:space="preserve"> when it came to the future of settings such as special schools, Australian Disability Enterprises (a type of employment that can legally pay people below the minimum wage), and group homes. </w:t>
      </w:r>
    </w:p>
    <w:p w14:paraId="60101BD9" w14:textId="7B324DE3" w:rsidR="007E3155" w:rsidRPr="007E3155" w:rsidRDefault="00F250D5" w:rsidP="00185304">
      <w:pPr>
        <w:pStyle w:val="Heading4"/>
      </w:pPr>
      <w:r>
        <w:t>Education</w:t>
      </w:r>
    </w:p>
    <w:bookmarkEnd w:id="49"/>
    <w:p w14:paraId="1C6DB1F3" w14:textId="58FFAFDE" w:rsidR="004B4A2B" w:rsidRDefault="004B4A2B" w:rsidP="004B4A2B">
      <w:pPr>
        <w:spacing w:line="360" w:lineRule="auto"/>
        <w:rPr>
          <w:rFonts w:ascii="Arial" w:hAnsi="Arial" w:cs="Arial"/>
          <w:sz w:val="24"/>
          <w:szCs w:val="24"/>
          <w:lang w:val="en-GB"/>
        </w:rPr>
      </w:pPr>
      <w:r>
        <w:rPr>
          <w:rFonts w:ascii="Arial" w:hAnsi="Arial" w:cs="Arial"/>
          <w:sz w:val="24"/>
          <w:szCs w:val="24"/>
          <w:lang w:val="en-GB"/>
        </w:rPr>
        <w:t xml:space="preserve">BCA echoes the disability sector’s concerns that segregated schooling can be a source of pain and social exclusion for people with disability. BCA also acknowledges that </w:t>
      </w:r>
      <w:r w:rsidRPr="003D013C">
        <w:rPr>
          <w:rFonts w:ascii="Arial" w:hAnsi="Arial" w:cs="Arial"/>
          <w:sz w:val="24"/>
          <w:szCs w:val="24"/>
          <w:lang w:val="en-GB"/>
        </w:rPr>
        <w:t xml:space="preserve">people who are blind or vision impaired have benefitted from the learning and support of blindness-specific skills such as reading braille, orientation and mobility, and using assistive technology to access their education. </w:t>
      </w:r>
    </w:p>
    <w:p w14:paraId="37506702" w14:textId="77777777" w:rsidR="004B4A2B" w:rsidRDefault="004B4A2B" w:rsidP="004B4A2B">
      <w:pPr>
        <w:spacing w:line="360" w:lineRule="auto"/>
        <w:rPr>
          <w:rFonts w:ascii="Arial" w:hAnsi="Arial" w:cs="Arial"/>
          <w:sz w:val="24"/>
          <w:szCs w:val="24"/>
          <w:lang w:val="en-GB"/>
        </w:rPr>
      </w:pPr>
      <w:r w:rsidRPr="003D013C">
        <w:rPr>
          <w:rFonts w:ascii="Arial" w:hAnsi="Arial" w:cs="Arial"/>
          <w:sz w:val="24"/>
          <w:szCs w:val="24"/>
          <w:lang w:val="en-GB"/>
        </w:rPr>
        <w:t xml:space="preserve">While this is provided in segregated settings, this support should be provided within mainstream education, if that is the preference of the student </w:t>
      </w:r>
      <w:r>
        <w:rPr>
          <w:rFonts w:ascii="Arial" w:hAnsi="Arial" w:cs="Arial"/>
          <w:sz w:val="24"/>
          <w:szCs w:val="24"/>
          <w:lang w:val="en-GB"/>
        </w:rPr>
        <w:t>and their</w:t>
      </w:r>
      <w:r w:rsidRPr="003D013C">
        <w:rPr>
          <w:rFonts w:ascii="Arial" w:hAnsi="Arial" w:cs="Arial"/>
          <w:sz w:val="24"/>
          <w:szCs w:val="24"/>
          <w:lang w:val="en-GB"/>
        </w:rPr>
        <w:t xml:space="preserve"> family.</w:t>
      </w:r>
      <w:r>
        <w:rPr>
          <w:rFonts w:ascii="Arial" w:hAnsi="Arial" w:cs="Arial"/>
          <w:sz w:val="24"/>
          <w:szCs w:val="24"/>
          <w:lang w:val="en-GB"/>
        </w:rPr>
        <w:t xml:space="preserve"> BCA recognises that trained specialist teachers play an essential role in fostering the inclusion of students who are blind or vision impaired in mainstream education.</w:t>
      </w:r>
    </w:p>
    <w:p w14:paraId="59A892DF" w14:textId="6F974B99" w:rsidR="00E33838" w:rsidRPr="007E3155" w:rsidRDefault="00E33838" w:rsidP="00A93279">
      <w:pPr>
        <w:spacing w:before="120" w:after="0" w:line="360" w:lineRule="auto"/>
        <w:ind w:firstLine="360"/>
        <w:rPr>
          <w:rFonts w:ascii="Arial" w:eastAsia="MS Mincho" w:hAnsi="Arial" w:cs="Arial"/>
          <w:b/>
          <w:bCs/>
          <w:sz w:val="24"/>
          <w:szCs w:val="16"/>
          <w:lang w:eastAsia="ja-JP"/>
        </w:rPr>
      </w:pPr>
      <w:bookmarkStart w:id="50" w:name="_Hlk153882565"/>
      <w:bookmarkStart w:id="51" w:name="_Hlk152261106"/>
      <w:r w:rsidRPr="007E3155">
        <w:rPr>
          <w:rFonts w:ascii="Arial" w:eastAsia="MS Mincho" w:hAnsi="Arial" w:cs="Arial"/>
          <w:b/>
          <w:bCs/>
          <w:sz w:val="24"/>
          <w:szCs w:val="16"/>
          <w:lang w:eastAsia="ja-JP"/>
        </w:rPr>
        <w:t>Recommendation</w:t>
      </w:r>
      <w:r w:rsidR="00933A7B">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5308B51E" w14:textId="77777777" w:rsidR="001B3008" w:rsidRDefault="007B7619" w:rsidP="00F7392F">
      <w:pPr>
        <w:numPr>
          <w:ilvl w:val="0"/>
          <w:numId w:val="2"/>
        </w:numPr>
        <w:tabs>
          <w:tab w:val="left" w:pos="0"/>
        </w:tabs>
        <w:spacing w:before="120" w:after="120" w:line="360" w:lineRule="auto"/>
        <w:rPr>
          <w:rFonts w:ascii="Arial" w:eastAsia="Times New Roman" w:hAnsi="Arial" w:cs="Arial"/>
          <w:sz w:val="24"/>
          <w:szCs w:val="16"/>
          <w:lang w:eastAsia="en-AU"/>
        </w:rPr>
      </w:pPr>
      <w:bookmarkStart w:id="52" w:name="_Hlk151657420"/>
      <w:r>
        <w:rPr>
          <w:rFonts w:ascii="Arial" w:eastAsia="Times New Roman" w:hAnsi="Arial" w:cs="Arial"/>
          <w:sz w:val="24"/>
          <w:szCs w:val="16"/>
          <w:lang w:eastAsia="en-AU"/>
        </w:rPr>
        <w:t xml:space="preserve">Work with state and </w:t>
      </w:r>
      <w:bookmarkEnd w:id="50"/>
      <w:r>
        <w:rPr>
          <w:rFonts w:ascii="Arial" w:eastAsia="Times New Roman" w:hAnsi="Arial" w:cs="Arial"/>
          <w:sz w:val="24"/>
          <w:szCs w:val="16"/>
          <w:lang w:eastAsia="en-AU"/>
        </w:rPr>
        <w:t xml:space="preserve">territory counterparts to </w:t>
      </w:r>
      <w:r w:rsidR="00555DD5">
        <w:rPr>
          <w:rFonts w:ascii="Arial" w:eastAsia="Times New Roman" w:hAnsi="Arial" w:cs="Arial"/>
          <w:sz w:val="24"/>
          <w:szCs w:val="16"/>
          <w:lang w:eastAsia="en-AU"/>
        </w:rPr>
        <w:t xml:space="preserve">provide support and promote blindness-specific skills in </w:t>
      </w:r>
      <w:r w:rsidR="001B3008">
        <w:rPr>
          <w:rFonts w:ascii="Arial" w:eastAsia="Times New Roman" w:hAnsi="Arial" w:cs="Arial"/>
          <w:sz w:val="24"/>
          <w:szCs w:val="16"/>
          <w:lang w:eastAsia="en-AU"/>
        </w:rPr>
        <w:t>mainstream education.</w:t>
      </w:r>
    </w:p>
    <w:p w14:paraId="33175F7C" w14:textId="1B63AABC" w:rsidR="00E33838" w:rsidRPr="00F7392F" w:rsidRDefault="001B3008" w:rsidP="00F7392F">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Recognise the </w:t>
      </w:r>
      <w:r w:rsidR="00FB06AA">
        <w:rPr>
          <w:rFonts w:ascii="Arial" w:eastAsia="Times New Roman" w:hAnsi="Arial" w:cs="Arial"/>
          <w:sz w:val="24"/>
          <w:szCs w:val="16"/>
          <w:lang w:eastAsia="en-AU"/>
        </w:rPr>
        <w:t>vital role</w:t>
      </w:r>
      <w:r w:rsidR="00BC679D">
        <w:rPr>
          <w:rFonts w:ascii="Arial" w:eastAsia="Times New Roman" w:hAnsi="Arial" w:cs="Arial"/>
          <w:sz w:val="24"/>
          <w:szCs w:val="16"/>
          <w:lang w:eastAsia="en-AU"/>
        </w:rPr>
        <w:t xml:space="preserve"> played by </w:t>
      </w:r>
      <w:r>
        <w:rPr>
          <w:rFonts w:ascii="Arial" w:eastAsia="Times New Roman" w:hAnsi="Arial" w:cs="Arial"/>
          <w:sz w:val="24"/>
          <w:szCs w:val="16"/>
          <w:lang w:eastAsia="en-AU"/>
        </w:rPr>
        <w:t>trained specialist teachers</w:t>
      </w:r>
      <w:r w:rsidR="00BC679D">
        <w:rPr>
          <w:rFonts w:ascii="Arial" w:eastAsia="Times New Roman" w:hAnsi="Arial" w:cs="Arial"/>
          <w:sz w:val="24"/>
          <w:szCs w:val="16"/>
          <w:lang w:eastAsia="en-AU"/>
        </w:rPr>
        <w:t xml:space="preserve">, and work with state and territory counterparts to ensure </w:t>
      </w:r>
      <w:r w:rsidR="00604084">
        <w:rPr>
          <w:rFonts w:ascii="Arial" w:eastAsia="Times New Roman" w:hAnsi="Arial" w:cs="Arial"/>
          <w:sz w:val="24"/>
          <w:szCs w:val="16"/>
          <w:lang w:eastAsia="en-AU"/>
        </w:rPr>
        <w:t>specialist teacher</w:t>
      </w:r>
      <w:r w:rsidR="008057A6">
        <w:rPr>
          <w:rFonts w:ascii="Arial" w:eastAsia="Times New Roman" w:hAnsi="Arial" w:cs="Arial"/>
          <w:sz w:val="24"/>
          <w:szCs w:val="16"/>
          <w:lang w:eastAsia="en-AU"/>
        </w:rPr>
        <w:t xml:space="preserve"> programs</w:t>
      </w:r>
      <w:r w:rsidR="00604084">
        <w:rPr>
          <w:rFonts w:ascii="Arial" w:eastAsia="Times New Roman" w:hAnsi="Arial" w:cs="Arial"/>
          <w:sz w:val="24"/>
          <w:szCs w:val="16"/>
          <w:lang w:eastAsia="en-AU"/>
        </w:rPr>
        <w:t xml:space="preserve"> </w:t>
      </w:r>
      <w:r w:rsidR="008057A6">
        <w:rPr>
          <w:rFonts w:ascii="Arial" w:eastAsia="Times New Roman" w:hAnsi="Arial" w:cs="Arial"/>
          <w:sz w:val="24"/>
          <w:szCs w:val="16"/>
          <w:lang w:eastAsia="en-AU"/>
        </w:rPr>
        <w:t>are well funded.</w:t>
      </w:r>
      <w:r w:rsidR="005D7CDB">
        <w:rPr>
          <w:rFonts w:ascii="Arial" w:eastAsia="Times New Roman" w:hAnsi="Arial" w:cs="Arial"/>
          <w:sz w:val="24"/>
          <w:szCs w:val="16"/>
          <w:lang w:eastAsia="en-AU"/>
        </w:rPr>
        <w:t xml:space="preserve"> </w:t>
      </w:r>
    </w:p>
    <w:bookmarkEnd w:id="51"/>
    <w:bookmarkEnd w:id="52"/>
    <w:p w14:paraId="3AB0EA29" w14:textId="200E3D31" w:rsidR="00C43590" w:rsidRPr="007E3155" w:rsidRDefault="00E804BA" w:rsidP="00BA5A47">
      <w:pPr>
        <w:pStyle w:val="Heading4"/>
      </w:pPr>
      <w:r>
        <w:t xml:space="preserve">Employment </w:t>
      </w:r>
      <w:r w:rsidR="00E67A04">
        <w:t xml:space="preserve"> </w:t>
      </w:r>
      <w:r w:rsidR="00AC7633">
        <w:t xml:space="preserve"> </w:t>
      </w:r>
    </w:p>
    <w:p w14:paraId="2DF96409" w14:textId="77777777" w:rsidR="00D4011A" w:rsidRDefault="00D4011A" w:rsidP="00C43590">
      <w:pPr>
        <w:spacing w:after="0" w:line="360" w:lineRule="auto"/>
        <w:rPr>
          <w:rFonts w:ascii="Arial" w:hAnsi="Arial" w:cs="Arial"/>
          <w:sz w:val="24"/>
          <w:szCs w:val="24"/>
          <w:lang w:val="en-GB"/>
        </w:rPr>
      </w:pPr>
      <w:r w:rsidRPr="00932CF2">
        <w:rPr>
          <w:rFonts w:ascii="Arial" w:hAnsi="Arial" w:cs="Arial"/>
          <w:sz w:val="24"/>
          <w:szCs w:val="24"/>
          <w:lang w:val="en-GB"/>
        </w:rPr>
        <w:t>BCA echoe</w:t>
      </w:r>
      <w:r>
        <w:rPr>
          <w:rFonts w:ascii="Arial" w:hAnsi="Arial" w:cs="Arial"/>
          <w:sz w:val="24"/>
          <w:szCs w:val="24"/>
          <w:lang w:val="en-GB"/>
        </w:rPr>
        <w:t xml:space="preserve">s the disability sector’s concerns of the pain and social exclusion felt by people with disability when they are given no option but to seek supported/sheltered employment. </w:t>
      </w:r>
    </w:p>
    <w:p w14:paraId="0A55446B" w14:textId="648E55F2" w:rsidR="003737F8" w:rsidRDefault="00D4011A" w:rsidP="00D4011A">
      <w:pPr>
        <w:spacing w:before="120" w:after="0" w:line="360" w:lineRule="auto"/>
        <w:rPr>
          <w:rFonts w:ascii="Arial" w:hAnsi="Arial" w:cs="Arial"/>
          <w:sz w:val="24"/>
          <w:szCs w:val="24"/>
          <w:lang w:val="en-GB"/>
        </w:rPr>
      </w:pPr>
      <w:r>
        <w:rPr>
          <w:rFonts w:ascii="Arial" w:hAnsi="Arial" w:cs="Arial"/>
          <w:sz w:val="24"/>
          <w:szCs w:val="24"/>
          <w:lang w:val="en-GB"/>
        </w:rPr>
        <w:lastRenderedPageBreak/>
        <w:t xml:space="preserve">Like with education, BCA believes people with disability should have a choice in where they work and in what sort of work they do. BCA believes there should be a roadmap to transition away from </w:t>
      </w:r>
      <w:bookmarkStart w:id="53" w:name="_Hlk153882606"/>
      <w:r>
        <w:rPr>
          <w:rFonts w:ascii="Arial" w:hAnsi="Arial" w:cs="Arial"/>
          <w:sz w:val="24"/>
          <w:szCs w:val="24"/>
          <w:lang w:val="en-GB"/>
        </w:rPr>
        <w:t>Australian Disability Enterprises</w:t>
      </w:r>
      <w:bookmarkEnd w:id="53"/>
      <w:r w:rsidR="006B4F7E">
        <w:rPr>
          <w:rFonts w:ascii="Arial" w:hAnsi="Arial" w:cs="Arial"/>
          <w:sz w:val="24"/>
          <w:szCs w:val="24"/>
          <w:lang w:val="en-GB"/>
        </w:rPr>
        <w:t>.</w:t>
      </w:r>
    </w:p>
    <w:p w14:paraId="2E46CFD4" w14:textId="77777777" w:rsidR="003737F8" w:rsidRPr="007E3155" w:rsidRDefault="003737F8" w:rsidP="003737F8">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3E430339" w14:textId="7AB3EEA9" w:rsidR="00E924BC" w:rsidRPr="003737F8" w:rsidRDefault="003737F8" w:rsidP="003737F8">
      <w:pPr>
        <w:pStyle w:val="ListParagraph"/>
        <w:numPr>
          <w:ilvl w:val="0"/>
          <w:numId w:val="2"/>
        </w:numPr>
        <w:spacing w:before="120" w:after="0" w:line="360" w:lineRule="auto"/>
        <w:rPr>
          <w:rFonts w:ascii="Arial" w:eastAsia="MS Mincho" w:hAnsi="Arial" w:cs="Arial"/>
          <w:sz w:val="24"/>
          <w:szCs w:val="24"/>
          <w:lang w:eastAsia="ja-JP"/>
        </w:rPr>
      </w:pPr>
      <w:bookmarkStart w:id="54" w:name="_Hlk153885123"/>
      <w:r>
        <w:rPr>
          <w:rFonts w:ascii="Arial" w:eastAsia="Times New Roman" w:hAnsi="Arial" w:cs="Arial"/>
          <w:sz w:val="24"/>
          <w:szCs w:val="16"/>
          <w:lang w:eastAsia="en-AU"/>
        </w:rPr>
        <w:t xml:space="preserve">Develop a roadmap to </w:t>
      </w:r>
      <w:r w:rsidR="006B4F7E">
        <w:rPr>
          <w:rFonts w:ascii="Arial" w:eastAsia="Times New Roman" w:hAnsi="Arial" w:cs="Arial"/>
          <w:sz w:val="24"/>
          <w:szCs w:val="16"/>
          <w:lang w:eastAsia="en-AU"/>
        </w:rPr>
        <w:t xml:space="preserve">transition away from </w:t>
      </w:r>
      <w:r w:rsidR="006B4F7E">
        <w:rPr>
          <w:rFonts w:ascii="Arial" w:hAnsi="Arial" w:cs="Arial"/>
          <w:sz w:val="24"/>
          <w:szCs w:val="24"/>
          <w:lang w:val="en-GB"/>
        </w:rPr>
        <w:t>Australian Disability Enterprises.</w:t>
      </w:r>
      <w:bookmarkEnd w:id="54"/>
    </w:p>
    <w:p w14:paraId="3F9545F6" w14:textId="6465464C" w:rsidR="007E3155" w:rsidRPr="007E3155" w:rsidRDefault="007E3155" w:rsidP="00F255B2">
      <w:pPr>
        <w:pStyle w:val="Heading2"/>
      </w:pPr>
      <w:bookmarkStart w:id="55" w:name="_Toc153885324"/>
      <w:r w:rsidRPr="007E3155">
        <w:t>4. Summary of Recommendation</w:t>
      </w:r>
      <w:r w:rsidR="00031393">
        <w:t>s</w:t>
      </w:r>
      <w:bookmarkEnd w:id="55"/>
    </w:p>
    <w:p w14:paraId="5CA9D624" w14:textId="00AAA4AE" w:rsidR="007E3155" w:rsidRPr="007E3155" w:rsidRDefault="000004AA" w:rsidP="007E315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As</w:t>
      </w:r>
      <w:r w:rsidR="008E4FA0">
        <w:rPr>
          <w:rFonts w:ascii="Arial" w:eastAsia="MS Mincho" w:hAnsi="Arial" w:cs="Arial"/>
          <w:sz w:val="24"/>
          <w:szCs w:val="16"/>
          <w:lang w:eastAsia="ja-JP"/>
        </w:rPr>
        <w:t xml:space="preserve"> the government </w:t>
      </w:r>
      <w:r>
        <w:rPr>
          <w:rFonts w:ascii="Arial" w:eastAsia="MS Mincho" w:hAnsi="Arial" w:cs="Arial"/>
          <w:sz w:val="24"/>
          <w:szCs w:val="16"/>
          <w:lang w:eastAsia="ja-JP"/>
        </w:rPr>
        <w:t xml:space="preserve">considers its response to the Disability Royal Commission Final Report, </w:t>
      </w:r>
      <w:r w:rsidR="007E3155" w:rsidRPr="007E3155">
        <w:rPr>
          <w:rFonts w:ascii="Arial" w:eastAsia="MS Mincho" w:hAnsi="Arial" w:cs="Arial"/>
          <w:sz w:val="24"/>
          <w:szCs w:val="16"/>
          <w:lang w:eastAsia="ja-JP"/>
        </w:rPr>
        <w:t>BCA makes the following recommendations</w:t>
      </w:r>
      <w:r w:rsidR="001D3F00">
        <w:rPr>
          <w:rFonts w:ascii="Arial" w:eastAsia="MS Mincho" w:hAnsi="Arial" w:cs="Arial"/>
          <w:sz w:val="24"/>
          <w:szCs w:val="16"/>
          <w:lang w:eastAsia="ja-JP"/>
        </w:rPr>
        <w:t xml:space="preserve"> to the Commo</w:t>
      </w:r>
      <w:r w:rsidR="00A825CF">
        <w:rPr>
          <w:rFonts w:ascii="Arial" w:eastAsia="MS Mincho" w:hAnsi="Arial" w:cs="Arial"/>
          <w:sz w:val="24"/>
          <w:szCs w:val="16"/>
          <w:lang w:eastAsia="ja-JP"/>
        </w:rPr>
        <w:t>nwealth:</w:t>
      </w:r>
    </w:p>
    <w:p w14:paraId="6454B5BA" w14:textId="4F40F6E2" w:rsidR="00C8719B" w:rsidRDefault="00BC14BD" w:rsidP="003D2148">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C8719B">
        <w:rPr>
          <w:rFonts w:ascii="Arial" w:eastAsia="Times New Roman" w:hAnsi="Arial" w:cs="Arial"/>
          <w:sz w:val="24"/>
          <w:szCs w:val="16"/>
          <w:lang w:eastAsia="en-AU"/>
        </w:rPr>
        <w:t>Work with state and territory counterparts to better include people with disability when preparing for, experiencing and recovering from natural disasters</w:t>
      </w:r>
      <w:r w:rsidR="00FB06AA" w:rsidRPr="00C8719B">
        <w:rPr>
          <w:rFonts w:ascii="Arial" w:eastAsia="Times New Roman" w:hAnsi="Arial" w:cs="Arial"/>
          <w:sz w:val="24"/>
          <w:szCs w:val="16"/>
          <w:lang w:eastAsia="en-AU"/>
        </w:rPr>
        <w:t xml:space="preserve">. </w:t>
      </w:r>
    </w:p>
    <w:p w14:paraId="2032B1B4" w14:textId="77777777" w:rsidR="00C8719B" w:rsidRPr="00C8719B" w:rsidRDefault="00933A7B" w:rsidP="009316AA">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Times New Roman" w:hAnsi="Arial" w:cs="Arial"/>
          <w:sz w:val="24"/>
          <w:szCs w:val="16"/>
          <w:lang w:eastAsia="en-AU"/>
        </w:rPr>
        <w:t xml:space="preserve">Collaborate </w:t>
      </w:r>
      <w:r w:rsidR="00BC14BD" w:rsidRPr="00C8719B">
        <w:rPr>
          <w:rFonts w:ascii="Arial" w:eastAsia="Times New Roman" w:hAnsi="Arial" w:cs="Arial"/>
          <w:sz w:val="24"/>
          <w:szCs w:val="16"/>
          <w:lang w:eastAsia="en-AU"/>
        </w:rPr>
        <w:t>with state and territory counterparts to establish a Disability Disaster Management Centre within the National Emergency Management Agency.</w:t>
      </w:r>
    </w:p>
    <w:p w14:paraId="12489EA0" w14:textId="77777777" w:rsidR="00C8719B" w:rsidRPr="00697625"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MS Mincho" w:hAnsi="Arial" w:cs="Arial"/>
          <w:sz w:val="24"/>
          <w:szCs w:val="24"/>
          <w:lang w:eastAsia="ja-JP"/>
        </w:rPr>
        <w:t xml:space="preserve">Provide people with disability the choice of </w:t>
      </w:r>
      <w:r w:rsidRPr="00C8719B">
        <w:rPr>
          <w:rFonts w:ascii="Arial" w:hAnsi="Arial" w:cs="Arial"/>
          <w:sz w:val="24"/>
          <w:szCs w:val="24"/>
          <w:lang w:val="en-GB"/>
        </w:rPr>
        <w:t xml:space="preserve">audio, large print, e-text and braille formats when interacting with Commonwealth government entities. </w:t>
      </w:r>
    </w:p>
    <w:p w14:paraId="4B0F56A3" w14:textId="457FA778" w:rsidR="00697625" w:rsidRPr="00697625" w:rsidRDefault="00697625" w:rsidP="00697625">
      <w:pPr>
        <w:pStyle w:val="ListParagraph"/>
        <w:numPr>
          <w:ilvl w:val="0"/>
          <w:numId w:val="7"/>
        </w:numPr>
        <w:spacing w:before="120" w:after="0" w:line="360" w:lineRule="auto"/>
        <w:rPr>
          <w:rFonts w:ascii="Arial" w:eastAsia="MS Mincho" w:hAnsi="Arial" w:cs="Arial"/>
          <w:sz w:val="24"/>
          <w:szCs w:val="24"/>
          <w:lang w:eastAsia="ja-JP"/>
        </w:rPr>
      </w:pPr>
      <w:r>
        <w:rPr>
          <w:rFonts w:ascii="Arial" w:hAnsi="Arial" w:cs="Arial"/>
          <w:sz w:val="24"/>
          <w:szCs w:val="24"/>
          <w:lang w:val="en-GB"/>
        </w:rPr>
        <w:t xml:space="preserve">Require all Commonwealth websites </w:t>
      </w:r>
      <w:r w:rsidR="005A5F68">
        <w:rPr>
          <w:rFonts w:ascii="Arial" w:hAnsi="Arial" w:cs="Arial"/>
          <w:sz w:val="24"/>
          <w:szCs w:val="24"/>
          <w:lang w:val="en-GB"/>
        </w:rPr>
        <w:t xml:space="preserve">to </w:t>
      </w:r>
      <w:r>
        <w:rPr>
          <w:rFonts w:ascii="Arial" w:hAnsi="Arial" w:cs="Arial"/>
          <w:sz w:val="24"/>
          <w:szCs w:val="24"/>
          <w:lang w:val="en-GB"/>
        </w:rPr>
        <w:t>conform with the most recent version of the Web Content Accessibility Guidelines (WCAG).</w:t>
      </w:r>
    </w:p>
    <w:p w14:paraId="317F057A" w14:textId="77777777" w:rsidR="00C8719B" w:rsidRPr="00C8719B"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MS Mincho" w:hAnsi="Arial" w:cs="Arial"/>
          <w:sz w:val="24"/>
          <w:szCs w:val="24"/>
          <w:lang w:eastAsia="ja-JP"/>
        </w:rPr>
        <w:t xml:space="preserve">Include in the national plan for accessible information and communications an </w:t>
      </w:r>
      <w:r w:rsidRPr="00C8719B">
        <w:rPr>
          <w:rFonts w:ascii="Arial" w:hAnsi="Arial" w:cs="Arial"/>
          <w:sz w:val="24"/>
          <w:szCs w:val="24"/>
          <w:lang w:val="en-GB"/>
        </w:rPr>
        <w:t xml:space="preserve">explicit requirement that free-to-air television broadcasters and streaming media services provide audio description of their content. </w:t>
      </w:r>
    </w:p>
    <w:p w14:paraId="69EACD61" w14:textId="77777777" w:rsidR="00C8719B"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MS Mincho" w:hAnsi="Arial" w:cs="Arial"/>
          <w:sz w:val="24"/>
          <w:szCs w:val="24"/>
          <w:lang w:eastAsia="ja-JP"/>
        </w:rPr>
        <w:t xml:space="preserve">Recognise that DRC Recommendation 7.23 is essential for implementing other recommendations in the area of accessible employment. </w:t>
      </w:r>
    </w:p>
    <w:p w14:paraId="298A6FC2" w14:textId="77777777" w:rsidR="00C8719B" w:rsidRPr="00C8719B"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Times New Roman" w:hAnsi="Arial" w:cs="Arial"/>
          <w:sz w:val="24"/>
          <w:szCs w:val="16"/>
          <w:lang w:eastAsia="en-AU"/>
        </w:rPr>
        <w:t>Work with state and territory counterparts to provide support and promote blindness-specific skills in mainstream education.</w:t>
      </w:r>
    </w:p>
    <w:p w14:paraId="240455F1" w14:textId="7D63E369" w:rsidR="00C8719B" w:rsidRPr="00C8719B"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Times New Roman" w:hAnsi="Arial" w:cs="Arial"/>
          <w:sz w:val="24"/>
          <w:szCs w:val="16"/>
          <w:lang w:eastAsia="en-AU"/>
        </w:rPr>
        <w:t xml:space="preserve">Recognise the </w:t>
      </w:r>
      <w:r w:rsidR="00FB06AA" w:rsidRPr="00C8719B">
        <w:rPr>
          <w:rFonts w:ascii="Arial" w:eastAsia="Times New Roman" w:hAnsi="Arial" w:cs="Arial"/>
          <w:sz w:val="24"/>
          <w:szCs w:val="16"/>
          <w:lang w:eastAsia="en-AU"/>
        </w:rPr>
        <w:t>vital role</w:t>
      </w:r>
      <w:r w:rsidRPr="00C8719B">
        <w:rPr>
          <w:rFonts w:ascii="Arial" w:eastAsia="Times New Roman" w:hAnsi="Arial" w:cs="Arial"/>
          <w:sz w:val="24"/>
          <w:szCs w:val="16"/>
          <w:lang w:eastAsia="en-AU"/>
        </w:rPr>
        <w:t xml:space="preserve"> played by trained specialist teachers, and work with state and territory counterparts to ensure specialist teacher programs are well funded. </w:t>
      </w:r>
    </w:p>
    <w:p w14:paraId="08F34EA5" w14:textId="2723D08C" w:rsidR="00933A7B" w:rsidRPr="00C8719B"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Times New Roman" w:hAnsi="Arial" w:cs="Arial"/>
          <w:sz w:val="24"/>
          <w:szCs w:val="16"/>
          <w:lang w:eastAsia="en-AU"/>
        </w:rPr>
        <w:t xml:space="preserve">Develop a roadmap to transition away from </w:t>
      </w:r>
      <w:r w:rsidRPr="00C8719B">
        <w:rPr>
          <w:rFonts w:ascii="Arial" w:hAnsi="Arial" w:cs="Arial"/>
          <w:sz w:val="24"/>
          <w:szCs w:val="24"/>
          <w:lang w:val="en-GB"/>
        </w:rPr>
        <w:t>Australian Disability Enterprises.</w:t>
      </w:r>
    </w:p>
    <w:sectPr w:rsidR="00933A7B" w:rsidRPr="00C8719B">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AA33" w14:textId="77777777" w:rsidR="00657F9E" w:rsidRDefault="00657F9E" w:rsidP="007E3155">
      <w:pPr>
        <w:spacing w:after="0" w:line="240" w:lineRule="auto"/>
      </w:pPr>
      <w:r>
        <w:separator/>
      </w:r>
    </w:p>
  </w:endnote>
  <w:endnote w:type="continuationSeparator" w:id="0">
    <w:p w14:paraId="598F3A71" w14:textId="77777777" w:rsidR="00657F9E" w:rsidRDefault="00657F9E" w:rsidP="007E3155">
      <w:pPr>
        <w:spacing w:after="0" w:line="240" w:lineRule="auto"/>
      </w:pPr>
      <w:r>
        <w:continuationSeparator/>
      </w:r>
    </w:p>
  </w:endnote>
  <w:endnote w:type="continuationNotice" w:id="1">
    <w:p w14:paraId="3897D03D" w14:textId="77777777" w:rsidR="00657F9E" w:rsidRDefault="00657F9E">
      <w:pPr>
        <w:spacing w:after="0" w:line="240" w:lineRule="auto"/>
      </w:pPr>
    </w:p>
  </w:endnote>
  <w:endnote w:id="2">
    <w:p w14:paraId="7F6942A3" w14:textId="6C4518AC" w:rsidR="007E3155" w:rsidRPr="00FA179B" w:rsidRDefault="007E3155" w:rsidP="007E3155">
      <w:pPr>
        <w:rPr>
          <w:rFonts w:ascii="Arial" w:hAnsi="Arial" w:cs="Arial"/>
          <w:color w:val="44546A"/>
        </w:rPr>
      </w:pPr>
      <w:r w:rsidRPr="00FA179B">
        <w:rPr>
          <w:rStyle w:val="EndnoteReference"/>
          <w:rFonts w:ascii="Arial" w:hAnsi="Arial" w:cs="Arial"/>
        </w:rPr>
        <w:endnoteRef/>
      </w:r>
      <w:r w:rsidRPr="00FA179B">
        <w:rPr>
          <w:rFonts w:ascii="Arial" w:hAnsi="Arial" w:cs="Arial"/>
        </w:rPr>
        <w:t xml:space="preserve"> </w:t>
      </w:r>
      <w:r w:rsidR="00095F54" w:rsidRPr="00FA179B">
        <w:rPr>
          <w:rFonts w:ascii="Arial" w:hAnsi="Arial" w:cs="Arial"/>
        </w:rPr>
        <w:t xml:space="preserve">Vision 2020 Australia, “Eye Health in Australia,” accessed </w:t>
      </w:r>
      <w:r w:rsidR="006A379C" w:rsidRPr="00FA179B">
        <w:rPr>
          <w:rFonts w:ascii="Arial" w:hAnsi="Arial" w:cs="Arial"/>
        </w:rPr>
        <w:t>23 November 2023</w:t>
      </w:r>
      <w:r w:rsidR="00095F54" w:rsidRPr="00FA179B">
        <w:rPr>
          <w:rFonts w:ascii="Arial" w:hAnsi="Arial" w:cs="Arial"/>
        </w:rPr>
        <w:t>,</w:t>
      </w:r>
      <w:r w:rsidR="00095F54" w:rsidRPr="00FA179B">
        <w:rPr>
          <w:rFonts w:ascii="Arial" w:hAnsi="Arial" w:cs="Arial"/>
        </w:rPr>
        <w:br/>
      </w:r>
      <w:hyperlink r:id="rId1" w:history="1">
        <w:r w:rsidR="001A3B37" w:rsidRPr="00FA179B">
          <w:rPr>
            <w:rStyle w:val="Hyperlink"/>
            <w:rFonts w:ascii="Arial" w:hAnsi="Arial" w:cs="Arial"/>
            <w:lang w:val="en-GB"/>
          </w:rPr>
          <w:t>http://www.visioninitiative.org.au/common-eye-conditions/eye-health-in-australia</w:t>
        </w:r>
      </w:hyperlink>
      <w:r w:rsidR="001A3B37" w:rsidRPr="00FA179B">
        <w:rPr>
          <w:rFonts w:ascii="Arial" w:hAnsi="Arial" w:cs="Arial"/>
          <w:lang w:val="en-GB"/>
        </w:rPr>
        <w:t xml:space="preserve"> </w:t>
      </w:r>
    </w:p>
  </w:endnote>
  <w:endnote w:id="3">
    <w:p w14:paraId="038CBF99" w14:textId="6079C499" w:rsidR="007C08D6" w:rsidRPr="00FA179B" w:rsidRDefault="007C08D6">
      <w:pPr>
        <w:pStyle w:val="EndnoteText"/>
        <w:rPr>
          <w:sz w:val="22"/>
          <w:szCs w:val="22"/>
          <w:lang w:val="en-GB"/>
        </w:rPr>
      </w:pPr>
      <w:r w:rsidRPr="00FA179B">
        <w:rPr>
          <w:rStyle w:val="EndnoteReference"/>
          <w:sz w:val="22"/>
          <w:szCs w:val="22"/>
        </w:rPr>
        <w:endnoteRef/>
      </w:r>
      <w:r w:rsidR="007057DF" w:rsidRPr="00FA179B">
        <w:rPr>
          <w:sz w:val="22"/>
          <w:szCs w:val="22"/>
        </w:rPr>
        <w:t xml:space="preserve"> Royal Commission into Violence, Abuse, Neglect and Exploitation of People with Disability, “Final Report,” </w:t>
      </w:r>
      <w:r w:rsidR="000456D1" w:rsidRPr="00FA179B">
        <w:rPr>
          <w:sz w:val="22"/>
          <w:szCs w:val="22"/>
        </w:rPr>
        <w:t>29 September 2023,</w:t>
      </w:r>
      <w:r w:rsidR="000370EA" w:rsidRPr="00FA179B">
        <w:rPr>
          <w:sz w:val="22"/>
          <w:szCs w:val="22"/>
        </w:rPr>
        <w:t xml:space="preserve"> </w:t>
      </w:r>
      <w:hyperlink r:id="rId2" w:history="1">
        <w:r w:rsidR="000370EA" w:rsidRPr="00FA179B">
          <w:rPr>
            <w:rStyle w:val="Hyperlink"/>
            <w:sz w:val="22"/>
            <w:szCs w:val="22"/>
          </w:rPr>
          <w:t>https://disability.royalcommission.gov.au/publications/</w:t>
        </w:r>
        <w:r w:rsidR="000370EA" w:rsidRPr="00FA179B">
          <w:rPr>
            <w:rStyle w:val="Hyperlink"/>
            <w:sz w:val="22"/>
            <w:szCs w:val="22"/>
          </w:rPr>
          <w:br/>
          <w:t>final-report</w:t>
        </w:r>
      </w:hyperlink>
      <w:r w:rsidR="00930836" w:rsidRPr="00FA179B">
        <w:rPr>
          <w:sz w:val="22"/>
          <w:szCs w:val="22"/>
        </w:rPr>
        <w:t xml:space="preserve"> </w:t>
      </w:r>
      <w:r w:rsidRPr="00FA179B">
        <w:rPr>
          <w:sz w:val="22"/>
          <w:szCs w:val="22"/>
          <w:lang w:val="en-GB"/>
        </w:rPr>
        <w:br/>
      </w:r>
    </w:p>
  </w:endnote>
  <w:endnote w:id="4">
    <w:p w14:paraId="27D1B609" w14:textId="1A9D3FBD" w:rsidR="00AF62C7" w:rsidRPr="00FA179B" w:rsidRDefault="00AF62C7">
      <w:pPr>
        <w:pStyle w:val="EndnoteText"/>
        <w:rPr>
          <w:sz w:val="22"/>
          <w:szCs w:val="22"/>
          <w:lang w:val="en-GB"/>
        </w:rPr>
      </w:pPr>
      <w:r w:rsidRPr="00FA179B">
        <w:rPr>
          <w:rStyle w:val="EndnoteReference"/>
          <w:sz w:val="22"/>
          <w:szCs w:val="22"/>
        </w:rPr>
        <w:endnoteRef/>
      </w:r>
      <w:r w:rsidRPr="00FA179B">
        <w:rPr>
          <w:sz w:val="22"/>
          <w:szCs w:val="22"/>
        </w:rPr>
        <w:t xml:space="preserve"> Amanda Rishworth, </w:t>
      </w:r>
      <w:r w:rsidR="00DE5492" w:rsidRPr="00FA179B">
        <w:rPr>
          <w:sz w:val="22"/>
          <w:szCs w:val="22"/>
        </w:rPr>
        <w:t xml:space="preserve">“Statement of a Significant Matter,” </w:t>
      </w:r>
      <w:r w:rsidR="00B10745" w:rsidRPr="00FA179B">
        <w:rPr>
          <w:sz w:val="22"/>
          <w:szCs w:val="22"/>
        </w:rPr>
        <w:t xml:space="preserve">19 October 2023, </w:t>
      </w:r>
      <w:hyperlink r:id="rId3" w:history="1">
        <w:r w:rsidR="00890DFB" w:rsidRPr="00FA179B">
          <w:rPr>
            <w:rStyle w:val="Hyperlink"/>
            <w:sz w:val="22"/>
            <w:szCs w:val="22"/>
          </w:rPr>
          <w:t>https://ministers.dss.gov.au/speeches/12816</w:t>
        </w:r>
      </w:hyperlink>
      <w:r w:rsidR="00890DFB" w:rsidRPr="00FA179B">
        <w:rPr>
          <w:sz w:val="22"/>
          <w:szCs w:val="22"/>
        </w:rPr>
        <w:t xml:space="preserve"> </w:t>
      </w:r>
      <w:r w:rsidRPr="00FA179B">
        <w:rPr>
          <w:sz w:val="22"/>
          <w:szCs w:val="22"/>
          <w:lang w:val="en-GB"/>
        </w:rPr>
        <w:br/>
      </w:r>
    </w:p>
  </w:endnote>
  <w:endnote w:id="5">
    <w:p w14:paraId="1322422F" w14:textId="11B41A3A" w:rsidR="00320A11" w:rsidRPr="00FA179B" w:rsidRDefault="00320A11">
      <w:pPr>
        <w:pStyle w:val="EndnoteText"/>
        <w:rPr>
          <w:sz w:val="22"/>
          <w:szCs w:val="22"/>
          <w:lang w:val="en-GB"/>
        </w:rPr>
      </w:pPr>
      <w:r w:rsidRPr="00FA179B">
        <w:rPr>
          <w:rStyle w:val="EndnoteReference"/>
          <w:sz w:val="22"/>
          <w:szCs w:val="22"/>
        </w:rPr>
        <w:endnoteRef/>
      </w:r>
      <w:r w:rsidRPr="00FA179B">
        <w:rPr>
          <w:sz w:val="22"/>
          <w:szCs w:val="22"/>
        </w:rPr>
        <w:t xml:space="preserve"> </w:t>
      </w:r>
      <w:r w:rsidR="00DD4FA9" w:rsidRPr="00FA179B">
        <w:rPr>
          <w:sz w:val="22"/>
          <w:szCs w:val="22"/>
        </w:rPr>
        <w:t xml:space="preserve">Jennifer Quaill et al., “Experiences of Individuals with Physical Disabilities in Natural Disasters: An Integrative Review,” Australian Journal of Emergency Management, July 2018, </w:t>
      </w:r>
      <w:hyperlink r:id="rId4" w:history="1">
        <w:r w:rsidR="00DD4FA9" w:rsidRPr="00FA179B">
          <w:rPr>
            <w:rStyle w:val="Hyperlink"/>
            <w:sz w:val="22"/>
            <w:szCs w:val="22"/>
          </w:rPr>
          <w:t>https://knowledge.aidr.org.au/media/5776/ajem-33-3-18.pdf</w:t>
        </w:r>
      </w:hyperlink>
      <w:r w:rsidR="00DD4FA9" w:rsidRPr="00FA179B">
        <w:rPr>
          <w:sz w:val="22"/>
          <w:szCs w:val="22"/>
        </w:rPr>
        <w:t xml:space="preserve"> </w:t>
      </w:r>
      <w:r w:rsidRPr="00FA179B">
        <w:rPr>
          <w:sz w:val="22"/>
          <w:szCs w:val="22"/>
          <w:lang w:val="en-GB"/>
        </w:rPr>
        <w:br/>
      </w:r>
    </w:p>
  </w:endnote>
  <w:endnote w:id="6">
    <w:p w14:paraId="09CD7C25" w14:textId="72940243" w:rsidR="00C37024" w:rsidRPr="00FA179B" w:rsidRDefault="00C37024">
      <w:pPr>
        <w:pStyle w:val="EndnoteText"/>
        <w:rPr>
          <w:sz w:val="22"/>
          <w:szCs w:val="22"/>
          <w:lang w:val="en-GB"/>
        </w:rPr>
      </w:pPr>
      <w:r w:rsidRPr="00FA179B">
        <w:rPr>
          <w:rStyle w:val="EndnoteReference"/>
          <w:sz w:val="22"/>
          <w:szCs w:val="22"/>
        </w:rPr>
        <w:endnoteRef/>
      </w:r>
      <w:r w:rsidRPr="00FA179B">
        <w:rPr>
          <w:sz w:val="22"/>
          <w:szCs w:val="22"/>
        </w:rPr>
        <w:t xml:space="preserve"> </w:t>
      </w:r>
      <w:r w:rsidR="00673030" w:rsidRPr="00FA179B">
        <w:rPr>
          <w:sz w:val="22"/>
          <w:szCs w:val="22"/>
        </w:rPr>
        <w:t>Royal Commission into National Natural Disaster Arrangements</w:t>
      </w:r>
      <w:r w:rsidR="009D72E1" w:rsidRPr="00FA179B">
        <w:rPr>
          <w:sz w:val="22"/>
          <w:szCs w:val="22"/>
        </w:rPr>
        <w:t xml:space="preserve">, “Final Report,” 30 October 2020, </w:t>
      </w:r>
      <w:hyperlink r:id="rId5" w:history="1">
        <w:r w:rsidR="00E350BA" w:rsidRPr="00FA179B">
          <w:rPr>
            <w:rStyle w:val="Hyperlink"/>
            <w:sz w:val="22"/>
            <w:szCs w:val="22"/>
          </w:rPr>
          <w:t>https://www.royalcommission.gov.au/natural-disasters/report</w:t>
        </w:r>
      </w:hyperlink>
      <w:r w:rsidR="00E350BA" w:rsidRPr="00FA179B">
        <w:rPr>
          <w:sz w:val="22"/>
          <w:szCs w:val="22"/>
        </w:rPr>
        <w:t xml:space="preserve"> </w:t>
      </w:r>
      <w:r w:rsidRPr="00FA179B">
        <w:rPr>
          <w:sz w:val="22"/>
          <w:szCs w:val="22"/>
          <w:lang w:val="en-GB"/>
        </w:rPr>
        <w:br/>
      </w:r>
    </w:p>
  </w:endnote>
  <w:endnote w:id="7">
    <w:p w14:paraId="2CCFBD9E" w14:textId="55C34303" w:rsidR="009B61A9" w:rsidRPr="00FA179B" w:rsidRDefault="009B61A9" w:rsidP="009B61A9">
      <w:pPr>
        <w:pStyle w:val="EndnoteText"/>
        <w:rPr>
          <w:sz w:val="22"/>
          <w:szCs w:val="22"/>
          <w:lang w:val="en-GB"/>
        </w:rPr>
      </w:pPr>
      <w:r w:rsidRPr="00FA179B">
        <w:rPr>
          <w:rStyle w:val="EndnoteReference"/>
          <w:sz w:val="22"/>
          <w:szCs w:val="22"/>
        </w:rPr>
        <w:endnoteRef/>
      </w:r>
      <w:r w:rsidRPr="00FA179B">
        <w:rPr>
          <w:sz w:val="22"/>
          <w:szCs w:val="22"/>
        </w:rPr>
        <w:t xml:space="preserve"> </w:t>
      </w:r>
      <w:r w:rsidR="00582124" w:rsidRPr="00FA179B">
        <w:rPr>
          <w:sz w:val="22"/>
          <w:szCs w:val="22"/>
        </w:rPr>
        <w:t>Royal Commission into Violence, Abuse, Neglect and Exploitation of People with Disability</w:t>
      </w:r>
      <w:bookmarkStart w:id="35" w:name="_Hlk141897118"/>
      <w:r w:rsidR="00582124" w:rsidRPr="00FA179B">
        <w:rPr>
          <w:sz w:val="22"/>
          <w:szCs w:val="22"/>
        </w:rPr>
        <w:t xml:space="preserve">, “Overview of the Responses to the Emergency Planning and Response Issues Paper,” </w:t>
      </w:r>
      <w:bookmarkEnd w:id="35"/>
      <w:r w:rsidR="00582124" w:rsidRPr="00FA179B">
        <w:rPr>
          <w:sz w:val="22"/>
          <w:szCs w:val="22"/>
        </w:rPr>
        <w:t>February 2021,</w:t>
      </w:r>
      <w:r w:rsidR="0059315F" w:rsidRPr="00FA179B">
        <w:rPr>
          <w:sz w:val="22"/>
          <w:szCs w:val="22"/>
        </w:rPr>
        <w:t xml:space="preserve"> </w:t>
      </w:r>
      <w:hyperlink r:id="rId6" w:history="1">
        <w:r w:rsidR="00BD0B12" w:rsidRPr="00FA179B">
          <w:rPr>
            <w:rStyle w:val="Hyperlink"/>
            <w:sz w:val="22"/>
            <w:szCs w:val="22"/>
          </w:rPr>
          <w:t>https://disability.royalcommission.gov.au/system/files/2022-03/Overview%</w:t>
        </w:r>
        <w:r w:rsidR="00BD0B12" w:rsidRPr="00FA179B">
          <w:rPr>
            <w:rStyle w:val="Hyperlink"/>
            <w:sz w:val="22"/>
            <w:szCs w:val="22"/>
          </w:rPr>
          <w:br/>
          <w:t>20of%20responses%20to%20the%20Emergency%20planning%20and%20response%20Issues%20paper.pdf</w:t>
        </w:r>
      </w:hyperlink>
      <w:r w:rsidR="0059315F" w:rsidRPr="00FA179B">
        <w:rPr>
          <w:sz w:val="22"/>
          <w:szCs w:val="22"/>
        </w:rPr>
        <w:t xml:space="preserve"> </w:t>
      </w:r>
      <w:r w:rsidR="00582124" w:rsidRPr="00FA179B">
        <w:rPr>
          <w:sz w:val="22"/>
          <w:szCs w:val="22"/>
        </w:rPr>
        <w:t xml:space="preserve"> </w:t>
      </w:r>
      <w:r w:rsidRPr="00FA179B">
        <w:rPr>
          <w:sz w:val="22"/>
          <w:szCs w:val="22"/>
          <w:lang w:val="en-GB"/>
        </w:rPr>
        <w:br/>
      </w:r>
    </w:p>
  </w:endnote>
  <w:endnote w:id="8">
    <w:p w14:paraId="06BBEEF3" w14:textId="1DF9C4DA" w:rsidR="00C06654" w:rsidRPr="00FA179B" w:rsidRDefault="00C06654">
      <w:pPr>
        <w:pStyle w:val="EndnoteText"/>
        <w:rPr>
          <w:sz w:val="22"/>
          <w:szCs w:val="22"/>
          <w:lang w:val="en-GB"/>
        </w:rPr>
      </w:pPr>
      <w:r w:rsidRPr="00FA179B">
        <w:rPr>
          <w:rStyle w:val="EndnoteReference"/>
          <w:sz w:val="22"/>
          <w:szCs w:val="22"/>
        </w:rPr>
        <w:endnoteRef/>
      </w:r>
      <w:r w:rsidRPr="00FA179B">
        <w:rPr>
          <w:sz w:val="22"/>
          <w:szCs w:val="22"/>
        </w:rPr>
        <w:t xml:space="preserve"> </w:t>
      </w:r>
      <w:r w:rsidR="00D510AC" w:rsidRPr="00FA179B">
        <w:rPr>
          <w:sz w:val="22"/>
          <w:szCs w:val="22"/>
        </w:rPr>
        <w:t>Blind Citizens Australia, “</w:t>
      </w:r>
      <w:r w:rsidR="005C3DEE" w:rsidRPr="00FA179B">
        <w:rPr>
          <w:sz w:val="22"/>
          <w:szCs w:val="22"/>
        </w:rPr>
        <w:t xml:space="preserve">Risk Reduction, Resilience and Response: Preparing for Emergency Events as a Person Who is Blind or Vision Impaired,” </w:t>
      </w:r>
      <w:r w:rsidR="00C1096A" w:rsidRPr="00FA179B">
        <w:rPr>
          <w:sz w:val="22"/>
          <w:szCs w:val="22"/>
        </w:rPr>
        <w:t xml:space="preserve">23 September 2023, </w:t>
      </w:r>
      <w:hyperlink r:id="rId7" w:history="1">
        <w:r w:rsidR="00890DFB" w:rsidRPr="00FA179B">
          <w:rPr>
            <w:rStyle w:val="Hyperlink"/>
            <w:sz w:val="22"/>
            <w:szCs w:val="22"/>
          </w:rPr>
          <w:t>https://www.bca.org.au/wp-content/uploads/2023/09/Policy-Report-Emergency-Preparedness-v1.0.docx</w:t>
        </w:r>
      </w:hyperlink>
      <w:r w:rsidR="00890DFB" w:rsidRPr="00FA179B">
        <w:rPr>
          <w:sz w:val="22"/>
          <w:szCs w:val="22"/>
        </w:rPr>
        <w:t xml:space="preserve"> </w:t>
      </w:r>
      <w:r w:rsidRPr="00FA179B">
        <w:rPr>
          <w:sz w:val="22"/>
          <w:szCs w:val="22"/>
          <w:lang w:val="en-GB"/>
        </w:rPr>
        <w:br/>
      </w:r>
    </w:p>
  </w:endnote>
  <w:endnote w:id="9">
    <w:p w14:paraId="58865193" w14:textId="7C1DDC71" w:rsidR="00276215" w:rsidRPr="00FA179B" w:rsidRDefault="00276215">
      <w:pPr>
        <w:pStyle w:val="EndnoteText"/>
        <w:rPr>
          <w:sz w:val="22"/>
          <w:szCs w:val="22"/>
          <w:lang w:val="en-GB"/>
        </w:rPr>
      </w:pPr>
      <w:r w:rsidRPr="00FA179B">
        <w:rPr>
          <w:rStyle w:val="EndnoteReference"/>
          <w:sz w:val="22"/>
          <w:szCs w:val="22"/>
        </w:rPr>
        <w:endnoteRef/>
      </w:r>
      <w:r w:rsidRPr="00FA179B">
        <w:rPr>
          <w:sz w:val="22"/>
          <w:szCs w:val="22"/>
        </w:rPr>
        <w:t xml:space="preserve"> </w:t>
      </w:r>
      <w:r w:rsidR="00F95CAE" w:rsidRPr="00FA179B">
        <w:rPr>
          <w:sz w:val="22"/>
          <w:szCs w:val="22"/>
        </w:rPr>
        <w:t xml:space="preserve">Disability Advocacy Network Australia, “NDIS Review: Fires, Floods and COVID-19,” July 2023, </w:t>
      </w:r>
      <w:hyperlink r:id="rId8" w:history="1">
        <w:r w:rsidR="00F95CAE" w:rsidRPr="00FA179B">
          <w:rPr>
            <w:rStyle w:val="Hyperlink"/>
            <w:sz w:val="22"/>
            <w:szCs w:val="22"/>
          </w:rPr>
          <w:t>https://www.dana.org.au/wp-content/uploads/2023/07/DANA-Discussion-Paper-NDIS-Review-Fire-Floods-COVID-2023.pdf</w:t>
        </w:r>
      </w:hyperlink>
      <w:r w:rsidR="00B31EBC" w:rsidRPr="00FA179B">
        <w:rPr>
          <w:rStyle w:val="Hyperlink"/>
          <w:sz w:val="22"/>
          <w:szCs w:val="22"/>
        </w:rPr>
        <w:br/>
      </w:r>
    </w:p>
  </w:endnote>
  <w:endnote w:id="10">
    <w:p w14:paraId="7C8C5244" w14:textId="286417D6" w:rsidR="00B31EBC" w:rsidRPr="00A63655" w:rsidRDefault="00B31EBC">
      <w:pPr>
        <w:pStyle w:val="EndnoteText"/>
        <w:rPr>
          <w:lang w:val="en-GB"/>
        </w:rPr>
      </w:pPr>
      <w:r w:rsidRPr="00FA179B">
        <w:rPr>
          <w:rStyle w:val="EndnoteReference"/>
          <w:sz w:val="22"/>
          <w:szCs w:val="22"/>
        </w:rPr>
        <w:endnoteRef/>
      </w:r>
      <w:r w:rsidRPr="00FA179B">
        <w:rPr>
          <w:sz w:val="22"/>
          <w:szCs w:val="22"/>
        </w:rPr>
        <w:t xml:space="preserve"> </w:t>
      </w:r>
      <w:r w:rsidR="0045567E" w:rsidRPr="00FA179B">
        <w:rPr>
          <w:sz w:val="22"/>
          <w:szCs w:val="22"/>
        </w:rPr>
        <w:t>Department of Social Services, “</w:t>
      </w:r>
      <w:r w:rsidR="00FA254A" w:rsidRPr="00FA179B">
        <w:rPr>
          <w:sz w:val="22"/>
          <w:szCs w:val="22"/>
        </w:rPr>
        <w:t xml:space="preserve">An Employer’s Guide to Employing Someone with Disability,” September 2014, </w:t>
      </w:r>
      <w:hyperlink r:id="rId9" w:history="1">
        <w:r w:rsidR="00FA179B" w:rsidRPr="00FA179B">
          <w:rPr>
            <w:rStyle w:val="Hyperlink"/>
            <w:sz w:val="22"/>
            <w:szCs w:val="22"/>
          </w:rPr>
          <w:t>https://www.dss.gov.au/sites/default/files/documents/09_2014/</w:t>
        </w:r>
        <w:r w:rsidR="00FA179B" w:rsidRPr="00FA179B">
          <w:rPr>
            <w:rStyle w:val="Hyperlink"/>
            <w:sz w:val="22"/>
            <w:szCs w:val="22"/>
          </w:rPr>
          <w:br/>
          <w:t>emloyers_guide_to_employing_someone_with_disability_0.pdf</w:t>
        </w:r>
      </w:hyperlink>
      <w:r w:rsidR="00FA179B" w:rsidRPr="00FA179B">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8A19" w14:textId="77777777" w:rsidR="00657F9E" w:rsidRDefault="00657F9E" w:rsidP="007E3155">
      <w:pPr>
        <w:spacing w:after="0" w:line="240" w:lineRule="auto"/>
      </w:pPr>
      <w:r>
        <w:separator/>
      </w:r>
    </w:p>
  </w:footnote>
  <w:footnote w:type="continuationSeparator" w:id="0">
    <w:p w14:paraId="46B2C780" w14:textId="77777777" w:rsidR="00657F9E" w:rsidRDefault="00657F9E" w:rsidP="007E3155">
      <w:pPr>
        <w:spacing w:after="0" w:line="240" w:lineRule="auto"/>
      </w:pPr>
      <w:r>
        <w:continuationSeparator/>
      </w:r>
    </w:p>
  </w:footnote>
  <w:footnote w:type="continuationNotice" w:id="1">
    <w:p w14:paraId="306C7450" w14:textId="77777777" w:rsidR="00657F9E" w:rsidRDefault="00657F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36815348">
    <w:abstractNumId w:val="6"/>
  </w:num>
  <w:num w:numId="2" w16cid:durableId="1459298370">
    <w:abstractNumId w:val="8"/>
  </w:num>
  <w:num w:numId="3" w16cid:durableId="928195439">
    <w:abstractNumId w:val="1"/>
  </w:num>
  <w:num w:numId="4" w16cid:durableId="1850021150">
    <w:abstractNumId w:val="4"/>
  </w:num>
  <w:num w:numId="5" w16cid:durableId="2132820128">
    <w:abstractNumId w:val="2"/>
  </w:num>
  <w:num w:numId="6" w16cid:durableId="118339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7"/>
  </w:num>
  <w:num w:numId="9" w16cid:durableId="267736337">
    <w:abstractNumId w:val="3"/>
  </w:num>
  <w:num w:numId="10" w16cid:durableId="1294212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4AA"/>
    <w:rsid w:val="00002533"/>
    <w:rsid w:val="00006431"/>
    <w:rsid w:val="000075A5"/>
    <w:rsid w:val="00007D74"/>
    <w:rsid w:val="00010113"/>
    <w:rsid w:val="00012417"/>
    <w:rsid w:val="00012A30"/>
    <w:rsid w:val="00012ADE"/>
    <w:rsid w:val="00014CAC"/>
    <w:rsid w:val="00016609"/>
    <w:rsid w:val="000200D5"/>
    <w:rsid w:val="00021156"/>
    <w:rsid w:val="000211DD"/>
    <w:rsid w:val="00021F2D"/>
    <w:rsid w:val="0002400F"/>
    <w:rsid w:val="000242C6"/>
    <w:rsid w:val="00030B0A"/>
    <w:rsid w:val="000311AA"/>
    <w:rsid w:val="00031393"/>
    <w:rsid w:val="000316B2"/>
    <w:rsid w:val="000322F9"/>
    <w:rsid w:val="000346B9"/>
    <w:rsid w:val="00035315"/>
    <w:rsid w:val="000370EA"/>
    <w:rsid w:val="00037F81"/>
    <w:rsid w:val="00037FF3"/>
    <w:rsid w:val="00040DE8"/>
    <w:rsid w:val="00041720"/>
    <w:rsid w:val="000426FD"/>
    <w:rsid w:val="00043079"/>
    <w:rsid w:val="000455A0"/>
    <w:rsid w:val="000456D1"/>
    <w:rsid w:val="000462CF"/>
    <w:rsid w:val="00047007"/>
    <w:rsid w:val="0004777F"/>
    <w:rsid w:val="00047FD5"/>
    <w:rsid w:val="000511C7"/>
    <w:rsid w:val="0005196D"/>
    <w:rsid w:val="00051E24"/>
    <w:rsid w:val="00052AB1"/>
    <w:rsid w:val="0005301F"/>
    <w:rsid w:val="000536EE"/>
    <w:rsid w:val="000609D7"/>
    <w:rsid w:val="0006152C"/>
    <w:rsid w:val="00061B28"/>
    <w:rsid w:val="000650B2"/>
    <w:rsid w:val="00066AA2"/>
    <w:rsid w:val="000671E3"/>
    <w:rsid w:val="0006729D"/>
    <w:rsid w:val="000673C6"/>
    <w:rsid w:val="000711C8"/>
    <w:rsid w:val="00076579"/>
    <w:rsid w:val="00076C02"/>
    <w:rsid w:val="00076E2F"/>
    <w:rsid w:val="000803D5"/>
    <w:rsid w:val="00081A1A"/>
    <w:rsid w:val="00082B77"/>
    <w:rsid w:val="00085E31"/>
    <w:rsid w:val="00090385"/>
    <w:rsid w:val="000906AD"/>
    <w:rsid w:val="00091066"/>
    <w:rsid w:val="00091D7D"/>
    <w:rsid w:val="00092096"/>
    <w:rsid w:val="0009328C"/>
    <w:rsid w:val="00094341"/>
    <w:rsid w:val="00095C94"/>
    <w:rsid w:val="00095F54"/>
    <w:rsid w:val="000A10E6"/>
    <w:rsid w:val="000A179A"/>
    <w:rsid w:val="000A3328"/>
    <w:rsid w:val="000A4486"/>
    <w:rsid w:val="000A49C5"/>
    <w:rsid w:val="000A4D4E"/>
    <w:rsid w:val="000A74DA"/>
    <w:rsid w:val="000B009E"/>
    <w:rsid w:val="000B0C66"/>
    <w:rsid w:val="000B1377"/>
    <w:rsid w:val="000B238B"/>
    <w:rsid w:val="000B356D"/>
    <w:rsid w:val="000B56D6"/>
    <w:rsid w:val="000B5BB0"/>
    <w:rsid w:val="000B5E9F"/>
    <w:rsid w:val="000B70C2"/>
    <w:rsid w:val="000B77DF"/>
    <w:rsid w:val="000B7C2E"/>
    <w:rsid w:val="000B7D83"/>
    <w:rsid w:val="000C0470"/>
    <w:rsid w:val="000C1926"/>
    <w:rsid w:val="000C3C42"/>
    <w:rsid w:val="000C5451"/>
    <w:rsid w:val="000C5745"/>
    <w:rsid w:val="000C6505"/>
    <w:rsid w:val="000C689E"/>
    <w:rsid w:val="000C6F39"/>
    <w:rsid w:val="000E0500"/>
    <w:rsid w:val="000E17C8"/>
    <w:rsid w:val="000E270C"/>
    <w:rsid w:val="000E2886"/>
    <w:rsid w:val="000E2ECE"/>
    <w:rsid w:val="000E3822"/>
    <w:rsid w:val="000E4232"/>
    <w:rsid w:val="000F10B5"/>
    <w:rsid w:val="000F193B"/>
    <w:rsid w:val="000F2A71"/>
    <w:rsid w:val="000F5A60"/>
    <w:rsid w:val="000F5DBA"/>
    <w:rsid w:val="001013D1"/>
    <w:rsid w:val="0010252A"/>
    <w:rsid w:val="00102558"/>
    <w:rsid w:val="00103FF6"/>
    <w:rsid w:val="00107215"/>
    <w:rsid w:val="00110E39"/>
    <w:rsid w:val="00111D89"/>
    <w:rsid w:val="00112532"/>
    <w:rsid w:val="001135B0"/>
    <w:rsid w:val="001140BC"/>
    <w:rsid w:val="0011693D"/>
    <w:rsid w:val="00120340"/>
    <w:rsid w:val="00121BA8"/>
    <w:rsid w:val="00122956"/>
    <w:rsid w:val="001232B2"/>
    <w:rsid w:val="001233E4"/>
    <w:rsid w:val="001238EE"/>
    <w:rsid w:val="00124D86"/>
    <w:rsid w:val="00125466"/>
    <w:rsid w:val="00133F3C"/>
    <w:rsid w:val="001341C4"/>
    <w:rsid w:val="001343C6"/>
    <w:rsid w:val="00134D59"/>
    <w:rsid w:val="001372DA"/>
    <w:rsid w:val="001375C3"/>
    <w:rsid w:val="00137DED"/>
    <w:rsid w:val="001415C9"/>
    <w:rsid w:val="001451DF"/>
    <w:rsid w:val="0014555B"/>
    <w:rsid w:val="00145C9C"/>
    <w:rsid w:val="001478BE"/>
    <w:rsid w:val="00147A8F"/>
    <w:rsid w:val="001516A3"/>
    <w:rsid w:val="00151749"/>
    <w:rsid w:val="00151F6A"/>
    <w:rsid w:val="00153204"/>
    <w:rsid w:val="001538D6"/>
    <w:rsid w:val="00154011"/>
    <w:rsid w:val="00156DCF"/>
    <w:rsid w:val="001602A9"/>
    <w:rsid w:val="00161625"/>
    <w:rsid w:val="00162ED5"/>
    <w:rsid w:val="00163089"/>
    <w:rsid w:val="00164D49"/>
    <w:rsid w:val="00165A59"/>
    <w:rsid w:val="001673FC"/>
    <w:rsid w:val="00171B33"/>
    <w:rsid w:val="00173832"/>
    <w:rsid w:val="0017543C"/>
    <w:rsid w:val="00175769"/>
    <w:rsid w:val="00175966"/>
    <w:rsid w:val="0017704F"/>
    <w:rsid w:val="001823BC"/>
    <w:rsid w:val="00183745"/>
    <w:rsid w:val="0018451E"/>
    <w:rsid w:val="001847D2"/>
    <w:rsid w:val="00185304"/>
    <w:rsid w:val="0018759D"/>
    <w:rsid w:val="001908F0"/>
    <w:rsid w:val="00191074"/>
    <w:rsid w:val="001924AF"/>
    <w:rsid w:val="00192D84"/>
    <w:rsid w:val="00193B19"/>
    <w:rsid w:val="001942DC"/>
    <w:rsid w:val="00194752"/>
    <w:rsid w:val="00194FE7"/>
    <w:rsid w:val="001955B0"/>
    <w:rsid w:val="00196D63"/>
    <w:rsid w:val="00197003"/>
    <w:rsid w:val="0019705B"/>
    <w:rsid w:val="001977D2"/>
    <w:rsid w:val="001A00DD"/>
    <w:rsid w:val="001A05E6"/>
    <w:rsid w:val="001A0E68"/>
    <w:rsid w:val="001A2F62"/>
    <w:rsid w:val="001A3B37"/>
    <w:rsid w:val="001A55FA"/>
    <w:rsid w:val="001A5BBA"/>
    <w:rsid w:val="001A7FAF"/>
    <w:rsid w:val="001B010D"/>
    <w:rsid w:val="001B08B1"/>
    <w:rsid w:val="001B2DD6"/>
    <w:rsid w:val="001B3008"/>
    <w:rsid w:val="001B4056"/>
    <w:rsid w:val="001B575D"/>
    <w:rsid w:val="001B5C5A"/>
    <w:rsid w:val="001C23FC"/>
    <w:rsid w:val="001C3A53"/>
    <w:rsid w:val="001D0F45"/>
    <w:rsid w:val="001D0FDC"/>
    <w:rsid w:val="001D1531"/>
    <w:rsid w:val="001D1F63"/>
    <w:rsid w:val="001D2274"/>
    <w:rsid w:val="001D29DF"/>
    <w:rsid w:val="001D3110"/>
    <w:rsid w:val="001D3F00"/>
    <w:rsid w:val="001D4A43"/>
    <w:rsid w:val="001D562C"/>
    <w:rsid w:val="001D6EA6"/>
    <w:rsid w:val="001D7403"/>
    <w:rsid w:val="001E0252"/>
    <w:rsid w:val="001E0D03"/>
    <w:rsid w:val="001E162B"/>
    <w:rsid w:val="001E26BE"/>
    <w:rsid w:val="001E3CD6"/>
    <w:rsid w:val="001E478D"/>
    <w:rsid w:val="001E53B6"/>
    <w:rsid w:val="001E5DD8"/>
    <w:rsid w:val="001E7661"/>
    <w:rsid w:val="001E7E86"/>
    <w:rsid w:val="001F1375"/>
    <w:rsid w:val="001F27E8"/>
    <w:rsid w:val="001F5383"/>
    <w:rsid w:val="002012D1"/>
    <w:rsid w:val="00202050"/>
    <w:rsid w:val="002030A7"/>
    <w:rsid w:val="002035DA"/>
    <w:rsid w:val="00204131"/>
    <w:rsid w:val="0020509C"/>
    <w:rsid w:val="00205D69"/>
    <w:rsid w:val="00206868"/>
    <w:rsid w:val="00206BEC"/>
    <w:rsid w:val="00206DCE"/>
    <w:rsid w:val="00211B05"/>
    <w:rsid w:val="00212CC7"/>
    <w:rsid w:val="00215AED"/>
    <w:rsid w:val="00215F50"/>
    <w:rsid w:val="002177C3"/>
    <w:rsid w:val="002210F6"/>
    <w:rsid w:val="00221C90"/>
    <w:rsid w:val="00221CF2"/>
    <w:rsid w:val="00221D81"/>
    <w:rsid w:val="00226D4B"/>
    <w:rsid w:val="00227710"/>
    <w:rsid w:val="0023108F"/>
    <w:rsid w:val="00231D78"/>
    <w:rsid w:val="00232A16"/>
    <w:rsid w:val="0023359B"/>
    <w:rsid w:val="00233DC9"/>
    <w:rsid w:val="002356CC"/>
    <w:rsid w:val="00235981"/>
    <w:rsid w:val="00236C49"/>
    <w:rsid w:val="0023702F"/>
    <w:rsid w:val="00237796"/>
    <w:rsid w:val="00242788"/>
    <w:rsid w:val="002429C1"/>
    <w:rsid w:val="00243395"/>
    <w:rsid w:val="00245659"/>
    <w:rsid w:val="0024649C"/>
    <w:rsid w:val="00247DA7"/>
    <w:rsid w:val="00250DC7"/>
    <w:rsid w:val="00253250"/>
    <w:rsid w:val="0025450A"/>
    <w:rsid w:val="0025487A"/>
    <w:rsid w:val="002549E3"/>
    <w:rsid w:val="00255030"/>
    <w:rsid w:val="002555D6"/>
    <w:rsid w:val="00256D32"/>
    <w:rsid w:val="00260379"/>
    <w:rsid w:val="0026139B"/>
    <w:rsid w:val="00263355"/>
    <w:rsid w:val="0026341A"/>
    <w:rsid w:val="002637DA"/>
    <w:rsid w:val="00272189"/>
    <w:rsid w:val="002730BA"/>
    <w:rsid w:val="002730C6"/>
    <w:rsid w:val="00274CC8"/>
    <w:rsid w:val="002760D8"/>
    <w:rsid w:val="00276215"/>
    <w:rsid w:val="00277C62"/>
    <w:rsid w:val="00280585"/>
    <w:rsid w:val="00280F7C"/>
    <w:rsid w:val="002832EE"/>
    <w:rsid w:val="00283538"/>
    <w:rsid w:val="002835B5"/>
    <w:rsid w:val="00284B5D"/>
    <w:rsid w:val="00286368"/>
    <w:rsid w:val="002865BA"/>
    <w:rsid w:val="00290E3B"/>
    <w:rsid w:val="002930D6"/>
    <w:rsid w:val="00295873"/>
    <w:rsid w:val="0029689F"/>
    <w:rsid w:val="002A01E7"/>
    <w:rsid w:val="002A12C3"/>
    <w:rsid w:val="002A181E"/>
    <w:rsid w:val="002A2575"/>
    <w:rsid w:val="002A3BA9"/>
    <w:rsid w:val="002A529A"/>
    <w:rsid w:val="002A5360"/>
    <w:rsid w:val="002A5A85"/>
    <w:rsid w:val="002B046A"/>
    <w:rsid w:val="002B05E7"/>
    <w:rsid w:val="002B0C9E"/>
    <w:rsid w:val="002B173A"/>
    <w:rsid w:val="002B3249"/>
    <w:rsid w:val="002B65DE"/>
    <w:rsid w:val="002C29A6"/>
    <w:rsid w:val="002C44F6"/>
    <w:rsid w:val="002C495F"/>
    <w:rsid w:val="002C69F6"/>
    <w:rsid w:val="002C77B6"/>
    <w:rsid w:val="002C7E59"/>
    <w:rsid w:val="002D1B82"/>
    <w:rsid w:val="002D2188"/>
    <w:rsid w:val="002D2FE2"/>
    <w:rsid w:val="002D42E5"/>
    <w:rsid w:val="002D4566"/>
    <w:rsid w:val="002E05C4"/>
    <w:rsid w:val="002E05D2"/>
    <w:rsid w:val="002E0604"/>
    <w:rsid w:val="002E0AFF"/>
    <w:rsid w:val="002E0DFA"/>
    <w:rsid w:val="002E0F6B"/>
    <w:rsid w:val="002E1AEB"/>
    <w:rsid w:val="002E3E3A"/>
    <w:rsid w:val="002E408B"/>
    <w:rsid w:val="002E450A"/>
    <w:rsid w:val="002E4E1D"/>
    <w:rsid w:val="002E5FF8"/>
    <w:rsid w:val="002F19BB"/>
    <w:rsid w:val="002F1DBA"/>
    <w:rsid w:val="002F428C"/>
    <w:rsid w:val="002F53FA"/>
    <w:rsid w:val="002F66DD"/>
    <w:rsid w:val="002F6E3A"/>
    <w:rsid w:val="002F722F"/>
    <w:rsid w:val="0030251B"/>
    <w:rsid w:val="003046DC"/>
    <w:rsid w:val="0030474C"/>
    <w:rsid w:val="0030565C"/>
    <w:rsid w:val="00306303"/>
    <w:rsid w:val="003130EE"/>
    <w:rsid w:val="00313CF9"/>
    <w:rsid w:val="00314DFF"/>
    <w:rsid w:val="00316A87"/>
    <w:rsid w:val="00320A11"/>
    <w:rsid w:val="00320C92"/>
    <w:rsid w:val="00321960"/>
    <w:rsid w:val="00321F12"/>
    <w:rsid w:val="00325054"/>
    <w:rsid w:val="003301F0"/>
    <w:rsid w:val="003337F5"/>
    <w:rsid w:val="003361A6"/>
    <w:rsid w:val="00336964"/>
    <w:rsid w:val="003376F2"/>
    <w:rsid w:val="00337A12"/>
    <w:rsid w:val="0034028B"/>
    <w:rsid w:val="003403F7"/>
    <w:rsid w:val="0034051A"/>
    <w:rsid w:val="00342E67"/>
    <w:rsid w:val="0034380B"/>
    <w:rsid w:val="0034388D"/>
    <w:rsid w:val="0034564B"/>
    <w:rsid w:val="003467E3"/>
    <w:rsid w:val="00346FF3"/>
    <w:rsid w:val="00350953"/>
    <w:rsid w:val="003512FE"/>
    <w:rsid w:val="00351628"/>
    <w:rsid w:val="00353035"/>
    <w:rsid w:val="00355EDA"/>
    <w:rsid w:val="003561B4"/>
    <w:rsid w:val="00356634"/>
    <w:rsid w:val="00356F17"/>
    <w:rsid w:val="00357D86"/>
    <w:rsid w:val="00360695"/>
    <w:rsid w:val="00361C76"/>
    <w:rsid w:val="00361C87"/>
    <w:rsid w:val="00362F50"/>
    <w:rsid w:val="00363C3A"/>
    <w:rsid w:val="003652CE"/>
    <w:rsid w:val="003665B4"/>
    <w:rsid w:val="003670BE"/>
    <w:rsid w:val="00373798"/>
    <w:rsid w:val="003737F8"/>
    <w:rsid w:val="00373A17"/>
    <w:rsid w:val="00373A6B"/>
    <w:rsid w:val="00373C97"/>
    <w:rsid w:val="003741EA"/>
    <w:rsid w:val="003745D3"/>
    <w:rsid w:val="00375A95"/>
    <w:rsid w:val="00376D0D"/>
    <w:rsid w:val="00377495"/>
    <w:rsid w:val="00377505"/>
    <w:rsid w:val="003775E1"/>
    <w:rsid w:val="00377694"/>
    <w:rsid w:val="003776EE"/>
    <w:rsid w:val="00377FA5"/>
    <w:rsid w:val="0038273A"/>
    <w:rsid w:val="00382CEA"/>
    <w:rsid w:val="0038437C"/>
    <w:rsid w:val="0038506D"/>
    <w:rsid w:val="003864F6"/>
    <w:rsid w:val="00386774"/>
    <w:rsid w:val="00391708"/>
    <w:rsid w:val="003950AD"/>
    <w:rsid w:val="003957C6"/>
    <w:rsid w:val="003957D4"/>
    <w:rsid w:val="003957FC"/>
    <w:rsid w:val="00395F70"/>
    <w:rsid w:val="003A1491"/>
    <w:rsid w:val="003A25C1"/>
    <w:rsid w:val="003A2EC2"/>
    <w:rsid w:val="003A4E42"/>
    <w:rsid w:val="003A5DCA"/>
    <w:rsid w:val="003A7EF6"/>
    <w:rsid w:val="003B150F"/>
    <w:rsid w:val="003B37DD"/>
    <w:rsid w:val="003B5993"/>
    <w:rsid w:val="003B6396"/>
    <w:rsid w:val="003B731C"/>
    <w:rsid w:val="003B7766"/>
    <w:rsid w:val="003B7DC0"/>
    <w:rsid w:val="003C0266"/>
    <w:rsid w:val="003C07B9"/>
    <w:rsid w:val="003C0D35"/>
    <w:rsid w:val="003C4F4F"/>
    <w:rsid w:val="003C5565"/>
    <w:rsid w:val="003C6052"/>
    <w:rsid w:val="003D1DC7"/>
    <w:rsid w:val="003D5816"/>
    <w:rsid w:val="003E0434"/>
    <w:rsid w:val="003E05B5"/>
    <w:rsid w:val="003E0A13"/>
    <w:rsid w:val="003E1259"/>
    <w:rsid w:val="003E1382"/>
    <w:rsid w:val="003E27DE"/>
    <w:rsid w:val="003E27DF"/>
    <w:rsid w:val="003E29F6"/>
    <w:rsid w:val="003E37F8"/>
    <w:rsid w:val="003E3AC6"/>
    <w:rsid w:val="003E479E"/>
    <w:rsid w:val="003E5259"/>
    <w:rsid w:val="003E5512"/>
    <w:rsid w:val="003E6C31"/>
    <w:rsid w:val="003E7DE2"/>
    <w:rsid w:val="003F0073"/>
    <w:rsid w:val="003F00C8"/>
    <w:rsid w:val="003F16FF"/>
    <w:rsid w:val="003F173A"/>
    <w:rsid w:val="003F2B56"/>
    <w:rsid w:val="003F3140"/>
    <w:rsid w:val="003F3AF2"/>
    <w:rsid w:val="003F4596"/>
    <w:rsid w:val="003F5D1A"/>
    <w:rsid w:val="003F7D94"/>
    <w:rsid w:val="004011D5"/>
    <w:rsid w:val="00405309"/>
    <w:rsid w:val="00405B3A"/>
    <w:rsid w:val="00407B2B"/>
    <w:rsid w:val="0041106A"/>
    <w:rsid w:val="00411738"/>
    <w:rsid w:val="00411B11"/>
    <w:rsid w:val="00412A84"/>
    <w:rsid w:val="00414798"/>
    <w:rsid w:val="00415268"/>
    <w:rsid w:val="00415DAB"/>
    <w:rsid w:val="004174D8"/>
    <w:rsid w:val="0042300A"/>
    <w:rsid w:val="00423F01"/>
    <w:rsid w:val="00425CF9"/>
    <w:rsid w:val="00430BBC"/>
    <w:rsid w:val="0043145F"/>
    <w:rsid w:val="004321A7"/>
    <w:rsid w:val="00432798"/>
    <w:rsid w:val="00432A1E"/>
    <w:rsid w:val="00434561"/>
    <w:rsid w:val="004352DD"/>
    <w:rsid w:val="00437E66"/>
    <w:rsid w:val="00440350"/>
    <w:rsid w:val="004422E6"/>
    <w:rsid w:val="00443473"/>
    <w:rsid w:val="00443B8C"/>
    <w:rsid w:val="00444125"/>
    <w:rsid w:val="0044583C"/>
    <w:rsid w:val="0044678D"/>
    <w:rsid w:val="004507C3"/>
    <w:rsid w:val="00452A88"/>
    <w:rsid w:val="00453570"/>
    <w:rsid w:val="0045377A"/>
    <w:rsid w:val="004541FE"/>
    <w:rsid w:val="0045567E"/>
    <w:rsid w:val="00456202"/>
    <w:rsid w:val="0045724E"/>
    <w:rsid w:val="00461D28"/>
    <w:rsid w:val="00467952"/>
    <w:rsid w:val="0047293D"/>
    <w:rsid w:val="00473BD9"/>
    <w:rsid w:val="0048025B"/>
    <w:rsid w:val="00482E10"/>
    <w:rsid w:val="0048460E"/>
    <w:rsid w:val="00484832"/>
    <w:rsid w:val="00484A80"/>
    <w:rsid w:val="00486039"/>
    <w:rsid w:val="0048710D"/>
    <w:rsid w:val="0048728D"/>
    <w:rsid w:val="00491813"/>
    <w:rsid w:val="0049204A"/>
    <w:rsid w:val="0049247A"/>
    <w:rsid w:val="004945D2"/>
    <w:rsid w:val="00495463"/>
    <w:rsid w:val="0049623E"/>
    <w:rsid w:val="00496C50"/>
    <w:rsid w:val="004975AA"/>
    <w:rsid w:val="00497C68"/>
    <w:rsid w:val="004A00D7"/>
    <w:rsid w:val="004A3375"/>
    <w:rsid w:val="004A39D0"/>
    <w:rsid w:val="004A3D06"/>
    <w:rsid w:val="004A3E77"/>
    <w:rsid w:val="004A7023"/>
    <w:rsid w:val="004B17B8"/>
    <w:rsid w:val="004B1DC6"/>
    <w:rsid w:val="004B466F"/>
    <w:rsid w:val="004B4A2B"/>
    <w:rsid w:val="004C0937"/>
    <w:rsid w:val="004C2E3C"/>
    <w:rsid w:val="004C3C14"/>
    <w:rsid w:val="004C62D7"/>
    <w:rsid w:val="004C72D9"/>
    <w:rsid w:val="004D0453"/>
    <w:rsid w:val="004D12ED"/>
    <w:rsid w:val="004D1511"/>
    <w:rsid w:val="004D1603"/>
    <w:rsid w:val="004D210B"/>
    <w:rsid w:val="004D47FC"/>
    <w:rsid w:val="004D5952"/>
    <w:rsid w:val="004D5BA2"/>
    <w:rsid w:val="004D7DA5"/>
    <w:rsid w:val="004E0389"/>
    <w:rsid w:val="004E215E"/>
    <w:rsid w:val="004E2AE1"/>
    <w:rsid w:val="004E3FA0"/>
    <w:rsid w:val="004E47F4"/>
    <w:rsid w:val="004E5881"/>
    <w:rsid w:val="004E6F55"/>
    <w:rsid w:val="004F10A9"/>
    <w:rsid w:val="004F17D8"/>
    <w:rsid w:val="004F22D1"/>
    <w:rsid w:val="004F4391"/>
    <w:rsid w:val="004F4E1F"/>
    <w:rsid w:val="004F5EE0"/>
    <w:rsid w:val="004F7189"/>
    <w:rsid w:val="004F7B96"/>
    <w:rsid w:val="0050280A"/>
    <w:rsid w:val="00503556"/>
    <w:rsid w:val="005039F8"/>
    <w:rsid w:val="00504893"/>
    <w:rsid w:val="005048D0"/>
    <w:rsid w:val="005055C4"/>
    <w:rsid w:val="00510517"/>
    <w:rsid w:val="00512469"/>
    <w:rsid w:val="00514F48"/>
    <w:rsid w:val="005160B4"/>
    <w:rsid w:val="0051620F"/>
    <w:rsid w:val="00516836"/>
    <w:rsid w:val="00516FBC"/>
    <w:rsid w:val="00517690"/>
    <w:rsid w:val="00521945"/>
    <w:rsid w:val="00522993"/>
    <w:rsid w:val="00523118"/>
    <w:rsid w:val="00525285"/>
    <w:rsid w:val="005265A9"/>
    <w:rsid w:val="00526B09"/>
    <w:rsid w:val="005315C4"/>
    <w:rsid w:val="005325A1"/>
    <w:rsid w:val="005333E7"/>
    <w:rsid w:val="00534AE8"/>
    <w:rsid w:val="00535E90"/>
    <w:rsid w:val="00536434"/>
    <w:rsid w:val="00537451"/>
    <w:rsid w:val="00540A8E"/>
    <w:rsid w:val="00540CFD"/>
    <w:rsid w:val="00541407"/>
    <w:rsid w:val="00541527"/>
    <w:rsid w:val="00541894"/>
    <w:rsid w:val="005427F6"/>
    <w:rsid w:val="00545630"/>
    <w:rsid w:val="00547234"/>
    <w:rsid w:val="00547B63"/>
    <w:rsid w:val="00550E8F"/>
    <w:rsid w:val="0055242B"/>
    <w:rsid w:val="00553488"/>
    <w:rsid w:val="00555426"/>
    <w:rsid w:val="00555A83"/>
    <w:rsid w:val="00555DD5"/>
    <w:rsid w:val="0055658D"/>
    <w:rsid w:val="00557087"/>
    <w:rsid w:val="00563527"/>
    <w:rsid w:val="00563726"/>
    <w:rsid w:val="00565619"/>
    <w:rsid w:val="00565FAB"/>
    <w:rsid w:val="00567F21"/>
    <w:rsid w:val="00570C20"/>
    <w:rsid w:val="00570E95"/>
    <w:rsid w:val="005716F8"/>
    <w:rsid w:val="00571A5A"/>
    <w:rsid w:val="00571F89"/>
    <w:rsid w:val="005723E5"/>
    <w:rsid w:val="00572550"/>
    <w:rsid w:val="00577101"/>
    <w:rsid w:val="005777C7"/>
    <w:rsid w:val="0057793B"/>
    <w:rsid w:val="005811D4"/>
    <w:rsid w:val="00581BD5"/>
    <w:rsid w:val="00582124"/>
    <w:rsid w:val="00582377"/>
    <w:rsid w:val="005823EB"/>
    <w:rsid w:val="00582429"/>
    <w:rsid w:val="00582B27"/>
    <w:rsid w:val="005848A6"/>
    <w:rsid w:val="005862BD"/>
    <w:rsid w:val="0058708E"/>
    <w:rsid w:val="005909E7"/>
    <w:rsid w:val="005929D6"/>
    <w:rsid w:val="00592E68"/>
    <w:rsid w:val="00593040"/>
    <w:rsid w:val="0059315F"/>
    <w:rsid w:val="005935B1"/>
    <w:rsid w:val="00593A9C"/>
    <w:rsid w:val="0059459E"/>
    <w:rsid w:val="00594946"/>
    <w:rsid w:val="005953FA"/>
    <w:rsid w:val="00596127"/>
    <w:rsid w:val="00596403"/>
    <w:rsid w:val="005971AD"/>
    <w:rsid w:val="005A0214"/>
    <w:rsid w:val="005A06A6"/>
    <w:rsid w:val="005A09A4"/>
    <w:rsid w:val="005A21D8"/>
    <w:rsid w:val="005A2456"/>
    <w:rsid w:val="005A3BC0"/>
    <w:rsid w:val="005A4B98"/>
    <w:rsid w:val="005A5074"/>
    <w:rsid w:val="005A5F68"/>
    <w:rsid w:val="005A6D06"/>
    <w:rsid w:val="005B0827"/>
    <w:rsid w:val="005B1161"/>
    <w:rsid w:val="005B233A"/>
    <w:rsid w:val="005B26F5"/>
    <w:rsid w:val="005B3CC6"/>
    <w:rsid w:val="005B3D11"/>
    <w:rsid w:val="005B3EB4"/>
    <w:rsid w:val="005B3FB4"/>
    <w:rsid w:val="005B414E"/>
    <w:rsid w:val="005B45B1"/>
    <w:rsid w:val="005B4871"/>
    <w:rsid w:val="005B4983"/>
    <w:rsid w:val="005B4B0B"/>
    <w:rsid w:val="005B7D55"/>
    <w:rsid w:val="005C02B5"/>
    <w:rsid w:val="005C0325"/>
    <w:rsid w:val="005C205D"/>
    <w:rsid w:val="005C27BE"/>
    <w:rsid w:val="005C2A69"/>
    <w:rsid w:val="005C2A77"/>
    <w:rsid w:val="005C3121"/>
    <w:rsid w:val="005C3DEE"/>
    <w:rsid w:val="005C4BF0"/>
    <w:rsid w:val="005C6586"/>
    <w:rsid w:val="005C6FB0"/>
    <w:rsid w:val="005D3510"/>
    <w:rsid w:val="005D3CD7"/>
    <w:rsid w:val="005D3FC6"/>
    <w:rsid w:val="005D4556"/>
    <w:rsid w:val="005D4ADD"/>
    <w:rsid w:val="005D63AD"/>
    <w:rsid w:val="005D733D"/>
    <w:rsid w:val="005D775D"/>
    <w:rsid w:val="005D7C6A"/>
    <w:rsid w:val="005D7CDB"/>
    <w:rsid w:val="005E061D"/>
    <w:rsid w:val="005E2513"/>
    <w:rsid w:val="005E6FBF"/>
    <w:rsid w:val="005E79F7"/>
    <w:rsid w:val="005E7F13"/>
    <w:rsid w:val="005F0904"/>
    <w:rsid w:val="005F1CFD"/>
    <w:rsid w:val="005F2A94"/>
    <w:rsid w:val="005F2E4A"/>
    <w:rsid w:val="005F325B"/>
    <w:rsid w:val="005F6541"/>
    <w:rsid w:val="005F6630"/>
    <w:rsid w:val="005F7390"/>
    <w:rsid w:val="006015AC"/>
    <w:rsid w:val="00601673"/>
    <w:rsid w:val="00601A22"/>
    <w:rsid w:val="0060230E"/>
    <w:rsid w:val="00603029"/>
    <w:rsid w:val="00603D27"/>
    <w:rsid w:val="00604084"/>
    <w:rsid w:val="006050CE"/>
    <w:rsid w:val="00605140"/>
    <w:rsid w:val="00605E27"/>
    <w:rsid w:val="00606109"/>
    <w:rsid w:val="00607E5A"/>
    <w:rsid w:val="00610735"/>
    <w:rsid w:val="00610B4C"/>
    <w:rsid w:val="0061292C"/>
    <w:rsid w:val="00612F6D"/>
    <w:rsid w:val="0061370E"/>
    <w:rsid w:val="0061374E"/>
    <w:rsid w:val="00614AC4"/>
    <w:rsid w:val="00617734"/>
    <w:rsid w:val="00617D17"/>
    <w:rsid w:val="00620887"/>
    <w:rsid w:val="006244A8"/>
    <w:rsid w:val="00624A5B"/>
    <w:rsid w:val="00624D54"/>
    <w:rsid w:val="006254C8"/>
    <w:rsid w:val="006279C9"/>
    <w:rsid w:val="006302E1"/>
    <w:rsid w:val="0063099C"/>
    <w:rsid w:val="00631801"/>
    <w:rsid w:val="00632A6C"/>
    <w:rsid w:val="00632B23"/>
    <w:rsid w:val="00632EF2"/>
    <w:rsid w:val="00633ECC"/>
    <w:rsid w:val="00635397"/>
    <w:rsid w:val="006354B5"/>
    <w:rsid w:val="00637681"/>
    <w:rsid w:val="00640249"/>
    <w:rsid w:val="00640F30"/>
    <w:rsid w:val="00642022"/>
    <w:rsid w:val="00642BA5"/>
    <w:rsid w:val="00643D47"/>
    <w:rsid w:val="00645299"/>
    <w:rsid w:val="00645806"/>
    <w:rsid w:val="00645C32"/>
    <w:rsid w:val="006466CF"/>
    <w:rsid w:val="00652491"/>
    <w:rsid w:val="00653284"/>
    <w:rsid w:val="0065358F"/>
    <w:rsid w:val="00656ADE"/>
    <w:rsid w:val="00656EDC"/>
    <w:rsid w:val="00657CC1"/>
    <w:rsid w:val="00657F9E"/>
    <w:rsid w:val="00660A1D"/>
    <w:rsid w:val="00661732"/>
    <w:rsid w:val="00662447"/>
    <w:rsid w:val="00662B97"/>
    <w:rsid w:val="00662DBF"/>
    <w:rsid w:val="00663983"/>
    <w:rsid w:val="006649EE"/>
    <w:rsid w:val="00667584"/>
    <w:rsid w:val="00673030"/>
    <w:rsid w:val="00673F3A"/>
    <w:rsid w:val="0067628D"/>
    <w:rsid w:val="00676948"/>
    <w:rsid w:val="00677DB7"/>
    <w:rsid w:val="00681488"/>
    <w:rsid w:val="00683C97"/>
    <w:rsid w:val="00685B30"/>
    <w:rsid w:val="00690730"/>
    <w:rsid w:val="00692663"/>
    <w:rsid w:val="0069339D"/>
    <w:rsid w:val="00693C61"/>
    <w:rsid w:val="00695739"/>
    <w:rsid w:val="006964C7"/>
    <w:rsid w:val="006973F0"/>
    <w:rsid w:val="00697590"/>
    <w:rsid w:val="00697625"/>
    <w:rsid w:val="006A32B5"/>
    <w:rsid w:val="006A379C"/>
    <w:rsid w:val="006A5E11"/>
    <w:rsid w:val="006B075D"/>
    <w:rsid w:val="006B29D6"/>
    <w:rsid w:val="006B2D2B"/>
    <w:rsid w:val="006B32B4"/>
    <w:rsid w:val="006B388E"/>
    <w:rsid w:val="006B41F4"/>
    <w:rsid w:val="006B4F7E"/>
    <w:rsid w:val="006B563D"/>
    <w:rsid w:val="006B5671"/>
    <w:rsid w:val="006B6340"/>
    <w:rsid w:val="006B6872"/>
    <w:rsid w:val="006C0596"/>
    <w:rsid w:val="006C09DD"/>
    <w:rsid w:val="006C1121"/>
    <w:rsid w:val="006C116A"/>
    <w:rsid w:val="006C1342"/>
    <w:rsid w:val="006C1BA0"/>
    <w:rsid w:val="006C29DC"/>
    <w:rsid w:val="006C4487"/>
    <w:rsid w:val="006C5912"/>
    <w:rsid w:val="006D2CD5"/>
    <w:rsid w:val="006D320A"/>
    <w:rsid w:val="006D4157"/>
    <w:rsid w:val="006D458D"/>
    <w:rsid w:val="006D6180"/>
    <w:rsid w:val="006D6D35"/>
    <w:rsid w:val="006D7701"/>
    <w:rsid w:val="006E1AA5"/>
    <w:rsid w:val="006E2C3B"/>
    <w:rsid w:val="006E3C85"/>
    <w:rsid w:val="006E764B"/>
    <w:rsid w:val="006E7854"/>
    <w:rsid w:val="006F0A7D"/>
    <w:rsid w:val="006F22BC"/>
    <w:rsid w:val="006F2C68"/>
    <w:rsid w:val="006F3303"/>
    <w:rsid w:val="006F3E32"/>
    <w:rsid w:val="006F49F3"/>
    <w:rsid w:val="006F6EC5"/>
    <w:rsid w:val="00700878"/>
    <w:rsid w:val="00701F7F"/>
    <w:rsid w:val="007027E5"/>
    <w:rsid w:val="00703000"/>
    <w:rsid w:val="00704BFF"/>
    <w:rsid w:val="007057DF"/>
    <w:rsid w:val="00706ABB"/>
    <w:rsid w:val="00706E0B"/>
    <w:rsid w:val="00710345"/>
    <w:rsid w:val="007120CE"/>
    <w:rsid w:val="00712968"/>
    <w:rsid w:val="0071475E"/>
    <w:rsid w:val="00714B6F"/>
    <w:rsid w:val="00714C9C"/>
    <w:rsid w:val="00715304"/>
    <w:rsid w:val="00717350"/>
    <w:rsid w:val="007244D2"/>
    <w:rsid w:val="00725AB3"/>
    <w:rsid w:val="00726122"/>
    <w:rsid w:val="00727E2B"/>
    <w:rsid w:val="007323C7"/>
    <w:rsid w:val="00733028"/>
    <w:rsid w:val="00733C61"/>
    <w:rsid w:val="00736D9D"/>
    <w:rsid w:val="007374EE"/>
    <w:rsid w:val="00743039"/>
    <w:rsid w:val="007434D7"/>
    <w:rsid w:val="00744798"/>
    <w:rsid w:val="00745D7D"/>
    <w:rsid w:val="00745F00"/>
    <w:rsid w:val="00746621"/>
    <w:rsid w:val="00751647"/>
    <w:rsid w:val="00753184"/>
    <w:rsid w:val="00753722"/>
    <w:rsid w:val="00754DD7"/>
    <w:rsid w:val="00755806"/>
    <w:rsid w:val="007559B7"/>
    <w:rsid w:val="00757618"/>
    <w:rsid w:val="00757C88"/>
    <w:rsid w:val="00757F48"/>
    <w:rsid w:val="00760D3C"/>
    <w:rsid w:val="0076139E"/>
    <w:rsid w:val="007614AA"/>
    <w:rsid w:val="00764B2B"/>
    <w:rsid w:val="00765B6F"/>
    <w:rsid w:val="00766BCE"/>
    <w:rsid w:val="00770FD2"/>
    <w:rsid w:val="00775326"/>
    <w:rsid w:val="00776077"/>
    <w:rsid w:val="00776BA1"/>
    <w:rsid w:val="00780294"/>
    <w:rsid w:val="0078264D"/>
    <w:rsid w:val="007830A3"/>
    <w:rsid w:val="007835DC"/>
    <w:rsid w:val="00783ADE"/>
    <w:rsid w:val="00785964"/>
    <w:rsid w:val="00785B0F"/>
    <w:rsid w:val="00790978"/>
    <w:rsid w:val="007937C7"/>
    <w:rsid w:val="0079483B"/>
    <w:rsid w:val="00795EBD"/>
    <w:rsid w:val="00796A58"/>
    <w:rsid w:val="0079778A"/>
    <w:rsid w:val="007A000C"/>
    <w:rsid w:val="007A0430"/>
    <w:rsid w:val="007A227E"/>
    <w:rsid w:val="007A3014"/>
    <w:rsid w:val="007A32B2"/>
    <w:rsid w:val="007A3E49"/>
    <w:rsid w:val="007A4803"/>
    <w:rsid w:val="007A5207"/>
    <w:rsid w:val="007A5BFE"/>
    <w:rsid w:val="007A6199"/>
    <w:rsid w:val="007A7D84"/>
    <w:rsid w:val="007B076A"/>
    <w:rsid w:val="007B1578"/>
    <w:rsid w:val="007B2FBE"/>
    <w:rsid w:val="007B7619"/>
    <w:rsid w:val="007C0606"/>
    <w:rsid w:val="007C08D6"/>
    <w:rsid w:val="007C0DDB"/>
    <w:rsid w:val="007C22B9"/>
    <w:rsid w:val="007C239A"/>
    <w:rsid w:val="007C23AE"/>
    <w:rsid w:val="007C44A0"/>
    <w:rsid w:val="007C4B2F"/>
    <w:rsid w:val="007C55DD"/>
    <w:rsid w:val="007D068F"/>
    <w:rsid w:val="007D0A95"/>
    <w:rsid w:val="007D1BF3"/>
    <w:rsid w:val="007D2880"/>
    <w:rsid w:val="007D3BE5"/>
    <w:rsid w:val="007D49E2"/>
    <w:rsid w:val="007E02AC"/>
    <w:rsid w:val="007E0D40"/>
    <w:rsid w:val="007E12E6"/>
    <w:rsid w:val="007E2AE3"/>
    <w:rsid w:val="007E3155"/>
    <w:rsid w:val="007E4734"/>
    <w:rsid w:val="007E4887"/>
    <w:rsid w:val="007E5509"/>
    <w:rsid w:val="007E55D6"/>
    <w:rsid w:val="007E599D"/>
    <w:rsid w:val="007E618F"/>
    <w:rsid w:val="007E6B31"/>
    <w:rsid w:val="007F00BE"/>
    <w:rsid w:val="007F071D"/>
    <w:rsid w:val="007F35E6"/>
    <w:rsid w:val="007F53C3"/>
    <w:rsid w:val="007F57A5"/>
    <w:rsid w:val="0080066B"/>
    <w:rsid w:val="0080103D"/>
    <w:rsid w:val="00801B2C"/>
    <w:rsid w:val="00804107"/>
    <w:rsid w:val="00804DE5"/>
    <w:rsid w:val="008057A6"/>
    <w:rsid w:val="0081133B"/>
    <w:rsid w:val="00812244"/>
    <w:rsid w:val="00815E45"/>
    <w:rsid w:val="0081738A"/>
    <w:rsid w:val="008173A4"/>
    <w:rsid w:val="008207CA"/>
    <w:rsid w:val="00822563"/>
    <w:rsid w:val="00823F68"/>
    <w:rsid w:val="00825288"/>
    <w:rsid w:val="00826016"/>
    <w:rsid w:val="008326B1"/>
    <w:rsid w:val="00833CB7"/>
    <w:rsid w:val="00834201"/>
    <w:rsid w:val="008343CC"/>
    <w:rsid w:val="00834478"/>
    <w:rsid w:val="0083502A"/>
    <w:rsid w:val="00835E60"/>
    <w:rsid w:val="0083699C"/>
    <w:rsid w:val="0083797F"/>
    <w:rsid w:val="00837F6C"/>
    <w:rsid w:val="00840BBE"/>
    <w:rsid w:val="00841616"/>
    <w:rsid w:val="00843C32"/>
    <w:rsid w:val="00843C37"/>
    <w:rsid w:val="00844703"/>
    <w:rsid w:val="00844DBB"/>
    <w:rsid w:val="00845746"/>
    <w:rsid w:val="008468D7"/>
    <w:rsid w:val="00852273"/>
    <w:rsid w:val="008531E2"/>
    <w:rsid w:val="008538A2"/>
    <w:rsid w:val="00854040"/>
    <w:rsid w:val="00854DEF"/>
    <w:rsid w:val="008625CE"/>
    <w:rsid w:val="00862CAA"/>
    <w:rsid w:val="008634BA"/>
    <w:rsid w:val="00863D32"/>
    <w:rsid w:val="00865905"/>
    <w:rsid w:val="008669DE"/>
    <w:rsid w:val="00867113"/>
    <w:rsid w:val="00870289"/>
    <w:rsid w:val="00870959"/>
    <w:rsid w:val="00872368"/>
    <w:rsid w:val="0087251D"/>
    <w:rsid w:val="00872F5E"/>
    <w:rsid w:val="00882AD2"/>
    <w:rsid w:val="008904E0"/>
    <w:rsid w:val="00890DFB"/>
    <w:rsid w:val="0089138B"/>
    <w:rsid w:val="00892214"/>
    <w:rsid w:val="00894C4D"/>
    <w:rsid w:val="00895E31"/>
    <w:rsid w:val="00896713"/>
    <w:rsid w:val="008975AA"/>
    <w:rsid w:val="008A3E64"/>
    <w:rsid w:val="008A4AAB"/>
    <w:rsid w:val="008A7523"/>
    <w:rsid w:val="008B27AD"/>
    <w:rsid w:val="008B39CC"/>
    <w:rsid w:val="008B6D3C"/>
    <w:rsid w:val="008B7CE1"/>
    <w:rsid w:val="008C1F32"/>
    <w:rsid w:val="008C2EDA"/>
    <w:rsid w:val="008C3C0F"/>
    <w:rsid w:val="008C412D"/>
    <w:rsid w:val="008C4A44"/>
    <w:rsid w:val="008C4F59"/>
    <w:rsid w:val="008C5753"/>
    <w:rsid w:val="008C6A3A"/>
    <w:rsid w:val="008C7234"/>
    <w:rsid w:val="008D179B"/>
    <w:rsid w:val="008D182A"/>
    <w:rsid w:val="008D21AB"/>
    <w:rsid w:val="008D2BE2"/>
    <w:rsid w:val="008D2E7A"/>
    <w:rsid w:val="008D68F0"/>
    <w:rsid w:val="008D7A02"/>
    <w:rsid w:val="008E06BE"/>
    <w:rsid w:val="008E0D12"/>
    <w:rsid w:val="008E1982"/>
    <w:rsid w:val="008E4FA0"/>
    <w:rsid w:val="008E75C4"/>
    <w:rsid w:val="008F02E4"/>
    <w:rsid w:val="008F3F2D"/>
    <w:rsid w:val="008F4AF7"/>
    <w:rsid w:val="008F5188"/>
    <w:rsid w:val="0090123D"/>
    <w:rsid w:val="0090254B"/>
    <w:rsid w:val="0090320C"/>
    <w:rsid w:val="009037D5"/>
    <w:rsid w:val="00905910"/>
    <w:rsid w:val="00910234"/>
    <w:rsid w:val="0091133B"/>
    <w:rsid w:val="009124FD"/>
    <w:rsid w:val="009125DA"/>
    <w:rsid w:val="00914109"/>
    <w:rsid w:val="00914DB1"/>
    <w:rsid w:val="0091699E"/>
    <w:rsid w:val="0091700B"/>
    <w:rsid w:val="0092019E"/>
    <w:rsid w:val="0092123D"/>
    <w:rsid w:val="00922E01"/>
    <w:rsid w:val="00923AD5"/>
    <w:rsid w:val="00923FC3"/>
    <w:rsid w:val="0092529A"/>
    <w:rsid w:val="00925FE5"/>
    <w:rsid w:val="0092610E"/>
    <w:rsid w:val="00930836"/>
    <w:rsid w:val="00931A75"/>
    <w:rsid w:val="00933256"/>
    <w:rsid w:val="00933A7B"/>
    <w:rsid w:val="00934B46"/>
    <w:rsid w:val="00934C75"/>
    <w:rsid w:val="00936402"/>
    <w:rsid w:val="009368FF"/>
    <w:rsid w:val="0093742D"/>
    <w:rsid w:val="009377A1"/>
    <w:rsid w:val="00940B4F"/>
    <w:rsid w:val="00942054"/>
    <w:rsid w:val="009428EC"/>
    <w:rsid w:val="00942EDE"/>
    <w:rsid w:val="00945845"/>
    <w:rsid w:val="00945F32"/>
    <w:rsid w:val="00946212"/>
    <w:rsid w:val="00947DE9"/>
    <w:rsid w:val="00951C3A"/>
    <w:rsid w:val="009523C3"/>
    <w:rsid w:val="0095441C"/>
    <w:rsid w:val="009550A3"/>
    <w:rsid w:val="00955AC9"/>
    <w:rsid w:val="00955DFF"/>
    <w:rsid w:val="00957474"/>
    <w:rsid w:val="0096015F"/>
    <w:rsid w:val="00960944"/>
    <w:rsid w:val="00963C67"/>
    <w:rsid w:val="00963FC8"/>
    <w:rsid w:val="00972356"/>
    <w:rsid w:val="009728B6"/>
    <w:rsid w:val="00972D41"/>
    <w:rsid w:val="00973601"/>
    <w:rsid w:val="009755EE"/>
    <w:rsid w:val="00980E72"/>
    <w:rsid w:val="00981B74"/>
    <w:rsid w:val="00982A51"/>
    <w:rsid w:val="009833E5"/>
    <w:rsid w:val="009858C4"/>
    <w:rsid w:val="009860DF"/>
    <w:rsid w:val="00986968"/>
    <w:rsid w:val="009875EC"/>
    <w:rsid w:val="009876C3"/>
    <w:rsid w:val="00987EF7"/>
    <w:rsid w:val="0099024D"/>
    <w:rsid w:val="00991A86"/>
    <w:rsid w:val="00995306"/>
    <w:rsid w:val="0099595C"/>
    <w:rsid w:val="0099683B"/>
    <w:rsid w:val="00997BB0"/>
    <w:rsid w:val="00997FDA"/>
    <w:rsid w:val="009A0113"/>
    <w:rsid w:val="009A1437"/>
    <w:rsid w:val="009A1564"/>
    <w:rsid w:val="009A3B99"/>
    <w:rsid w:val="009A5B68"/>
    <w:rsid w:val="009A5DF5"/>
    <w:rsid w:val="009A6476"/>
    <w:rsid w:val="009A68E5"/>
    <w:rsid w:val="009B361D"/>
    <w:rsid w:val="009B589D"/>
    <w:rsid w:val="009B61A9"/>
    <w:rsid w:val="009B774E"/>
    <w:rsid w:val="009B7C20"/>
    <w:rsid w:val="009C23F3"/>
    <w:rsid w:val="009C3778"/>
    <w:rsid w:val="009C3948"/>
    <w:rsid w:val="009C4A03"/>
    <w:rsid w:val="009C4D1B"/>
    <w:rsid w:val="009C62FD"/>
    <w:rsid w:val="009C68F7"/>
    <w:rsid w:val="009D119A"/>
    <w:rsid w:val="009D6DB6"/>
    <w:rsid w:val="009D72E1"/>
    <w:rsid w:val="009D7FDB"/>
    <w:rsid w:val="009E0908"/>
    <w:rsid w:val="009E32FB"/>
    <w:rsid w:val="009E64B9"/>
    <w:rsid w:val="009E65FC"/>
    <w:rsid w:val="009F1F84"/>
    <w:rsid w:val="009F461D"/>
    <w:rsid w:val="009F57AE"/>
    <w:rsid w:val="00A045B5"/>
    <w:rsid w:val="00A06263"/>
    <w:rsid w:val="00A068ED"/>
    <w:rsid w:val="00A07468"/>
    <w:rsid w:val="00A07962"/>
    <w:rsid w:val="00A07A63"/>
    <w:rsid w:val="00A102D2"/>
    <w:rsid w:val="00A159D6"/>
    <w:rsid w:val="00A17A84"/>
    <w:rsid w:val="00A2014C"/>
    <w:rsid w:val="00A215F3"/>
    <w:rsid w:val="00A21ADF"/>
    <w:rsid w:val="00A220CC"/>
    <w:rsid w:val="00A223E8"/>
    <w:rsid w:val="00A243D0"/>
    <w:rsid w:val="00A244A7"/>
    <w:rsid w:val="00A264A7"/>
    <w:rsid w:val="00A26779"/>
    <w:rsid w:val="00A26DCB"/>
    <w:rsid w:val="00A3147A"/>
    <w:rsid w:val="00A354B0"/>
    <w:rsid w:val="00A35E12"/>
    <w:rsid w:val="00A36A97"/>
    <w:rsid w:val="00A37271"/>
    <w:rsid w:val="00A37BBE"/>
    <w:rsid w:val="00A41FEB"/>
    <w:rsid w:val="00A422DC"/>
    <w:rsid w:val="00A43E33"/>
    <w:rsid w:val="00A45A97"/>
    <w:rsid w:val="00A4792D"/>
    <w:rsid w:val="00A52DE2"/>
    <w:rsid w:val="00A54533"/>
    <w:rsid w:val="00A54F34"/>
    <w:rsid w:val="00A55287"/>
    <w:rsid w:val="00A555FD"/>
    <w:rsid w:val="00A56861"/>
    <w:rsid w:val="00A57CDF"/>
    <w:rsid w:val="00A57F68"/>
    <w:rsid w:val="00A62054"/>
    <w:rsid w:val="00A63655"/>
    <w:rsid w:val="00A638EE"/>
    <w:rsid w:val="00A66DD6"/>
    <w:rsid w:val="00A67E2C"/>
    <w:rsid w:val="00A718FB"/>
    <w:rsid w:val="00A7294C"/>
    <w:rsid w:val="00A73DDB"/>
    <w:rsid w:val="00A74A49"/>
    <w:rsid w:val="00A74BB4"/>
    <w:rsid w:val="00A75383"/>
    <w:rsid w:val="00A76036"/>
    <w:rsid w:val="00A76E68"/>
    <w:rsid w:val="00A825CF"/>
    <w:rsid w:val="00A8437A"/>
    <w:rsid w:val="00A85CAD"/>
    <w:rsid w:val="00A86707"/>
    <w:rsid w:val="00A92562"/>
    <w:rsid w:val="00A93279"/>
    <w:rsid w:val="00A93573"/>
    <w:rsid w:val="00A94DCE"/>
    <w:rsid w:val="00A955C6"/>
    <w:rsid w:val="00A965B8"/>
    <w:rsid w:val="00A970AB"/>
    <w:rsid w:val="00AA0802"/>
    <w:rsid w:val="00AA14F5"/>
    <w:rsid w:val="00AA2B51"/>
    <w:rsid w:val="00AA3210"/>
    <w:rsid w:val="00AA494F"/>
    <w:rsid w:val="00AA5F1D"/>
    <w:rsid w:val="00AB0D11"/>
    <w:rsid w:val="00AB16A0"/>
    <w:rsid w:val="00AB2128"/>
    <w:rsid w:val="00AB277A"/>
    <w:rsid w:val="00AB2C36"/>
    <w:rsid w:val="00AB30E4"/>
    <w:rsid w:val="00AB4D82"/>
    <w:rsid w:val="00AB5799"/>
    <w:rsid w:val="00AB6288"/>
    <w:rsid w:val="00AB6D0B"/>
    <w:rsid w:val="00AB788A"/>
    <w:rsid w:val="00AC04F6"/>
    <w:rsid w:val="00AC0F16"/>
    <w:rsid w:val="00AC3657"/>
    <w:rsid w:val="00AC3C68"/>
    <w:rsid w:val="00AC6737"/>
    <w:rsid w:val="00AC678F"/>
    <w:rsid w:val="00AC7633"/>
    <w:rsid w:val="00AD0B0C"/>
    <w:rsid w:val="00AD0BAF"/>
    <w:rsid w:val="00AD3877"/>
    <w:rsid w:val="00AE0F76"/>
    <w:rsid w:val="00AE1B26"/>
    <w:rsid w:val="00AE356F"/>
    <w:rsid w:val="00AE3DEE"/>
    <w:rsid w:val="00AF00DD"/>
    <w:rsid w:val="00AF04B0"/>
    <w:rsid w:val="00AF0FCE"/>
    <w:rsid w:val="00AF104E"/>
    <w:rsid w:val="00AF1555"/>
    <w:rsid w:val="00AF352B"/>
    <w:rsid w:val="00AF5234"/>
    <w:rsid w:val="00AF54AC"/>
    <w:rsid w:val="00AF6296"/>
    <w:rsid w:val="00AF62C7"/>
    <w:rsid w:val="00B00B54"/>
    <w:rsid w:val="00B01179"/>
    <w:rsid w:val="00B0140F"/>
    <w:rsid w:val="00B017F5"/>
    <w:rsid w:val="00B044A8"/>
    <w:rsid w:val="00B04B29"/>
    <w:rsid w:val="00B04EAD"/>
    <w:rsid w:val="00B04EF8"/>
    <w:rsid w:val="00B05094"/>
    <w:rsid w:val="00B0577E"/>
    <w:rsid w:val="00B06EE0"/>
    <w:rsid w:val="00B06FCC"/>
    <w:rsid w:val="00B10671"/>
    <w:rsid w:val="00B10745"/>
    <w:rsid w:val="00B10DD8"/>
    <w:rsid w:val="00B10F96"/>
    <w:rsid w:val="00B110EC"/>
    <w:rsid w:val="00B14610"/>
    <w:rsid w:val="00B1467D"/>
    <w:rsid w:val="00B157CE"/>
    <w:rsid w:val="00B1644A"/>
    <w:rsid w:val="00B1689E"/>
    <w:rsid w:val="00B16C04"/>
    <w:rsid w:val="00B173D7"/>
    <w:rsid w:val="00B17E06"/>
    <w:rsid w:val="00B21659"/>
    <w:rsid w:val="00B219C6"/>
    <w:rsid w:val="00B225DF"/>
    <w:rsid w:val="00B22B04"/>
    <w:rsid w:val="00B23644"/>
    <w:rsid w:val="00B25636"/>
    <w:rsid w:val="00B25EBF"/>
    <w:rsid w:val="00B3082D"/>
    <w:rsid w:val="00B30C12"/>
    <w:rsid w:val="00B31EBC"/>
    <w:rsid w:val="00B32DE1"/>
    <w:rsid w:val="00B333B9"/>
    <w:rsid w:val="00B3572A"/>
    <w:rsid w:val="00B3787F"/>
    <w:rsid w:val="00B37F37"/>
    <w:rsid w:val="00B40780"/>
    <w:rsid w:val="00B4086C"/>
    <w:rsid w:val="00B408E7"/>
    <w:rsid w:val="00B41287"/>
    <w:rsid w:val="00B41BA6"/>
    <w:rsid w:val="00B45F99"/>
    <w:rsid w:val="00B47F55"/>
    <w:rsid w:val="00B5303F"/>
    <w:rsid w:val="00B562C3"/>
    <w:rsid w:val="00B60B84"/>
    <w:rsid w:val="00B632A2"/>
    <w:rsid w:val="00B64821"/>
    <w:rsid w:val="00B64B2D"/>
    <w:rsid w:val="00B65679"/>
    <w:rsid w:val="00B65C98"/>
    <w:rsid w:val="00B65D4A"/>
    <w:rsid w:val="00B65F8E"/>
    <w:rsid w:val="00B67446"/>
    <w:rsid w:val="00B704E5"/>
    <w:rsid w:val="00B72738"/>
    <w:rsid w:val="00B72B31"/>
    <w:rsid w:val="00B74DDB"/>
    <w:rsid w:val="00B75BA7"/>
    <w:rsid w:val="00B75E6E"/>
    <w:rsid w:val="00B75E88"/>
    <w:rsid w:val="00B768FF"/>
    <w:rsid w:val="00B81328"/>
    <w:rsid w:val="00B819F1"/>
    <w:rsid w:val="00B856F3"/>
    <w:rsid w:val="00B85CB0"/>
    <w:rsid w:val="00B86AD5"/>
    <w:rsid w:val="00B86F6B"/>
    <w:rsid w:val="00B9030A"/>
    <w:rsid w:val="00B90C62"/>
    <w:rsid w:val="00B91878"/>
    <w:rsid w:val="00B91EA1"/>
    <w:rsid w:val="00B91F04"/>
    <w:rsid w:val="00B923B1"/>
    <w:rsid w:val="00B92AD1"/>
    <w:rsid w:val="00B9313E"/>
    <w:rsid w:val="00B93E62"/>
    <w:rsid w:val="00B94395"/>
    <w:rsid w:val="00B94C0A"/>
    <w:rsid w:val="00B954BA"/>
    <w:rsid w:val="00B95E16"/>
    <w:rsid w:val="00B96C10"/>
    <w:rsid w:val="00B96E43"/>
    <w:rsid w:val="00BA058B"/>
    <w:rsid w:val="00BA2890"/>
    <w:rsid w:val="00BA54C8"/>
    <w:rsid w:val="00BA5537"/>
    <w:rsid w:val="00BA5A47"/>
    <w:rsid w:val="00BA64A8"/>
    <w:rsid w:val="00BA672C"/>
    <w:rsid w:val="00BA7F16"/>
    <w:rsid w:val="00BB01EC"/>
    <w:rsid w:val="00BB0937"/>
    <w:rsid w:val="00BB108B"/>
    <w:rsid w:val="00BB135D"/>
    <w:rsid w:val="00BB1BE6"/>
    <w:rsid w:val="00BB24CA"/>
    <w:rsid w:val="00BB254B"/>
    <w:rsid w:val="00BB5157"/>
    <w:rsid w:val="00BB5825"/>
    <w:rsid w:val="00BB5F44"/>
    <w:rsid w:val="00BB6460"/>
    <w:rsid w:val="00BB6A62"/>
    <w:rsid w:val="00BB73BA"/>
    <w:rsid w:val="00BB791F"/>
    <w:rsid w:val="00BC056B"/>
    <w:rsid w:val="00BC14BD"/>
    <w:rsid w:val="00BC15D7"/>
    <w:rsid w:val="00BC240A"/>
    <w:rsid w:val="00BC27F2"/>
    <w:rsid w:val="00BC3230"/>
    <w:rsid w:val="00BC3F3B"/>
    <w:rsid w:val="00BC5E91"/>
    <w:rsid w:val="00BC679D"/>
    <w:rsid w:val="00BC71FD"/>
    <w:rsid w:val="00BD06F9"/>
    <w:rsid w:val="00BD0B12"/>
    <w:rsid w:val="00BD0F28"/>
    <w:rsid w:val="00BD21BF"/>
    <w:rsid w:val="00BD21F0"/>
    <w:rsid w:val="00BD32F0"/>
    <w:rsid w:val="00BD355C"/>
    <w:rsid w:val="00BD5FD6"/>
    <w:rsid w:val="00BD6480"/>
    <w:rsid w:val="00BD729D"/>
    <w:rsid w:val="00BD7ED9"/>
    <w:rsid w:val="00BE0597"/>
    <w:rsid w:val="00BE07F0"/>
    <w:rsid w:val="00BE2273"/>
    <w:rsid w:val="00BE7729"/>
    <w:rsid w:val="00BF0087"/>
    <w:rsid w:val="00BF12E6"/>
    <w:rsid w:val="00BF231D"/>
    <w:rsid w:val="00BF2779"/>
    <w:rsid w:val="00BF2F75"/>
    <w:rsid w:val="00BF35FC"/>
    <w:rsid w:val="00BF5679"/>
    <w:rsid w:val="00BF7724"/>
    <w:rsid w:val="00C01864"/>
    <w:rsid w:val="00C025EB"/>
    <w:rsid w:val="00C02645"/>
    <w:rsid w:val="00C031CD"/>
    <w:rsid w:val="00C03739"/>
    <w:rsid w:val="00C053FB"/>
    <w:rsid w:val="00C05725"/>
    <w:rsid w:val="00C0611F"/>
    <w:rsid w:val="00C06654"/>
    <w:rsid w:val="00C1096A"/>
    <w:rsid w:val="00C10C13"/>
    <w:rsid w:val="00C12780"/>
    <w:rsid w:val="00C136B2"/>
    <w:rsid w:val="00C13CE6"/>
    <w:rsid w:val="00C141DD"/>
    <w:rsid w:val="00C21CF7"/>
    <w:rsid w:val="00C246D2"/>
    <w:rsid w:val="00C24FFC"/>
    <w:rsid w:val="00C271D3"/>
    <w:rsid w:val="00C271E4"/>
    <w:rsid w:val="00C27698"/>
    <w:rsid w:val="00C27DF8"/>
    <w:rsid w:val="00C3065B"/>
    <w:rsid w:val="00C309D3"/>
    <w:rsid w:val="00C30D69"/>
    <w:rsid w:val="00C32094"/>
    <w:rsid w:val="00C3323D"/>
    <w:rsid w:val="00C33A82"/>
    <w:rsid w:val="00C33F96"/>
    <w:rsid w:val="00C36499"/>
    <w:rsid w:val="00C37024"/>
    <w:rsid w:val="00C3758A"/>
    <w:rsid w:val="00C40BEF"/>
    <w:rsid w:val="00C4240B"/>
    <w:rsid w:val="00C43590"/>
    <w:rsid w:val="00C44810"/>
    <w:rsid w:val="00C46CB7"/>
    <w:rsid w:val="00C50F60"/>
    <w:rsid w:val="00C536C5"/>
    <w:rsid w:val="00C5645C"/>
    <w:rsid w:val="00C56AFA"/>
    <w:rsid w:val="00C56E1C"/>
    <w:rsid w:val="00C60F9E"/>
    <w:rsid w:val="00C610A2"/>
    <w:rsid w:val="00C61925"/>
    <w:rsid w:val="00C64315"/>
    <w:rsid w:val="00C64E4B"/>
    <w:rsid w:val="00C65148"/>
    <w:rsid w:val="00C6543F"/>
    <w:rsid w:val="00C662B7"/>
    <w:rsid w:val="00C66708"/>
    <w:rsid w:val="00C66D76"/>
    <w:rsid w:val="00C6772E"/>
    <w:rsid w:val="00C6776F"/>
    <w:rsid w:val="00C67F38"/>
    <w:rsid w:val="00C71028"/>
    <w:rsid w:val="00C71D45"/>
    <w:rsid w:val="00C72A77"/>
    <w:rsid w:val="00C73F96"/>
    <w:rsid w:val="00C74633"/>
    <w:rsid w:val="00C74B59"/>
    <w:rsid w:val="00C75DF6"/>
    <w:rsid w:val="00C8013C"/>
    <w:rsid w:val="00C84A7D"/>
    <w:rsid w:val="00C84A98"/>
    <w:rsid w:val="00C85548"/>
    <w:rsid w:val="00C8574B"/>
    <w:rsid w:val="00C861C8"/>
    <w:rsid w:val="00C8621F"/>
    <w:rsid w:val="00C8719B"/>
    <w:rsid w:val="00C873D8"/>
    <w:rsid w:val="00C913DD"/>
    <w:rsid w:val="00C930BC"/>
    <w:rsid w:val="00C961E1"/>
    <w:rsid w:val="00C96417"/>
    <w:rsid w:val="00C970CF"/>
    <w:rsid w:val="00C97EB7"/>
    <w:rsid w:val="00CA453C"/>
    <w:rsid w:val="00CA625B"/>
    <w:rsid w:val="00CA6AE2"/>
    <w:rsid w:val="00CB0685"/>
    <w:rsid w:val="00CB1EE6"/>
    <w:rsid w:val="00CB468E"/>
    <w:rsid w:val="00CB5433"/>
    <w:rsid w:val="00CB5930"/>
    <w:rsid w:val="00CB5F4E"/>
    <w:rsid w:val="00CB6F8E"/>
    <w:rsid w:val="00CB70BA"/>
    <w:rsid w:val="00CB74A6"/>
    <w:rsid w:val="00CC37CD"/>
    <w:rsid w:val="00CC39CF"/>
    <w:rsid w:val="00CC3DBD"/>
    <w:rsid w:val="00CC4C90"/>
    <w:rsid w:val="00CC5C60"/>
    <w:rsid w:val="00CC6EFE"/>
    <w:rsid w:val="00CD3E02"/>
    <w:rsid w:val="00CD6F89"/>
    <w:rsid w:val="00CE39BD"/>
    <w:rsid w:val="00CE4246"/>
    <w:rsid w:val="00CE49F0"/>
    <w:rsid w:val="00CE6246"/>
    <w:rsid w:val="00CE7CB8"/>
    <w:rsid w:val="00CF2056"/>
    <w:rsid w:val="00CF3F6C"/>
    <w:rsid w:val="00CF52CC"/>
    <w:rsid w:val="00CF6D2E"/>
    <w:rsid w:val="00CF72AD"/>
    <w:rsid w:val="00CF786C"/>
    <w:rsid w:val="00D02305"/>
    <w:rsid w:val="00D038AD"/>
    <w:rsid w:val="00D06136"/>
    <w:rsid w:val="00D066F3"/>
    <w:rsid w:val="00D10A9E"/>
    <w:rsid w:val="00D1178E"/>
    <w:rsid w:val="00D1186F"/>
    <w:rsid w:val="00D149F8"/>
    <w:rsid w:val="00D15704"/>
    <w:rsid w:val="00D20A0C"/>
    <w:rsid w:val="00D21A5F"/>
    <w:rsid w:val="00D2305A"/>
    <w:rsid w:val="00D23B56"/>
    <w:rsid w:val="00D24407"/>
    <w:rsid w:val="00D25EA2"/>
    <w:rsid w:val="00D276FF"/>
    <w:rsid w:val="00D27E7A"/>
    <w:rsid w:val="00D30798"/>
    <w:rsid w:val="00D3134E"/>
    <w:rsid w:val="00D31BA0"/>
    <w:rsid w:val="00D31E7A"/>
    <w:rsid w:val="00D32748"/>
    <w:rsid w:val="00D33CEF"/>
    <w:rsid w:val="00D34DDE"/>
    <w:rsid w:val="00D368FF"/>
    <w:rsid w:val="00D37A11"/>
    <w:rsid w:val="00D37E3D"/>
    <w:rsid w:val="00D4011A"/>
    <w:rsid w:val="00D40193"/>
    <w:rsid w:val="00D40B15"/>
    <w:rsid w:val="00D41FB3"/>
    <w:rsid w:val="00D42F75"/>
    <w:rsid w:val="00D43BC6"/>
    <w:rsid w:val="00D44424"/>
    <w:rsid w:val="00D44C0F"/>
    <w:rsid w:val="00D45738"/>
    <w:rsid w:val="00D46A45"/>
    <w:rsid w:val="00D508BA"/>
    <w:rsid w:val="00D510AC"/>
    <w:rsid w:val="00D5459C"/>
    <w:rsid w:val="00D557B9"/>
    <w:rsid w:val="00D57481"/>
    <w:rsid w:val="00D60041"/>
    <w:rsid w:val="00D6169E"/>
    <w:rsid w:val="00D630C6"/>
    <w:rsid w:val="00D63214"/>
    <w:rsid w:val="00D637A8"/>
    <w:rsid w:val="00D648BF"/>
    <w:rsid w:val="00D64DBE"/>
    <w:rsid w:val="00D65E44"/>
    <w:rsid w:val="00D6654D"/>
    <w:rsid w:val="00D66602"/>
    <w:rsid w:val="00D66A62"/>
    <w:rsid w:val="00D67AAE"/>
    <w:rsid w:val="00D70395"/>
    <w:rsid w:val="00D707AE"/>
    <w:rsid w:val="00D75BBC"/>
    <w:rsid w:val="00D767D6"/>
    <w:rsid w:val="00D76AC3"/>
    <w:rsid w:val="00D81673"/>
    <w:rsid w:val="00D83C86"/>
    <w:rsid w:val="00D859FA"/>
    <w:rsid w:val="00D86560"/>
    <w:rsid w:val="00D92592"/>
    <w:rsid w:val="00D93B94"/>
    <w:rsid w:val="00D93E94"/>
    <w:rsid w:val="00D94CD7"/>
    <w:rsid w:val="00D95EF2"/>
    <w:rsid w:val="00DA0517"/>
    <w:rsid w:val="00DA172D"/>
    <w:rsid w:val="00DA178F"/>
    <w:rsid w:val="00DA2161"/>
    <w:rsid w:val="00DA2645"/>
    <w:rsid w:val="00DA3B92"/>
    <w:rsid w:val="00DA57D1"/>
    <w:rsid w:val="00DA582A"/>
    <w:rsid w:val="00DA6415"/>
    <w:rsid w:val="00DA706B"/>
    <w:rsid w:val="00DA7BD7"/>
    <w:rsid w:val="00DA7CFD"/>
    <w:rsid w:val="00DB3F31"/>
    <w:rsid w:val="00DB61AE"/>
    <w:rsid w:val="00DB7CEB"/>
    <w:rsid w:val="00DC0433"/>
    <w:rsid w:val="00DC0B44"/>
    <w:rsid w:val="00DC1BB2"/>
    <w:rsid w:val="00DC2449"/>
    <w:rsid w:val="00DC2A78"/>
    <w:rsid w:val="00DC3EF8"/>
    <w:rsid w:val="00DC4725"/>
    <w:rsid w:val="00DC5AED"/>
    <w:rsid w:val="00DD0100"/>
    <w:rsid w:val="00DD0C84"/>
    <w:rsid w:val="00DD21A7"/>
    <w:rsid w:val="00DD22D0"/>
    <w:rsid w:val="00DD3788"/>
    <w:rsid w:val="00DD3DF0"/>
    <w:rsid w:val="00DD4FA9"/>
    <w:rsid w:val="00DE5492"/>
    <w:rsid w:val="00DF2536"/>
    <w:rsid w:val="00DF3F26"/>
    <w:rsid w:val="00E00ED6"/>
    <w:rsid w:val="00E03A29"/>
    <w:rsid w:val="00E04896"/>
    <w:rsid w:val="00E05337"/>
    <w:rsid w:val="00E1058D"/>
    <w:rsid w:val="00E107DE"/>
    <w:rsid w:val="00E11D38"/>
    <w:rsid w:val="00E1215B"/>
    <w:rsid w:val="00E13DB1"/>
    <w:rsid w:val="00E14A2C"/>
    <w:rsid w:val="00E15B1E"/>
    <w:rsid w:val="00E15F79"/>
    <w:rsid w:val="00E160A8"/>
    <w:rsid w:val="00E162AE"/>
    <w:rsid w:val="00E17812"/>
    <w:rsid w:val="00E206EC"/>
    <w:rsid w:val="00E20EF7"/>
    <w:rsid w:val="00E2615A"/>
    <w:rsid w:val="00E2616C"/>
    <w:rsid w:val="00E30119"/>
    <w:rsid w:val="00E3075E"/>
    <w:rsid w:val="00E3220D"/>
    <w:rsid w:val="00E33326"/>
    <w:rsid w:val="00E33838"/>
    <w:rsid w:val="00E34692"/>
    <w:rsid w:val="00E34A11"/>
    <w:rsid w:val="00E350BA"/>
    <w:rsid w:val="00E3550F"/>
    <w:rsid w:val="00E35845"/>
    <w:rsid w:val="00E362D4"/>
    <w:rsid w:val="00E373BA"/>
    <w:rsid w:val="00E37B6D"/>
    <w:rsid w:val="00E37C26"/>
    <w:rsid w:val="00E40F28"/>
    <w:rsid w:val="00E5008F"/>
    <w:rsid w:val="00E50BCC"/>
    <w:rsid w:val="00E53471"/>
    <w:rsid w:val="00E55E5F"/>
    <w:rsid w:val="00E55F09"/>
    <w:rsid w:val="00E61226"/>
    <w:rsid w:val="00E61D64"/>
    <w:rsid w:val="00E62346"/>
    <w:rsid w:val="00E62691"/>
    <w:rsid w:val="00E62F19"/>
    <w:rsid w:val="00E64C91"/>
    <w:rsid w:val="00E66D30"/>
    <w:rsid w:val="00E67A04"/>
    <w:rsid w:val="00E67E3F"/>
    <w:rsid w:val="00E70447"/>
    <w:rsid w:val="00E715D5"/>
    <w:rsid w:val="00E718A7"/>
    <w:rsid w:val="00E73B62"/>
    <w:rsid w:val="00E746B9"/>
    <w:rsid w:val="00E74800"/>
    <w:rsid w:val="00E75805"/>
    <w:rsid w:val="00E76B46"/>
    <w:rsid w:val="00E804BA"/>
    <w:rsid w:val="00E80603"/>
    <w:rsid w:val="00E82DC8"/>
    <w:rsid w:val="00E82EA8"/>
    <w:rsid w:val="00E851F3"/>
    <w:rsid w:val="00E863A5"/>
    <w:rsid w:val="00E87006"/>
    <w:rsid w:val="00E90485"/>
    <w:rsid w:val="00E924BC"/>
    <w:rsid w:val="00E92C76"/>
    <w:rsid w:val="00E93615"/>
    <w:rsid w:val="00E96955"/>
    <w:rsid w:val="00E97D67"/>
    <w:rsid w:val="00EA0236"/>
    <w:rsid w:val="00EA20A3"/>
    <w:rsid w:val="00EA30FF"/>
    <w:rsid w:val="00EA33E6"/>
    <w:rsid w:val="00EA33F1"/>
    <w:rsid w:val="00EA3BEA"/>
    <w:rsid w:val="00EA43DA"/>
    <w:rsid w:val="00EB10C0"/>
    <w:rsid w:val="00EB1177"/>
    <w:rsid w:val="00EB119D"/>
    <w:rsid w:val="00EB132F"/>
    <w:rsid w:val="00EB1C5C"/>
    <w:rsid w:val="00EB32A1"/>
    <w:rsid w:val="00EB37E7"/>
    <w:rsid w:val="00EB3F55"/>
    <w:rsid w:val="00EB484E"/>
    <w:rsid w:val="00EB519C"/>
    <w:rsid w:val="00EB521C"/>
    <w:rsid w:val="00EB6AC0"/>
    <w:rsid w:val="00EB72CD"/>
    <w:rsid w:val="00EB76F6"/>
    <w:rsid w:val="00EC04FE"/>
    <w:rsid w:val="00EC1258"/>
    <w:rsid w:val="00ED12B4"/>
    <w:rsid w:val="00ED22F8"/>
    <w:rsid w:val="00ED4DD5"/>
    <w:rsid w:val="00ED4DD7"/>
    <w:rsid w:val="00ED60CE"/>
    <w:rsid w:val="00EE24CD"/>
    <w:rsid w:val="00EE3FDF"/>
    <w:rsid w:val="00EE5418"/>
    <w:rsid w:val="00EE5E35"/>
    <w:rsid w:val="00EE5FCB"/>
    <w:rsid w:val="00EF087B"/>
    <w:rsid w:val="00EF1D62"/>
    <w:rsid w:val="00EF2148"/>
    <w:rsid w:val="00EF2C68"/>
    <w:rsid w:val="00EF34B6"/>
    <w:rsid w:val="00EF381E"/>
    <w:rsid w:val="00EF47BC"/>
    <w:rsid w:val="00EF4AFD"/>
    <w:rsid w:val="00F00459"/>
    <w:rsid w:val="00F0135A"/>
    <w:rsid w:val="00F01AC4"/>
    <w:rsid w:val="00F01EE1"/>
    <w:rsid w:val="00F025FC"/>
    <w:rsid w:val="00F03614"/>
    <w:rsid w:val="00F0384D"/>
    <w:rsid w:val="00F03C9B"/>
    <w:rsid w:val="00F04EB8"/>
    <w:rsid w:val="00F06249"/>
    <w:rsid w:val="00F06505"/>
    <w:rsid w:val="00F06622"/>
    <w:rsid w:val="00F068BD"/>
    <w:rsid w:val="00F072EB"/>
    <w:rsid w:val="00F079BF"/>
    <w:rsid w:val="00F10064"/>
    <w:rsid w:val="00F10E1B"/>
    <w:rsid w:val="00F10E7D"/>
    <w:rsid w:val="00F11A45"/>
    <w:rsid w:val="00F11C46"/>
    <w:rsid w:val="00F11FF0"/>
    <w:rsid w:val="00F128B8"/>
    <w:rsid w:val="00F1299F"/>
    <w:rsid w:val="00F12F1D"/>
    <w:rsid w:val="00F14B04"/>
    <w:rsid w:val="00F14E92"/>
    <w:rsid w:val="00F162AA"/>
    <w:rsid w:val="00F216B0"/>
    <w:rsid w:val="00F228D8"/>
    <w:rsid w:val="00F248DC"/>
    <w:rsid w:val="00F250D5"/>
    <w:rsid w:val="00F255B2"/>
    <w:rsid w:val="00F27510"/>
    <w:rsid w:val="00F3167E"/>
    <w:rsid w:val="00F33794"/>
    <w:rsid w:val="00F34C31"/>
    <w:rsid w:val="00F36DC4"/>
    <w:rsid w:val="00F37C19"/>
    <w:rsid w:val="00F40587"/>
    <w:rsid w:val="00F40672"/>
    <w:rsid w:val="00F41FF9"/>
    <w:rsid w:val="00F43309"/>
    <w:rsid w:val="00F438BD"/>
    <w:rsid w:val="00F44169"/>
    <w:rsid w:val="00F453A9"/>
    <w:rsid w:val="00F475B9"/>
    <w:rsid w:val="00F50799"/>
    <w:rsid w:val="00F51D3F"/>
    <w:rsid w:val="00F53008"/>
    <w:rsid w:val="00F54899"/>
    <w:rsid w:val="00F54FE0"/>
    <w:rsid w:val="00F5550D"/>
    <w:rsid w:val="00F55DFD"/>
    <w:rsid w:val="00F55E5B"/>
    <w:rsid w:val="00F562BB"/>
    <w:rsid w:val="00F56569"/>
    <w:rsid w:val="00F56B81"/>
    <w:rsid w:val="00F56F08"/>
    <w:rsid w:val="00F57E70"/>
    <w:rsid w:val="00F62A46"/>
    <w:rsid w:val="00F631EE"/>
    <w:rsid w:val="00F65DD5"/>
    <w:rsid w:val="00F662DB"/>
    <w:rsid w:val="00F66481"/>
    <w:rsid w:val="00F66B38"/>
    <w:rsid w:val="00F67075"/>
    <w:rsid w:val="00F67967"/>
    <w:rsid w:val="00F706CB"/>
    <w:rsid w:val="00F7338E"/>
    <w:rsid w:val="00F7392F"/>
    <w:rsid w:val="00F754FE"/>
    <w:rsid w:val="00F759C6"/>
    <w:rsid w:val="00F77CF1"/>
    <w:rsid w:val="00F77D6D"/>
    <w:rsid w:val="00F80B55"/>
    <w:rsid w:val="00F84892"/>
    <w:rsid w:val="00F86BF6"/>
    <w:rsid w:val="00F86D47"/>
    <w:rsid w:val="00F86EC2"/>
    <w:rsid w:val="00F901B9"/>
    <w:rsid w:val="00F9188E"/>
    <w:rsid w:val="00F91D98"/>
    <w:rsid w:val="00F921E3"/>
    <w:rsid w:val="00F92B7B"/>
    <w:rsid w:val="00F9408A"/>
    <w:rsid w:val="00F94307"/>
    <w:rsid w:val="00F95349"/>
    <w:rsid w:val="00F95CAE"/>
    <w:rsid w:val="00FA1065"/>
    <w:rsid w:val="00FA13D5"/>
    <w:rsid w:val="00FA179B"/>
    <w:rsid w:val="00FA254A"/>
    <w:rsid w:val="00FA4953"/>
    <w:rsid w:val="00FA555A"/>
    <w:rsid w:val="00FA71A7"/>
    <w:rsid w:val="00FB0239"/>
    <w:rsid w:val="00FB06AA"/>
    <w:rsid w:val="00FB23FA"/>
    <w:rsid w:val="00FB3585"/>
    <w:rsid w:val="00FB3BE4"/>
    <w:rsid w:val="00FB4BE5"/>
    <w:rsid w:val="00FB545D"/>
    <w:rsid w:val="00FB748A"/>
    <w:rsid w:val="00FB79DE"/>
    <w:rsid w:val="00FC235A"/>
    <w:rsid w:val="00FC27BB"/>
    <w:rsid w:val="00FC3BC7"/>
    <w:rsid w:val="00FC47BE"/>
    <w:rsid w:val="00FC642D"/>
    <w:rsid w:val="00FC64D3"/>
    <w:rsid w:val="00FC6C86"/>
    <w:rsid w:val="00FC769E"/>
    <w:rsid w:val="00FD31F8"/>
    <w:rsid w:val="00FD3F68"/>
    <w:rsid w:val="00FD4C77"/>
    <w:rsid w:val="00FD5332"/>
    <w:rsid w:val="00FE0A68"/>
    <w:rsid w:val="00FE0C52"/>
    <w:rsid w:val="00FE1C46"/>
    <w:rsid w:val="00FE1DF3"/>
    <w:rsid w:val="00FE3060"/>
    <w:rsid w:val="00FE3F68"/>
    <w:rsid w:val="00FE4045"/>
    <w:rsid w:val="00FE4688"/>
    <w:rsid w:val="00FE4FD8"/>
    <w:rsid w:val="00FE50FF"/>
    <w:rsid w:val="00FE723F"/>
    <w:rsid w:val="00FF035B"/>
    <w:rsid w:val="00FF057D"/>
    <w:rsid w:val="00FF241C"/>
    <w:rsid w:val="00FF3F3F"/>
    <w:rsid w:val="00FF51CA"/>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399136900">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age.dss.gov.au/drcausgovresponse/have-your-sa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ana.org.au/wp-content/uploads/2023/07/DANA-Discussion-Paper-NDIS-Review-Fire-Floods-COVID-2023.pdf" TargetMode="External"/><Relationship Id="rId3" Type="http://schemas.openxmlformats.org/officeDocument/2006/relationships/hyperlink" Target="https://ministers.dss.gov.au/speeches/12816" TargetMode="External"/><Relationship Id="rId7" Type="http://schemas.openxmlformats.org/officeDocument/2006/relationships/hyperlink" Target="https://www.bca.org.au/wp-content/uploads/2023/09/Policy-Report-Emergency-Preparedness-v1.0.docx" TargetMode="External"/><Relationship Id="rId2" Type="http://schemas.openxmlformats.org/officeDocument/2006/relationships/hyperlink" Target="https://disability.royalcommission.gov.au/publications/final-report"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disability.royalcommission.gov.au/system/files/2022-03/Overview%20of%20responses%20to%20the%20Emergency%20planning%20and%20response%20Issues%20paper.pdf" TargetMode="External"/><Relationship Id="rId5" Type="http://schemas.openxmlformats.org/officeDocument/2006/relationships/hyperlink" Target="https://www.royalcommission.gov.au/natural-disasters/report" TargetMode="External"/><Relationship Id="rId4" Type="http://schemas.openxmlformats.org/officeDocument/2006/relationships/hyperlink" Target="https://knowledge.aidr.org.au/media/5776/ajem-33-3-18.pdf" TargetMode="External"/><Relationship Id="rId9" Type="http://schemas.openxmlformats.org/officeDocument/2006/relationships/hyperlink" Target="https://www.dss.gov.au/sites/default/files/documents/09_2014/emloyers_guide_to_employing_someone_with_disabilit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FE2D835C-6CF7-40FB-BAF3-BD7985320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3.xml><?xml version="1.0" encoding="utf-8"?>
<ds:datastoreItem xmlns:ds="http://schemas.openxmlformats.org/officeDocument/2006/customXml" ds:itemID="{2893E2B8-D89D-442E-93DC-43DB7840581F}">
  <ds:schemaRefs>
    <ds:schemaRef ds:uri="http://schemas.microsoft.com/sharepoint/v3/contenttype/forms"/>
  </ds:schemaRefs>
</ds:datastoreItem>
</file>

<file path=customXml/itemProps4.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14</cp:revision>
  <dcterms:created xsi:type="dcterms:W3CDTF">2024-01-15T05:12:00Z</dcterms:created>
  <dcterms:modified xsi:type="dcterms:W3CDTF">2024-01-17T06:13:00Z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