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C9F2" w14:textId="77777777" w:rsidR="007E3155" w:rsidRPr="007E3155" w:rsidRDefault="007E3155" w:rsidP="007E3155">
      <w:pPr>
        <w:spacing w:before="240" w:after="300" w:line="360" w:lineRule="auto"/>
        <w:contextualSpacing/>
        <w:outlineLvl w:val="0"/>
        <w:rPr>
          <w:rFonts w:ascii="Arial" w:eastAsia="Times New Roman" w:hAnsi="Arial" w:cs="Times New Roman"/>
          <w:b/>
          <w:bCs/>
          <w:color w:val="500061"/>
          <w:kern w:val="28"/>
          <w:sz w:val="44"/>
          <w:szCs w:val="40"/>
        </w:rPr>
      </w:pPr>
      <w:bookmarkStart w:id="0" w:name="_Toc158729615"/>
      <w:r w:rsidRPr="007E3155">
        <w:rPr>
          <w:rFonts w:ascii="Arial" w:eastAsia="Times New Roman" w:hAnsi="Arial" w:cs="Times New Roman"/>
          <w:b/>
          <w:bCs/>
          <w:noProof/>
          <w:color w:val="500061"/>
          <w:kern w:val="28"/>
          <w:sz w:val="44"/>
          <w:szCs w:val="40"/>
        </w:rPr>
        <w:drawing>
          <wp:inline distT="0" distB="0" distL="0" distR="0" wp14:anchorId="2F08D26D" wp14:editId="007D6F8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0"/>
    </w:p>
    <w:p w14:paraId="5A532440" w14:textId="77777777" w:rsidR="007E3155" w:rsidRPr="007E3155" w:rsidRDefault="007E3155" w:rsidP="007E3155">
      <w:pPr>
        <w:pBdr>
          <w:bottom w:val="single" w:sz="8" w:space="10" w:color="44546A"/>
        </w:pBdr>
        <w:spacing w:before="120" w:after="0" w:line="240" w:lineRule="auto"/>
        <w:contextualSpacing/>
        <w:rPr>
          <w:rFonts w:ascii="Arial" w:eastAsia="Times New Roman" w:hAnsi="Arial" w:cs="Arial"/>
          <w:bCs/>
          <w:color w:val="500061"/>
          <w:sz w:val="24"/>
          <w:szCs w:val="24"/>
          <w:lang w:eastAsia="ja-JP"/>
        </w:rPr>
      </w:pPr>
      <w:bookmarkStart w:id="1" w:name="_Toc83292715"/>
      <w:r w:rsidRPr="007E3155">
        <w:rPr>
          <w:rFonts w:ascii="Arial" w:eastAsia="Times New Roman" w:hAnsi="Arial" w:cs="Arial"/>
          <w:bCs/>
          <w:color w:val="500061"/>
          <w:sz w:val="24"/>
          <w:szCs w:val="24"/>
          <w:lang w:eastAsia="ja-JP"/>
        </w:rPr>
        <w:t>Ph</w:t>
      </w:r>
      <w:bookmarkEnd w:id="1"/>
      <w:r w:rsidRPr="007E3155">
        <w:rPr>
          <w:rFonts w:ascii="Arial" w:eastAsia="Times New Roman" w:hAnsi="Arial" w:cs="Arial"/>
          <w:bCs/>
          <w:color w:val="500061"/>
          <w:sz w:val="24"/>
          <w:szCs w:val="24"/>
          <w:lang w:eastAsia="ja-JP"/>
        </w:rPr>
        <w:t xml:space="preserve"> 1800 033 660 | E </w:t>
      </w:r>
      <w:hyperlink r:id="rId12" w:history="1">
        <w:r w:rsidRPr="007E3155">
          <w:rPr>
            <w:rFonts w:ascii="Arial" w:eastAsia="Times New Roman" w:hAnsi="Arial" w:cs="Arial"/>
            <w:bCs/>
            <w:color w:val="44546A"/>
            <w:sz w:val="24"/>
            <w:szCs w:val="24"/>
            <w:u w:val="single"/>
            <w:lang w:eastAsia="ja-JP"/>
          </w:rPr>
          <w:t>bca@bca.org.au</w:t>
        </w:r>
      </w:hyperlink>
      <w:r w:rsidRPr="007E3155">
        <w:rPr>
          <w:rFonts w:ascii="Arial" w:eastAsia="Times New Roman" w:hAnsi="Arial" w:cs="Arial"/>
          <w:bCs/>
          <w:color w:val="44546A"/>
          <w:sz w:val="24"/>
          <w:szCs w:val="24"/>
          <w:u w:val="single"/>
          <w:lang w:eastAsia="ja-JP"/>
        </w:rPr>
        <w:t xml:space="preserve"> </w:t>
      </w:r>
      <w:r w:rsidRPr="007E3155">
        <w:rPr>
          <w:rFonts w:ascii="Arial" w:eastAsia="Times New Roman" w:hAnsi="Arial" w:cs="Arial"/>
          <w:bCs/>
          <w:color w:val="500061"/>
          <w:sz w:val="24"/>
          <w:szCs w:val="24"/>
          <w:lang w:eastAsia="ja-JP"/>
        </w:rPr>
        <w:t xml:space="preserve"> |  W </w:t>
      </w:r>
      <w:hyperlink r:id="rId13" w:tooltip="click to go to BCA website" w:history="1">
        <w:r w:rsidRPr="007E3155">
          <w:rPr>
            <w:rFonts w:ascii="Arial" w:eastAsia="Times New Roman" w:hAnsi="Arial" w:cs="Arial"/>
            <w:bCs/>
            <w:color w:val="44546A"/>
            <w:sz w:val="24"/>
            <w:szCs w:val="24"/>
            <w:u w:val="single"/>
            <w:lang w:eastAsia="ja-JP"/>
          </w:rPr>
          <w:t>bca.org.au</w:t>
        </w:r>
      </w:hyperlink>
      <w:r w:rsidRPr="007E3155">
        <w:rPr>
          <w:rFonts w:ascii="Arial" w:eastAsia="Times New Roman" w:hAnsi="Arial" w:cs="Arial"/>
          <w:bCs/>
          <w:color w:val="44546A"/>
          <w:sz w:val="24"/>
          <w:szCs w:val="24"/>
          <w:u w:val="single"/>
          <w:lang w:eastAsia="ja-JP"/>
        </w:rPr>
        <w:t xml:space="preserve"> | ABN</w:t>
      </w:r>
      <w:r w:rsidRPr="007E3155">
        <w:rPr>
          <w:rFonts w:ascii="Arial" w:eastAsia="Times New Roman" w:hAnsi="Arial" w:cs="Arial"/>
          <w:bCs/>
          <w:color w:val="500061"/>
          <w:sz w:val="24"/>
          <w:szCs w:val="24"/>
          <w:lang w:eastAsia="ja-JP"/>
        </w:rPr>
        <w:t xml:space="preserve"> 90 006 985 226</w:t>
      </w:r>
    </w:p>
    <w:p w14:paraId="42A29533" w14:textId="53AF12CA" w:rsidR="007E3155" w:rsidRPr="007E3155" w:rsidRDefault="00E6759E" w:rsidP="005B4871">
      <w:pPr>
        <w:pStyle w:val="Heading1"/>
      </w:pPr>
      <w:bookmarkStart w:id="2" w:name="_Toc121714306"/>
      <w:bookmarkStart w:id="3" w:name="_Toc121729545"/>
      <w:bookmarkStart w:id="4" w:name="_Toc121761204"/>
      <w:bookmarkStart w:id="5" w:name="_Toc121761657"/>
      <w:bookmarkStart w:id="6" w:name="_Toc121849881"/>
      <w:bookmarkStart w:id="7" w:name="_Toc121911084"/>
      <w:bookmarkStart w:id="8" w:name="_Toc152177823"/>
      <w:bookmarkStart w:id="9" w:name="_Toc152676882"/>
      <w:bookmarkStart w:id="10" w:name="_Toc153885314"/>
      <w:bookmarkStart w:id="11" w:name="_Toc154067995"/>
      <w:bookmarkStart w:id="12" w:name="_Toc158729616"/>
      <w:r>
        <w:t>Response to the Exposure Dr</w:t>
      </w:r>
      <w:r w:rsidR="00A3592E">
        <w:t>aft – Aged Care Bill 2023</w:t>
      </w:r>
      <w:bookmarkEnd w:id="2"/>
      <w:bookmarkEnd w:id="3"/>
      <w:bookmarkEnd w:id="4"/>
      <w:bookmarkEnd w:id="5"/>
      <w:bookmarkEnd w:id="6"/>
      <w:bookmarkEnd w:id="7"/>
      <w:bookmarkEnd w:id="8"/>
      <w:bookmarkEnd w:id="9"/>
      <w:bookmarkEnd w:id="10"/>
      <w:bookmarkEnd w:id="11"/>
      <w:bookmarkEnd w:id="12"/>
    </w:p>
    <w:p w14:paraId="72429938" w14:textId="77777777" w:rsidR="007E3155" w:rsidRPr="007E3155" w:rsidRDefault="007E3155" w:rsidP="007E3155">
      <w:pPr>
        <w:spacing w:before="120" w:after="0" w:line="360" w:lineRule="auto"/>
        <w:rPr>
          <w:rFonts w:ascii="Arial" w:eastAsia="MS Mincho" w:hAnsi="Arial" w:cs="Arial"/>
          <w:sz w:val="24"/>
          <w:szCs w:val="16"/>
          <w:lang w:eastAsia="ja-JP"/>
        </w:rPr>
      </w:pPr>
    </w:p>
    <w:p w14:paraId="7FFCF56C" w14:textId="0436D565" w:rsidR="007E3155" w:rsidRPr="007E3155" w:rsidRDefault="007E3155" w:rsidP="007E3155">
      <w:pPr>
        <w:spacing w:before="120" w:after="0" w:line="360" w:lineRule="auto"/>
        <w:rPr>
          <w:rFonts w:ascii="Arial" w:eastAsia="MS Mincho" w:hAnsi="Arial" w:cs="Arial"/>
          <w:sz w:val="26"/>
          <w:szCs w:val="26"/>
          <w:lang w:eastAsia="ja-JP"/>
        </w:rPr>
      </w:pPr>
      <w:r w:rsidRPr="007E3155">
        <w:rPr>
          <w:rFonts w:ascii="Arial" w:eastAsia="MS Mincho" w:hAnsi="Arial" w:cs="Arial"/>
          <w:color w:val="2C2A29"/>
          <w:sz w:val="26"/>
          <w:szCs w:val="26"/>
          <w:shd w:val="clear" w:color="auto" w:fill="FFFFFF"/>
          <w:lang w:eastAsia="ja-JP"/>
        </w:rPr>
        <w:t>Lodged via</w:t>
      </w:r>
      <w:r w:rsidR="00F32766">
        <w:rPr>
          <w:rFonts w:ascii="Arial" w:eastAsia="MS Mincho" w:hAnsi="Arial" w:cs="Arial"/>
          <w:color w:val="2C2A29"/>
          <w:sz w:val="26"/>
          <w:szCs w:val="26"/>
          <w:shd w:val="clear" w:color="auto" w:fill="FFFFFF"/>
          <w:lang w:eastAsia="ja-JP"/>
        </w:rPr>
        <w:t xml:space="preserve"> email</w:t>
      </w:r>
      <w:r w:rsidRPr="007E3155">
        <w:rPr>
          <w:rFonts w:ascii="Arial" w:eastAsia="MS Mincho" w:hAnsi="Arial" w:cs="Arial"/>
          <w:color w:val="2C2A29"/>
          <w:sz w:val="26"/>
          <w:szCs w:val="26"/>
          <w:shd w:val="clear" w:color="auto" w:fill="FFFFFF"/>
          <w:lang w:eastAsia="ja-JP"/>
        </w:rPr>
        <w:t>:</w:t>
      </w:r>
      <w:r w:rsidRPr="0063099C">
        <w:rPr>
          <w:rFonts w:ascii="Arial" w:eastAsia="MS Mincho" w:hAnsi="Arial" w:cs="Arial"/>
          <w:color w:val="2C2A29"/>
          <w:sz w:val="26"/>
          <w:szCs w:val="26"/>
          <w:shd w:val="clear" w:color="auto" w:fill="FFFFFF"/>
          <w:lang w:eastAsia="ja-JP"/>
        </w:rPr>
        <w:t xml:space="preserve"> </w:t>
      </w:r>
      <w:hyperlink r:id="rId14" w:history="1">
        <w:r w:rsidR="00944A53" w:rsidRPr="00D94188">
          <w:rPr>
            <w:rStyle w:val="Hyperlink"/>
            <w:rFonts w:ascii="Arial" w:eastAsia="MS Mincho" w:hAnsi="Arial" w:cs="Arial"/>
            <w:sz w:val="26"/>
            <w:szCs w:val="26"/>
            <w:shd w:val="clear" w:color="auto" w:fill="FFFFFF"/>
            <w:lang w:eastAsia="ja-JP"/>
          </w:rPr>
          <w:t>AgedCareLegislativeReform@health.gov.au</w:t>
        </w:r>
      </w:hyperlink>
      <w:r w:rsidR="00944A53">
        <w:rPr>
          <w:rFonts w:ascii="Arial" w:eastAsia="MS Mincho" w:hAnsi="Arial" w:cs="Arial"/>
          <w:color w:val="2C2A29"/>
          <w:sz w:val="26"/>
          <w:szCs w:val="26"/>
          <w:shd w:val="clear" w:color="auto" w:fill="FFFFFF"/>
          <w:lang w:eastAsia="ja-JP"/>
        </w:rPr>
        <w:t xml:space="preserve"> </w:t>
      </w:r>
    </w:p>
    <w:p w14:paraId="266028A5"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 </w:t>
      </w:r>
    </w:p>
    <w:p w14:paraId="520417E2" w14:textId="7E69A4FC" w:rsid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Author: </w:t>
      </w:r>
      <w:r>
        <w:rPr>
          <w:rFonts w:ascii="Arial" w:eastAsia="MS Mincho" w:hAnsi="Arial" w:cs="Arial"/>
          <w:sz w:val="24"/>
          <w:szCs w:val="16"/>
          <w:lang w:eastAsia="ja-JP"/>
        </w:rPr>
        <w:t xml:space="preserve">Dr </w:t>
      </w:r>
      <w:r w:rsidRPr="007E3155">
        <w:rPr>
          <w:rFonts w:ascii="Arial" w:eastAsia="MS Mincho" w:hAnsi="Arial" w:cs="Arial"/>
          <w:sz w:val="24"/>
          <w:szCs w:val="16"/>
          <w:lang w:eastAsia="ja-JP"/>
        </w:rPr>
        <w:t>Corey Crawford, National Policy Officer</w:t>
      </w:r>
    </w:p>
    <w:p w14:paraId="2E81C265" w14:textId="4897328E" w:rsidR="00516836" w:rsidRPr="007E3155" w:rsidRDefault="00BB3385" w:rsidP="007E3155">
      <w:pPr>
        <w:spacing w:before="120" w:after="0" w:line="360" w:lineRule="auto"/>
        <w:rPr>
          <w:rFonts w:ascii="Arial" w:eastAsia="MS Mincho" w:hAnsi="Arial" w:cs="Arial"/>
          <w:sz w:val="24"/>
          <w:szCs w:val="16"/>
          <w:lang w:eastAsia="ja-JP"/>
        </w:rPr>
      </w:pPr>
      <w:hyperlink r:id="rId15" w:history="1">
        <w:r w:rsidR="00107215" w:rsidRPr="00674A4B">
          <w:rPr>
            <w:rStyle w:val="Hyperlink"/>
            <w:rFonts w:ascii="Arial" w:eastAsia="MS Mincho" w:hAnsi="Arial" w:cs="Arial"/>
            <w:sz w:val="24"/>
            <w:szCs w:val="16"/>
            <w:lang w:eastAsia="ja-JP"/>
          </w:rPr>
          <w:t>corey.crawford@bca.org.au</w:t>
        </w:r>
      </w:hyperlink>
      <w:r w:rsidR="00107215">
        <w:rPr>
          <w:rFonts w:ascii="Arial" w:eastAsia="MS Mincho" w:hAnsi="Arial" w:cs="Arial"/>
          <w:sz w:val="24"/>
          <w:szCs w:val="16"/>
          <w:lang w:eastAsia="ja-JP"/>
        </w:rPr>
        <w:t xml:space="preserve"> </w:t>
      </w:r>
    </w:p>
    <w:p w14:paraId="7F7B8296" w14:textId="1352A97E" w:rsidR="007E3155" w:rsidRPr="007E3155" w:rsidRDefault="00B75552" w:rsidP="00571F89">
      <w:pPr>
        <w:tabs>
          <w:tab w:val="left" w:pos="5378"/>
        </w:tabs>
        <w:spacing w:before="120" w:after="0" w:line="360" w:lineRule="auto"/>
        <w:rPr>
          <w:rFonts w:ascii="Arial" w:eastAsia="MS Mincho" w:hAnsi="Arial" w:cs="Arial"/>
          <w:sz w:val="24"/>
          <w:szCs w:val="16"/>
          <w:lang w:eastAsia="ja-JP"/>
        </w:rPr>
      </w:pPr>
      <w:bookmarkStart w:id="13" w:name="_Toc59048282"/>
      <w:r>
        <w:rPr>
          <w:rFonts w:ascii="Arial" w:eastAsia="MS Mincho" w:hAnsi="Arial" w:cs="Arial"/>
          <w:sz w:val="24"/>
          <w:szCs w:val="16"/>
          <w:lang w:eastAsia="ja-JP"/>
        </w:rPr>
        <w:t>1</w:t>
      </w:r>
      <w:r w:rsidR="00420491">
        <w:rPr>
          <w:rFonts w:ascii="Arial" w:eastAsia="MS Mincho" w:hAnsi="Arial" w:cs="Arial"/>
          <w:sz w:val="24"/>
          <w:szCs w:val="16"/>
          <w:lang w:eastAsia="ja-JP"/>
        </w:rPr>
        <w:t>5</w:t>
      </w:r>
      <w:r>
        <w:rPr>
          <w:rFonts w:ascii="Arial" w:eastAsia="MS Mincho" w:hAnsi="Arial" w:cs="Arial"/>
          <w:sz w:val="24"/>
          <w:szCs w:val="16"/>
          <w:lang w:eastAsia="ja-JP"/>
        </w:rPr>
        <w:t xml:space="preserve">th </w:t>
      </w:r>
      <w:r w:rsidR="00FC1EFD">
        <w:rPr>
          <w:rFonts w:ascii="Arial" w:eastAsia="MS Mincho" w:hAnsi="Arial" w:cs="Arial"/>
          <w:sz w:val="24"/>
          <w:szCs w:val="16"/>
          <w:lang w:eastAsia="ja-JP"/>
        </w:rPr>
        <w:t xml:space="preserve">February </w:t>
      </w:r>
      <w:r>
        <w:rPr>
          <w:rFonts w:ascii="Arial" w:eastAsia="MS Mincho" w:hAnsi="Arial" w:cs="Arial"/>
          <w:sz w:val="24"/>
          <w:szCs w:val="16"/>
          <w:lang w:eastAsia="ja-JP"/>
        </w:rPr>
        <w:t>2024</w:t>
      </w:r>
      <w:r w:rsidR="00571F89">
        <w:rPr>
          <w:rFonts w:ascii="Arial" w:eastAsia="MS Mincho" w:hAnsi="Arial" w:cs="Arial"/>
          <w:sz w:val="24"/>
          <w:szCs w:val="16"/>
          <w:lang w:eastAsia="ja-JP"/>
        </w:rPr>
        <w:tab/>
      </w:r>
    </w:p>
    <w:p w14:paraId="404DBBF7" w14:textId="77777777" w:rsidR="007E3155" w:rsidRPr="007E3155" w:rsidRDefault="007E3155" w:rsidP="007E3155">
      <w:pPr>
        <w:spacing w:after="240" w:line="300" w:lineRule="auto"/>
        <w:ind w:left="3744"/>
        <w:rPr>
          <w:rFonts w:ascii="Arial" w:eastAsia="MS Mincho" w:hAnsi="Arial" w:cs="Arial"/>
          <w:sz w:val="24"/>
          <w:szCs w:val="16"/>
          <w:lang w:eastAsia="ja-JP"/>
        </w:rPr>
      </w:pPr>
      <w:r w:rsidRPr="007E3155">
        <w:rPr>
          <w:rFonts w:ascii="Arial" w:eastAsia="MS Mincho" w:hAnsi="Arial" w:cs="Arial"/>
          <w:sz w:val="24"/>
          <w:szCs w:val="16"/>
          <w:lang w:eastAsia="ja-JP"/>
        </w:rPr>
        <w:br w:type="page"/>
      </w:r>
    </w:p>
    <w:p w14:paraId="0130CCE0" w14:textId="77777777" w:rsidR="007E3155" w:rsidRPr="007E3155" w:rsidRDefault="007E3155" w:rsidP="006F0A7D">
      <w:pPr>
        <w:pStyle w:val="Heading2"/>
      </w:pPr>
      <w:bookmarkStart w:id="14" w:name="_Toc121761205"/>
      <w:bookmarkStart w:id="15" w:name="_Toc121761658"/>
      <w:bookmarkStart w:id="16" w:name="_Toc121849882"/>
      <w:bookmarkStart w:id="17" w:name="_Toc121911085"/>
      <w:bookmarkStart w:id="18" w:name="_Toc152177824"/>
      <w:bookmarkStart w:id="19" w:name="_Toc152676883"/>
      <w:bookmarkStart w:id="20" w:name="_Toc153885315"/>
      <w:bookmarkStart w:id="21" w:name="_Toc154067996"/>
      <w:bookmarkStart w:id="22" w:name="_Toc158729617"/>
      <w:r w:rsidRPr="00AF04B0">
        <w:lastRenderedPageBreak/>
        <w:t>Contents</w:t>
      </w:r>
      <w:bookmarkEnd w:id="14"/>
      <w:bookmarkEnd w:id="15"/>
      <w:bookmarkEnd w:id="16"/>
      <w:bookmarkEnd w:id="17"/>
      <w:bookmarkEnd w:id="18"/>
      <w:bookmarkEnd w:id="19"/>
      <w:bookmarkEnd w:id="20"/>
      <w:bookmarkEnd w:id="21"/>
      <w:bookmarkEnd w:id="22"/>
    </w:p>
    <w:p w14:paraId="55A56026" w14:textId="4A533327" w:rsidR="00B2577D" w:rsidRDefault="007E3155">
      <w:pPr>
        <w:pStyle w:val="TOC1"/>
        <w:rPr>
          <w:rFonts w:asciiTheme="minorHAnsi" w:eastAsiaTheme="minorEastAsia" w:hAnsiTheme="minorHAnsi" w:cstheme="minorBidi"/>
          <w:kern w:val="2"/>
          <w:sz w:val="22"/>
          <w:szCs w:val="22"/>
          <w:lang w:eastAsia="en-AU"/>
          <w14:ligatures w14:val="standardContextual"/>
        </w:rPr>
      </w:pPr>
      <w:r w:rsidRPr="007E3155">
        <w:rPr>
          <w:rFonts w:eastAsia="MS Mincho"/>
          <w:b/>
          <w:bCs/>
          <w:szCs w:val="16"/>
          <w:lang w:eastAsia="ja-JP"/>
        </w:rPr>
        <w:fldChar w:fldCharType="begin"/>
      </w:r>
      <w:r w:rsidRPr="007E3155">
        <w:rPr>
          <w:rFonts w:eastAsia="MS Mincho"/>
          <w:szCs w:val="16"/>
          <w:lang w:eastAsia="ja-JP"/>
        </w:rPr>
        <w:instrText xml:space="preserve"> TOC \o "1-3" \h \z \u </w:instrText>
      </w:r>
      <w:r w:rsidRPr="007E3155">
        <w:rPr>
          <w:rFonts w:eastAsia="MS Mincho"/>
          <w:b/>
          <w:bCs/>
          <w:szCs w:val="16"/>
          <w:lang w:eastAsia="ja-JP"/>
        </w:rPr>
        <w:fldChar w:fldCharType="separate"/>
      </w:r>
      <w:hyperlink w:anchor="_Toc158729615" w:history="1">
        <w:bookmarkStart w:id="23" w:name="_Toc154067994"/>
        <w:r w:rsidR="00B2577D" w:rsidRPr="007A4592">
          <w:rPr>
            <w:rStyle w:val="Hyperlink"/>
            <w:rFonts w:cs="Times New Roman"/>
            <w:b/>
            <w:bCs/>
            <w:sz w:val="44"/>
            <w:szCs w:val="40"/>
          </w:rPr>
          <w:drawing>
            <wp:inline distT="0" distB="0" distL="0" distR="0" wp14:anchorId="1ECDBBD8" wp14:editId="55AC03A4">
              <wp:extent cx="5524500" cy="828675"/>
              <wp:effectExtent l="0" t="0" r="0" b="0"/>
              <wp:docPr id="716030882" name="Picture 716030882"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23"/>
      </w:hyperlink>
    </w:p>
    <w:p w14:paraId="22E71472" w14:textId="5C47D169" w:rsidR="00B2577D" w:rsidRPr="00B2577D" w:rsidRDefault="00BB3385">
      <w:pPr>
        <w:pStyle w:val="TOC2"/>
        <w:rPr>
          <w:rFonts w:ascii="Arial" w:eastAsiaTheme="minorEastAsia" w:hAnsi="Arial" w:cs="Arial"/>
          <w:noProof/>
          <w:kern w:val="2"/>
          <w:sz w:val="24"/>
          <w:szCs w:val="24"/>
          <w:lang w:eastAsia="en-AU"/>
          <w14:ligatures w14:val="standardContextual"/>
        </w:rPr>
      </w:pPr>
      <w:hyperlink w:anchor="_Toc158729618" w:history="1">
        <w:r w:rsidR="00B2577D" w:rsidRPr="00B2577D">
          <w:rPr>
            <w:rStyle w:val="Hyperlink"/>
            <w:rFonts w:ascii="Arial" w:hAnsi="Arial" w:cs="Arial"/>
            <w:noProof/>
            <w:sz w:val="24"/>
            <w:szCs w:val="24"/>
          </w:rPr>
          <w:t>1. Introduction</w:t>
        </w:r>
        <w:r w:rsidR="00B2577D" w:rsidRPr="00B2577D">
          <w:rPr>
            <w:rFonts w:ascii="Arial" w:hAnsi="Arial" w:cs="Arial"/>
            <w:noProof/>
            <w:webHidden/>
            <w:sz w:val="24"/>
            <w:szCs w:val="24"/>
          </w:rPr>
          <w:tab/>
        </w:r>
        <w:r w:rsidR="00B2577D" w:rsidRPr="00B2577D">
          <w:rPr>
            <w:rFonts w:ascii="Arial" w:hAnsi="Arial" w:cs="Arial"/>
            <w:noProof/>
            <w:webHidden/>
            <w:sz w:val="24"/>
            <w:szCs w:val="24"/>
          </w:rPr>
          <w:fldChar w:fldCharType="begin"/>
        </w:r>
        <w:r w:rsidR="00B2577D" w:rsidRPr="00B2577D">
          <w:rPr>
            <w:rFonts w:ascii="Arial" w:hAnsi="Arial" w:cs="Arial"/>
            <w:noProof/>
            <w:webHidden/>
            <w:sz w:val="24"/>
            <w:szCs w:val="24"/>
          </w:rPr>
          <w:instrText xml:space="preserve"> PAGEREF _Toc158729618 \h </w:instrText>
        </w:r>
        <w:r w:rsidR="00B2577D" w:rsidRPr="00B2577D">
          <w:rPr>
            <w:rFonts w:ascii="Arial" w:hAnsi="Arial" w:cs="Arial"/>
            <w:noProof/>
            <w:webHidden/>
            <w:sz w:val="24"/>
            <w:szCs w:val="24"/>
          </w:rPr>
        </w:r>
        <w:r w:rsidR="00B2577D" w:rsidRPr="00B2577D">
          <w:rPr>
            <w:rFonts w:ascii="Arial" w:hAnsi="Arial" w:cs="Arial"/>
            <w:noProof/>
            <w:webHidden/>
            <w:sz w:val="24"/>
            <w:szCs w:val="24"/>
          </w:rPr>
          <w:fldChar w:fldCharType="separate"/>
        </w:r>
        <w:r w:rsidR="00517238">
          <w:rPr>
            <w:rFonts w:ascii="Arial" w:hAnsi="Arial" w:cs="Arial"/>
            <w:noProof/>
            <w:webHidden/>
            <w:sz w:val="24"/>
            <w:szCs w:val="24"/>
          </w:rPr>
          <w:t>3</w:t>
        </w:r>
        <w:r w:rsidR="00B2577D" w:rsidRPr="00B2577D">
          <w:rPr>
            <w:rFonts w:ascii="Arial" w:hAnsi="Arial" w:cs="Arial"/>
            <w:noProof/>
            <w:webHidden/>
            <w:sz w:val="24"/>
            <w:szCs w:val="24"/>
          </w:rPr>
          <w:fldChar w:fldCharType="end"/>
        </w:r>
      </w:hyperlink>
    </w:p>
    <w:p w14:paraId="16081CA1" w14:textId="5C04172B" w:rsidR="00B2577D" w:rsidRPr="00B2577D" w:rsidRDefault="00BB3385">
      <w:pPr>
        <w:pStyle w:val="TOC3"/>
        <w:rPr>
          <w:rFonts w:ascii="Arial" w:eastAsiaTheme="minorEastAsia" w:hAnsi="Arial" w:cs="Arial"/>
          <w:noProof/>
          <w:kern w:val="2"/>
          <w:sz w:val="24"/>
          <w:szCs w:val="24"/>
          <w:lang w:eastAsia="en-AU"/>
          <w14:ligatures w14:val="standardContextual"/>
        </w:rPr>
      </w:pPr>
      <w:hyperlink w:anchor="_Toc158729619" w:history="1">
        <w:r w:rsidR="00B2577D" w:rsidRPr="00B2577D">
          <w:rPr>
            <w:rStyle w:val="Hyperlink"/>
            <w:rFonts w:ascii="Arial" w:hAnsi="Arial" w:cs="Arial"/>
            <w:noProof/>
            <w:sz w:val="24"/>
            <w:szCs w:val="24"/>
          </w:rPr>
          <w:t>1.1 About Blind Citizens Australia</w:t>
        </w:r>
        <w:r w:rsidR="00B2577D" w:rsidRPr="00B2577D">
          <w:rPr>
            <w:rFonts w:ascii="Arial" w:hAnsi="Arial" w:cs="Arial"/>
            <w:noProof/>
            <w:webHidden/>
            <w:sz w:val="24"/>
            <w:szCs w:val="24"/>
          </w:rPr>
          <w:tab/>
        </w:r>
        <w:r w:rsidR="00B2577D" w:rsidRPr="00B2577D">
          <w:rPr>
            <w:rFonts w:ascii="Arial" w:hAnsi="Arial" w:cs="Arial"/>
            <w:noProof/>
            <w:webHidden/>
            <w:sz w:val="24"/>
            <w:szCs w:val="24"/>
          </w:rPr>
          <w:fldChar w:fldCharType="begin"/>
        </w:r>
        <w:r w:rsidR="00B2577D" w:rsidRPr="00B2577D">
          <w:rPr>
            <w:rFonts w:ascii="Arial" w:hAnsi="Arial" w:cs="Arial"/>
            <w:noProof/>
            <w:webHidden/>
            <w:sz w:val="24"/>
            <w:szCs w:val="24"/>
          </w:rPr>
          <w:instrText xml:space="preserve"> PAGEREF _Toc158729619 \h </w:instrText>
        </w:r>
        <w:r w:rsidR="00B2577D" w:rsidRPr="00B2577D">
          <w:rPr>
            <w:rFonts w:ascii="Arial" w:hAnsi="Arial" w:cs="Arial"/>
            <w:noProof/>
            <w:webHidden/>
            <w:sz w:val="24"/>
            <w:szCs w:val="24"/>
          </w:rPr>
        </w:r>
        <w:r w:rsidR="00B2577D" w:rsidRPr="00B2577D">
          <w:rPr>
            <w:rFonts w:ascii="Arial" w:hAnsi="Arial" w:cs="Arial"/>
            <w:noProof/>
            <w:webHidden/>
            <w:sz w:val="24"/>
            <w:szCs w:val="24"/>
          </w:rPr>
          <w:fldChar w:fldCharType="separate"/>
        </w:r>
        <w:r w:rsidR="00517238">
          <w:rPr>
            <w:rFonts w:ascii="Arial" w:hAnsi="Arial" w:cs="Arial"/>
            <w:noProof/>
            <w:webHidden/>
            <w:sz w:val="24"/>
            <w:szCs w:val="24"/>
          </w:rPr>
          <w:t>3</w:t>
        </w:r>
        <w:r w:rsidR="00B2577D" w:rsidRPr="00B2577D">
          <w:rPr>
            <w:rFonts w:ascii="Arial" w:hAnsi="Arial" w:cs="Arial"/>
            <w:noProof/>
            <w:webHidden/>
            <w:sz w:val="24"/>
            <w:szCs w:val="24"/>
          </w:rPr>
          <w:fldChar w:fldCharType="end"/>
        </w:r>
      </w:hyperlink>
    </w:p>
    <w:p w14:paraId="503EFD57" w14:textId="5F390502" w:rsidR="00B2577D" w:rsidRPr="00B2577D" w:rsidRDefault="00BB3385">
      <w:pPr>
        <w:pStyle w:val="TOC3"/>
        <w:rPr>
          <w:rFonts w:ascii="Arial" w:eastAsiaTheme="minorEastAsia" w:hAnsi="Arial" w:cs="Arial"/>
          <w:noProof/>
          <w:kern w:val="2"/>
          <w:sz w:val="24"/>
          <w:szCs w:val="24"/>
          <w:lang w:eastAsia="en-AU"/>
          <w14:ligatures w14:val="standardContextual"/>
        </w:rPr>
      </w:pPr>
      <w:hyperlink w:anchor="_Toc158729620" w:history="1">
        <w:r w:rsidR="00B2577D" w:rsidRPr="00B2577D">
          <w:rPr>
            <w:rStyle w:val="Hyperlink"/>
            <w:rFonts w:ascii="Arial" w:hAnsi="Arial" w:cs="Arial"/>
            <w:noProof/>
            <w:sz w:val="24"/>
            <w:szCs w:val="24"/>
          </w:rPr>
          <w:t>1.2 About people who are blind or vision impaired</w:t>
        </w:r>
        <w:r w:rsidR="00B2577D" w:rsidRPr="00B2577D">
          <w:rPr>
            <w:rFonts w:ascii="Arial" w:hAnsi="Arial" w:cs="Arial"/>
            <w:noProof/>
            <w:webHidden/>
            <w:sz w:val="24"/>
            <w:szCs w:val="24"/>
          </w:rPr>
          <w:tab/>
        </w:r>
        <w:r w:rsidR="00B2577D" w:rsidRPr="00B2577D">
          <w:rPr>
            <w:rFonts w:ascii="Arial" w:hAnsi="Arial" w:cs="Arial"/>
            <w:noProof/>
            <w:webHidden/>
            <w:sz w:val="24"/>
            <w:szCs w:val="24"/>
          </w:rPr>
          <w:fldChar w:fldCharType="begin"/>
        </w:r>
        <w:r w:rsidR="00B2577D" w:rsidRPr="00B2577D">
          <w:rPr>
            <w:rFonts w:ascii="Arial" w:hAnsi="Arial" w:cs="Arial"/>
            <w:noProof/>
            <w:webHidden/>
            <w:sz w:val="24"/>
            <w:szCs w:val="24"/>
          </w:rPr>
          <w:instrText xml:space="preserve"> PAGEREF _Toc158729620 \h </w:instrText>
        </w:r>
        <w:r w:rsidR="00B2577D" w:rsidRPr="00B2577D">
          <w:rPr>
            <w:rFonts w:ascii="Arial" w:hAnsi="Arial" w:cs="Arial"/>
            <w:noProof/>
            <w:webHidden/>
            <w:sz w:val="24"/>
            <w:szCs w:val="24"/>
          </w:rPr>
        </w:r>
        <w:r w:rsidR="00B2577D" w:rsidRPr="00B2577D">
          <w:rPr>
            <w:rFonts w:ascii="Arial" w:hAnsi="Arial" w:cs="Arial"/>
            <w:noProof/>
            <w:webHidden/>
            <w:sz w:val="24"/>
            <w:szCs w:val="24"/>
          </w:rPr>
          <w:fldChar w:fldCharType="separate"/>
        </w:r>
        <w:r w:rsidR="00517238">
          <w:rPr>
            <w:rFonts w:ascii="Arial" w:hAnsi="Arial" w:cs="Arial"/>
            <w:noProof/>
            <w:webHidden/>
            <w:sz w:val="24"/>
            <w:szCs w:val="24"/>
          </w:rPr>
          <w:t>3</w:t>
        </w:r>
        <w:r w:rsidR="00B2577D" w:rsidRPr="00B2577D">
          <w:rPr>
            <w:rFonts w:ascii="Arial" w:hAnsi="Arial" w:cs="Arial"/>
            <w:noProof/>
            <w:webHidden/>
            <w:sz w:val="24"/>
            <w:szCs w:val="24"/>
          </w:rPr>
          <w:fldChar w:fldCharType="end"/>
        </w:r>
      </w:hyperlink>
    </w:p>
    <w:p w14:paraId="1B89DCEE" w14:textId="00B447C7" w:rsidR="00B2577D" w:rsidRPr="00B2577D" w:rsidRDefault="00BB3385">
      <w:pPr>
        <w:pStyle w:val="TOC2"/>
        <w:rPr>
          <w:rFonts w:ascii="Arial" w:eastAsiaTheme="minorEastAsia" w:hAnsi="Arial" w:cs="Arial"/>
          <w:noProof/>
          <w:kern w:val="2"/>
          <w:sz w:val="24"/>
          <w:szCs w:val="24"/>
          <w:lang w:eastAsia="en-AU"/>
          <w14:ligatures w14:val="standardContextual"/>
        </w:rPr>
      </w:pPr>
      <w:hyperlink w:anchor="_Toc158729621" w:history="1">
        <w:r w:rsidR="00B2577D" w:rsidRPr="00B2577D">
          <w:rPr>
            <w:rStyle w:val="Hyperlink"/>
            <w:rFonts w:ascii="Arial" w:hAnsi="Arial" w:cs="Arial"/>
            <w:noProof/>
            <w:sz w:val="24"/>
            <w:szCs w:val="24"/>
          </w:rPr>
          <w:t>2. Submission Context</w:t>
        </w:r>
        <w:r w:rsidR="00B2577D" w:rsidRPr="00B2577D">
          <w:rPr>
            <w:rFonts w:ascii="Arial" w:hAnsi="Arial" w:cs="Arial"/>
            <w:noProof/>
            <w:webHidden/>
            <w:sz w:val="24"/>
            <w:szCs w:val="24"/>
          </w:rPr>
          <w:tab/>
        </w:r>
        <w:r w:rsidR="00B2577D" w:rsidRPr="00B2577D">
          <w:rPr>
            <w:rFonts w:ascii="Arial" w:hAnsi="Arial" w:cs="Arial"/>
            <w:noProof/>
            <w:webHidden/>
            <w:sz w:val="24"/>
            <w:szCs w:val="24"/>
          </w:rPr>
          <w:fldChar w:fldCharType="begin"/>
        </w:r>
        <w:r w:rsidR="00B2577D" w:rsidRPr="00B2577D">
          <w:rPr>
            <w:rFonts w:ascii="Arial" w:hAnsi="Arial" w:cs="Arial"/>
            <w:noProof/>
            <w:webHidden/>
            <w:sz w:val="24"/>
            <w:szCs w:val="24"/>
          </w:rPr>
          <w:instrText xml:space="preserve"> PAGEREF _Toc158729621 \h </w:instrText>
        </w:r>
        <w:r w:rsidR="00B2577D" w:rsidRPr="00B2577D">
          <w:rPr>
            <w:rFonts w:ascii="Arial" w:hAnsi="Arial" w:cs="Arial"/>
            <w:noProof/>
            <w:webHidden/>
            <w:sz w:val="24"/>
            <w:szCs w:val="24"/>
          </w:rPr>
        </w:r>
        <w:r w:rsidR="00B2577D" w:rsidRPr="00B2577D">
          <w:rPr>
            <w:rFonts w:ascii="Arial" w:hAnsi="Arial" w:cs="Arial"/>
            <w:noProof/>
            <w:webHidden/>
            <w:sz w:val="24"/>
            <w:szCs w:val="24"/>
          </w:rPr>
          <w:fldChar w:fldCharType="separate"/>
        </w:r>
        <w:r w:rsidR="00517238">
          <w:rPr>
            <w:rFonts w:ascii="Arial" w:hAnsi="Arial" w:cs="Arial"/>
            <w:noProof/>
            <w:webHidden/>
            <w:sz w:val="24"/>
            <w:szCs w:val="24"/>
          </w:rPr>
          <w:t>4</w:t>
        </w:r>
        <w:r w:rsidR="00B2577D" w:rsidRPr="00B2577D">
          <w:rPr>
            <w:rFonts w:ascii="Arial" w:hAnsi="Arial" w:cs="Arial"/>
            <w:noProof/>
            <w:webHidden/>
            <w:sz w:val="24"/>
            <w:szCs w:val="24"/>
          </w:rPr>
          <w:fldChar w:fldCharType="end"/>
        </w:r>
      </w:hyperlink>
    </w:p>
    <w:p w14:paraId="12ED66A3" w14:textId="147C0B1A" w:rsidR="00B2577D" w:rsidRPr="00B2577D" w:rsidRDefault="00BB3385">
      <w:pPr>
        <w:pStyle w:val="TOC2"/>
        <w:rPr>
          <w:rFonts w:ascii="Arial" w:eastAsiaTheme="minorEastAsia" w:hAnsi="Arial" w:cs="Arial"/>
          <w:noProof/>
          <w:kern w:val="2"/>
          <w:sz w:val="24"/>
          <w:szCs w:val="24"/>
          <w:lang w:eastAsia="en-AU"/>
          <w14:ligatures w14:val="standardContextual"/>
        </w:rPr>
      </w:pPr>
      <w:hyperlink w:anchor="_Toc158729622" w:history="1">
        <w:r w:rsidR="00B2577D" w:rsidRPr="00B2577D">
          <w:rPr>
            <w:rStyle w:val="Hyperlink"/>
            <w:rFonts w:ascii="Arial" w:hAnsi="Arial" w:cs="Arial"/>
            <w:noProof/>
            <w:sz w:val="24"/>
            <w:szCs w:val="24"/>
          </w:rPr>
          <w:t>3. Blind Citizens Australia’s Submission</w:t>
        </w:r>
        <w:r w:rsidR="00B2577D" w:rsidRPr="00B2577D">
          <w:rPr>
            <w:rFonts w:ascii="Arial" w:hAnsi="Arial" w:cs="Arial"/>
            <w:noProof/>
            <w:webHidden/>
            <w:sz w:val="24"/>
            <w:szCs w:val="24"/>
          </w:rPr>
          <w:tab/>
        </w:r>
        <w:r w:rsidR="00B2577D" w:rsidRPr="00B2577D">
          <w:rPr>
            <w:rFonts w:ascii="Arial" w:hAnsi="Arial" w:cs="Arial"/>
            <w:noProof/>
            <w:webHidden/>
            <w:sz w:val="24"/>
            <w:szCs w:val="24"/>
          </w:rPr>
          <w:fldChar w:fldCharType="begin"/>
        </w:r>
        <w:r w:rsidR="00B2577D" w:rsidRPr="00B2577D">
          <w:rPr>
            <w:rFonts w:ascii="Arial" w:hAnsi="Arial" w:cs="Arial"/>
            <w:noProof/>
            <w:webHidden/>
            <w:sz w:val="24"/>
            <w:szCs w:val="24"/>
          </w:rPr>
          <w:instrText xml:space="preserve"> PAGEREF _Toc158729622 \h </w:instrText>
        </w:r>
        <w:r w:rsidR="00B2577D" w:rsidRPr="00B2577D">
          <w:rPr>
            <w:rFonts w:ascii="Arial" w:hAnsi="Arial" w:cs="Arial"/>
            <w:noProof/>
            <w:webHidden/>
            <w:sz w:val="24"/>
            <w:szCs w:val="24"/>
          </w:rPr>
        </w:r>
        <w:r w:rsidR="00B2577D" w:rsidRPr="00B2577D">
          <w:rPr>
            <w:rFonts w:ascii="Arial" w:hAnsi="Arial" w:cs="Arial"/>
            <w:noProof/>
            <w:webHidden/>
            <w:sz w:val="24"/>
            <w:szCs w:val="24"/>
          </w:rPr>
          <w:fldChar w:fldCharType="separate"/>
        </w:r>
        <w:r w:rsidR="00517238">
          <w:rPr>
            <w:rFonts w:ascii="Arial" w:hAnsi="Arial" w:cs="Arial"/>
            <w:noProof/>
            <w:webHidden/>
            <w:sz w:val="24"/>
            <w:szCs w:val="24"/>
          </w:rPr>
          <w:t>5</w:t>
        </w:r>
        <w:r w:rsidR="00B2577D" w:rsidRPr="00B2577D">
          <w:rPr>
            <w:rFonts w:ascii="Arial" w:hAnsi="Arial" w:cs="Arial"/>
            <w:noProof/>
            <w:webHidden/>
            <w:sz w:val="24"/>
            <w:szCs w:val="24"/>
          </w:rPr>
          <w:fldChar w:fldCharType="end"/>
        </w:r>
      </w:hyperlink>
    </w:p>
    <w:p w14:paraId="38873C54" w14:textId="726F0306" w:rsidR="00B2577D" w:rsidRPr="00B2577D" w:rsidRDefault="00BB3385">
      <w:pPr>
        <w:pStyle w:val="TOC3"/>
        <w:rPr>
          <w:rFonts w:ascii="Arial" w:eastAsiaTheme="minorEastAsia" w:hAnsi="Arial" w:cs="Arial"/>
          <w:noProof/>
          <w:kern w:val="2"/>
          <w:sz w:val="24"/>
          <w:szCs w:val="24"/>
          <w:lang w:eastAsia="en-AU"/>
          <w14:ligatures w14:val="standardContextual"/>
        </w:rPr>
      </w:pPr>
      <w:hyperlink w:anchor="_Toc158729623" w:history="1">
        <w:r w:rsidR="00B2577D" w:rsidRPr="00B2577D">
          <w:rPr>
            <w:rStyle w:val="Hyperlink"/>
            <w:rFonts w:ascii="Arial" w:hAnsi="Arial" w:cs="Arial"/>
            <w:noProof/>
            <w:sz w:val="24"/>
            <w:szCs w:val="24"/>
          </w:rPr>
          <w:t>3.1 Eye health and aged care</w:t>
        </w:r>
        <w:r w:rsidR="00B2577D" w:rsidRPr="00B2577D">
          <w:rPr>
            <w:rFonts w:ascii="Arial" w:hAnsi="Arial" w:cs="Arial"/>
            <w:noProof/>
            <w:webHidden/>
            <w:sz w:val="24"/>
            <w:szCs w:val="24"/>
          </w:rPr>
          <w:tab/>
        </w:r>
        <w:r w:rsidR="00B2577D" w:rsidRPr="00B2577D">
          <w:rPr>
            <w:rFonts w:ascii="Arial" w:hAnsi="Arial" w:cs="Arial"/>
            <w:noProof/>
            <w:webHidden/>
            <w:sz w:val="24"/>
            <w:szCs w:val="24"/>
          </w:rPr>
          <w:fldChar w:fldCharType="begin"/>
        </w:r>
        <w:r w:rsidR="00B2577D" w:rsidRPr="00B2577D">
          <w:rPr>
            <w:rFonts w:ascii="Arial" w:hAnsi="Arial" w:cs="Arial"/>
            <w:noProof/>
            <w:webHidden/>
            <w:sz w:val="24"/>
            <w:szCs w:val="24"/>
          </w:rPr>
          <w:instrText xml:space="preserve"> PAGEREF _Toc158729623 \h </w:instrText>
        </w:r>
        <w:r w:rsidR="00B2577D" w:rsidRPr="00B2577D">
          <w:rPr>
            <w:rFonts w:ascii="Arial" w:hAnsi="Arial" w:cs="Arial"/>
            <w:noProof/>
            <w:webHidden/>
            <w:sz w:val="24"/>
            <w:szCs w:val="24"/>
          </w:rPr>
        </w:r>
        <w:r w:rsidR="00B2577D" w:rsidRPr="00B2577D">
          <w:rPr>
            <w:rFonts w:ascii="Arial" w:hAnsi="Arial" w:cs="Arial"/>
            <w:noProof/>
            <w:webHidden/>
            <w:sz w:val="24"/>
            <w:szCs w:val="24"/>
          </w:rPr>
          <w:fldChar w:fldCharType="separate"/>
        </w:r>
        <w:r w:rsidR="00517238">
          <w:rPr>
            <w:rFonts w:ascii="Arial" w:hAnsi="Arial" w:cs="Arial"/>
            <w:noProof/>
            <w:webHidden/>
            <w:sz w:val="24"/>
            <w:szCs w:val="24"/>
          </w:rPr>
          <w:t>5</w:t>
        </w:r>
        <w:r w:rsidR="00B2577D" w:rsidRPr="00B2577D">
          <w:rPr>
            <w:rFonts w:ascii="Arial" w:hAnsi="Arial" w:cs="Arial"/>
            <w:noProof/>
            <w:webHidden/>
            <w:sz w:val="24"/>
            <w:szCs w:val="24"/>
          </w:rPr>
          <w:fldChar w:fldCharType="end"/>
        </w:r>
      </w:hyperlink>
    </w:p>
    <w:p w14:paraId="37223670" w14:textId="1ED591A9" w:rsidR="00B2577D" w:rsidRPr="00B2577D" w:rsidRDefault="00BB3385">
      <w:pPr>
        <w:pStyle w:val="TOC3"/>
        <w:rPr>
          <w:rFonts w:ascii="Arial" w:eastAsiaTheme="minorEastAsia" w:hAnsi="Arial" w:cs="Arial"/>
          <w:noProof/>
          <w:kern w:val="2"/>
          <w:sz w:val="24"/>
          <w:szCs w:val="24"/>
          <w:lang w:eastAsia="en-AU"/>
          <w14:ligatures w14:val="standardContextual"/>
        </w:rPr>
      </w:pPr>
      <w:hyperlink w:anchor="_Toc158729624" w:history="1">
        <w:r w:rsidR="00B2577D" w:rsidRPr="00B2577D">
          <w:rPr>
            <w:rStyle w:val="Hyperlink"/>
            <w:rFonts w:ascii="Arial" w:hAnsi="Arial" w:cs="Arial"/>
            <w:noProof/>
            <w:sz w:val="24"/>
            <w:szCs w:val="24"/>
          </w:rPr>
          <w:t>3.2 Closing the gap between aged care and the NDIS</w:t>
        </w:r>
        <w:r w:rsidR="00B2577D" w:rsidRPr="00B2577D">
          <w:rPr>
            <w:rFonts w:ascii="Arial" w:hAnsi="Arial" w:cs="Arial"/>
            <w:noProof/>
            <w:webHidden/>
            <w:sz w:val="24"/>
            <w:szCs w:val="24"/>
          </w:rPr>
          <w:tab/>
        </w:r>
        <w:r w:rsidR="00B2577D" w:rsidRPr="00B2577D">
          <w:rPr>
            <w:rFonts w:ascii="Arial" w:hAnsi="Arial" w:cs="Arial"/>
            <w:noProof/>
            <w:webHidden/>
            <w:sz w:val="24"/>
            <w:szCs w:val="24"/>
          </w:rPr>
          <w:fldChar w:fldCharType="begin"/>
        </w:r>
        <w:r w:rsidR="00B2577D" w:rsidRPr="00B2577D">
          <w:rPr>
            <w:rFonts w:ascii="Arial" w:hAnsi="Arial" w:cs="Arial"/>
            <w:noProof/>
            <w:webHidden/>
            <w:sz w:val="24"/>
            <w:szCs w:val="24"/>
          </w:rPr>
          <w:instrText xml:space="preserve"> PAGEREF _Toc158729624 \h </w:instrText>
        </w:r>
        <w:r w:rsidR="00B2577D" w:rsidRPr="00B2577D">
          <w:rPr>
            <w:rFonts w:ascii="Arial" w:hAnsi="Arial" w:cs="Arial"/>
            <w:noProof/>
            <w:webHidden/>
            <w:sz w:val="24"/>
            <w:szCs w:val="24"/>
          </w:rPr>
        </w:r>
        <w:r w:rsidR="00B2577D" w:rsidRPr="00B2577D">
          <w:rPr>
            <w:rFonts w:ascii="Arial" w:hAnsi="Arial" w:cs="Arial"/>
            <w:noProof/>
            <w:webHidden/>
            <w:sz w:val="24"/>
            <w:szCs w:val="24"/>
          </w:rPr>
          <w:fldChar w:fldCharType="separate"/>
        </w:r>
        <w:r w:rsidR="00517238">
          <w:rPr>
            <w:rFonts w:ascii="Arial" w:hAnsi="Arial" w:cs="Arial"/>
            <w:noProof/>
            <w:webHidden/>
            <w:sz w:val="24"/>
            <w:szCs w:val="24"/>
          </w:rPr>
          <w:t>8</w:t>
        </w:r>
        <w:r w:rsidR="00B2577D" w:rsidRPr="00B2577D">
          <w:rPr>
            <w:rFonts w:ascii="Arial" w:hAnsi="Arial" w:cs="Arial"/>
            <w:noProof/>
            <w:webHidden/>
            <w:sz w:val="24"/>
            <w:szCs w:val="24"/>
          </w:rPr>
          <w:fldChar w:fldCharType="end"/>
        </w:r>
      </w:hyperlink>
    </w:p>
    <w:p w14:paraId="368F2AF3" w14:textId="3D11AA5D" w:rsidR="00B2577D" w:rsidRPr="00B2577D" w:rsidRDefault="00BB3385">
      <w:pPr>
        <w:pStyle w:val="TOC3"/>
        <w:rPr>
          <w:rFonts w:ascii="Arial" w:eastAsiaTheme="minorEastAsia" w:hAnsi="Arial" w:cs="Arial"/>
          <w:noProof/>
          <w:kern w:val="2"/>
          <w:sz w:val="24"/>
          <w:szCs w:val="24"/>
          <w:lang w:eastAsia="en-AU"/>
          <w14:ligatures w14:val="standardContextual"/>
        </w:rPr>
      </w:pPr>
      <w:hyperlink w:anchor="_Toc158729625" w:history="1">
        <w:r w:rsidR="00B2577D" w:rsidRPr="00B2577D">
          <w:rPr>
            <w:rStyle w:val="Hyperlink"/>
            <w:rFonts w:ascii="Arial" w:hAnsi="Arial" w:cs="Arial"/>
            <w:noProof/>
            <w:sz w:val="24"/>
            <w:szCs w:val="24"/>
          </w:rPr>
          <w:t>3.3 The growing need for aged care policy reform</w:t>
        </w:r>
        <w:r w:rsidR="00B2577D" w:rsidRPr="00B2577D">
          <w:rPr>
            <w:rFonts w:ascii="Arial" w:hAnsi="Arial" w:cs="Arial"/>
            <w:noProof/>
            <w:webHidden/>
            <w:sz w:val="24"/>
            <w:szCs w:val="24"/>
          </w:rPr>
          <w:tab/>
        </w:r>
        <w:r w:rsidR="00B2577D" w:rsidRPr="00B2577D">
          <w:rPr>
            <w:rFonts w:ascii="Arial" w:hAnsi="Arial" w:cs="Arial"/>
            <w:noProof/>
            <w:webHidden/>
            <w:sz w:val="24"/>
            <w:szCs w:val="24"/>
          </w:rPr>
          <w:fldChar w:fldCharType="begin"/>
        </w:r>
        <w:r w:rsidR="00B2577D" w:rsidRPr="00B2577D">
          <w:rPr>
            <w:rFonts w:ascii="Arial" w:hAnsi="Arial" w:cs="Arial"/>
            <w:noProof/>
            <w:webHidden/>
            <w:sz w:val="24"/>
            <w:szCs w:val="24"/>
          </w:rPr>
          <w:instrText xml:space="preserve"> PAGEREF _Toc158729625 \h </w:instrText>
        </w:r>
        <w:r w:rsidR="00B2577D" w:rsidRPr="00B2577D">
          <w:rPr>
            <w:rFonts w:ascii="Arial" w:hAnsi="Arial" w:cs="Arial"/>
            <w:noProof/>
            <w:webHidden/>
            <w:sz w:val="24"/>
            <w:szCs w:val="24"/>
          </w:rPr>
        </w:r>
        <w:r w:rsidR="00B2577D" w:rsidRPr="00B2577D">
          <w:rPr>
            <w:rFonts w:ascii="Arial" w:hAnsi="Arial" w:cs="Arial"/>
            <w:noProof/>
            <w:webHidden/>
            <w:sz w:val="24"/>
            <w:szCs w:val="24"/>
          </w:rPr>
          <w:fldChar w:fldCharType="separate"/>
        </w:r>
        <w:r w:rsidR="00517238">
          <w:rPr>
            <w:rFonts w:ascii="Arial" w:hAnsi="Arial" w:cs="Arial"/>
            <w:noProof/>
            <w:webHidden/>
            <w:sz w:val="24"/>
            <w:szCs w:val="24"/>
          </w:rPr>
          <w:t>10</w:t>
        </w:r>
        <w:r w:rsidR="00B2577D" w:rsidRPr="00B2577D">
          <w:rPr>
            <w:rFonts w:ascii="Arial" w:hAnsi="Arial" w:cs="Arial"/>
            <w:noProof/>
            <w:webHidden/>
            <w:sz w:val="24"/>
            <w:szCs w:val="24"/>
          </w:rPr>
          <w:fldChar w:fldCharType="end"/>
        </w:r>
      </w:hyperlink>
    </w:p>
    <w:p w14:paraId="2D6F71F6" w14:textId="5E11F092" w:rsidR="00B2577D" w:rsidRPr="00B2577D" w:rsidRDefault="00BB3385">
      <w:pPr>
        <w:pStyle w:val="TOC2"/>
        <w:rPr>
          <w:rFonts w:ascii="Arial" w:eastAsiaTheme="minorEastAsia" w:hAnsi="Arial" w:cs="Arial"/>
          <w:noProof/>
          <w:kern w:val="2"/>
          <w:sz w:val="24"/>
          <w:szCs w:val="24"/>
          <w:lang w:eastAsia="en-AU"/>
          <w14:ligatures w14:val="standardContextual"/>
        </w:rPr>
      </w:pPr>
      <w:hyperlink w:anchor="_Toc158729626" w:history="1">
        <w:r w:rsidR="00B2577D" w:rsidRPr="00B2577D">
          <w:rPr>
            <w:rStyle w:val="Hyperlink"/>
            <w:rFonts w:ascii="Arial" w:hAnsi="Arial" w:cs="Arial"/>
            <w:noProof/>
            <w:sz w:val="24"/>
            <w:szCs w:val="24"/>
          </w:rPr>
          <w:t>4. Summary of Recommendations</w:t>
        </w:r>
        <w:r w:rsidR="00B2577D" w:rsidRPr="00B2577D">
          <w:rPr>
            <w:rFonts w:ascii="Arial" w:hAnsi="Arial" w:cs="Arial"/>
            <w:noProof/>
            <w:webHidden/>
            <w:sz w:val="24"/>
            <w:szCs w:val="24"/>
          </w:rPr>
          <w:tab/>
        </w:r>
        <w:r w:rsidR="00B2577D" w:rsidRPr="00B2577D">
          <w:rPr>
            <w:rFonts w:ascii="Arial" w:hAnsi="Arial" w:cs="Arial"/>
            <w:noProof/>
            <w:webHidden/>
            <w:sz w:val="24"/>
            <w:szCs w:val="24"/>
          </w:rPr>
          <w:fldChar w:fldCharType="begin"/>
        </w:r>
        <w:r w:rsidR="00B2577D" w:rsidRPr="00B2577D">
          <w:rPr>
            <w:rFonts w:ascii="Arial" w:hAnsi="Arial" w:cs="Arial"/>
            <w:noProof/>
            <w:webHidden/>
            <w:sz w:val="24"/>
            <w:szCs w:val="24"/>
          </w:rPr>
          <w:instrText xml:space="preserve"> PAGEREF _Toc158729626 \h </w:instrText>
        </w:r>
        <w:r w:rsidR="00B2577D" w:rsidRPr="00B2577D">
          <w:rPr>
            <w:rFonts w:ascii="Arial" w:hAnsi="Arial" w:cs="Arial"/>
            <w:noProof/>
            <w:webHidden/>
            <w:sz w:val="24"/>
            <w:szCs w:val="24"/>
          </w:rPr>
        </w:r>
        <w:r w:rsidR="00B2577D" w:rsidRPr="00B2577D">
          <w:rPr>
            <w:rFonts w:ascii="Arial" w:hAnsi="Arial" w:cs="Arial"/>
            <w:noProof/>
            <w:webHidden/>
            <w:sz w:val="24"/>
            <w:szCs w:val="24"/>
          </w:rPr>
          <w:fldChar w:fldCharType="separate"/>
        </w:r>
        <w:r w:rsidR="00517238">
          <w:rPr>
            <w:rFonts w:ascii="Arial" w:hAnsi="Arial" w:cs="Arial"/>
            <w:noProof/>
            <w:webHidden/>
            <w:sz w:val="24"/>
            <w:szCs w:val="24"/>
          </w:rPr>
          <w:t>11</w:t>
        </w:r>
        <w:r w:rsidR="00B2577D" w:rsidRPr="00B2577D">
          <w:rPr>
            <w:rFonts w:ascii="Arial" w:hAnsi="Arial" w:cs="Arial"/>
            <w:noProof/>
            <w:webHidden/>
            <w:sz w:val="24"/>
            <w:szCs w:val="24"/>
          </w:rPr>
          <w:fldChar w:fldCharType="end"/>
        </w:r>
      </w:hyperlink>
    </w:p>
    <w:p w14:paraId="1ED91FC8" w14:textId="2773C15C" w:rsidR="00F921E3" w:rsidRDefault="007E3155" w:rsidP="007F53C3">
      <w:pPr>
        <w:tabs>
          <w:tab w:val="center" w:pos="4513"/>
        </w:tabs>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fldChar w:fldCharType="end"/>
      </w:r>
    </w:p>
    <w:p w14:paraId="777BFA3B" w14:textId="77777777" w:rsidR="00F921E3" w:rsidRPr="00F921E3" w:rsidRDefault="00F921E3" w:rsidP="00F921E3">
      <w:pPr>
        <w:rPr>
          <w:rFonts w:ascii="Arial" w:eastAsia="MS Mincho" w:hAnsi="Arial" w:cs="Arial"/>
          <w:sz w:val="24"/>
          <w:szCs w:val="16"/>
          <w:lang w:eastAsia="ja-JP"/>
        </w:rPr>
      </w:pPr>
    </w:p>
    <w:p w14:paraId="0E6EBDF6" w14:textId="5EED5EE9" w:rsidR="00F921E3" w:rsidRPr="00F921E3" w:rsidRDefault="00640285" w:rsidP="00640285">
      <w:pPr>
        <w:tabs>
          <w:tab w:val="left" w:pos="4988"/>
        </w:tabs>
        <w:rPr>
          <w:rFonts w:ascii="Arial" w:eastAsia="MS Mincho" w:hAnsi="Arial" w:cs="Arial"/>
          <w:sz w:val="24"/>
          <w:szCs w:val="16"/>
          <w:lang w:eastAsia="ja-JP"/>
        </w:rPr>
      </w:pPr>
      <w:r>
        <w:rPr>
          <w:rFonts w:ascii="Arial" w:eastAsia="MS Mincho" w:hAnsi="Arial" w:cs="Arial"/>
          <w:sz w:val="24"/>
          <w:szCs w:val="16"/>
          <w:lang w:eastAsia="ja-JP"/>
        </w:rPr>
        <w:tab/>
      </w:r>
    </w:p>
    <w:p w14:paraId="72C77118" w14:textId="77777777" w:rsidR="00F921E3" w:rsidRDefault="00F921E3" w:rsidP="007F53C3">
      <w:pPr>
        <w:tabs>
          <w:tab w:val="center" w:pos="4513"/>
        </w:tabs>
        <w:spacing w:before="120" w:after="0" w:line="360" w:lineRule="auto"/>
        <w:rPr>
          <w:rFonts w:ascii="Arial" w:eastAsia="MS Mincho" w:hAnsi="Arial" w:cs="Arial"/>
          <w:sz w:val="24"/>
          <w:szCs w:val="16"/>
          <w:lang w:eastAsia="ja-JP"/>
        </w:rPr>
      </w:pPr>
    </w:p>
    <w:p w14:paraId="0EFDAC40" w14:textId="34C5D63D" w:rsidR="00F921E3" w:rsidRDefault="00F921E3" w:rsidP="00F921E3">
      <w:pPr>
        <w:tabs>
          <w:tab w:val="left" w:pos="5055"/>
        </w:tabs>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ab/>
      </w:r>
    </w:p>
    <w:p w14:paraId="0A8BD364" w14:textId="7680B8EB" w:rsidR="007E3155" w:rsidRPr="007E3155" w:rsidRDefault="007E3155" w:rsidP="007F53C3">
      <w:pPr>
        <w:tabs>
          <w:tab w:val="center" w:pos="4513"/>
        </w:tabs>
        <w:spacing w:before="120" w:after="0" w:line="360" w:lineRule="auto"/>
        <w:rPr>
          <w:rFonts w:ascii="Arial" w:eastAsia="MS Mincho" w:hAnsi="Arial" w:cs="Arial"/>
          <w:sz w:val="24"/>
          <w:szCs w:val="16"/>
          <w:lang w:eastAsia="ja-JP"/>
        </w:rPr>
      </w:pPr>
      <w:r w:rsidRPr="00F921E3">
        <w:rPr>
          <w:rFonts w:ascii="Arial" w:eastAsia="MS Mincho" w:hAnsi="Arial" w:cs="Arial"/>
          <w:sz w:val="24"/>
          <w:szCs w:val="16"/>
          <w:lang w:eastAsia="ja-JP"/>
        </w:rPr>
        <w:br w:type="page"/>
      </w:r>
    </w:p>
    <w:p w14:paraId="31394C04" w14:textId="77777777" w:rsidR="007E3155" w:rsidRPr="007E3155" w:rsidRDefault="007E3155" w:rsidP="006F0A7D">
      <w:pPr>
        <w:pStyle w:val="Heading2"/>
      </w:pPr>
      <w:bookmarkStart w:id="24" w:name="_Toc158729618"/>
      <w:r w:rsidRPr="007E3155">
        <w:lastRenderedPageBreak/>
        <w:t>1. Introduction</w:t>
      </w:r>
      <w:bookmarkEnd w:id="13"/>
      <w:bookmarkEnd w:id="24"/>
    </w:p>
    <w:p w14:paraId="7E260121" w14:textId="77777777" w:rsidR="007E3155" w:rsidRPr="007E3155" w:rsidRDefault="007E3155" w:rsidP="006F0A7D">
      <w:pPr>
        <w:pStyle w:val="Heading3"/>
      </w:pPr>
      <w:bookmarkStart w:id="25" w:name="_Toc59048283"/>
      <w:bookmarkStart w:id="26" w:name="_Toc158729619"/>
      <w:bookmarkStart w:id="27" w:name="_Toc43900325"/>
      <w:r w:rsidRPr="007E3155">
        <w:t xml:space="preserve">1.1 About Blind </w:t>
      </w:r>
      <w:r w:rsidRPr="00AF04B0">
        <w:t>Citizens</w:t>
      </w:r>
      <w:r w:rsidRPr="007E3155">
        <w:t xml:space="preserve"> Australia</w:t>
      </w:r>
      <w:bookmarkEnd w:id="25"/>
      <w:bookmarkEnd w:id="26"/>
    </w:p>
    <w:p w14:paraId="13063A5D" w14:textId="77777777" w:rsidR="007E3155" w:rsidRPr="007E3155" w:rsidRDefault="007E3155" w:rsidP="007E3155">
      <w:pPr>
        <w:spacing w:before="120" w:after="0" w:line="360" w:lineRule="auto"/>
        <w:rPr>
          <w:rFonts w:ascii="Arial" w:eastAsia="MS Mincho" w:hAnsi="Arial" w:cs="Arial"/>
          <w:sz w:val="24"/>
          <w:szCs w:val="16"/>
          <w:lang w:eastAsia="ja-JP"/>
        </w:rPr>
      </w:pPr>
      <w:bookmarkStart w:id="28" w:name="_Toc59048284"/>
      <w:bookmarkEnd w:id="27"/>
      <w:r w:rsidRPr="007E3155">
        <w:rPr>
          <w:rFonts w:ascii="Arial" w:eastAsia="MS Mincho" w:hAnsi="Arial" w:cs="Arial"/>
          <w:sz w:val="24"/>
          <w:szCs w:val="16"/>
          <w:lang w:eastAsia="ja-JP"/>
        </w:rPr>
        <w:t>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w:t>
      </w:r>
    </w:p>
    <w:p w14:paraId="70F9C07F"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All directors are full members of BCA and the majority of our volunteers and staff are blind or vision impaired. They are of diverse backgrounds and identities. </w:t>
      </w:r>
    </w:p>
    <w:p w14:paraId="385AC99D" w14:textId="77777777" w:rsidR="007E3155" w:rsidRPr="007E3155" w:rsidRDefault="007E3155" w:rsidP="00EA0236">
      <w:pPr>
        <w:pStyle w:val="Heading3"/>
      </w:pPr>
      <w:bookmarkStart w:id="29" w:name="_Toc158729620"/>
      <w:r w:rsidRPr="007E3155">
        <w:t>1.2 About people who are blind or vision impaired</w:t>
      </w:r>
      <w:bookmarkEnd w:id="28"/>
      <w:bookmarkEnd w:id="29"/>
    </w:p>
    <w:p w14:paraId="0DF56115" w14:textId="6C016D41"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There are currently more than 500,000 people who are blind or vision impaired in Australia with estimates that this will rise to 564,000 by 2030. According to Vision Initiative, around 80</w:t>
      </w:r>
      <w:r>
        <w:rPr>
          <w:rFonts w:ascii="Arial" w:eastAsia="MS Mincho" w:hAnsi="Arial" w:cs="Arial"/>
          <w:sz w:val="24"/>
          <w:szCs w:val="16"/>
          <w:lang w:eastAsia="ja-JP"/>
        </w:rPr>
        <w:t xml:space="preserve"> per cent</w:t>
      </w:r>
      <w:r w:rsidRPr="007E3155">
        <w:rPr>
          <w:rFonts w:ascii="Arial" w:eastAsia="MS Mincho" w:hAnsi="Arial" w:cs="Arial"/>
          <w:sz w:val="24"/>
          <w:szCs w:val="16"/>
          <w:lang w:eastAsia="ja-JP"/>
        </w:rPr>
        <w:t xml:space="preserve"> of vision loss in Australia is caused by conditions that become more common as people age</w:t>
      </w:r>
      <w:bookmarkStart w:id="30" w:name="_Ref17711410"/>
      <w:r>
        <w:rPr>
          <w:rFonts w:ascii="Arial" w:eastAsia="MS Mincho" w:hAnsi="Arial" w:cs="Arial"/>
          <w:sz w:val="24"/>
          <w:szCs w:val="16"/>
          <w:lang w:eastAsia="ja-JP"/>
        </w:rPr>
        <w:t>.</w:t>
      </w:r>
      <w:r w:rsidRPr="007E3155">
        <w:rPr>
          <w:rFonts w:ascii="Arial" w:eastAsia="MS Mincho" w:hAnsi="Arial" w:cs="Arial"/>
          <w:sz w:val="24"/>
          <w:szCs w:val="16"/>
          <w:vertAlign w:val="superscript"/>
          <w:lang w:eastAsia="ja-JP"/>
        </w:rPr>
        <w:endnoteReference w:id="2"/>
      </w:r>
      <w:bookmarkEnd w:id="30"/>
    </w:p>
    <w:p w14:paraId="483D70BF" w14:textId="07C70FB1"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 including those who are blind or vision impaired. </w:t>
      </w:r>
    </w:p>
    <w:p w14:paraId="781B2BFF" w14:textId="7D7138A9" w:rsidR="007E3155" w:rsidRPr="007E3155" w:rsidRDefault="007E3155" w:rsidP="00EA0236">
      <w:pPr>
        <w:pStyle w:val="Heading2"/>
      </w:pPr>
      <w:bookmarkStart w:id="31" w:name="_Toc59048286"/>
      <w:bookmarkStart w:id="32" w:name="_Toc158729621"/>
      <w:r w:rsidRPr="007E3155">
        <w:lastRenderedPageBreak/>
        <w:t xml:space="preserve">2. Submission </w:t>
      </w:r>
      <w:r w:rsidR="00700878">
        <w:t>C</w:t>
      </w:r>
      <w:r w:rsidRPr="007E3155">
        <w:t>ontext</w:t>
      </w:r>
      <w:bookmarkEnd w:id="31"/>
      <w:bookmarkEnd w:id="32"/>
    </w:p>
    <w:p w14:paraId="14F2EA2D" w14:textId="16614FF2" w:rsidR="00F91409" w:rsidRDefault="00C127A1"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Recommendation 1 </w:t>
      </w:r>
      <w:r w:rsidR="00C940A4">
        <w:rPr>
          <w:rFonts w:ascii="Arial" w:eastAsia="MS Mincho" w:hAnsi="Arial" w:cs="Arial"/>
          <w:sz w:val="24"/>
          <w:szCs w:val="24"/>
          <w:lang w:eastAsia="ja-JP"/>
        </w:rPr>
        <w:t xml:space="preserve">of </w:t>
      </w:r>
      <w:r w:rsidR="009044E5">
        <w:rPr>
          <w:rFonts w:ascii="Arial" w:eastAsia="MS Mincho" w:hAnsi="Arial" w:cs="Arial"/>
          <w:sz w:val="24"/>
          <w:szCs w:val="24"/>
          <w:lang w:eastAsia="ja-JP"/>
        </w:rPr>
        <w:t xml:space="preserve">the </w:t>
      </w:r>
      <w:bookmarkStart w:id="33" w:name="_Hlk157529780"/>
      <w:r w:rsidR="0065068A">
        <w:rPr>
          <w:rFonts w:ascii="Arial" w:eastAsia="MS Mincho" w:hAnsi="Arial" w:cs="Arial"/>
          <w:sz w:val="24"/>
          <w:szCs w:val="24"/>
          <w:lang w:eastAsia="ja-JP"/>
        </w:rPr>
        <w:t>Royal Commission into Aged Care Quality and Safety</w:t>
      </w:r>
      <w:r w:rsidR="00EF540B">
        <w:rPr>
          <w:rFonts w:ascii="Arial" w:eastAsia="MS Mincho" w:hAnsi="Arial" w:cs="Arial"/>
          <w:sz w:val="24"/>
          <w:szCs w:val="24"/>
          <w:lang w:eastAsia="ja-JP"/>
        </w:rPr>
        <w:t xml:space="preserve">, </w:t>
      </w:r>
      <w:bookmarkEnd w:id="33"/>
      <w:r w:rsidR="00836542">
        <w:rPr>
          <w:rFonts w:ascii="Arial" w:eastAsia="MS Mincho" w:hAnsi="Arial" w:cs="Arial"/>
          <w:sz w:val="24"/>
          <w:szCs w:val="24"/>
          <w:lang w:eastAsia="ja-JP"/>
        </w:rPr>
        <w:t xml:space="preserve">also known as the </w:t>
      </w:r>
      <w:r w:rsidR="007B35D8">
        <w:rPr>
          <w:rFonts w:ascii="Arial" w:eastAsia="MS Mincho" w:hAnsi="Arial" w:cs="Arial"/>
          <w:sz w:val="24"/>
          <w:szCs w:val="24"/>
          <w:lang w:eastAsia="ja-JP"/>
        </w:rPr>
        <w:t>Aged Care Royal Commission</w:t>
      </w:r>
      <w:r w:rsidR="00EF540B">
        <w:rPr>
          <w:rFonts w:ascii="Arial" w:eastAsia="MS Mincho" w:hAnsi="Arial" w:cs="Arial"/>
          <w:sz w:val="24"/>
          <w:szCs w:val="24"/>
          <w:lang w:eastAsia="ja-JP"/>
        </w:rPr>
        <w:t>,</w:t>
      </w:r>
      <w:r w:rsidR="00C940A4">
        <w:rPr>
          <w:rFonts w:ascii="Arial" w:eastAsia="MS Mincho" w:hAnsi="Arial" w:cs="Arial"/>
          <w:sz w:val="24"/>
          <w:szCs w:val="24"/>
          <w:lang w:eastAsia="ja-JP"/>
        </w:rPr>
        <w:t xml:space="preserve"> was </w:t>
      </w:r>
      <w:r w:rsidR="00EF540B">
        <w:rPr>
          <w:rFonts w:ascii="Arial" w:eastAsia="MS Mincho" w:hAnsi="Arial" w:cs="Arial"/>
          <w:sz w:val="24"/>
          <w:szCs w:val="24"/>
          <w:lang w:eastAsia="ja-JP"/>
        </w:rPr>
        <w:t xml:space="preserve">that the Commonwealth government </w:t>
      </w:r>
      <w:bookmarkStart w:id="34" w:name="_Hlk158730053"/>
      <w:r w:rsidR="00EF540B">
        <w:rPr>
          <w:rFonts w:ascii="Arial" w:eastAsia="MS Mincho" w:hAnsi="Arial" w:cs="Arial"/>
          <w:sz w:val="24"/>
          <w:szCs w:val="24"/>
          <w:lang w:eastAsia="ja-JP"/>
        </w:rPr>
        <w:t>develop a completely new Aged Care Act</w:t>
      </w:r>
      <w:bookmarkEnd w:id="34"/>
      <w:r w:rsidR="00EF540B">
        <w:rPr>
          <w:rFonts w:ascii="Arial" w:eastAsia="MS Mincho" w:hAnsi="Arial" w:cs="Arial"/>
          <w:sz w:val="24"/>
          <w:szCs w:val="24"/>
          <w:lang w:eastAsia="ja-JP"/>
        </w:rPr>
        <w:t>.</w:t>
      </w:r>
      <w:r w:rsidR="007B35D8">
        <w:rPr>
          <w:rStyle w:val="EndnoteReference"/>
          <w:rFonts w:ascii="Arial" w:eastAsia="MS Mincho" w:hAnsi="Arial" w:cs="Arial"/>
          <w:sz w:val="24"/>
          <w:szCs w:val="24"/>
          <w:lang w:eastAsia="ja-JP"/>
        </w:rPr>
        <w:endnoteReference w:id="3"/>
      </w:r>
      <w:r w:rsidR="0065068A">
        <w:rPr>
          <w:rFonts w:ascii="Arial" w:eastAsia="MS Mincho" w:hAnsi="Arial" w:cs="Arial"/>
          <w:sz w:val="24"/>
          <w:szCs w:val="24"/>
          <w:lang w:eastAsia="ja-JP"/>
        </w:rPr>
        <w:t xml:space="preserve"> </w:t>
      </w:r>
    </w:p>
    <w:p w14:paraId="47464E21" w14:textId="77777777" w:rsidR="00FE598C" w:rsidRDefault="00EF540B" w:rsidP="00FE598C">
      <w:pPr>
        <w:spacing w:before="120" w:after="0" w:line="360" w:lineRule="auto"/>
        <w:rPr>
          <w:rFonts w:ascii="Arial" w:eastAsia="MS Mincho" w:hAnsi="Arial" w:cs="Arial"/>
          <w:sz w:val="24"/>
          <w:szCs w:val="24"/>
          <w:lang w:eastAsia="ja-JP"/>
        </w:rPr>
      </w:pPr>
      <w:r w:rsidRPr="003D77F4">
        <w:rPr>
          <w:rFonts w:ascii="Arial" w:eastAsia="MS Mincho" w:hAnsi="Arial" w:cs="Arial"/>
          <w:sz w:val="24"/>
          <w:szCs w:val="24"/>
          <w:lang w:eastAsia="ja-JP"/>
        </w:rPr>
        <w:t xml:space="preserve">BCA welcomes the opportunity to make a submission to the </w:t>
      </w:r>
      <w:bookmarkStart w:id="36" w:name="_Hlk154068130"/>
      <w:r w:rsidRPr="003D77F4">
        <w:rPr>
          <w:rFonts w:ascii="Arial" w:eastAsia="MS Mincho" w:hAnsi="Arial" w:cs="Arial"/>
          <w:sz w:val="24"/>
          <w:szCs w:val="24"/>
          <w:lang w:eastAsia="ja-JP"/>
        </w:rPr>
        <w:t>Department of Health and Aged Care regarding the exposure draft for the Aged Care Bill 2023.</w:t>
      </w:r>
      <w:bookmarkEnd w:id="36"/>
      <w:r w:rsidR="008221F2" w:rsidRPr="003D77F4">
        <w:rPr>
          <w:rFonts w:ascii="Arial" w:eastAsia="MS Mincho" w:hAnsi="Arial" w:cs="Arial"/>
          <w:sz w:val="24"/>
          <w:szCs w:val="24"/>
          <w:lang w:eastAsia="ja-JP"/>
        </w:rPr>
        <w:t xml:space="preserve"> </w:t>
      </w:r>
      <w:r w:rsidR="00FE598C">
        <w:rPr>
          <w:rFonts w:ascii="Arial" w:eastAsia="MS Mincho" w:hAnsi="Arial" w:cs="Arial"/>
          <w:sz w:val="24"/>
          <w:szCs w:val="24"/>
          <w:lang w:eastAsia="ja-JP"/>
        </w:rPr>
        <w:t>This submission builds on BCA’s contribution to the Aged Care Royal Commission.</w:t>
      </w:r>
      <w:r w:rsidR="00FE598C">
        <w:rPr>
          <w:rStyle w:val="EndnoteReference"/>
          <w:rFonts w:ascii="Arial" w:eastAsia="MS Mincho" w:hAnsi="Arial" w:cs="Arial"/>
          <w:sz w:val="24"/>
          <w:szCs w:val="24"/>
          <w:lang w:eastAsia="ja-JP"/>
        </w:rPr>
        <w:endnoteReference w:id="4"/>
      </w:r>
    </w:p>
    <w:p w14:paraId="35CD1D55" w14:textId="60DA8429" w:rsidR="003D77F4" w:rsidRPr="003D77F4" w:rsidRDefault="001A5C13" w:rsidP="00743039">
      <w:pPr>
        <w:spacing w:before="120" w:after="0" w:line="360" w:lineRule="auto"/>
        <w:rPr>
          <w:rFonts w:ascii="Arial" w:eastAsia="MS Mincho" w:hAnsi="Arial" w:cs="Arial"/>
          <w:sz w:val="24"/>
          <w:szCs w:val="24"/>
          <w:lang w:eastAsia="ja-JP"/>
        </w:rPr>
      </w:pPr>
      <w:r w:rsidRPr="003D77F4">
        <w:rPr>
          <w:rFonts w:ascii="Arial" w:eastAsia="MS Mincho" w:hAnsi="Arial" w:cs="Arial"/>
          <w:sz w:val="24"/>
          <w:szCs w:val="24"/>
          <w:lang w:eastAsia="ja-JP"/>
        </w:rPr>
        <w:t xml:space="preserve">The aim of the </w:t>
      </w:r>
      <w:r w:rsidR="003D77F4" w:rsidRPr="003D77F4">
        <w:rPr>
          <w:rFonts w:ascii="Arial" w:eastAsia="MS Mincho" w:hAnsi="Arial" w:cs="Arial"/>
          <w:sz w:val="24"/>
          <w:szCs w:val="24"/>
          <w:lang w:eastAsia="ja-JP"/>
        </w:rPr>
        <w:t xml:space="preserve">Bill, according to the </w:t>
      </w:r>
      <w:bookmarkStart w:id="37" w:name="_Hlk158660441"/>
      <w:r w:rsidR="003D77F4" w:rsidRPr="003D77F4">
        <w:rPr>
          <w:rFonts w:ascii="Arial" w:eastAsia="MS Mincho" w:hAnsi="Arial" w:cs="Arial"/>
          <w:sz w:val="24"/>
          <w:szCs w:val="24"/>
          <w:lang w:eastAsia="ja-JP"/>
        </w:rPr>
        <w:t xml:space="preserve">Department’s </w:t>
      </w:r>
      <w:bookmarkStart w:id="38" w:name="_Hlk157533119"/>
      <w:r w:rsidR="003D77F4" w:rsidRPr="003D77F4">
        <w:rPr>
          <w:rFonts w:ascii="Arial" w:eastAsia="MS Mincho" w:hAnsi="Arial" w:cs="Arial"/>
          <w:sz w:val="24"/>
          <w:szCs w:val="24"/>
          <w:lang w:eastAsia="ja-JP"/>
        </w:rPr>
        <w:t>Consultation Paper No. 2</w:t>
      </w:r>
      <w:bookmarkEnd w:id="37"/>
      <w:bookmarkEnd w:id="38"/>
      <w:r w:rsidR="00310AF7">
        <w:rPr>
          <w:rFonts w:ascii="Arial" w:eastAsia="MS Mincho" w:hAnsi="Arial" w:cs="Arial"/>
          <w:sz w:val="24"/>
          <w:szCs w:val="24"/>
          <w:lang w:eastAsia="ja-JP"/>
        </w:rPr>
        <w:t>,</w:t>
      </w:r>
      <w:r w:rsidR="003D77F4" w:rsidRPr="003D77F4">
        <w:rPr>
          <w:rFonts w:ascii="Arial" w:eastAsia="MS Mincho" w:hAnsi="Arial" w:cs="Arial"/>
          <w:sz w:val="24"/>
          <w:szCs w:val="24"/>
          <w:lang w:eastAsia="ja-JP"/>
        </w:rPr>
        <w:t xml:space="preserve"> is ‘</w:t>
      </w:r>
      <w:r w:rsidR="003D77F4" w:rsidRPr="003D77F4">
        <w:rPr>
          <w:rFonts w:ascii="Arial" w:hAnsi="Arial" w:cs="Arial"/>
          <w:sz w:val="24"/>
          <w:szCs w:val="24"/>
        </w:rPr>
        <w:t>to create a simplified, rights-based legislative framework that comprises one main piece of primary legislation that establishes and regulates the aged care system, and a single set of subordinate legislation, known as the Rules.’</w:t>
      </w:r>
      <w:r w:rsidR="00FE598C">
        <w:rPr>
          <w:rStyle w:val="EndnoteReference"/>
          <w:rFonts w:ascii="Arial" w:hAnsi="Arial" w:cs="Arial"/>
          <w:sz w:val="24"/>
          <w:szCs w:val="24"/>
        </w:rPr>
        <w:endnoteReference w:id="5"/>
      </w:r>
    </w:p>
    <w:p w14:paraId="2C07C00E" w14:textId="0B0FF113" w:rsidR="00852A3E" w:rsidRPr="00852A3E" w:rsidRDefault="00852A3E" w:rsidP="00852A3E">
      <w:pPr>
        <w:spacing w:before="120" w:after="0" w:line="360" w:lineRule="auto"/>
        <w:rPr>
          <w:rFonts w:ascii="Arial" w:eastAsia="MS Mincho" w:hAnsi="Arial" w:cs="Arial"/>
          <w:sz w:val="24"/>
          <w:szCs w:val="24"/>
          <w:lang w:eastAsia="ja-JP"/>
        </w:rPr>
      </w:pPr>
      <w:r w:rsidRPr="00852A3E">
        <w:rPr>
          <w:rFonts w:ascii="Arial" w:eastAsia="MS Mincho" w:hAnsi="Arial" w:cs="Arial"/>
          <w:sz w:val="24"/>
          <w:szCs w:val="24"/>
          <w:lang w:eastAsia="ja-JP"/>
        </w:rPr>
        <w:t>BCA’s submission is based on the following legislative and policy frameworks</w:t>
      </w:r>
      <w:r w:rsidR="00D36C92">
        <w:rPr>
          <w:rFonts w:ascii="Arial" w:eastAsia="MS Mincho" w:hAnsi="Arial" w:cs="Arial"/>
          <w:sz w:val="24"/>
          <w:szCs w:val="24"/>
          <w:lang w:eastAsia="ja-JP"/>
        </w:rPr>
        <w:t>:</w:t>
      </w:r>
    </w:p>
    <w:p w14:paraId="405FAE6E" w14:textId="57C5F3C9" w:rsidR="00852A3E" w:rsidRDefault="00B702E6" w:rsidP="00852A3E">
      <w:pPr>
        <w:numPr>
          <w:ilvl w:val="0"/>
          <w:numId w:val="4"/>
        </w:numPr>
        <w:spacing w:before="120" w:after="0" w:line="360" w:lineRule="auto"/>
        <w:contextualSpacing/>
        <w:rPr>
          <w:rFonts w:ascii="Arial" w:eastAsia="MS Mincho" w:hAnsi="Arial" w:cs="Arial"/>
          <w:sz w:val="24"/>
          <w:szCs w:val="24"/>
          <w:lang w:eastAsia="ja-JP"/>
        </w:rPr>
      </w:pPr>
      <w:bookmarkStart w:id="41" w:name="_Hlk146719867"/>
      <w:r>
        <w:rPr>
          <w:rFonts w:ascii="Arial" w:eastAsia="MS Mincho" w:hAnsi="Arial" w:cs="Arial"/>
          <w:sz w:val="24"/>
          <w:szCs w:val="24"/>
          <w:lang w:eastAsia="ja-JP"/>
        </w:rPr>
        <w:t xml:space="preserve">Aged Care </w:t>
      </w:r>
      <w:r w:rsidR="00852A3E" w:rsidRPr="00852A3E">
        <w:rPr>
          <w:rFonts w:ascii="Arial" w:eastAsia="MS Mincho" w:hAnsi="Arial" w:cs="Arial"/>
          <w:sz w:val="24"/>
          <w:szCs w:val="24"/>
          <w:lang w:eastAsia="ja-JP"/>
        </w:rPr>
        <w:t xml:space="preserve">Bill 2023 </w:t>
      </w:r>
      <w:bookmarkEnd w:id="41"/>
      <w:r w:rsidR="00852A3E" w:rsidRPr="00852A3E">
        <w:rPr>
          <w:rFonts w:ascii="Arial" w:eastAsia="MS Mincho" w:hAnsi="Arial" w:cs="Arial"/>
          <w:sz w:val="24"/>
          <w:szCs w:val="24"/>
          <w:lang w:eastAsia="ja-JP"/>
        </w:rPr>
        <w:t>(Cth)</w:t>
      </w:r>
      <w:r w:rsidR="005A352B">
        <w:rPr>
          <w:rFonts w:ascii="Arial" w:eastAsia="MS Mincho" w:hAnsi="Arial" w:cs="Arial"/>
          <w:sz w:val="24"/>
          <w:szCs w:val="24"/>
          <w:lang w:eastAsia="ja-JP"/>
        </w:rPr>
        <w:t xml:space="preserve"> – Exposure Draft.</w:t>
      </w:r>
    </w:p>
    <w:p w14:paraId="66049689" w14:textId="5AD18C9C" w:rsidR="00852A3E" w:rsidRPr="00A304AF" w:rsidRDefault="001458DF" w:rsidP="00A304AF">
      <w:pPr>
        <w:numPr>
          <w:ilvl w:val="0"/>
          <w:numId w:val="4"/>
        </w:numPr>
        <w:spacing w:before="120" w:after="0" w:line="360" w:lineRule="auto"/>
        <w:contextualSpacing/>
        <w:rPr>
          <w:rFonts w:ascii="Arial" w:eastAsia="MS Mincho" w:hAnsi="Arial" w:cs="Arial"/>
          <w:sz w:val="24"/>
          <w:szCs w:val="24"/>
          <w:lang w:eastAsia="ja-JP"/>
        </w:rPr>
      </w:pPr>
      <w:r>
        <w:rPr>
          <w:rFonts w:ascii="Arial" w:eastAsia="MS Mincho" w:hAnsi="Arial" w:cs="Arial"/>
          <w:sz w:val="24"/>
          <w:szCs w:val="24"/>
          <w:lang w:eastAsia="ja-JP"/>
        </w:rPr>
        <w:t>A New Aged Care Act: Consultation Paper No. 2</w:t>
      </w:r>
      <w:r w:rsidR="00A304AF">
        <w:rPr>
          <w:rFonts w:ascii="Arial" w:eastAsia="MS Mincho" w:hAnsi="Arial" w:cs="Arial"/>
          <w:sz w:val="24"/>
          <w:szCs w:val="24"/>
          <w:lang w:eastAsia="ja-JP"/>
        </w:rPr>
        <w:t>.</w:t>
      </w:r>
    </w:p>
    <w:p w14:paraId="1956B144" w14:textId="431F7C9B" w:rsidR="0081725A" w:rsidRDefault="0081725A" w:rsidP="00852A3E">
      <w:pPr>
        <w:numPr>
          <w:ilvl w:val="0"/>
          <w:numId w:val="4"/>
        </w:numPr>
        <w:spacing w:before="120" w:after="0" w:line="360" w:lineRule="auto"/>
        <w:contextualSpacing/>
        <w:rPr>
          <w:rFonts w:ascii="Arial" w:eastAsia="MS Mincho" w:hAnsi="Arial" w:cs="Arial"/>
          <w:sz w:val="24"/>
          <w:szCs w:val="24"/>
          <w:lang w:eastAsia="ja-JP"/>
        </w:rPr>
      </w:pPr>
      <w:r>
        <w:rPr>
          <w:rFonts w:ascii="Arial" w:eastAsia="MS Mincho" w:hAnsi="Arial" w:cs="Arial"/>
          <w:sz w:val="24"/>
          <w:szCs w:val="24"/>
          <w:lang w:eastAsia="ja-JP"/>
        </w:rPr>
        <w:t xml:space="preserve">Royal Commission into Aged Care Quality and Safety – Final Report. </w:t>
      </w:r>
    </w:p>
    <w:p w14:paraId="0B69DE11" w14:textId="6E5436C0" w:rsidR="00C64D91" w:rsidRPr="00852A3E" w:rsidRDefault="00AD7D0C" w:rsidP="00852A3E">
      <w:pPr>
        <w:numPr>
          <w:ilvl w:val="0"/>
          <w:numId w:val="4"/>
        </w:numPr>
        <w:spacing w:before="120" w:after="0" w:line="360" w:lineRule="auto"/>
        <w:contextualSpacing/>
        <w:rPr>
          <w:rFonts w:ascii="Arial" w:eastAsia="MS Mincho" w:hAnsi="Arial" w:cs="Arial"/>
          <w:sz w:val="24"/>
          <w:szCs w:val="24"/>
          <w:lang w:eastAsia="ja-JP"/>
        </w:rPr>
      </w:pPr>
      <w:bookmarkStart w:id="42" w:name="_Hlk153891162"/>
      <w:bookmarkStart w:id="43" w:name="_Hlk158719066"/>
      <w:r>
        <w:rPr>
          <w:rFonts w:ascii="Arial" w:eastAsia="MS Mincho" w:hAnsi="Arial" w:cs="Arial"/>
          <w:sz w:val="24"/>
          <w:szCs w:val="24"/>
          <w:lang w:eastAsia="ja-JP"/>
        </w:rPr>
        <w:t>Royal Commission into Violence, Abuse, Neglect and Exploitation of People with Disability</w:t>
      </w:r>
      <w:bookmarkEnd w:id="42"/>
      <w:r>
        <w:rPr>
          <w:rFonts w:ascii="Arial" w:eastAsia="MS Mincho" w:hAnsi="Arial" w:cs="Arial"/>
          <w:sz w:val="24"/>
          <w:szCs w:val="24"/>
          <w:lang w:eastAsia="ja-JP"/>
        </w:rPr>
        <w:t xml:space="preserve"> </w:t>
      </w:r>
      <w:bookmarkEnd w:id="43"/>
      <w:r>
        <w:rPr>
          <w:rFonts w:ascii="Arial" w:eastAsia="MS Mincho" w:hAnsi="Arial" w:cs="Arial"/>
          <w:sz w:val="24"/>
          <w:szCs w:val="24"/>
          <w:lang w:eastAsia="ja-JP"/>
        </w:rPr>
        <w:t xml:space="preserve">– Final Report. </w:t>
      </w:r>
    </w:p>
    <w:p w14:paraId="2B491611" w14:textId="77777777" w:rsidR="00852A3E" w:rsidRPr="00852A3E" w:rsidRDefault="00852A3E" w:rsidP="00852A3E">
      <w:pPr>
        <w:numPr>
          <w:ilvl w:val="0"/>
          <w:numId w:val="4"/>
        </w:numPr>
        <w:spacing w:before="120" w:after="0" w:line="360" w:lineRule="auto"/>
        <w:contextualSpacing/>
        <w:rPr>
          <w:rFonts w:ascii="Arial" w:eastAsia="MS Mincho" w:hAnsi="Arial" w:cs="Arial"/>
          <w:sz w:val="24"/>
          <w:szCs w:val="24"/>
          <w:lang w:eastAsia="ja-JP"/>
        </w:rPr>
      </w:pPr>
      <w:r w:rsidRPr="00852A3E">
        <w:rPr>
          <w:rFonts w:ascii="Arial" w:eastAsia="MS Mincho" w:hAnsi="Arial" w:cs="Arial"/>
          <w:sz w:val="24"/>
          <w:szCs w:val="24"/>
          <w:lang w:eastAsia="ja-JP"/>
        </w:rPr>
        <w:t>Australia’s Disability Strategy 2021–2031.</w:t>
      </w:r>
    </w:p>
    <w:p w14:paraId="0F78F808" w14:textId="05EDAC00" w:rsidR="00852A3E" w:rsidRDefault="00852A3E" w:rsidP="00852A3E">
      <w:pPr>
        <w:numPr>
          <w:ilvl w:val="0"/>
          <w:numId w:val="4"/>
        </w:numPr>
        <w:spacing w:before="120" w:after="0" w:line="360" w:lineRule="auto"/>
        <w:contextualSpacing/>
        <w:rPr>
          <w:rFonts w:ascii="Arial" w:eastAsia="MS Mincho" w:hAnsi="Arial" w:cs="Arial"/>
          <w:sz w:val="24"/>
          <w:szCs w:val="24"/>
          <w:lang w:eastAsia="ja-JP"/>
        </w:rPr>
      </w:pPr>
      <w:r w:rsidRPr="00852A3E">
        <w:rPr>
          <w:rFonts w:ascii="Arial" w:eastAsia="MS Mincho" w:hAnsi="Arial" w:cs="Arial"/>
          <w:sz w:val="24"/>
          <w:szCs w:val="24"/>
          <w:lang w:eastAsia="ja-JP"/>
        </w:rPr>
        <w:t>United Nations Convention on the Rights of Persons with Disabilities (UNCRPD)</w:t>
      </w:r>
      <w:r w:rsidR="00B702E6">
        <w:rPr>
          <w:rFonts w:ascii="Arial" w:eastAsia="MS Mincho" w:hAnsi="Arial" w:cs="Arial"/>
          <w:sz w:val="24"/>
          <w:szCs w:val="24"/>
          <w:lang w:eastAsia="ja-JP"/>
        </w:rPr>
        <w:t>.</w:t>
      </w:r>
    </w:p>
    <w:p w14:paraId="224AA6A0" w14:textId="76BBD3B8" w:rsidR="00CC3456" w:rsidRPr="004754A9" w:rsidRDefault="00CC3456" w:rsidP="00CC3456">
      <w:pPr>
        <w:spacing w:before="120" w:after="0" w:line="360" w:lineRule="auto"/>
        <w:contextualSpacing/>
        <w:rPr>
          <w:rFonts w:ascii="Arial" w:eastAsia="MS Mincho" w:hAnsi="Arial" w:cs="Arial"/>
          <w:sz w:val="24"/>
          <w:szCs w:val="24"/>
          <w:lang w:eastAsia="ja-JP"/>
        </w:rPr>
      </w:pPr>
      <w:r w:rsidRPr="00CC3456">
        <w:rPr>
          <w:rFonts w:ascii="Arial" w:eastAsia="MS Mincho" w:hAnsi="Arial" w:cs="Arial"/>
          <w:sz w:val="24"/>
          <w:szCs w:val="24"/>
          <w:lang w:eastAsia="ja-JP"/>
        </w:rPr>
        <w:t xml:space="preserve">BCA’s submission is </w:t>
      </w:r>
      <w:r w:rsidR="00F220F5">
        <w:rPr>
          <w:rFonts w:ascii="Arial" w:eastAsia="MS Mincho" w:hAnsi="Arial" w:cs="Arial"/>
          <w:sz w:val="24"/>
          <w:szCs w:val="24"/>
          <w:lang w:eastAsia="ja-JP"/>
        </w:rPr>
        <w:t xml:space="preserve">also </w:t>
      </w:r>
      <w:r w:rsidRPr="00CC3456">
        <w:rPr>
          <w:rFonts w:ascii="Arial" w:eastAsia="MS Mincho" w:hAnsi="Arial" w:cs="Arial"/>
          <w:sz w:val="24"/>
          <w:szCs w:val="24"/>
          <w:lang w:eastAsia="ja-JP"/>
        </w:rPr>
        <w:t>based on extensive consultations with members and other people who are blind or vision impaired, and our ongoing advocacy work in the disability sector.</w:t>
      </w:r>
    </w:p>
    <w:p w14:paraId="17A512BE" w14:textId="03208F9C" w:rsidR="007E3155" w:rsidRPr="007E3155" w:rsidRDefault="007E3155" w:rsidP="004C3C14">
      <w:pPr>
        <w:pStyle w:val="Heading2"/>
      </w:pPr>
      <w:bookmarkStart w:id="44" w:name="_Toc59048287"/>
      <w:bookmarkStart w:id="45" w:name="_Toc158729622"/>
      <w:r w:rsidRPr="007E3155">
        <w:lastRenderedPageBreak/>
        <w:t xml:space="preserve">3. </w:t>
      </w:r>
      <w:bookmarkEnd w:id="44"/>
      <w:r w:rsidRPr="007E3155">
        <w:t xml:space="preserve">Blind Citizens Australia’s </w:t>
      </w:r>
      <w:r w:rsidR="00700878">
        <w:t>S</w:t>
      </w:r>
      <w:r w:rsidRPr="007E3155">
        <w:t>ubmission</w:t>
      </w:r>
      <w:bookmarkEnd w:id="45"/>
    </w:p>
    <w:p w14:paraId="32CCB8AA" w14:textId="0FFF7434" w:rsidR="007E3155" w:rsidRPr="007E3155" w:rsidRDefault="007E3155" w:rsidP="004C3C14">
      <w:pPr>
        <w:pStyle w:val="Heading3"/>
      </w:pPr>
      <w:bookmarkStart w:id="46" w:name="_Toc158729623"/>
      <w:bookmarkStart w:id="47" w:name="_Hlk152260539"/>
      <w:r w:rsidRPr="007E3155">
        <w:t xml:space="preserve">3.1 </w:t>
      </w:r>
      <w:r w:rsidR="006A05E8">
        <w:t xml:space="preserve">Eye health </w:t>
      </w:r>
      <w:r w:rsidR="0061496E">
        <w:t>and aged care</w:t>
      </w:r>
      <w:bookmarkEnd w:id="46"/>
      <w:r w:rsidR="006A05E8">
        <w:t xml:space="preserve"> </w:t>
      </w:r>
    </w:p>
    <w:p w14:paraId="72D51E72" w14:textId="62FAB5AA" w:rsidR="007E3155" w:rsidRDefault="00A97DA7" w:rsidP="004C3C14">
      <w:pPr>
        <w:pStyle w:val="Heading4"/>
      </w:pPr>
      <w:bookmarkStart w:id="48" w:name="_Hlk154063081"/>
      <w:r>
        <w:t xml:space="preserve">The origins of the </w:t>
      </w:r>
      <w:r w:rsidR="00DD0183">
        <w:t xml:space="preserve">Aged Care Royal Commission </w:t>
      </w:r>
    </w:p>
    <w:bookmarkEnd w:id="47"/>
    <w:bookmarkEnd w:id="48"/>
    <w:p w14:paraId="665517D1" w14:textId="76DDFEFE" w:rsidR="00527B9B" w:rsidRDefault="00666F08" w:rsidP="008C2AF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w:t>
      </w:r>
      <w:r w:rsidR="0053561A">
        <w:rPr>
          <w:rFonts w:ascii="Arial" w:eastAsia="MS Mincho" w:hAnsi="Arial" w:cs="Arial"/>
          <w:sz w:val="24"/>
          <w:szCs w:val="24"/>
          <w:lang w:eastAsia="ja-JP"/>
        </w:rPr>
        <w:t xml:space="preserve">Commonwealth government announced the </w:t>
      </w:r>
      <w:bookmarkStart w:id="49" w:name="_Hlk158630726"/>
      <w:r w:rsidR="0053561A">
        <w:rPr>
          <w:rFonts w:ascii="Arial" w:eastAsia="MS Mincho" w:hAnsi="Arial" w:cs="Arial"/>
          <w:sz w:val="24"/>
          <w:szCs w:val="24"/>
          <w:lang w:eastAsia="ja-JP"/>
        </w:rPr>
        <w:t xml:space="preserve">Aged Care Royal Commission </w:t>
      </w:r>
      <w:bookmarkEnd w:id="49"/>
      <w:r w:rsidR="006B61C6">
        <w:rPr>
          <w:rFonts w:ascii="Arial" w:eastAsia="MS Mincho" w:hAnsi="Arial" w:cs="Arial"/>
          <w:sz w:val="24"/>
          <w:szCs w:val="24"/>
          <w:lang w:eastAsia="ja-JP"/>
        </w:rPr>
        <w:t>in September 2018</w:t>
      </w:r>
      <w:r w:rsidR="00254909">
        <w:rPr>
          <w:rFonts w:ascii="Arial" w:eastAsia="MS Mincho" w:hAnsi="Arial" w:cs="Arial"/>
          <w:sz w:val="24"/>
          <w:szCs w:val="24"/>
          <w:lang w:eastAsia="ja-JP"/>
        </w:rPr>
        <w:t>. T</w:t>
      </w:r>
      <w:r w:rsidR="006B61C6">
        <w:rPr>
          <w:rFonts w:ascii="Arial" w:eastAsia="MS Mincho" w:hAnsi="Arial" w:cs="Arial"/>
          <w:sz w:val="24"/>
          <w:szCs w:val="24"/>
          <w:lang w:eastAsia="ja-JP"/>
        </w:rPr>
        <w:t xml:space="preserve">he </w:t>
      </w:r>
      <w:r w:rsidR="00254909">
        <w:rPr>
          <w:rFonts w:ascii="Arial" w:eastAsia="MS Mincho" w:hAnsi="Arial" w:cs="Arial"/>
          <w:sz w:val="24"/>
          <w:szCs w:val="24"/>
          <w:lang w:eastAsia="ja-JP"/>
        </w:rPr>
        <w:t xml:space="preserve">following day, the first of a two-part </w:t>
      </w:r>
      <w:r w:rsidR="00FB71F7">
        <w:rPr>
          <w:rFonts w:ascii="Arial" w:eastAsia="MS Mincho" w:hAnsi="Arial" w:cs="Arial"/>
          <w:sz w:val="24"/>
          <w:szCs w:val="24"/>
          <w:lang w:eastAsia="ja-JP"/>
        </w:rPr>
        <w:t xml:space="preserve">Four Corners </w:t>
      </w:r>
      <w:r w:rsidR="00795E06" w:rsidRPr="00795E06">
        <w:rPr>
          <w:rFonts w:ascii="Arial" w:eastAsia="MS Mincho" w:hAnsi="Arial" w:cs="Arial"/>
          <w:sz w:val="24"/>
          <w:szCs w:val="24"/>
          <w:lang w:eastAsia="ja-JP"/>
        </w:rPr>
        <w:t>exposé</w:t>
      </w:r>
      <w:r w:rsidR="00795E06">
        <w:rPr>
          <w:rFonts w:ascii="Arial" w:eastAsia="MS Mincho" w:hAnsi="Arial" w:cs="Arial"/>
          <w:sz w:val="24"/>
          <w:szCs w:val="24"/>
          <w:lang w:eastAsia="ja-JP"/>
        </w:rPr>
        <w:t xml:space="preserve"> </w:t>
      </w:r>
      <w:r w:rsidR="00805801">
        <w:rPr>
          <w:rFonts w:ascii="Arial" w:eastAsia="MS Mincho" w:hAnsi="Arial" w:cs="Arial"/>
          <w:sz w:val="24"/>
          <w:szCs w:val="24"/>
          <w:lang w:eastAsia="ja-JP"/>
        </w:rPr>
        <w:t xml:space="preserve">of the deplorable state of </w:t>
      </w:r>
      <w:r w:rsidR="00527B9B">
        <w:rPr>
          <w:rFonts w:ascii="Arial" w:eastAsia="MS Mincho" w:hAnsi="Arial" w:cs="Arial"/>
          <w:sz w:val="24"/>
          <w:szCs w:val="24"/>
          <w:lang w:eastAsia="ja-JP"/>
        </w:rPr>
        <w:t xml:space="preserve">residential aged care in Australia </w:t>
      </w:r>
      <w:r w:rsidR="00193523">
        <w:rPr>
          <w:rFonts w:ascii="Arial" w:eastAsia="MS Mincho" w:hAnsi="Arial" w:cs="Arial"/>
          <w:sz w:val="24"/>
          <w:szCs w:val="24"/>
          <w:lang w:eastAsia="ja-JP"/>
        </w:rPr>
        <w:t>was broadcast on ABC TV.</w:t>
      </w:r>
      <w:r w:rsidR="007647CF">
        <w:rPr>
          <w:rFonts w:ascii="Arial" w:eastAsia="MS Mincho" w:hAnsi="Arial" w:cs="Arial"/>
          <w:sz w:val="24"/>
          <w:szCs w:val="24"/>
          <w:lang w:eastAsia="ja-JP"/>
        </w:rPr>
        <w:t xml:space="preserve"> </w:t>
      </w:r>
    </w:p>
    <w:p w14:paraId="3077360C" w14:textId="6B197C97" w:rsidR="00CC49B6" w:rsidRDefault="004A335A" w:rsidP="008C2AF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Some of the most disturbing footage</w:t>
      </w:r>
      <w:r w:rsidR="00F97CA5">
        <w:rPr>
          <w:rFonts w:ascii="Arial" w:eastAsia="MS Mincho" w:hAnsi="Arial" w:cs="Arial"/>
          <w:sz w:val="24"/>
          <w:szCs w:val="24"/>
          <w:lang w:eastAsia="ja-JP"/>
        </w:rPr>
        <w:t xml:space="preserve"> </w:t>
      </w:r>
      <w:r>
        <w:rPr>
          <w:rFonts w:ascii="Arial" w:eastAsia="MS Mincho" w:hAnsi="Arial" w:cs="Arial"/>
          <w:sz w:val="24"/>
          <w:szCs w:val="24"/>
          <w:lang w:eastAsia="ja-JP"/>
        </w:rPr>
        <w:t xml:space="preserve">was of </w:t>
      </w:r>
      <w:r w:rsidR="001648A6">
        <w:rPr>
          <w:rFonts w:ascii="Arial" w:eastAsia="MS Mincho" w:hAnsi="Arial" w:cs="Arial"/>
          <w:sz w:val="24"/>
          <w:szCs w:val="24"/>
          <w:lang w:eastAsia="ja-JP"/>
        </w:rPr>
        <w:t>a woman</w:t>
      </w:r>
      <w:r w:rsidR="002A6D93">
        <w:rPr>
          <w:rFonts w:ascii="Arial" w:eastAsia="MS Mincho" w:hAnsi="Arial" w:cs="Arial"/>
          <w:sz w:val="24"/>
          <w:szCs w:val="24"/>
          <w:lang w:eastAsia="ja-JP"/>
        </w:rPr>
        <w:t xml:space="preserve"> </w:t>
      </w:r>
      <w:r w:rsidR="00DA1557">
        <w:rPr>
          <w:rFonts w:ascii="Arial" w:eastAsia="MS Mincho" w:hAnsi="Arial" w:cs="Arial"/>
          <w:sz w:val="24"/>
          <w:szCs w:val="24"/>
          <w:lang w:eastAsia="ja-JP"/>
        </w:rPr>
        <w:t xml:space="preserve">in her nineties </w:t>
      </w:r>
      <w:r w:rsidR="002A6D93">
        <w:rPr>
          <w:rFonts w:ascii="Arial" w:eastAsia="MS Mincho" w:hAnsi="Arial" w:cs="Arial"/>
          <w:sz w:val="24"/>
          <w:szCs w:val="24"/>
          <w:lang w:eastAsia="ja-JP"/>
        </w:rPr>
        <w:t xml:space="preserve">who was </w:t>
      </w:r>
      <w:r w:rsidR="001C345D">
        <w:rPr>
          <w:rFonts w:ascii="Arial" w:eastAsia="MS Mincho" w:hAnsi="Arial" w:cs="Arial"/>
          <w:sz w:val="24"/>
          <w:szCs w:val="24"/>
          <w:lang w:eastAsia="ja-JP"/>
        </w:rPr>
        <w:t xml:space="preserve">blind and hard of hearing. </w:t>
      </w:r>
      <w:r w:rsidR="00264240">
        <w:rPr>
          <w:rFonts w:ascii="Arial" w:eastAsia="MS Mincho" w:hAnsi="Arial" w:cs="Arial"/>
          <w:sz w:val="24"/>
          <w:szCs w:val="24"/>
          <w:lang w:eastAsia="ja-JP"/>
        </w:rPr>
        <w:t xml:space="preserve">She </w:t>
      </w:r>
      <w:r w:rsidR="00A4012D">
        <w:rPr>
          <w:rFonts w:ascii="Arial" w:eastAsia="MS Mincho" w:hAnsi="Arial" w:cs="Arial"/>
          <w:sz w:val="24"/>
          <w:szCs w:val="24"/>
          <w:lang w:eastAsia="ja-JP"/>
        </w:rPr>
        <w:t xml:space="preserve">had </w:t>
      </w:r>
      <w:r w:rsidR="00F6235D">
        <w:rPr>
          <w:rFonts w:ascii="Arial" w:eastAsia="MS Mincho" w:hAnsi="Arial" w:cs="Arial"/>
          <w:sz w:val="24"/>
          <w:szCs w:val="24"/>
          <w:lang w:eastAsia="ja-JP"/>
        </w:rPr>
        <w:t xml:space="preserve">sold her unit </w:t>
      </w:r>
      <w:r w:rsidR="00864A5F">
        <w:rPr>
          <w:rFonts w:ascii="Arial" w:eastAsia="MS Mincho" w:hAnsi="Arial" w:cs="Arial"/>
          <w:sz w:val="24"/>
          <w:szCs w:val="24"/>
          <w:lang w:eastAsia="ja-JP"/>
        </w:rPr>
        <w:t xml:space="preserve">and used her pension </w:t>
      </w:r>
      <w:r w:rsidR="00F6235D">
        <w:rPr>
          <w:rFonts w:ascii="Arial" w:eastAsia="MS Mincho" w:hAnsi="Arial" w:cs="Arial"/>
          <w:sz w:val="24"/>
          <w:szCs w:val="24"/>
          <w:lang w:eastAsia="ja-JP"/>
        </w:rPr>
        <w:t xml:space="preserve">to </w:t>
      </w:r>
      <w:r w:rsidR="00DA1557">
        <w:rPr>
          <w:rFonts w:ascii="Arial" w:eastAsia="MS Mincho" w:hAnsi="Arial" w:cs="Arial"/>
          <w:sz w:val="24"/>
          <w:szCs w:val="24"/>
          <w:lang w:eastAsia="ja-JP"/>
        </w:rPr>
        <w:t>move to a</w:t>
      </w:r>
      <w:r w:rsidR="00264240">
        <w:rPr>
          <w:rFonts w:ascii="Arial" w:eastAsia="MS Mincho" w:hAnsi="Arial" w:cs="Arial"/>
          <w:sz w:val="24"/>
          <w:szCs w:val="24"/>
          <w:lang w:eastAsia="ja-JP"/>
        </w:rPr>
        <w:t xml:space="preserve"> residential aged care facility </w:t>
      </w:r>
      <w:r w:rsidR="00C268EF">
        <w:rPr>
          <w:rFonts w:ascii="Arial" w:eastAsia="MS Mincho" w:hAnsi="Arial" w:cs="Arial"/>
          <w:sz w:val="24"/>
          <w:szCs w:val="24"/>
          <w:lang w:eastAsia="ja-JP"/>
        </w:rPr>
        <w:t xml:space="preserve">(RACF) </w:t>
      </w:r>
      <w:r w:rsidR="00264240">
        <w:rPr>
          <w:rFonts w:ascii="Arial" w:eastAsia="MS Mincho" w:hAnsi="Arial" w:cs="Arial"/>
          <w:sz w:val="24"/>
          <w:szCs w:val="24"/>
          <w:lang w:eastAsia="ja-JP"/>
        </w:rPr>
        <w:t>in Sydney</w:t>
      </w:r>
      <w:r w:rsidR="00F72BBF">
        <w:rPr>
          <w:rFonts w:ascii="Arial" w:eastAsia="MS Mincho" w:hAnsi="Arial" w:cs="Arial"/>
          <w:sz w:val="24"/>
          <w:szCs w:val="24"/>
          <w:lang w:eastAsia="ja-JP"/>
        </w:rPr>
        <w:t>,</w:t>
      </w:r>
      <w:r w:rsidR="00467E6B">
        <w:rPr>
          <w:rFonts w:ascii="Arial" w:eastAsia="MS Mincho" w:hAnsi="Arial" w:cs="Arial"/>
          <w:sz w:val="24"/>
          <w:szCs w:val="24"/>
          <w:lang w:eastAsia="ja-JP"/>
        </w:rPr>
        <w:t xml:space="preserve"> where </w:t>
      </w:r>
      <w:r w:rsidR="00CC49B6">
        <w:rPr>
          <w:rFonts w:ascii="Arial" w:eastAsia="MS Mincho" w:hAnsi="Arial" w:cs="Arial"/>
          <w:sz w:val="24"/>
          <w:szCs w:val="24"/>
          <w:lang w:eastAsia="ja-JP"/>
        </w:rPr>
        <w:t>her family thought she would be safe</w:t>
      </w:r>
      <w:r w:rsidR="00387FF9">
        <w:rPr>
          <w:rFonts w:ascii="Arial" w:eastAsia="MS Mincho" w:hAnsi="Arial" w:cs="Arial"/>
          <w:sz w:val="24"/>
          <w:szCs w:val="24"/>
          <w:lang w:eastAsia="ja-JP"/>
        </w:rPr>
        <w:t xml:space="preserve"> and well cared for. </w:t>
      </w:r>
    </w:p>
    <w:p w14:paraId="7FFEFA51" w14:textId="41B8027C" w:rsidR="00666F08" w:rsidRDefault="00A53294" w:rsidP="008C2AF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Instead,</w:t>
      </w:r>
      <w:r w:rsidR="00CC49B6">
        <w:rPr>
          <w:rFonts w:ascii="Arial" w:eastAsia="MS Mincho" w:hAnsi="Arial" w:cs="Arial"/>
          <w:sz w:val="24"/>
          <w:szCs w:val="24"/>
          <w:lang w:eastAsia="ja-JP"/>
        </w:rPr>
        <w:t xml:space="preserve"> </w:t>
      </w:r>
      <w:r w:rsidR="00467E6B">
        <w:rPr>
          <w:rFonts w:ascii="Arial" w:eastAsia="MS Mincho" w:hAnsi="Arial" w:cs="Arial"/>
          <w:sz w:val="24"/>
          <w:szCs w:val="24"/>
          <w:lang w:eastAsia="ja-JP"/>
        </w:rPr>
        <w:t>s</w:t>
      </w:r>
      <w:r w:rsidR="00DA1557">
        <w:rPr>
          <w:rFonts w:ascii="Arial" w:eastAsia="MS Mincho" w:hAnsi="Arial" w:cs="Arial"/>
          <w:sz w:val="24"/>
          <w:szCs w:val="24"/>
          <w:lang w:eastAsia="ja-JP"/>
        </w:rPr>
        <w:t xml:space="preserve">he was severely neglected by </w:t>
      </w:r>
      <w:r w:rsidR="001648A6">
        <w:rPr>
          <w:rFonts w:ascii="Arial" w:eastAsia="MS Mincho" w:hAnsi="Arial" w:cs="Arial"/>
          <w:sz w:val="24"/>
          <w:szCs w:val="24"/>
          <w:lang w:eastAsia="ja-JP"/>
        </w:rPr>
        <w:t>the staff</w:t>
      </w:r>
      <w:r w:rsidR="00467E6B">
        <w:rPr>
          <w:rFonts w:ascii="Arial" w:eastAsia="MS Mincho" w:hAnsi="Arial" w:cs="Arial"/>
          <w:sz w:val="24"/>
          <w:szCs w:val="24"/>
          <w:lang w:eastAsia="ja-JP"/>
        </w:rPr>
        <w:t>.</w:t>
      </w:r>
      <w:r w:rsidR="00E404F9">
        <w:rPr>
          <w:rFonts w:ascii="Arial" w:eastAsia="MS Mincho" w:hAnsi="Arial" w:cs="Arial"/>
          <w:sz w:val="24"/>
          <w:szCs w:val="24"/>
          <w:lang w:eastAsia="ja-JP"/>
        </w:rPr>
        <w:t xml:space="preserve"> This</w:t>
      </w:r>
      <w:r w:rsidR="00467E6B">
        <w:rPr>
          <w:rFonts w:ascii="Arial" w:eastAsia="MS Mincho" w:hAnsi="Arial" w:cs="Arial"/>
          <w:sz w:val="24"/>
          <w:szCs w:val="24"/>
          <w:lang w:eastAsia="ja-JP"/>
        </w:rPr>
        <w:t xml:space="preserve"> </w:t>
      </w:r>
      <w:r w:rsidR="00E404F9">
        <w:rPr>
          <w:rFonts w:ascii="Arial" w:eastAsia="MS Mincho" w:hAnsi="Arial" w:cs="Arial"/>
          <w:sz w:val="24"/>
          <w:szCs w:val="24"/>
          <w:lang w:eastAsia="ja-JP"/>
        </w:rPr>
        <w:t>Second World War veteran spent t</w:t>
      </w:r>
      <w:r w:rsidR="00E26DE2">
        <w:rPr>
          <w:rFonts w:ascii="Arial" w:eastAsia="MS Mincho" w:hAnsi="Arial" w:cs="Arial"/>
          <w:sz w:val="24"/>
          <w:szCs w:val="24"/>
          <w:lang w:eastAsia="ja-JP"/>
        </w:rPr>
        <w:t>he final months of her life</w:t>
      </w:r>
      <w:r w:rsidR="00E404F9">
        <w:rPr>
          <w:rFonts w:ascii="Arial" w:eastAsia="MS Mincho" w:hAnsi="Arial" w:cs="Arial"/>
          <w:sz w:val="24"/>
          <w:szCs w:val="24"/>
          <w:lang w:eastAsia="ja-JP"/>
        </w:rPr>
        <w:t xml:space="preserve"> </w:t>
      </w:r>
      <w:r w:rsidR="009C3162">
        <w:rPr>
          <w:rFonts w:ascii="Arial" w:eastAsia="MS Mincho" w:hAnsi="Arial" w:cs="Arial"/>
          <w:sz w:val="24"/>
          <w:szCs w:val="24"/>
          <w:lang w:eastAsia="ja-JP"/>
        </w:rPr>
        <w:t xml:space="preserve">alone </w:t>
      </w:r>
      <w:r w:rsidR="00A717DD">
        <w:rPr>
          <w:rFonts w:ascii="Arial" w:eastAsia="MS Mincho" w:hAnsi="Arial" w:cs="Arial"/>
          <w:sz w:val="24"/>
          <w:szCs w:val="24"/>
          <w:lang w:eastAsia="ja-JP"/>
        </w:rPr>
        <w:t xml:space="preserve">and </w:t>
      </w:r>
      <w:r w:rsidR="00E26DE2">
        <w:rPr>
          <w:rFonts w:ascii="Arial" w:eastAsia="MS Mincho" w:hAnsi="Arial" w:cs="Arial"/>
          <w:sz w:val="24"/>
          <w:szCs w:val="24"/>
          <w:lang w:eastAsia="ja-JP"/>
        </w:rPr>
        <w:t xml:space="preserve">without </w:t>
      </w:r>
      <w:r w:rsidR="0049233F">
        <w:rPr>
          <w:rFonts w:ascii="Arial" w:eastAsia="MS Mincho" w:hAnsi="Arial" w:cs="Arial"/>
          <w:sz w:val="24"/>
          <w:szCs w:val="24"/>
          <w:lang w:eastAsia="ja-JP"/>
        </w:rPr>
        <w:t xml:space="preserve">basic </w:t>
      </w:r>
      <w:r w:rsidR="004928FD">
        <w:rPr>
          <w:rFonts w:ascii="Arial" w:eastAsia="MS Mincho" w:hAnsi="Arial" w:cs="Arial"/>
          <w:sz w:val="24"/>
          <w:szCs w:val="24"/>
          <w:lang w:eastAsia="ja-JP"/>
        </w:rPr>
        <w:t xml:space="preserve">sanitation, adequate </w:t>
      </w:r>
      <w:r w:rsidR="00FD5554">
        <w:rPr>
          <w:rFonts w:ascii="Arial" w:eastAsia="MS Mincho" w:hAnsi="Arial" w:cs="Arial"/>
          <w:sz w:val="24"/>
          <w:szCs w:val="24"/>
          <w:lang w:eastAsia="ja-JP"/>
        </w:rPr>
        <w:t xml:space="preserve">nutrition </w:t>
      </w:r>
      <w:r w:rsidR="0049233F">
        <w:rPr>
          <w:rFonts w:ascii="Arial" w:eastAsia="MS Mincho" w:hAnsi="Arial" w:cs="Arial"/>
          <w:sz w:val="24"/>
          <w:szCs w:val="24"/>
          <w:lang w:eastAsia="ja-JP"/>
        </w:rPr>
        <w:t>o</w:t>
      </w:r>
      <w:r w:rsidR="00A717DD">
        <w:rPr>
          <w:rFonts w:ascii="Arial" w:eastAsia="MS Mincho" w:hAnsi="Arial" w:cs="Arial"/>
          <w:sz w:val="24"/>
          <w:szCs w:val="24"/>
          <w:lang w:eastAsia="ja-JP"/>
        </w:rPr>
        <w:t>r</w:t>
      </w:r>
      <w:r w:rsidR="004928FD">
        <w:rPr>
          <w:rFonts w:ascii="Arial" w:eastAsia="MS Mincho" w:hAnsi="Arial" w:cs="Arial"/>
          <w:sz w:val="24"/>
          <w:szCs w:val="24"/>
          <w:lang w:eastAsia="ja-JP"/>
        </w:rPr>
        <w:t xml:space="preserve"> </w:t>
      </w:r>
      <w:r w:rsidR="00336933">
        <w:rPr>
          <w:rFonts w:ascii="Arial" w:eastAsia="MS Mincho" w:hAnsi="Arial" w:cs="Arial"/>
          <w:sz w:val="24"/>
          <w:szCs w:val="24"/>
          <w:lang w:eastAsia="ja-JP"/>
        </w:rPr>
        <w:t>function</w:t>
      </w:r>
      <w:r w:rsidR="00F72BBF">
        <w:rPr>
          <w:rFonts w:ascii="Arial" w:eastAsia="MS Mincho" w:hAnsi="Arial" w:cs="Arial"/>
          <w:sz w:val="24"/>
          <w:szCs w:val="24"/>
          <w:lang w:eastAsia="ja-JP"/>
        </w:rPr>
        <w:t xml:space="preserve">al </w:t>
      </w:r>
      <w:r w:rsidR="00A66DBA">
        <w:rPr>
          <w:rFonts w:ascii="Arial" w:eastAsia="MS Mincho" w:hAnsi="Arial" w:cs="Arial"/>
          <w:sz w:val="24"/>
          <w:szCs w:val="24"/>
          <w:lang w:eastAsia="ja-JP"/>
        </w:rPr>
        <w:t xml:space="preserve">hearing </w:t>
      </w:r>
      <w:r w:rsidR="007F1F78">
        <w:rPr>
          <w:rFonts w:ascii="Arial" w:eastAsia="MS Mincho" w:hAnsi="Arial" w:cs="Arial"/>
          <w:sz w:val="24"/>
          <w:szCs w:val="24"/>
          <w:lang w:eastAsia="ja-JP"/>
        </w:rPr>
        <w:t>aids</w:t>
      </w:r>
      <w:r w:rsidR="00A717DD">
        <w:rPr>
          <w:rFonts w:ascii="Arial" w:eastAsia="MS Mincho" w:hAnsi="Arial" w:cs="Arial"/>
          <w:sz w:val="24"/>
          <w:szCs w:val="24"/>
          <w:lang w:eastAsia="ja-JP"/>
        </w:rPr>
        <w:t>.</w:t>
      </w:r>
      <w:r w:rsidR="00353D75">
        <w:rPr>
          <w:rStyle w:val="EndnoteReference"/>
          <w:rFonts w:ascii="Arial" w:eastAsia="MS Mincho" w:hAnsi="Arial" w:cs="Arial"/>
          <w:sz w:val="24"/>
          <w:szCs w:val="24"/>
          <w:lang w:eastAsia="ja-JP"/>
        </w:rPr>
        <w:endnoteReference w:id="6"/>
      </w:r>
      <w:r w:rsidR="001B4AE4">
        <w:rPr>
          <w:rFonts w:ascii="Arial" w:eastAsia="MS Mincho" w:hAnsi="Arial" w:cs="Arial"/>
          <w:sz w:val="24"/>
          <w:szCs w:val="24"/>
          <w:lang w:eastAsia="ja-JP"/>
        </w:rPr>
        <w:t xml:space="preserve"> </w:t>
      </w:r>
      <w:r w:rsidR="00E272BF">
        <w:rPr>
          <w:rFonts w:ascii="Arial" w:eastAsia="MS Mincho" w:hAnsi="Arial" w:cs="Arial"/>
          <w:sz w:val="24"/>
          <w:szCs w:val="24"/>
          <w:lang w:eastAsia="ja-JP"/>
        </w:rPr>
        <w:t xml:space="preserve">No person who is blind or vision impaired should </w:t>
      </w:r>
      <w:r w:rsidR="003221DF">
        <w:rPr>
          <w:rFonts w:ascii="Arial" w:eastAsia="MS Mincho" w:hAnsi="Arial" w:cs="Arial"/>
          <w:sz w:val="24"/>
          <w:szCs w:val="24"/>
          <w:lang w:eastAsia="ja-JP"/>
        </w:rPr>
        <w:t xml:space="preserve">ever be treated this way. </w:t>
      </w:r>
    </w:p>
    <w:p w14:paraId="6EA4BED8" w14:textId="74934A90" w:rsidR="007B0BFD" w:rsidRDefault="007B0BFD" w:rsidP="007B0BFD">
      <w:pPr>
        <w:pStyle w:val="Heading4"/>
      </w:pPr>
      <w:r>
        <w:t xml:space="preserve">The need for </w:t>
      </w:r>
      <w:r w:rsidR="000001FB">
        <w:t>document accessibility</w:t>
      </w:r>
      <w:r>
        <w:t xml:space="preserve">  </w:t>
      </w:r>
    </w:p>
    <w:p w14:paraId="249013E3" w14:textId="4102B3A4" w:rsidR="00DD286F" w:rsidRDefault="0027679D" w:rsidP="008C2AF5">
      <w:pPr>
        <w:spacing w:before="120" w:after="0" w:line="360" w:lineRule="auto"/>
        <w:rPr>
          <w:rFonts w:ascii="Arial" w:hAnsi="Arial" w:cs="Arial"/>
          <w:color w:val="000000"/>
          <w:sz w:val="24"/>
          <w:szCs w:val="24"/>
        </w:rPr>
      </w:pPr>
      <w:r w:rsidRPr="0027679D">
        <w:rPr>
          <w:rFonts w:ascii="Arial" w:hAnsi="Arial" w:cs="Arial"/>
          <w:color w:val="000000"/>
          <w:sz w:val="24"/>
          <w:szCs w:val="24"/>
        </w:rPr>
        <w:t>Highlighting the inaccessibility of government websites, smartphone applications and documents is one of BCA’s most often repeated tasks. Screen reader users’ inability to access the recent final report of the Independent Review into the National Disability Insurance Scheme is just the most recent example.</w:t>
      </w:r>
    </w:p>
    <w:p w14:paraId="1D960E1F" w14:textId="1FFBA419" w:rsidR="002E110C" w:rsidRDefault="002E110C" w:rsidP="008C2AF5">
      <w:pPr>
        <w:spacing w:before="120" w:after="0" w:line="360" w:lineRule="auto"/>
        <w:rPr>
          <w:rFonts w:ascii="Arial" w:hAnsi="Arial" w:cs="Arial"/>
          <w:color w:val="000000"/>
          <w:sz w:val="24"/>
          <w:szCs w:val="24"/>
        </w:rPr>
      </w:pPr>
      <w:r>
        <w:rPr>
          <w:rFonts w:ascii="Arial" w:hAnsi="Arial" w:cs="Arial"/>
          <w:color w:val="000000"/>
          <w:sz w:val="24"/>
          <w:szCs w:val="24"/>
        </w:rPr>
        <w:t>BCA welcomes the</w:t>
      </w:r>
      <w:r w:rsidR="00257C1A">
        <w:rPr>
          <w:rFonts w:ascii="Arial" w:hAnsi="Arial" w:cs="Arial"/>
          <w:color w:val="000000"/>
          <w:sz w:val="24"/>
          <w:szCs w:val="24"/>
        </w:rPr>
        <w:t xml:space="preserve"> explicit reference to</w:t>
      </w:r>
      <w:r w:rsidR="00415699">
        <w:rPr>
          <w:rFonts w:ascii="Arial" w:hAnsi="Arial" w:cs="Arial"/>
          <w:color w:val="000000"/>
          <w:sz w:val="24"/>
          <w:szCs w:val="24"/>
        </w:rPr>
        <w:t xml:space="preserve"> </w:t>
      </w:r>
      <w:r w:rsidR="00E34AFA">
        <w:rPr>
          <w:rFonts w:ascii="Arial" w:hAnsi="Arial" w:cs="Arial"/>
          <w:color w:val="000000"/>
          <w:sz w:val="24"/>
          <w:szCs w:val="24"/>
        </w:rPr>
        <w:t xml:space="preserve">people </w:t>
      </w:r>
      <w:r w:rsidR="0052505E">
        <w:rPr>
          <w:rFonts w:ascii="Arial" w:hAnsi="Arial" w:cs="Arial"/>
          <w:color w:val="000000"/>
          <w:sz w:val="24"/>
          <w:szCs w:val="24"/>
        </w:rPr>
        <w:t>who ‘</w:t>
      </w:r>
      <w:r w:rsidR="0052505E" w:rsidRPr="0052505E">
        <w:rPr>
          <w:rFonts w:ascii="Arial" w:hAnsi="Arial" w:cs="Arial"/>
          <w:color w:val="000000"/>
          <w:sz w:val="24"/>
          <w:szCs w:val="24"/>
        </w:rPr>
        <w:t>are deaf, deafblind, vision impaired or hard of hearing</w:t>
      </w:r>
      <w:r w:rsidR="00257C1A">
        <w:rPr>
          <w:rFonts w:ascii="Arial" w:hAnsi="Arial" w:cs="Arial"/>
          <w:color w:val="000000"/>
          <w:sz w:val="24"/>
          <w:szCs w:val="24"/>
        </w:rPr>
        <w:t xml:space="preserve">’ in the new Act’s </w:t>
      </w:r>
      <w:r w:rsidR="00C7286F">
        <w:rPr>
          <w:rFonts w:ascii="Arial" w:hAnsi="Arial" w:cs="Arial"/>
          <w:color w:val="000000"/>
          <w:sz w:val="24"/>
          <w:szCs w:val="24"/>
        </w:rPr>
        <w:t xml:space="preserve">Statement of </w:t>
      </w:r>
      <w:r w:rsidR="004E43DC">
        <w:rPr>
          <w:rFonts w:ascii="Arial" w:hAnsi="Arial" w:cs="Arial"/>
          <w:color w:val="000000"/>
          <w:sz w:val="24"/>
          <w:szCs w:val="24"/>
        </w:rPr>
        <w:t>Principles.</w:t>
      </w:r>
      <w:r w:rsidR="004E43DC">
        <w:rPr>
          <w:rStyle w:val="EndnoteReference"/>
          <w:rFonts w:ascii="Arial" w:hAnsi="Arial" w:cs="Arial"/>
          <w:color w:val="000000"/>
          <w:sz w:val="24"/>
          <w:szCs w:val="24"/>
        </w:rPr>
        <w:endnoteReference w:id="7"/>
      </w:r>
      <w:r w:rsidR="00A00C65">
        <w:rPr>
          <w:rFonts w:ascii="Arial" w:hAnsi="Arial" w:cs="Arial"/>
          <w:color w:val="000000"/>
          <w:sz w:val="24"/>
          <w:szCs w:val="24"/>
        </w:rPr>
        <w:t xml:space="preserve"> However, the ne</w:t>
      </w:r>
      <w:r w:rsidR="00667010">
        <w:rPr>
          <w:rFonts w:ascii="Arial" w:hAnsi="Arial" w:cs="Arial"/>
          <w:color w:val="000000"/>
          <w:sz w:val="24"/>
          <w:szCs w:val="24"/>
        </w:rPr>
        <w:t>w</w:t>
      </w:r>
      <w:r w:rsidR="00A00C65">
        <w:rPr>
          <w:rFonts w:ascii="Arial" w:hAnsi="Arial" w:cs="Arial"/>
          <w:color w:val="000000"/>
          <w:sz w:val="24"/>
          <w:szCs w:val="24"/>
        </w:rPr>
        <w:t xml:space="preserve"> Act must go further</w:t>
      </w:r>
      <w:r w:rsidR="00E05CC5">
        <w:rPr>
          <w:rFonts w:ascii="Arial" w:hAnsi="Arial" w:cs="Arial"/>
          <w:color w:val="000000"/>
          <w:sz w:val="24"/>
          <w:szCs w:val="24"/>
        </w:rPr>
        <w:t xml:space="preserve"> </w:t>
      </w:r>
      <w:r w:rsidR="00A00C65">
        <w:rPr>
          <w:rFonts w:ascii="Arial" w:hAnsi="Arial" w:cs="Arial"/>
          <w:color w:val="000000"/>
          <w:sz w:val="24"/>
          <w:szCs w:val="24"/>
        </w:rPr>
        <w:t xml:space="preserve">and </w:t>
      </w:r>
      <w:r w:rsidR="00D6141F">
        <w:rPr>
          <w:rFonts w:ascii="Arial" w:hAnsi="Arial" w:cs="Arial"/>
          <w:color w:val="000000"/>
          <w:sz w:val="24"/>
          <w:szCs w:val="24"/>
        </w:rPr>
        <w:t xml:space="preserve">include </w:t>
      </w:r>
      <w:r w:rsidR="00F31BEC">
        <w:rPr>
          <w:rFonts w:ascii="Arial" w:hAnsi="Arial" w:cs="Arial"/>
          <w:color w:val="000000"/>
          <w:sz w:val="24"/>
          <w:szCs w:val="24"/>
        </w:rPr>
        <w:t xml:space="preserve">a </w:t>
      </w:r>
      <w:bookmarkStart w:id="51" w:name="_Hlk158719481"/>
      <w:r w:rsidR="00F31BEC">
        <w:rPr>
          <w:rFonts w:ascii="Arial" w:hAnsi="Arial" w:cs="Arial"/>
          <w:color w:val="000000"/>
          <w:sz w:val="24"/>
          <w:szCs w:val="24"/>
        </w:rPr>
        <w:t xml:space="preserve">guarantee that all aged care materials </w:t>
      </w:r>
      <w:r w:rsidR="00D6141F">
        <w:rPr>
          <w:rFonts w:ascii="Arial" w:hAnsi="Arial" w:cs="Arial"/>
          <w:color w:val="000000"/>
          <w:sz w:val="24"/>
          <w:szCs w:val="24"/>
        </w:rPr>
        <w:t xml:space="preserve">will be available </w:t>
      </w:r>
      <w:r w:rsidR="00F31BEC">
        <w:rPr>
          <w:rFonts w:ascii="Arial" w:hAnsi="Arial" w:cs="Arial"/>
          <w:color w:val="000000"/>
          <w:sz w:val="24"/>
          <w:szCs w:val="24"/>
        </w:rPr>
        <w:t xml:space="preserve">in </w:t>
      </w:r>
      <w:r w:rsidR="0074700D">
        <w:rPr>
          <w:rFonts w:ascii="Arial" w:hAnsi="Arial" w:cs="Arial"/>
          <w:color w:val="000000"/>
          <w:sz w:val="24"/>
          <w:szCs w:val="24"/>
        </w:rPr>
        <w:t>multiple accessible formats.</w:t>
      </w:r>
    </w:p>
    <w:bookmarkEnd w:id="51"/>
    <w:p w14:paraId="4BD4A87C" w14:textId="77777777" w:rsidR="00533349" w:rsidRDefault="0074700D" w:rsidP="00517F42">
      <w:pPr>
        <w:spacing w:before="120" w:after="0" w:line="360" w:lineRule="auto"/>
        <w:rPr>
          <w:rFonts w:ascii="Arial" w:eastAsia="MS Mincho" w:hAnsi="Arial" w:cs="Arial"/>
          <w:sz w:val="24"/>
          <w:szCs w:val="24"/>
          <w:lang w:eastAsia="ja-JP"/>
        </w:rPr>
      </w:pPr>
      <w:r>
        <w:rPr>
          <w:rFonts w:ascii="Arial" w:hAnsi="Arial" w:cs="Arial"/>
          <w:color w:val="000000"/>
          <w:sz w:val="24"/>
          <w:szCs w:val="24"/>
        </w:rPr>
        <w:t xml:space="preserve">This accords with Recommendation 4.14 </w:t>
      </w:r>
      <w:r w:rsidR="00960A15">
        <w:rPr>
          <w:rFonts w:ascii="Arial" w:hAnsi="Arial" w:cs="Arial"/>
          <w:color w:val="000000"/>
          <w:sz w:val="24"/>
          <w:szCs w:val="24"/>
        </w:rPr>
        <w:t xml:space="preserve">of the </w:t>
      </w:r>
      <w:r>
        <w:rPr>
          <w:rFonts w:ascii="Arial" w:eastAsia="MS Mincho" w:hAnsi="Arial" w:cs="Arial"/>
          <w:sz w:val="24"/>
          <w:szCs w:val="24"/>
          <w:lang w:eastAsia="ja-JP"/>
        </w:rPr>
        <w:t>Royal Commission into Violence, Abuse, Neglect and Exploitation of People with Disability</w:t>
      </w:r>
      <w:r w:rsidR="00960A15">
        <w:rPr>
          <w:rFonts w:ascii="Arial" w:eastAsia="MS Mincho" w:hAnsi="Arial" w:cs="Arial"/>
          <w:sz w:val="24"/>
          <w:szCs w:val="24"/>
          <w:lang w:eastAsia="ja-JP"/>
        </w:rPr>
        <w:t xml:space="preserve"> (also known as the Disability Royal Commission or DRC). </w:t>
      </w:r>
    </w:p>
    <w:p w14:paraId="791951B5" w14:textId="09B19578" w:rsidR="00517F42" w:rsidRDefault="00517F42" w:rsidP="00517F42">
      <w:pPr>
        <w:spacing w:before="120" w:after="0" w:line="360" w:lineRule="auto"/>
        <w:rPr>
          <w:rFonts w:ascii="Arial" w:hAnsi="Arial" w:cs="Arial"/>
          <w:sz w:val="24"/>
          <w:szCs w:val="24"/>
          <w:lang w:val="en-GB"/>
        </w:rPr>
      </w:pPr>
      <w:r>
        <w:rPr>
          <w:rFonts w:ascii="Arial" w:eastAsia="MS Mincho" w:hAnsi="Arial" w:cs="Arial"/>
          <w:sz w:val="24"/>
          <w:szCs w:val="24"/>
          <w:lang w:eastAsia="ja-JP"/>
        </w:rPr>
        <w:t>DRC Recommendation 4.14 stipulates the Commonwealth government’s duty to provide information ‘in at least two formats accessible to people with disability.’</w:t>
      </w:r>
      <w:r w:rsidR="00C46D89">
        <w:rPr>
          <w:rStyle w:val="EndnoteReference"/>
          <w:rFonts w:ascii="Arial" w:eastAsia="MS Mincho" w:hAnsi="Arial" w:cs="Arial"/>
          <w:sz w:val="24"/>
          <w:szCs w:val="24"/>
          <w:lang w:eastAsia="ja-JP"/>
        </w:rPr>
        <w:endnoteReference w:id="8"/>
      </w:r>
      <w:r>
        <w:rPr>
          <w:rFonts w:ascii="Arial" w:eastAsia="MS Mincho" w:hAnsi="Arial" w:cs="Arial"/>
          <w:sz w:val="24"/>
          <w:szCs w:val="24"/>
          <w:lang w:eastAsia="ja-JP"/>
        </w:rPr>
        <w:t xml:space="preserve"> BCA </w:t>
      </w:r>
      <w:r>
        <w:rPr>
          <w:rFonts w:ascii="Arial" w:eastAsia="MS Mincho" w:hAnsi="Arial" w:cs="Arial"/>
          <w:sz w:val="24"/>
          <w:szCs w:val="24"/>
          <w:lang w:eastAsia="ja-JP"/>
        </w:rPr>
        <w:lastRenderedPageBreak/>
        <w:t xml:space="preserve">recommends that </w:t>
      </w:r>
      <w:r w:rsidR="00243D9F">
        <w:rPr>
          <w:rFonts w:ascii="Arial" w:eastAsia="MS Mincho" w:hAnsi="Arial" w:cs="Arial"/>
          <w:sz w:val="24"/>
          <w:szCs w:val="24"/>
          <w:lang w:eastAsia="ja-JP"/>
        </w:rPr>
        <w:t xml:space="preserve">the </w:t>
      </w:r>
      <w:r>
        <w:rPr>
          <w:rFonts w:ascii="Arial" w:eastAsia="MS Mincho" w:hAnsi="Arial" w:cs="Arial"/>
          <w:sz w:val="24"/>
          <w:szCs w:val="24"/>
          <w:lang w:eastAsia="ja-JP"/>
        </w:rPr>
        <w:t xml:space="preserve">Commonwealth </w:t>
      </w:r>
      <w:r w:rsidR="00781B56">
        <w:rPr>
          <w:rFonts w:ascii="Arial" w:eastAsia="MS Mincho" w:hAnsi="Arial" w:cs="Arial"/>
          <w:sz w:val="24"/>
          <w:szCs w:val="24"/>
          <w:lang w:eastAsia="ja-JP"/>
        </w:rPr>
        <w:t xml:space="preserve">provide </w:t>
      </w:r>
      <w:bookmarkStart w:id="52" w:name="_Hlk153816399"/>
      <w:r w:rsidR="002D46E0">
        <w:rPr>
          <w:rFonts w:ascii="Arial" w:eastAsia="MS Mincho" w:hAnsi="Arial" w:cs="Arial"/>
          <w:sz w:val="24"/>
          <w:szCs w:val="24"/>
          <w:lang w:eastAsia="ja-JP"/>
        </w:rPr>
        <w:t xml:space="preserve">aged care materials in </w:t>
      </w:r>
      <w:r w:rsidR="00FB3455">
        <w:rPr>
          <w:rFonts w:ascii="Arial" w:eastAsia="MS Mincho" w:hAnsi="Arial" w:cs="Arial"/>
          <w:sz w:val="24"/>
          <w:szCs w:val="24"/>
          <w:lang w:eastAsia="ja-JP"/>
        </w:rPr>
        <w:t xml:space="preserve">the </w:t>
      </w:r>
      <w:r>
        <w:rPr>
          <w:rFonts w:ascii="Arial" w:eastAsia="MS Mincho" w:hAnsi="Arial" w:cs="Arial"/>
          <w:sz w:val="24"/>
          <w:szCs w:val="24"/>
          <w:lang w:eastAsia="ja-JP"/>
        </w:rPr>
        <w:t xml:space="preserve">following </w:t>
      </w:r>
      <w:r w:rsidR="00DC0041">
        <w:rPr>
          <w:rFonts w:ascii="Arial" w:eastAsia="MS Mincho" w:hAnsi="Arial" w:cs="Arial"/>
          <w:sz w:val="24"/>
          <w:szCs w:val="24"/>
          <w:lang w:eastAsia="ja-JP"/>
        </w:rPr>
        <w:t xml:space="preserve">accessible </w:t>
      </w:r>
      <w:r>
        <w:rPr>
          <w:rFonts w:ascii="Arial" w:eastAsia="MS Mincho" w:hAnsi="Arial" w:cs="Arial"/>
          <w:sz w:val="24"/>
          <w:szCs w:val="24"/>
          <w:lang w:eastAsia="ja-JP"/>
        </w:rPr>
        <w:t xml:space="preserve">formats: </w:t>
      </w:r>
      <w:bookmarkStart w:id="53" w:name="_Hlk158719516"/>
      <w:r>
        <w:rPr>
          <w:rFonts w:ascii="Arial" w:hAnsi="Arial" w:cs="Arial"/>
          <w:sz w:val="24"/>
          <w:szCs w:val="24"/>
          <w:lang w:val="en-GB"/>
        </w:rPr>
        <w:t xml:space="preserve">audio, large print, e-text and braille. </w:t>
      </w:r>
      <w:bookmarkEnd w:id="53"/>
    </w:p>
    <w:bookmarkEnd w:id="52"/>
    <w:p w14:paraId="5B607833" w14:textId="16601EE1" w:rsidR="00517F42" w:rsidRDefault="00517F42" w:rsidP="00517F42">
      <w:pPr>
        <w:spacing w:before="120" w:after="0" w:line="360" w:lineRule="auto"/>
        <w:rPr>
          <w:rFonts w:ascii="Arial" w:hAnsi="Arial" w:cs="Arial"/>
          <w:sz w:val="24"/>
          <w:szCs w:val="24"/>
          <w:lang w:val="en-GB"/>
        </w:rPr>
      </w:pPr>
      <w:r>
        <w:rPr>
          <w:rFonts w:ascii="Arial" w:hAnsi="Arial" w:cs="Arial"/>
          <w:sz w:val="24"/>
          <w:szCs w:val="24"/>
          <w:lang w:val="en-GB"/>
        </w:rPr>
        <w:t xml:space="preserve">To meet </w:t>
      </w:r>
      <w:r w:rsidR="00FB3455">
        <w:rPr>
          <w:rFonts w:ascii="Arial" w:hAnsi="Arial" w:cs="Arial"/>
          <w:sz w:val="24"/>
          <w:szCs w:val="24"/>
          <w:lang w:val="en-GB"/>
        </w:rPr>
        <w:t xml:space="preserve">DRC </w:t>
      </w:r>
      <w:r>
        <w:rPr>
          <w:rFonts w:ascii="Arial" w:hAnsi="Arial" w:cs="Arial"/>
          <w:sz w:val="24"/>
          <w:szCs w:val="24"/>
          <w:lang w:val="en-GB"/>
        </w:rPr>
        <w:t xml:space="preserve">Recommendation 4.14, </w:t>
      </w:r>
      <w:r w:rsidR="00097485">
        <w:rPr>
          <w:rFonts w:ascii="Arial" w:hAnsi="Arial" w:cs="Arial"/>
          <w:sz w:val="24"/>
          <w:szCs w:val="24"/>
          <w:lang w:val="en-GB"/>
        </w:rPr>
        <w:t xml:space="preserve">BCA reminds the Commonwealth that </w:t>
      </w:r>
      <w:r>
        <w:rPr>
          <w:rFonts w:ascii="Arial" w:hAnsi="Arial" w:cs="Arial"/>
          <w:sz w:val="24"/>
          <w:szCs w:val="24"/>
          <w:lang w:val="en-GB"/>
        </w:rPr>
        <w:t xml:space="preserve">it is essential </w:t>
      </w:r>
      <w:r w:rsidR="0073765A">
        <w:rPr>
          <w:rFonts w:ascii="Arial" w:hAnsi="Arial" w:cs="Arial"/>
          <w:sz w:val="24"/>
          <w:szCs w:val="24"/>
          <w:lang w:val="en-GB"/>
        </w:rPr>
        <w:t xml:space="preserve">for </w:t>
      </w:r>
      <w:bookmarkStart w:id="54" w:name="_Hlk153893428"/>
      <w:r>
        <w:rPr>
          <w:rFonts w:ascii="Arial" w:hAnsi="Arial" w:cs="Arial"/>
          <w:sz w:val="24"/>
          <w:szCs w:val="24"/>
          <w:lang w:val="en-GB"/>
        </w:rPr>
        <w:t xml:space="preserve">all </w:t>
      </w:r>
      <w:r w:rsidR="00C3406C">
        <w:rPr>
          <w:rFonts w:ascii="Arial" w:hAnsi="Arial" w:cs="Arial"/>
          <w:sz w:val="24"/>
          <w:szCs w:val="24"/>
          <w:lang w:val="en-GB"/>
        </w:rPr>
        <w:t>government</w:t>
      </w:r>
      <w:r>
        <w:rPr>
          <w:rFonts w:ascii="Arial" w:hAnsi="Arial" w:cs="Arial"/>
          <w:sz w:val="24"/>
          <w:szCs w:val="24"/>
          <w:lang w:val="en-GB"/>
        </w:rPr>
        <w:t xml:space="preserve"> websites </w:t>
      </w:r>
      <w:r w:rsidR="00097485">
        <w:rPr>
          <w:rFonts w:ascii="Arial" w:hAnsi="Arial" w:cs="Arial"/>
          <w:sz w:val="24"/>
          <w:szCs w:val="24"/>
          <w:lang w:val="en-GB"/>
        </w:rPr>
        <w:t xml:space="preserve">– including those pertaining to aged care – </w:t>
      </w:r>
      <w:r w:rsidR="00F01416">
        <w:rPr>
          <w:rFonts w:ascii="Arial" w:hAnsi="Arial" w:cs="Arial"/>
          <w:sz w:val="24"/>
          <w:szCs w:val="24"/>
          <w:lang w:val="en-GB"/>
        </w:rPr>
        <w:t xml:space="preserve">to </w:t>
      </w:r>
      <w:r>
        <w:rPr>
          <w:rFonts w:ascii="Arial" w:hAnsi="Arial" w:cs="Arial"/>
          <w:sz w:val="24"/>
          <w:szCs w:val="24"/>
          <w:lang w:val="en-GB"/>
        </w:rPr>
        <w:t>conform with the most recent version of the Web Content Accessibility Guidelines (WCAG),</w:t>
      </w:r>
      <w:bookmarkEnd w:id="54"/>
      <w:r>
        <w:rPr>
          <w:rFonts w:ascii="Arial" w:hAnsi="Arial" w:cs="Arial"/>
          <w:sz w:val="24"/>
          <w:szCs w:val="24"/>
          <w:lang w:val="en-GB"/>
        </w:rPr>
        <w:t xml:space="preserve"> currently WCAG 2.1.</w:t>
      </w:r>
    </w:p>
    <w:p w14:paraId="304789E0" w14:textId="1832C73D" w:rsidR="00E05CC5" w:rsidRDefault="00E05CC5" w:rsidP="00E05CC5">
      <w:pPr>
        <w:spacing w:before="120" w:after="0" w:line="360" w:lineRule="auto"/>
        <w:rPr>
          <w:rFonts w:ascii="Arial" w:hAnsi="Arial" w:cs="Arial"/>
          <w:b/>
          <w:bCs/>
          <w:kern w:val="2"/>
          <w:sz w:val="24"/>
          <w:szCs w:val="24"/>
          <w14:ligatures w14:val="standardContextual"/>
        </w:rPr>
      </w:pPr>
      <w:r w:rsidRPr="00E80173">
        <w:rPr>
          <w:rFonts w:ascii="Arial" w:hAnsi="Arial" w:cs="Arial"/>
          <w:b/>
          <w:bCs/>
          <w:kern w:val="2"/>
          <w:sz w:val="24"/>
          <w:szCs w:val="24"/>
          <w14:ligatures w14:val="standardContextual"/>
        </w:rPr>
        <w:t>Recommendation</w:t>
      </w:r>
      <w:r w:rsidR="00C97873">
        <w:rPr>
          <w:rFonts w:ascii="Arial" w:hAnsi="Arial" w:cs="Arial"/>
          <w:b/>
          <w:bCs/>
          <w:kern w:val="2"/>
          <w:sz w:val="24"/>
          <w:szCs w:val="24"/>
          <w14:ligatures w14:val="standardContextual"/>
        </w:rPr>
        <w:t>s</w:t>
      </w:r>
      <w:r w:rsidRPr="00E80173">
        <w:rPr>
          <w:rFonts w:ascii="Arial" w:hAnsi="Arial" w:cs="Arial"/>
          <w:b/>
          <w:bCs/>
          <w:kern w:val="2"/>
          <w:sz w:val="24"/>
          <w:szCs w:val="24"/>
          <w14:ligatures w14:val="standardContextual"/>
        </w:rPr>
        <w:t>:</w:t>
      </w:r>
    </w:p>
    <w:p w14:paraId="4226A89F" w14:textId="599CAB5F" w:rsidR="00B85E0C" w:rsidRPr="00B85E0C" w:rsidRDefault="008B7830" w:rsidP="00B85E0C">
      <w:pPr>
        <w:pStyle w:val="ListParagraph"/>
        <w:numPr>
          <w:ilvl w:val="0"/>
          <w:numId w:val="11"/>
        </w:numPr>
        <w:spacing w:before="120" w:after="0" w:line="360" w:lineRule="auto"/>
        <w:rPr>
          <w:rFonts w:ascii="Arial" w:hAnsi="Arial" w:cs="Arial"/>
          <w:color w:val="000000"/>
          <w:sz w:val="24"/>
          <w:szCs w:val="24"/>
        </w:rPr>
      </w:pPr>
      <w:r>
        <w:rPr>
          <w:rFonts w:ascii="Arial" w:hAnsi="Arial" w:cs="Arial"/>
          <w:color w:val="000000"/>
          <w:sz w:val="24"/>
          <w:szCs w:val="24"/>
        </w:rPr>
        <w:t xml:space="preserve">Include in the new Act a </w:t>
      </w:r>
      <w:r w:rsidR="00B85E0C" w:rsidRPr="00B85E0C">
        <w:rPr>
          <w:rFonts w:ascii="Arial" w:hAnsi="Arial" w:cs="Arial"/>
          <w:color w:val="000000"/>
          <w:sz w:val="24"/>
          <w:szCs w:val="24"/>
        </w:rPr>
        <w:t>guarantee that all aged care materials will be available in</w:t>
      </w:r>
      <w:r w:rsidRPr="008B7830">
        <w:rPr>
          <w:rFonts w:ascii="Arial" w:hAnsi="Arial" w:cs="Arial"/>
          <w:sz w:val="24"/>
          <w:szCs w:val="24"/>
          <w:lang w:val="en-GB"/>
        </w:rPr>
        <w:t xml:space="preserve"> </w:t>
      </w:r>
      <w:r>
        <w:rPr>
          <w:rFonts w:ascii="Arial" w:hAnsi="Arial" w:cs="Arial"/>
          <w:sz w:val="24"/>
          <w:szCs w:val="24"/>
          <w:lang w:val="en-GB"/>
        </w:rPr>
        <w:t xml:space="preserve">audio, large print, e-text and braille formats. </w:t>
      </w:r>
    </w:p>
    <w:p w14:paraId="43812B32" w14:textId="321094E8" w:rsidR="00E05CC5" w:rsidRPr="00FC0FFF" w:rsidRDefault="00031782" w:rsidP="00E05CC5">
      <w:pPr>
        <w:pStyle w:val="ListParagraph"/>
        <w:numPr>
          <w:ilvl w:val="0"/>
          <w:numId w:val="11"/>
        </w:numPr>
        <w:spacing w:line="360" w:lineRule="auto"/>
        <w:rPr>
          <w:rFonts w:ascii="Arial" w:hAnsi="Arial" w:cs="Arial"/>
          <w:kern w:val="2"/>
          <w:sz w:val="24"/>
          <w:szCs w:val="24"/>
          <w14:ligatures w14:val="standardContextual"/>
        </w:rPr>
      </w:pPr>
      <w:r>
        <w:rPr>
          <w:rFonts w:ascii="Arial" w:hAnsi="Arial" w:cs="Arial"/>
          <w:sz w:val="24"/>
          <w:szCs w:val="24"/>
          <w:lang w:val="en-GB"/>
        </w:rPr>
        <w:t>Ensure that all Commonwealth websites – including those pertaining to aged care – conform with the most recent version of the Web Content Accessibility Guidelines (WCAG), currently WCAG 2.1.</w:t>
      </w:r>
    </w:p>
    <w:p w14:paraId="0B275F18" w14:textId="6076EE1E" w:rsidR="00AD6FE6" w:rsidRDefault="00AD6FE6" w:rsidP="00AD6FE6">
      <w:pPr>
        <w:pStyle w:val="Heading4"/>
      </w:pPr>
      <w:bookmarkStart w:id="55" w:name="_Hlk157622516"/>
      <w:bookmarkStart w:id="56" w:name="_Hlk158718162"/>
      <w:r>
        <w:t xml:space="preserve">The need for more data  </w:t>
      </w:r>
    </w:p>
    <w:bookmarkEnd w:id="55"/>
    <w:p w14:paraId="5ABBC0B7" w14:textId="79ED0DF2" w:rsidR="00505D65" w:rsidRDefault="001B0A85" w:rsidP="008C2AF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Approximately seven per cent of </w:t>
      </w:r>
      <w:bookmarkEnd w:id="56"/>
      <w:r>
        <w:rPr>
          <w:rFonts w:ascii="Arial" w:eastAsia="MS Mincho" w:hAnsi="Arial" w:cs="Arial"/>
          <w:sz w:val="24"/>
          <w:szCs w:val="24"/>
          <w:lang w:eastAsia="ja-JP"/>
        </w:rPr>
        <w:t xml:space="preserve">Australians aged 65 or older lived in </w:t>
      </w:r>
      <w:r w:rsidR="00F66827">
        <w:rPr>
          <w:rFonts w:ascii="Arial" w:eastAsia="MS Mincho" w:hAnsi="Arial" w:cs="Arial"/>
          <w:sz w:val="24"/>
          <w:szCs w:val="24"/>
          <w:lang w:eastAsia="ja-JP"/>
        </w:rPr>
        <w:t>RACF</w:t>
      </w:r>
      <w:r w:rsidR="00C268EF">
        <w:rPr>
          <w:rFonts w:ascii="Arial" w:eastAsia="MS Mincho" w:hAnsi="Arial" w:cs="Arial"/>
          <w:sz w:val="24"/>
          <w:szCs w:val="24"/>
          <w:lang w:eastAsia="ja-JP"/>
        </w:rPr>
        <w:t>s</w:t>
      </w:r>
      <w:r>
        <w:rPr>
          <w:rFonts w:ascii="Arial" w:eastAsia="MS Mincho" w:hAnsi="Arial" w:cs="Arial"/>
          <w:sz w:val="24"/>
          <w:szCs w:val="24"/>
          <w:lang w:eastAsia="ja-JP"/>
        </w:rPr>
        <w:t xml:space="preserve"> in 2019–20.</w:t>
      </w:r>
      <w:r w:rsidR="00F02FA5">
        <w:rPr>
          <w:rStyle w:val="EndnoteReference"/>
          <w:rFonts w:ascii="Arial" w:eastAsia="MS Mincho" w:hAnsi="Arial" w:cs="Arial"/>
          <w:sz w:val="24"/>
          <w:szCs w:val="24"/>
          <w:lang w:eastAsia="ja-JP"/>
        </w:rPr>
        <w:endnoteReference w:id="9"/>
      </w:r>
      <w:r>
        <w:rPr>
          <w:rFonts w:ascii="Arial" w:eastAsia="MS Mincho" w:hAnsi="Arial" w:cs="Arial"/>
          <w:sz w:val="24"/>
          <w:szCs w:val="24"/>
          <w:lang w:eastAsia="ja-JP"/>
        </w:rPr>
        <w:t xml:space="preserve"> </w:t>
      </w:r>
      <w:r w:rsidR="00811A42">
        <w:rPr>
          <w:rFonts w:ascii="Arial" w:eastAsia="MS Mincho" w:hAnsi="Arial" w:cs="Arial"/>
          <w:sz w:val="24"/>
          <w:szCs w:val="24"/>
          <w:lang w:eastAsia="ja-JP"/>
        </w:rPr>
        <w:t>The absence of national level survey</w:t>
      </w:r>
      <w:r w:rsidR="0043674D">
        <w:rPr>
          <w:rFonts w:ascii="Arial" w:eastAsia="MS Mincho" w:hAnsi="Arial" w:cs="Arial"/>
          <w:sz w:val="24"/>
          <w:szCs w:val="24"/>
          <w:lang w:eastAsia="ja-JP"/>
        </w:rPr>
        <w:t xml:space="preserve"> data makes it </w:t>
      </w:r>
      <w:r w:rsidR="00533081">
        <w:rPr>
          <w:rFonts w:ascii="Arial" w:eastAsia="MS Mincho" w:hAnsi="Arial" w:cs="Arial"/>
          <w:sz w:val="24"/>
          <w:szCs w:val="24"/>
          <w:lang w:eastAsia="ja-JP"/>
        </w:rPr>
        <w:t xml:space="preserve">difficult </w:t>
      </w:r>
      <w:r w:rsidR="0043674D">
        <w:rPr>
          <w:rFonts w:ascii="Arial" w:eastAsia="MS Mincho" w:hAnsi="Arial" w:cs="Arial"/>
          <w:sz w:val="24"/>
          <w:szCs w:val="24"/>
          <w:lang w:eastAsia="ja-JP"/>
        </w:rPr>
        <w:t xml:space="preserve">to determine the </w:t>
      </w:r>
      <w:r w:rsidR="00635B82">
        <w:rPr>
          <w:rFonts w:ascii="Arial" w:eastAsia="MS Mincho" w:hAnsi="Arial" w:cs="Arial"/>
          <w:sz w:val="24"/>
          <w:szCs w:val="24"/>
          <w:lang w:eastAsia="ja-JP"/>
        </w:rPr>
        <w:t xml:space="preserve">prevalence </w:t>
      </w:r>
      <w:r w:rsidR="0043674D">
        <w:rPr>
          <w:rFonts w:ascii="Arial" w:eastAsia="MS Mincho" w:hAnsi="Arial" w:cs="Arial"/>
          <w:sz w:val="24"/>
          <w:szCs w:val="24"/>
          <w:lang w:eastAsia="ja-JP"/>
        </w:rPr>
        <w:t xml:space="preserve">of </w:t>
      </w:r>
      <w:r w:rsidR="00594476">
        <w:rPr>
          <w:rFonts w:ascii="Arial" w:eastAsia="MS Mincho" w:hAnsi="Arial" w:cs="Arial"/>
          <w:sz w:val="24"/>
          <w:szCs w:val="24"/>
          <w:lang w:eastAsia="ja-JP"/>
        </w:rPr>
        <w:t xml:space="preserve">eye diseases and conditions for Australians living in </w:t>
      </w:r>
      <w:bookmarkStart w:id="58" w:name="_Hlk158630796"/>
      <w:r w:rsidR="00594476">
        <w:rPr>
          <w:rFonts w:ascii="Arial" w:eastAsia="MS Mincho" w:hAnsi="Arial" w:cs="Arial"/>
          <w:sz w:val="24"/>
          <w:szCs w:val="24"/>
          <w:lang w:eastAsia="ja-JP"/>
        </w:rPr>
        <w:t>RACFs</w:t>
      </w:r>
      <w:bookmarkEnd w:id="58"/>
      <w:r w:rsidR="00306E9C">
        <w:rPr>
          <w:rFonts w:ascii="Arial" w:eastAsia="MS Mincho" w:hAnsi="Arial" w:cs="Arial"/>
          <w:sz w:val="24"/>
          <w:szCs w:val="24"/>
          <w:lang w:eastAsia="ja-JP"/>
        </w:rPr>
        <w:t xml:space="preserve">. </w:t>
      </w:r>
    </w:p>
    <w:p w14:paraId="22E5F373" w14:textId="5DC3AF0A" w:rsidR="006051EF" w:rsidRDefault="00505D65" w:rsidP="008C2AF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Smaller Australian studies and international research suggest that 60 to 75 per cent of Australian </w:t>
      </w:r>
      <w:bookmarkStart w:id="59" w:name="_Hlk157622759"/>
      <w:r>
        <w:rPr>
          <w:rFonts w:ascii="Arial" w:eastAsia="MS Mincho" w:hAnsi="Arial" w:cs="Arial"/>
          <w:sz w:val="24"/>
          <w:szCs w:val="24"/>
          <w:lang w:eastAsia="ja-JP"/>
        </w:rPr>
        <w:t xml:space="preserve">aged care residents </w:t>
      </w:r>
      <w:bookmarkEnd w:id="59"/>
      <w:r>
        <w:rPr>
          <w:rFonts w:ascii="Arial" w:eastAsia="MS Mincho" w:hAnsi="Arial" w:cs="Arial"/>
          <w:sz w:val="24"/>
          <w:szCs w:val="24"/>
          <w:lang w:eastAsia="ja-JP"/>
        </w:rPr>
        <w:t>are vision impaired and/or in need of active monitoring or treatment for eye conditions.</w:t>
      </w:r>
      <w:r>
        <w:rPr>
          <w:rStyle w:val="EndnoteReference"/>
          <w:rFonts w:ascii="Arial" w:eastAsia="MS Mincho" w:hAnsi="Arial" w:cs="Arial"/>
          <w:sz w:val="24"/>
          <w:szCs w:val="24"/>
          <w:lang w:eastAsia="ja-JP"/>
        </w:rPr>
        <w:endnoteReference w:id="10"/>
      </w:r>
      <w:r>
        <w:rPr>
          <w:rFonts w:ascii="Arial" w:eastAsia="MS Mincho" w:hAnsi="Arial" w:cs="Arial"/>
          <w:sz w:val="24"/>
          <w:szCs w:val="24"/>
          <w:lang w:eastAsia="ja-JP"/>
        </w:rPr>
        <w:t xml:space="preserve"> </w:t>
      </w:r>
      <w:r w:rsidR="002C130D">
        <w:rPr>
          <w:rFonts w:ascii="Arial" w:eastAsia="MS Mincho" w:hAnsi="Arial" w:cs="Arial"/>
          <w:sz w:val="24"/>
          <w:szCs w:val="24"/>
          <w:lang w:eastAsia="ja-JP"/>
        </w:rPr>
        <w:t xml:space="preserve">BCA </w:t>
      </w:r>
      <w:r w:rsidR="007C3326">
        <w:rPr>
          <w:rFonts w:ascii="Arial" w:eastAsia="MS Mincho" w:hAnsi="Arial" w:cs="Arial"/>
          <w:sz w:val="24"/>
          <w:szCs w:val="24"/>
          <w:lang w:eastAsia="ja-JP"/>
        </w:rPr>
        <w:t xml:space="preserve">strongly recommends that </w:t>
      </w:r>
      <w:r w:rsidR="008A1C85">
        <w:rPr>
          <w:rFonts w:ascii="Arial" w:eastAsia="MS Mincho" w:hAnsi="Arial" w:cs="Arial"/>
          <w:sz w:val="24"/>
          <w:szCs w:val="24"/>
          <w:lang w:eastAsia="ja-JP"/>
        </w:rPr>
        <w:t>the</w:t>
      </w:r>
      <w:r w:rsidR="002C130D">
        <w:rPr>
          <w:rFonts w:ascii="Arial" w:eastAsia="MS Mincho" w:hAnsi="Arial" w:cs="Arial"/>
          <w:sz w:val="24"/>
          <w:szCs w:val="24"/>
          <w:lang w:eastAsia="ja-JP"/>
        </w:rPr>
        <w:t xml:space="preserve"> Commonwealth </w:t>
      </w:r>
      <w:r w:rsidR="00A54A03">
        <w:rPr>
          <w:rFonts w:ascii="Arial" w:eastAsia="MS Mincho" w:hAnsi="Arial" w:cs="Arial"/>
          <w:sz w:val="24"/>
          <w:szCs w:val="24"/>
          <w:lang w:eastAsia="ja-JP"/>
        </w:rPr>
        <w:t>undertake additional r</w:t>
      </w:r>
      <w:r w:rsidR="00B41DE0">
        <w:rPr>
          <w:rFonts w:ascii="Arial" w:eastAsia="MS Mincho" w:hAnsi="Arial" w:cs="Arial"/>
          <w:sz w:val="24"/>
          <w:szCs w:val="24"/>
          <w:lang w:eastAsia="ja-JP"/>
        </w:rPr>
        <w:t xml:space="preserve">esearch in this area. </w:t>
      </w:r>
    </w:p>
    <w:p w14:paraId="070E1535" w14:textId="3595A24A" w:rsidR="00ED0DEA" w:rsidRDefault="00ED0DEA" w:rsidP="00ED0DEA">
      <w:pPr>
        <w:spacing w:before="120" w:after="0" w:line="360" w:lineRule="auto"/>
        <w:rPr>
          <w:rFonts w:ascii="Arial" w:hAnsi="Arial" w:cs="Arial"/>
          <w:b/>
          <w:bCs/>
          <w:kern w:val="2"/>
          <w:sz w:val="24"/>
          <w:szCs w:val="24"/>
          <w14:ligatures w14:val="standardContextual"/>
        </w:rPr>
      </w:pPr>
      <w:bookmarkStart w:id="60" w:name="_Hlk158637492"/>
      <w:r w:rsidRPr="00E80173">
        <w:rPr>
          <w:rFonts w:ascii="Arial" w:hAnsi="Arial" w:cs="Arial"/>
          <w:b/>
          <w:bCs/>
          <w:kern w:val="2"/>
          <w:sz w:val="24"/>
          <w:szCs w:val="24"/>
          <w14:ligatures w14:val="standardContextual"/>
        </w:rPr>
        <w:t>Recommendation:</w:t>
      </w:r>
    </w:p>
    <w:p w14:paraId="425050E5" w14:textId="1A3749EE" w:rsidR="00ED0DEA" w:rsidRPr="00FC0FFF" w:rsidRDefault="00ED0DEA" w:rsidP="00ED0DEA">
      <w:pPr>
        <w:pStyle w:val="ListParagraph"/>
        <w:numPr>
          <w:ilvl w:val="0"/>
          <w:numId w:val="11"/>
        </w:numPr>
        <w:spacing w:line="360" w:lineRule="auto"/>
        <w:rPr>
          <w:rFonts w:ascii="Arial" w:hAnsi="Arial" w:cs="Arial"/>
          <w:kern w:val="2"/>
          <w:sz w:val="24"/>
          <w:szCs w:val="24"/>
          <w14:ligatures w14:val="standardContextual"/>
        </w:rPr>
      </w:pPr>
      <w:bookmarkStart w:id="61" w:name="_Hlk158730182"/>
      <w:r>
        <w:rPr>
          <w:rFonts w:ascii="Arial" w:hAnsi="Arial" w:cs="Arial"/>
          <w:kern w:val="2"/>
          <w:sz w:val="24"/>
          <w:szCs w:val="24"/>
          <w14:ligatures w14:val="standardContextual"/>
        </w:rPr>
        <w:t xml:space="preserve">Undertake much-needed research into the prevalence of </w:t>
      </w:r>
      <w:r w:rsidR="00554A38">
        <w:rPr>
          <w:rFonts w:ascii="Arial" w:hAnsi="Arial" w:cs="Arial"/>
          <w:kern w:val="2"/>
          <w:sz w:val="24"/>
          <w:szCs w:val="24"/>
          <w14:ligatures w14:val="standardContextual"/>
        </w:rPr>
        <w:t xml:space="preserve">eye diseases and conditions amongst </w:t>
      </w:r>
      <w:r w:rsidR="00554A38">
        <w:rPr>
          <w:rFonts w:ascii="Arial" w:eastAsia="MS Mincho" w:hAnsi="Arial" w:cs="Arial"/>
          <w:sz w:val="24"/>
          <w:szCs w:val="24"/>
          <w:lang w:eastAsia="ja-JP"/>
        </w:rPr>
        <w:t>aged care residents.</w:t>
      </w:r>
    </w:p>
    <w:p w14:paraId="4C8DF8E8" w14:textId="67EEEECE" w:rsidR="00084C91" w:rsidRPr="00084C91" w:rsidRDefault="00084C91" w:rsidP="00084C91">
      <w:pPr>
        <w:pStyle w:val="Heading4"/>
      </w:pPr>
      <w:bookmarkStart w:id="62" w:name="_Hlk157622922"/>
      <w:bookmarkEnd w:id="60"/>
      <w:bookmarkEnd w:id="61"/>
      <w:r>
        <w:t xml:space="preserve">The need for </w:t>
      </w:r>
      <w:r w:rsidR="00F23CA1">
        <w:t>collaborative eye care</w:t>
      </w:r>
      <w:r w:rsidR="002C3A41">
        <w:t xml:space="preserve"> </w:t>
      </w:r>
    </w:p>
    <w:bookmarkEnd w:id="62"/>
    <w:p w14:paraId="478747F1" w14:textId="2F5B226D" w:rsidR="006768E0" w:rsidRDefault="006768E0" w:rsidP="006768E0">
      <w:pPr>
        <w:spacing w:before="120" w:after="0" w:line="360" w:lineRule="auto"/>
        <w:rPr>
          <w:rFonts w:ascii="Arial" w:eastAsia="MS Mincho" w:hAnsi="Arial" w:cs="Arial"/>
          <w:sz w:val="24"/>
          <w:szCs w:val="24"/>
          <w:lang w:eastAsia="ja-JP"/>
        </w:rPr>
      </w:pPr>
      <w:r w:rsidRPr="003B7C07">
        <w:rPr>
          <w:rFonts w:ascii="Arial" w:eastAsia="MS Mincho" w:hAnsi="Arial" w:cs="Arial"/>
          <w:sz w:val="24"/>
          <w:szCs w:val="24"/>
          <w:lang w:eastAsia="ja-JP"/>
        </w:rPr>
        <w:t>Ageing contributes to a number of common eye conditions that need to be monitored, including cataract, glaucoma, age-related macular degeneration, and diabetic retinopathy.</w:t>
      </w:r>
      <w:r w:rsidRPr="003B7C07">
        <w:rPr>
          <w:rStyle w:val="EndnoteReference"/>
          <w:rFonts w:ascii="Arial" w:eastAsia="MS Mincho" w:hAnsi="Arial" w:cs="Arial"/>
          <w:sz w:val="24"/>
          <w:szCs w:val="24"/>
          <w:lang w:eastAsia="ja-JP"/>
        </w:rPr>
        <w:endnoteReference w:id="11"/>
      </w:r>
      <w:r w:rsidRPr="003B7C07">
        <w:rPr>
          <w:rFonts w:ascii="Arial" w:eastAsia="MS Mincho" w:hAnsi="Arial" w:cs="Arial"/>
          <w:sz w:val="24"/>
          <w:szCs w:val="24"/>
          <w:lang w:eastAsia="ja-JP"/>
        </w:rPr>
        <w:t xml:space="preserve"> </w:t>
      </w:r>
      <w:r>
        <w:rPr>
          <w:rFonts w:ascii="Arial" w:eastAsia="MS Mincho" w:hAnsi="Arial" w:cs="Arial"/>
          <w:sz w:val="24"/>
          <w:szCs w:val="24"/>
          <w:lang w:eastAsia="ja-JP"/>
        </w:rPr>
        <w:t>There is</w:t>
      </w:r>
      <w:r w:rsidR="002F1814">
        <w:rPr>
          <w:rFonts w:ascii="Arial" w:eastAsia="MS Mincho" w:hAnsi="Arial" w:cs="Arial"/>
          <w:sz w:val="24"/>
          <w:szCs w:val="24"/>
          <w:lang w:eastAsia="ja-JP"/>
        </w:rPr>
        <w:t xml:space="preserve">, however, </w:t>
      </w:r>
      <w:r w:rsidR="00ED0DEA">
        <w:rPr>
          <w:rFonts w:ascii="Arial" w:eastAsia="MS Mincho" w:hAnsi="Arial" w:cs="Arial"/>
          <w:sz w:val="24"/>
          <w:szCs w:val="24"/>
          <w:lang w:eastAsia="ja-JP"/>
        </w:rPr>
        <w:t xml:space="preserve">room </w:t>
      </w:r>
      <w:r>
        <w:rPr>
          <w:rFonts w:ascii="Arial" w:eastAsia="MS Mincho" w:hAnsi="Arial" w:cs="Arial"/>
          <w:sz w:val="24"/>
          <w:szCs w:val="24"/>
          <w:lang w:eastAsia="ja-JP"/>
        </w:rPr>
        <w:t>for optimism.</w:t>
      </w:r>
    </w:p>
    <w:p w14:paraId="3516FE16" w14:textId="473412F5" w:rsidR="0009656A" w:rsidRDefault="002F2C56" w:rsidP="008C2AF5">
      <w:pPr>
        <w:spacing w:before="120" w:after="0" w:line="360" w:lineRule="auto"/>
        <w:rPr>
          <w:rFonts w:ascii="Arial" w:hAnsi="Arial" w:cs="Arial"/>
          <w:sz w:val="24"/>
          <w:szCs w:val="24"/>
          <w:shd w:val="clear" w:color="auto" w:fill="FFFFFF"/>
        </w:rPr>
      </w:pPr>
      <w:r w:rsidRPr="003B7C07">
        <w:rPr>
          <w:rFonts w:ascii="Arial" w:eastAsia="MS Mincho" w:hAnsi="Arial" w:cs="Arial"/>
          <w:sz w:val="24"/>
          <w:szCs w:val="24"/>
          <w:lang w:eastAsia="ja-JP"/>
        </w:rPr>
        <w:lastRenderedPageBreak/>
        <w:t xml:space="preserve">As explained by </w:t>
      </w:r>
      <w:r w:rsidR="003B7C07" w:rsidRPr="003B7C07">
        <w:rPr>
          <w:rFonts w:ascii="Arial" w:eastAsia="MS Mincho" w:hAnsi="Arial" w:cs="Arial"/>
          <w:sz w:val="24"/>
          <w:szCs w:val="24"/>
          <w:lang w:eastAsia="ja-JP"/>
        </w:rPr>
        <w:t xml:space="preserve">Optometry Australia, </w:t>
      </w:r>
      <w:r w:rsidR="003B7C07">
        <w:rPr>
          <w:rFonts w:ascii="Arial" w:eastAsia="MS Mincho" w:hAnsi="Arial" w:cs="Arial"/>
          <w:sz w:val="24"/>
          <w:szCs w:val="24"/>
          <w:lang w:eastAsia="ja-JP"/>
        </w:rPr>
        <w:t>‘</w:t>
      </w:r>
      <w:r w:rsidR="003B7C07" w:rsidRPr="003B7C07">
        <w:rPr>
          <w:rFonts w:ascii="Arial" w:hAnsi="Arial" w:cs="Arial"/>
          <w:sz w:val="24"/>
          <w:szCs w:val="24"/>
          <w:shd w:val="clear" w:color="auto" w:fill="FFFFFF"/>
        </w:rPr>
        <w:t>While older people are more likely to develop a chronic vision disorder, early diagnosis and treatment can stop or slow the progression of many conditions.</w:t>
      </w:r>
      <w:r w:rsidR="003B7C07">
        <w:rPr>
          <w:rFonts w:ascii="Arial" w:hAnsi="Arial" w:cs="Arial"/>
          <w:sz w:val="24"/>
          <w:szCs w:val="24"/>
          <w:shd w:val="clear" w:color="auto" w:fill="FFFFFF"/>
        </w:rPr>
        <w:t>’</w:t>
      </w:r>
      <w:r w:rsidR="00C67862">
        <w:rPr>
          <w:rStyle w:val="EndnoteReference"/>
          <w:rFonts w:ascii="Arial" w:hAnsi="Arial" w:cs="Arial"/>
          <w:sz w:val="24"/>
          <w:szCs w:val="24"/>
          <w:shd w:val="clear" w:color="auto" w:fill="FFFFFF"/>
        </w:rPr>
        <w:endnoteReference w:id="12"/>
      </w:r>
      <w:r w:rsidR="00C74A79">
        <w:rPr>
          <w:rFonts w:ascii="Arial" w:hAnsi="Arial" w:cs="Arial"/>
          <w:sz w:val="24"/>
          <w:szCs w:val="24"/>
          <w:shd w:val="clear" w:color="auto" w:fill="FFFFFF"/>
        </w:rPr>
        <w:t xml:space="preserve"> </w:t>
      </w:r>
    </w:p>
    <w:p w14:paraId="1CC678A5" w14:textId="726D22D9" w:rsidR="001C7A65" w:rsidRDefault="008F34A4" w:rsidP="008C2AF5">
      <w:pPr>
        <w:spacing w:before="120" w:after="0" w:line="360" w:lineRule="auto"/>
        <w:rPr>
          <w:rFonts w:ascii="Arial" w:eastAsia="MS Mincho" w:hAnsi="Arial" w:cs="Arial"/>
          <w:sz w:val="24"/>
          <w:szCs w:val="24"/>
          <w:lang w:eastAsia="ja-JP"/>
        </w:rPr>
      </w:pPr>
      <w:r w:rsidRPr="00742F96">
        <w:rPr>
          <w:rFonts w:ascii="Arial" w:hAnsi="Arial" w:cs="Arial"/>
          <w:sz w:val="24"/>
          <w:szCs w:val="24"/>
          <w:shd w:val="clear" w:color="auto" w:fill="FFFFFF"/>
        </w:rPr>
        <w:t xml:space="preserve">In Recommendation </w:t>
      </w:r>
      <w:r w:rsidR="00AE0910" w:rsidRPr="00742F96">
        <w:rPr>
          <w:rFonts w:ascii="Arial" w:hAnsi="Arial" w:cs="Arial"/>
          <w:sz w:val="24"/>
          <w:szCs w:val="24"/>
          <w:shd w:val="clear" w:color="auto" w:fill="FFFFFF"/>
        </w:rPr>
        <w:t>38</w:t>
      </w:r>
      <w:r w:rsidR="00185511">
        <w:rPr>
          <w:rFonts w:ascii="Arial" w:hAnsi="Arial" w:cs="Arial"/>
          <w:sz w:val="24"/>
          <w:szCs w:val="24"/>
          <w:shd w:val="clear" w:color="auto" w:fill="FFFFFF"/>
        </w:rPr>
        <w:t>b</w:t>
      </w:r>
      <w:r w:rsidR="00AE0910" w:rsidRPr="00742F96">
        <w:rPr>
          <w:rFonts w:ascii="Arial" w:hAnsi="Arial" w:cs="Arial"/>
          <w:sz w:val="24"/>
          <w:szCs w:val="24"/>
          <w:shd w:val="clear" w:color="auto" w:fill="FFFFFF"/>
        </w:rPr>
        <w:t xml:space="preserve"> of the </w:t>
      </w:r>
      <w:r w:rsidR="00AE0910" w:rsidRPr="00742F96">
        <w:rPr>
          <w:rFonts w:ascii="Arial" w:eastAsia="MS Mincho" w:hAnsi="Arial" w:cs="Arial"/>
          <w:sz w:val="24"/>
          <w:szCs w:val="24"/>
          <w:lang w:eastAsia="ja-JP"/>
        </w:rPr>
        <w:t>Aged Care Royal Commission</w:t>
      </w:r>
      <w:r w:rsidR="003864DC" w:rsidRPr="00742F96">
        <w:rPr>
          <w:rFonts w:ascii="Arial" w:eastAsia="MS Mincho" w:hAnsi="Arial" w:cs="Arial"/>
          <w:sz w:val="24"/>
          <w:szCs w:val="24"/>
          <w:lang w:eastAsia="ja-JP"/>
        </w:rPr>
        <w:t>, Commissioner Briggs set a 1st July 2024 deadline for</w:t>
      </w:r>
      <w:r w:rsidR="007D5C9A" w:rsidRPr="00742F96">
        <w:rPr>
          <w:rFonts w:ascii="Arial" w:eastAsia="MS Mincho" w:hAnsi="Arial" w:cs="Arial"/>
          <w:sz w:val="24"/>
          <w:szCs w:val="24"/>
          <w:lang w:eastAsia="ja-JP"/>
        </w:rPr>
        <w:t xml:space="preserve"> RACF</w:t>
      </w:r>
      <w:r w:rsidR="00742F96" w:rsidRPr="00742F96">
        <w:rPr>
          <w:rFonts w:ascii="Arial" w:eastAsia="MS Mincho" w:hAnsi="Arial" w:cs="Arial"/>
          <w:sz w:val="24"/>
          <w:szCs w:val="24"/>
          <w:lang w:eastAsia="ja-JP"/>
        </w:rPr>
        <w:t>s to ‘have arrangements with optometrists and audiologists to provide services as required to people receiving care.</w:t>
      </w:r>
      <w:r w:rsidR="004302C3">
        <w:rPr>
          <w:rFonts w:ascii="Arial" w:eastAsia="MS Mincho" w:hAnsi="Arial" w:cs="Arial"/>
          <w:sz w:val="24"/>
          <w:szCs w:val="24"/>
          <w:lang w:eastAsia="ja-JP"/>
        </w:rPr>
        <w:t>’</w:t>
      </w:r>
      <w:r w:rsidR="00F224C4">
        <w:rPr>
          <w:rStyle w:val="EndnoteReference"/>
          <w:rFonts w:ascii="Arial" w:eastAsia="MS Mincho" w:hAnsi="Arial" w:cs="Arial"/>
          <w:sz w:val="24"/>
          <w:szCs w:val="24"/>
          <w:lang w:eastAsia="ja-JP"/>
        </w:rPr>
        <w:endnoteReference w:id="13"/>
      </w:r>
    </w:p>
    <w:p w14:paraId="3153E4C4" w14:textId="7840DF12" w:rsidR="009E0CEB" w:rsidRDefault="00DE54B3" w:rsidP="008C2AF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Optometry Australia </w:t>
      </w:r>
      <w:r w:rsidR="004302C3">
        <w:rPr>
          <w:rFonts w:ascii="Arial" w:eastAsia="MS Mincho" w:hAnsi="Arial" w:cs="Arial"/>
          <w:sz w:val="24"/>
          <w:szCs w:val="24"/>
          <w:lang w:eastAsia="ja-JP"/>
        </w:rPr>
        <w:t>noted that</w:t>
      </w:r>
      <w:r w:rsidR="006777BA">
        <w:rPr>
          <w:rFonts w:ascii="Arial" w:eastAsia="MS Mincho" w:hAnsi="Arial" w:cs="Arial"/>
          <w:sz w:val="24"/>
          <w:szCs w:val="24"/>
          <w:lang w:eastAsia="ja-JP"/>
        </w:rPr>
        <w:t>, as of April 2022, that recommendation had not been fulfilled.</w:t>
      </w:r>
      <w:r w:rsidR="002D4452">
        <w:rPr>
          <w:rFonts w:ascii="Arial" w:eastAsia="MS Mincho" w:hAnsi="Arial" w:cs="Arial"/>
          <w:sz w:val="24"/>
          <w:szCs w:val="24"/>
          <w:lang w:eastAsia="ja-JP"/>
        </w:rPr>
        <w:t xml:space="preserve"> Difficulties in accessing </w:t>
      </w:r>
      <w:r w:rsidR="00BC7098">
        <w:rPr>
          <w:rFonts w:ascii="Arial" w:eastAsia="MS Mincho" w:hAnsi="Arial" w:cs="Arial"/>
          <w:sz w:val="24"/>
          <w:szCs w:val="24"/>
          <w:lang w:eastAsia="ja-JP"/>
        </w:rPr>
        <w:t xml:space="preserve">ophthalmic care due to location or cost </w:t>
      </w:r>
      <w:r w:rsidR="00BC4A10">
        <w:rPr>
          <w:rFonts w:ascii="Arial" w:eastAsia="MS Mincho" w:hAnsi="Arial" w:cs="Arial"/>
          <w:sz w:val="24"/>
          <w:szCs w:val="24"/>
          <w:lang w:eastAsia="ja-JP"/>
        </w:rPr>
        <w:t xml:space="preserve">results in a 20 per cent drop out rate for </w:t>
      </w:r>
      <w:bookmarkStart w:id="64" w:name="_Hlk158641248"/>
      <w:r w:rsidR="002D4452">
        <w:rPr>
          <w:rFonts w:ascii="Arial" w:eastAsia="MS Mincho" w:hAnsi="Arial" w:cs="Arial"/>
          <w:sz w:val="24"/>
          <w:szCs w:val="24"/>
          <w:lang w:eastAsia="ja-JP"/>
        </w:rPr>
        <w:t>RACF</w:t>
      </w:r>
      <w:bookmarkEnd w:id="64"/>
      <w:r w:rsidR="002D4452">
        <w:rPr>
          <w:rFonts w:ascii="Arial" w:eastAsia="MS Mincho" w:hAnsi="Arial" w:cs="Arial"/>
          <w:sz w:val="24"/>
          <w:szCs w:val="24"/>
          <w:lang w:eastAsia="ja-JP"/>
        </w:rPr>
        <w:t xml:space="preserve"> </w:t>
      </w:r>
      <w:r w:rsidR="00B07CFA">
        <w:rPr>
          <w:rFonts w:ascii="Arial" w:eastAsia="MS Mincho" w:hAnsi="Arial" w:cs="Arial"/>
          <w:sz w:val="24"/>
          <w:szCs w:val="24"/>
          <w:lang w:eastAsia="ja-JP"/>
        </w:rPr>
        <w:t xml:space="preserve">patients </w:t>
      </w:r>
      <w:r w:rsidR="00BC4A10">
        <w:rPr>
          <w:rFonts w:ascii="Arial" w:eastAsia="MS Mincho" w:hAnsi="Arial" w:cs="Arial"/>
          <w:sz w:val="24"/>
          <w:szCs w:val="24"/>
          <w:lang w:eastAsia="ja-JP"/>
        </w:rPr>
        <w:t>who require intravi</w:t>
      </w:r>
      <w:r w:rsidR="00275097">
        <w:rPr>
          <w:rFonts w:ascii="Arial" w:eastAsia="MS Mincho" w:hAnsi="Arial" w:cs="Arial"/>
          <w:sz w:val="24"/>
          <w:szCs w:val="24"/>
          <w:lang w:eastAsia="ja-JP"/>
        </w:rPr>
        <w:t>treal injection treatment.</w:t>
      </w:r>
      <w:r w:rsidR="00251F92">
        <w:rPr>
          <w:rStyle w:val="EndnoteReference"/>
          <w:rFonts w:ascii="Arial" w:eastAsia="MS Mincho" w:hAnsi="Arial" w:cs="Arial"/>
          <w:sz w:val="24"/>
          <w:szCs w:val="24"/>
          <w:lang w:eastAsia="ja-JP"/>
        </w:rPr>
        <w:endnoteReference w:id="14"/>
      </w:r>
      <w:r w:rsidR="004302C3">
        <w:rPr>
          <w:rFonts w:ascii="Arial" w:eastAsia="MS Mincho" w:hAnsi="Arial" w:cs="Arial"/>
          <w:sz w:val="24"/>
          <w:szCs w:val="24"/>
          <w:lang w:eastAsia="ja-JP"/>
        </w:rPr>
        <w:t xml:space="preserve"> </w:t>
      </w:r>
    </w:p>
    <w:p w14:paraId="329C532C" w14:textId="373DDB4A" w:rsidR="00315385" w:rsidRDefault="003B76D7" w:rsidP="008C2AF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 2018 report by </w:t>
      </w:r>
      <w:r w:rsidR="00315385">
        <w:rPr>
          <w:rFonts w:ascii="Arial" w:eastAsia="MS Mincho" w:hAnsi="Arial" w:cs="Arial"/>
          <w:sz w:val="24"/>
          <w:szCs w:val="24"/>
          <w:lang w:eastAsia="ja-JP"/>
        </w:rPr>
        <w:t xml:space="preserve">Macular Disease Foundation Australia similarly found that </w:t>
      </w:r>
      <w:r w:rsidR="00973DE4">
        <w:rPr>
          <w:rFonts w:ascii="Arial" w:eastAsia="MS Mincho" w:hAnsi="Arial" w:cs="Arial"/>
          <w:sz w:val="24"/>
          <w:szCs w:val="24"/>
          <w:lang w:eastAsia="ja-JP"/>
        </w:rPr>
        <w:t xml:space="preserve">only 25 per cent of aged care residents </w:t>
      </w:r>
      <w:r w:rsidR="00B07CFA">
        <w:rPr>
          <w:rFonts w:ascii="Arial" w:eastAsia="MS Mincho" w:hAnsi="Arial" w:cs="Arial"/>
          <w:sz w:val="24"/>
          <w:szCs w:val="24"/>
          <w:lang w:eastAsia="ja-JP"/>
        </w:rPr>
        <w:t xml:space="preserve">had an </w:t>
      </w:r>
      <w:r w:rsidR="003C0378">
        <w:rPr>
          <w:rFonts w:ascii="Arial" w:eastAsia="MS Mincho" w:hAnsi="Arial" w:cs="Arial"/>
          <w:sz w:val="24"/>
          <w:szCs w:val="24"/>
          <w:lang w:eastAsia="ja-JP"/>
        </w:rPr>
        <w:t>ophthalmology consultation in their clinical records.</w:t>
      </w:r>
      <w:r w:rsidR="00444AFD">
        <w:rPr>
          <w:rFonts w:ascii="Arial" w:eastAsia="MS Mincho" w:hAnsi="Arial" w:cs="Arial"/>
          <w:sz w:val="24"/>
          <w:szCs w:val="24"/>
          <w:lang w:eastAsia="ja-JP"/>
        </w:rPr>
        <w:t xml:space="preserve"> Residents’</w:t>
      </w:r>
      <w:r w:rsidR="004E0B7B">
        <w:rPr>
          <w:rFonts w:ascii="Arial" w:eastAsia="MS Mincho" w:hAnsi="Arial" w:cs="Arial"/>
          <w:sz w:val="24"/>
          <w:szCs w:val="24"/>
          <w:lang w:eastAsia="ja-JP"/>
        </w:rPr>
        <w:t xml:space="preserve"> major barriers to </w:t>
      </w:r>
      <w:r w:rsidR="002E31CB">
        <w:rPr>
          <w:rFonts w:ascii="Arial" w:eastAsia="MS Mincho" w:hAnsi="Arial" w:cs="Arial"/>
          <w:sz w:val="24"/>
          <w:szCs w:val="24"/>
          <w:lang w:eastAsia="ja-JP"/>
        </w:rPr>
        <w:t xml:space="preserve">receiving specialist </w:t>
      </w:r>
      <w:r w:rsidR="004E0B7B">
        <w:rPr>
          <w:rFonts w:ascii="Arial" w:eastAsia="MS Mincho" w:hAnsi="Arial" w:cs="Arial"/>
          <w:sz w:val="24"/>
          <w:szCs w:val="24"/>
          <w:lang w:eastAsia="ja-JP"/>
        </w:rPr>
        <w:t xml:space="preserve">treatment </w:t>
      </w:r>
      <w:r w:rsidR="002E31CB">
        <w:rPr>
          <w:rFonts w:ascii="Arial" w:eastAsia="MS Mincho" w:hAnsi="Arial" w:cs="Arial"/>
          <w:sz w:val="24"/>
          <w:szCs w:val="24"/>
          <w:lang w:eastAsia="ja-JP"/>
        </w:rPr>
        <w:t xml:space="preserve">were </w:t>
      </w:r>
      <w:r w:rsidR="00444AFD">
        <w:rPr>
          <w:rFonts w:ascii="Arial" w:eastAsia="MS Mincho" w:hAnsi="Arial" w:cs="Arial"/>
          <w:sz w:val="24"/>
          <w:szCs w:val="24"/>
          <w:lang w:eastAsia="ja-JP"/>
        </w:rPr>
        <w:t xml:space="preserve">transport to the </w:t>
      </w:r>
      <w:r w:rsidR="00A27510">
        <w:rPr>
          <w:rFonts w:ascii="Arial" w:eastAsia="MS Mincho" w:hAnsi="Arial" w:cs="Arial"/>
          <w:sz w:val="24"/>
          <w:szCs w:val="24"/>
          <w:lang w:eastAsia="ja-JP"/>
        </w:rPr>
        <w:t xml:space="preserve">ophthalmologists’ </w:t>
      </w:r>
      <w:r w:rsidR="00FD0E03">
        <w:rPr>
          <w:rFonts w:ascii="Arial" w:eastAsia="MS Mincho" w:hAnsi="Arial" w:cs="Arial"/>
          <w:sz w:val="24"/>
          <w:szCs w:val="24"/>
          <w:lang w:eastAsia="ja-JP"/>
        </w:rPr>
        <w:t xml:space="preserve">rooms, cost and securing </w:t>
      </w:r>
      <w:r w:rsidR="00BE1BCD">
        <w:rPr>
          <w:rFonts w:ascii="Arial" w:eastAsia="MS Mincho" w:hAnsi="Arial" w:cs="Arial"/>
          <w:sz w:val="24"/>
          <w:szCs w:val="24"/>
          <w:lang w:eastAsia="ja-JP"/>
        </w:rPr>
        <w:t>family/carer consent.</w:t>
      </w:r>
      <w:r w:rsidR="00BE1BCD">
        <w:rPr>
          <w:rStyle w:val="EndnoteReference"/>
          <w:rFonts w:ascii="Arial" w:eastAsia="MS Mincho" w:hAnsi="Arial" w:cs="Arial"/>
          <w:sz w:val="24"/>
          <w:szCs w:val="24"/>
          <w:lang w:eastAsia="ja-JP"/>
        </w:rPr>
        <w:endnoteReference w:id="15"/>
      </w:r>
    </w:p>
    <w:p w14:paraId="3AB07882" w14:textId="159CCB1D" w:rsidR="00CE5404" w:rsidRDefault="007C2ACF" w:rsidP="008C2AF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Nascent </w:t>
      </w:r>
      <w:r w:rsidR="00B75FCC">
        <w:rPr>
          <w:rFonts w:ascii="Arial" w:eastAsia="MS Mincho" w:hAnsi="Arial" w:cs="Arial"/>
          <w:sz w:val="24"/>
          <w:szCs w:val="24"/>
          <w:lang w:eastAsia="ja-JP"/>
        </w:rPr>
        <w:t xml:space="preserve">collaborative </w:t>
      </w:r>
      <w:r w:rsidR="00175EA6">
        <w:rPr>
          <w:rFonts w:ascii="Arial" w:eastAsia="MS Mincho" w:hAnsi="Arial" w:cs="Arial"/>
          <w:sz w:val="24"/>
          <w:szCs w:val="24"/>
          <w:lang w:eastAsia="ja-JP"/>
        </w:rPr>
        <w:t xml:space="preserve">eye </w:t>
      </w:r>
      <w:r w:rsidR="00CE52EA">
        <w:rPr>
          <w:rFonts w:ascii="Arial" w:eastAsia="MS Mincho" w:hAnsi="Arial" w:cs="Arial"/>
          <w:sz w:val="24"/>
          <w:szCs w:val="24"/>
          <w:lang w:eastAsia="ja-JP"/>
        </w:rPr>
        <w:t>care models have</w:t>
      </w:r>
      <w:r w:rsidR="005A266D">
        <w:rPr>
          <w:rFonts w:ascii="Arial" w:eastAsia="MS Mincho" w:hAnsi="Arial" w:cs="Arial"/>
          <w:sz w:val="24"/>
          <w:szCs w:val="24"/>
          <w:lang w:eastAsia="ja-JP"/>
        </w:rPr>
        <w:t xml:space="preserve"> </w:t>
      </w:r>
      <w:r w:rsidR="0025224A">
        <w:rPr>
          <w:rFonts w:ascii="Arial" w:eastAsia="MS Mincho" w:hAnsi="Arial" w:cs="Arial"/>
          <w:sz w:val="24"/>
          <w:szCs w:val="24"/>
          <w:lang w:eastAsia="ja-JP"/>
        </w:rPr>
        <w:t>allowed</w:t>
      </w:r>
      <w:r w:rsidR="006B4BAB">
        <w:rPr>
          <w:rFonts w:ascii="Arial" w:eastAsia="MS Mincho" w:hAnsi="Arial" w:cs="Arial"/>
          <w:sz w:val="24"/>
          <w:szCs w:val="24"/>
          <w:lang w:eastAsia="ja-JP"/>
        </w:rPr>
        <w:t xml:space="preserve"> participating </w:t>
      </w:r>
      <w:r w:rsidR="0025224A">
        <w:rPr>
          <w:rFonts w:ascii="Arial" w:eastAsia="MS Mincho" w:hAnsi="Arial" w:cs="Arial"/>
          <w:sz w:val="24"/>
          <w:szCs w:val="24"/>
          <w:lang w:eastAsia="ja-JP"/>
        </w:rPr>
        <w:t xml:space="preserve">optometrists </w:t>
      </w:r>
      <w:r w:rsidR="00120A3E">
        <w:rPr>
          <w:rFonts w:ascii="Arial" w:eastAsia="MS Mincho" w:hAnsi="Arial" w:cs="Arial"/>
          <w:sz w:val="24"/>
          <w:szCs w:val="24"/>
          <w:lang w:eastAsia="ja-JP"/>
        </w:rPr>
        <w:t xml:space="preserve">around </w:t>
      </w:r>
      <w:r w:rsidR="0025224A">
        <w:rPr>
          <w:rFonts w:ascii="Arial" w:eastAsia="MS Mincho" w:hAnsi="Arial" w:cs="Arial"/>
          <w:sz w:val="24"/>
          <w:szCs w:val="24"/>
          <w:lang w:eastAsia="ja-JP"/>
        </w:rPr>
        <w:t xml:space="preserve">Australia and New Zealand to </w:t>
      </w:r>
      <w:r w:rsidR="007F0F51">
        <w:rPr>
          <w:rFonts w:ascii="Arial" w:eastAsia="MS Mincho" w:hAnsi="Arial" w:cs="Arial"/>
          <w:sz w:val="24"/>
          <w:szCs w:val="24"/>
          <w:lang w:eastAsia="ja-JP"/>
        </w:rPr>
        <w:t xml:space="preserve">work with ophthalmologists and </w:t>
      </w:r>
      <w:r w:rsidR="00863137">
        <w:rPr>
          <w:rFonts w:ascii="Arial" w:eastAsia="MS Mincho" w:hAnsi="Arial" w:cs="Arial"/>
          <w:sz w:val="24"/>
          <w:szCs w:val="24"/>
          <w:lang w:eastAsia="ja-JP"/>
        </w:rPr>
        <w:t xml:space="preserve">other health professionals </w:t>
      </w:r>
      <w:r w:rsidR="0035083A">
        <w:rPr>
          <w:rFonts w:ascii="Arial" w:eastAsia="MS Mincho" w:hAnsi="Arial" w:cs="Arial"/>
          <w:sz w:val="24"/>
          <w:szCs w:val="24"/>
          <w:lang w:eastAsia="ja-JP"/>
        </w:rPr>
        <w:t xml:space="preserve">to improve </w:t>
      </w:r>
      <w:r w:rsidR="008D5AF0">
        <w:rPr>
          <w:rFonts w:ascii="Arial" w:eastAsia="MS Mincho" w:hAnsi="Arial" w:cs="Arial"/>
          <w:sz w:val="24"/>
          <w:szCs w:val="24"/>
          <w:lang w:eastAsia="ja-JP"/>
        </w:rPr>
        <w:t>outcomes for all patients</w:t>
      </w:r>
      <w:r w:rsidR="001633A8">
        <w:rPr>
          <w:rFonts w:ascii="Arial" w:eastAsia="MS Mincho" w:hAnsi="Arial" w:cs="Arial"/>
          <w:sz w:val="24"/>
          <w:szCs w:val="24"/>
          <w:lang w:eastAsia="ja-JP"/>
        </w:rPr>
        <w:t xml:space="preserve"> – </w:t>
      </w:r>
      <w:r w:rsidR="00CE5404">
        <w:rPr>
          <w:rFonts w:ascii="Arial" w:eastAsia="MS Mincho" w:hAnsi="Arial" w:cs="Arial"/>
          <w:sz w:val="24"/>
          <w:szCs w:val="24"/>
          <w:lang w:eastAsia="ja-JP"/>
        </w:rPr>
        <w:t>not just those in aged care</w:t>
      </w:r>
      <w:r w:rsidR="001C0022">
        <w:rPr>
          <w:rFonts w:ascii="Arial" w:eastAsia="MS Mincho" w:hAnsi="Arial" w:cs="Arial"/>
          <w:sz w:val="24"/>
          <w:szCs w:val="24"/>
          <w:lang w:eastAsia="ja-JP"/>
        </w:rPr>
        <w:t xml:space="preserve"> settings</w:t>
      </w:r>
      <w:r w:rsidR="001633A8">
        <w:rPr>
          <w:rFonts w:ascii="Arial" w:eastAsia="MS Mincho" w:hAnsi="Arial" w:cs="Arial"/>
          <w:sz w:val="24"/>
          <w:szCs w:val="24"/>
          <w:lang w:eastAsia="ja-JP"/>
        </w:rPr>
        <w:t xml:space="preserve"> – and</w:t>
      </w:r>
      <w:r w:rsidR="005633AB">
        <w:rPr>
          <w:rFonts w:ascii="Arial" w:eastAsia="MS Mincho" w:hAnsi="Arial" w:cs="Arial"/>
          <w:sz w:val="24"/>
          <w:szCs w:val="24"/>
          <w:lang w:eastAsia="ja-JP"/>
        </w:rPr>
        <w:t xml:space="preserve"> to</w:t>
      </w:r>
      <w:r w:rsidR="001633A8">
        <w:rPr>
          <w:rFonts w:ascii="Arial" w:eastAsia="MS Mincho" w:hAnsi="Arial" w:cs="Arial"/>
          <w:sz w:val="24"/>
          <w:szCs w:val="24"/>
          <w:lang w:eastAsia="ja-JP"/>
        </w:rPr>
        <w:t xml:space="preserve"> lower </w:t>
      </w:r>
      <w:r w:rsidR="00AC3E27">
        <w:rPr>
          <w:rFonts w:ascii="Arial" w:eastAsia="MS Mincho" w:hAnsi="Arial" w:cs="Arial"/>
          <w:sz w:val="24"/>
          <w:szCs w:val="24"/>
          <w:lang w:eastAsia="ja-JP"/>
        </w:rPr>
        <w:t xml:space="preserve">costs and improve the efficiency of the </w:t>
      </w:r>
      <w:r w:rsidR="001633A8">
        <w:rPr>
          <w:rFonts w:ascii="Arial" w:eastAsia="MS Mincho" w:hAnsi="Arial" w:cs="Arial"/>
          <w:sz w:val="24"/>
          <w:szCs w:val="24"/>
          <w:lang w:eastAsia="ja-JP"/>
        </w:rPr>
        <w:t>health system</w:t>
      </w:r>
      <w:r w:rsidR="00AC3E27">
        <w:rPr>
          <w:rFonts w:ascii="Arial" w:eastAsia="MS Mincho" w:hAnsi="Arial" w:cs="Arial"/>
          <w:sz w:val="24"/>
          <w:szCs w:val="24"/>
          <w:lang w:eastAsia="ja-JP"/>
        </w:rPr>
        <w:t>.</w:t>
      </w:r>
      <w:r w:rsidR="001633A8">
        <w:rPr>
          <w:rStyle w:val="EndnoteReference"/>
          <w:rFonts w:ascii="Arial" w:eastAsia="MS Mincho" w:hAnsi="Arial" w:cs="Arial"/>
          <w:sz w:val="24"/>
          <w:szCs w:val="24"/>
          <w:lang w:eastAsia="ja-JP"/>
        </w:rPr>
        <w:endnoteReference w:id="16"/>
      </w:r>
    </w:p>
    <w:p w14:paraId="08837B85" w14:textId="77777777" w:rsidR="00064F7F" w:rsidRDefault="00CE5404" w:rsidP="008C2AF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Replacing the siloed approach to eye care with collaborative care </w:t>
      </w:r>
      <w:r w:rsidR="005960B0">
        <w:rPr>
          <w:rFonts w:ascii="Arial" w:eastAsia="MS Mincho" w:hAnsi="Arial" w:cs="Arial"/>
          <w:sz w:val="24"/>
          <w:szCs w:val="24"/>
          <w:lang w:eastAsia="ja-JP"/>
        </w:rPr>
        <w:t xml:space="preserve">has </w:t>
      </w:r>
      <w:r w:rsidR="00485F5E">
        <w:rPr>
          <w:rFonts w:ascii="Arial" w:eastAsia="MS Mincho" w:hAnsi="Arial" w:cs="Arial"/>
          <w:sz w:val="24"/>
          <w:szCs w:val="24"/>
          <w:lang w:eastAsia="ja-JP"/>
        </w:rPr>
        <w:t>produced p</w:t>
      </w:r>
      <w:r w:rsidR="00727E72">
        <w:rPr>
          <w:rFonts w:ascii="Arial" w:eastAsia="MS Mincho" w:hAnsi="Arial" w:cs="Arial"/>
          <w:sz w:val="24"/>
          <w:szCs w:val="24"/>
          <w:lang w:eastAsia="ja-JP"/>
        </w:rPr>
        <w:t>romising results in</w:t>
      </w:r>
      <w:r w:rsidR="00190F8F">
        <w:rPr>
          <w:rFonts w:ascii="Arial" w:eastAsia="MS Mincho" w:hAnsi="Arial" w:cs="Arial"/>
          <w:sz w:val="24"/>
          <w:szCs w:val="24"/>
          <w:lang w:eastAsia="ja-JP"/>
        </w:rPr>
        <w:t xml:space="preserve"> both</w:t>
      </w:r>
      <w:r w:rsidR="00727E72">
        <w:rPr>
          <w:rFonts w:ascii="Arial" w:eastAsia="MS Mincho" w:hAnsi="Arial" w:cs="Arial"/>
          <w:sz w:val="24"/>
          <w:szCs w:val="24"/>
          <w:lang w:eastAsia="ja-JP"/>
        </w:rPr>
        <w:t xml:space="preserve"> hospital and community settings</w:t>
      </w:r>
      <w:r w:rsidR="00726535">
        <w:rPr>
          <w:rFonts w:ascii="Arial" w:eastAsia="MS Mincho" w:hAnsi="Arial" w:cs="Arial"/>
          <w:sz w:val="24"/>
          <w:szCs w:val="24"/>
          <w:lang w:eastAsia="ja-JP"/>
        </w:rPr>
        <w:t xml:space="preserve">, </w:t>
      </w:r>
      <w:r w:rsidR="00E26E78">
        <w:rPr>
          <w:rFonts w:ascii="Arial" w:eastAsia="MS Mincho" w:hAnsi="Arial" w:cs="Arial"/>
          <w:sz w:val="24"/>
          <w:szCs w:val="24"/>
          <w:lang w:eastAsia="ja-JP"/>
        </w:rPr>
        <w:t xml:space="preserve">including those </w:t>
      </w:r>
      <w:r w:rsidR="00D255A1">
        <w:rPr>
          <w:rFonts w:ascii="Arial" w:eastAsia="MS Mincho" w:hAnsi="Arial" w:cs="Arial"/>
          <w:sz w:val="24"/>
          <w:szCs w:val="24"/>
          <w:lang w:eastAsia="ja-JP"/>
        </w:rPr>
        <w:t>in</w:t>
      </w:r>
      <w:r w:rsidR="00726535">
        <w:rPr>
          <w:rFonts w:ascii="Arial" w:eastAsia="MS Mincho" w:hAnsi="Arial" w:cs="Arial"/>
          <w:sz w:val="24"/>
          <w:szCs w:val="24"/>
          <w:lang w:eastAsia="ja-JP"/>
        </w:rPr>
        <w:t xml:space="preserve"> </w:t>
      </w:r>
      <w:r w:rsidR="00D255A1">
        <w:rPr>
          <w:rFonts w:ascii="Arial" w:eastAsia="MS Mincho" w:hAnsi="Arial" w:cs="Arial"/>
          <w:sz w:val="24"/>
          <w:szCs w:val="24"/>
          <w:lang w:eastAsia="ja-JP"/>
        </w:rPr>
        <w:t>urban, regional and remote locations.</w:t>
      </w:r>
      <w:r w:rsidR="009A5993">
        <w:rPr>
          <w:rStyle w:val="EndnoteReference"/>
          <w:rFonts w:ascii="Arial" w:eastAsia="MS Mincho" w:hAnsi="Arial" w:cs="Arial"/>
          <w:sz w:val="24"/>
          <w:szCs w:val="24"/>
          <w:lang w:eastAsia="ja-JP"/>
        </w:rPr>
        <w:endnoteReference w:id="17"/>
      </w:r>
      <w:r w:rsidR="00D255A1">
        <w:rPr>
          <w:rFonts w:ascii="Arial" w:eastAsia="MS Mincho" w:hAnsi="Arial" w:cs="Arial"/>
          <w:sz w:val="24"/>
          <w:szCs w:val="24"/>
          <w:lang w:eastAsia="ja-JP"/>
        </w:rPr>
        <w:t xml:space="preserve"> </w:t>
      </w:r>
    </w:p>
    <w:p w14:paraId="163A4241" w14:textId="3E36F0E9" w:rsidR="0025224A" w:rsidRDefault="00E26E78" w:rsidP="008C2AF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BCA </w:t>
      </w:r>
      <w:r w:rsidR="007B6F07">
        <w:rPr>
          <w:rFonts w:ascii="Arial" w:eastAsia="MS Mincho" w:hAnsi="Arial" w:cs="Arial"/>
          <w:sz w:val="24"/>
          <w:szCs w:val="24"/>
          <w:lang w:eastAsia="ja-JP"/>
        </w:rPr>
        <w:t xml:space="preserve">thus </w:t>
      </w:r>
      <w:r>
        <w:rPr>
          <w:rFonts w:ascii="Arial" w:eastAsia="MS Mincho" w:hAnsi="Arial" w:cs="Arial"/>
          <w:sz w:val="24"/>
          <w:szCs w:val="24"/>
          <w:lang w:eastAsia="ja-JP"/>
        </w:rPr>
        <w:t xml:space="preserve">echoes Optometry Australia’s call for the Commonwealth to </w:t>
      </w:r>
      <w:r w:rsidR="00C75595">
        <w:rPr>
          <w:rFonts w:ascii="Arial" w:eastAsia="MS Mincho" w:hAnsi="Arial" w:cs="Arial"/>
          <w:sz w:val="24"/>
          <w:szCs w:val="24"/>
          <w:lang w:eastAsia="ja-JP"/>
        </w:rPr>
        <w:t xml:space="preserve">provide the funding needed to </w:t>
      </w:r>
      <w:r w:rsidR="00960F21">
        <w:rPr>
          <w:rFonts w:ascii="Arial" w:eastAsia="MS Mincho" w:hAnsi="Arial" w:cs="Arial"/>
          <w:sz w:val="24"/>
          <w:szCs w:val="24"/>
          <w:lang w:eastAsia="ja-JP"/>
        </w:rPr>
        <w:t xml:space="preserve">embed </w:t>
      </w:r>
      <w:r w:rsidR="00FE474A">
        <w:rPr>
          <w:rFonts w:ascii="Arial" w:eastAsia="MS Mincho" w:hAnsi="Arial" w:cs="Arial"/>
          <w:sz w:val="24"/>
          <w:szCs w:val="24"/>
          <w:lang w:eastAsia="ja-JP"/>
        </w:rPr>
        <w:t xml:space="preserve">collaborative </w:t>
      </w:r>
      <w:r>
        <w:rPr>
          <w:rFonts w:ascii="Arial" w:eastAsia="MS Mincho" w:hAnsi="Arial" w:cs="Arial"/>
          <w:sz w:val="24"/>
          <w:szCs w:val="24"/>
          <w:lang w:eastAsia="ja-JP"/>
        </w:rPr>
        <w:t>eye care</w:t>
      </w:r>
      <w:r w:rsidR="006B4BAB">
        <w:rPr>
          <w:rFonts w:ascii="Arial" w:eastAsia="MS Mincho" w:hAnsi="Arial" w:cs="Arial"/>
          <w:sz w:val="24"/>
          <w:szCs w:val="24"/>
          <w:lang w:eastAsia="ja-JP"/>
        </w:rPr>
        <w:t xml:space="preserve"> models</w:t>
      </w:r>
      <w:r w:rsidR="007B6F07">
        <w:rPr>
          <w:rFonts w:ascii="Arial" w:eastAsia="MS Mincho" w:hAnsi="Arial" w:cs="Arial"/>
          <w:sz w:val="24"/>
          <w:szCs w:val="24"/>
          <w:lang w:eastAsia="ja-JP"/>
        </w:rPr>
        <w:t xml:space="preserve"> </w:t>
      </w:r>
      <w:r w:rsidR="00FE474A">
        <w:rPr>
          <w:rFonts w:ascii="Arial" w:eastAsia="MS Mincho" w:hAnsi="Arial" w:cs="Arial"/>
          <w:sz w:val="24"/>
          <w:szCs w:val="24"/>
          <w:lang w:eastAsia="ja-JP"/>
        </w:rPr>
        <w:t xml:space="preserve">into </w:t>
      </w:r>
      <w:r w:rsidR="006B4BAB">
        <w:rPr>
          <w:rFonts w:ascii="Arial" w:eastAsia="MS Mincho" w:hAnsi="Arial" w:cs="Arial"/>
          <w:sz w:val="24"/>
          <w:szCs w:val="24"/>
          <w:lang w:eastAsia="ja-JP"/>
        </w:rPr>
        <w:t>mainstream health</w:t>
      </w:r>
      <w:r w:rsidR="0030176B">
        <w:rPr>
          <w:rFonts w:ascii="Arial" w:eastAsia="MS Mincho" w:hAnsi="Arial" w:cs="Arial"/>
          <w:sz w:val="24"/>
          <w:szCs w:val="24"/>
          <w:lang w:eastAsia="ja-JP"/>
        </w:rPr>
        <w:t xml:space="preserve">care </w:t>
      </w:r>
      <w:r w:rsidR="00985192">
        <w:rPr>
          <w:rFonts w:ascii="Arial" w:eastAsia="MS Mincho" w:hAnsi="Arial" w:cs="Arial"/>
          <w:sz w:val="24"/>
          <w:szCs w:val="24"/>
          <w:lang w:eastAsia="ja-JP"/>
        </w:rPr>
        <w:t xml:space="preserve">services </w:t>
      </w:r>
      <w:r w:rsidR="007B6F07">
        <w:rPr>
          <w:rFonts w:ascii="Arial" w:eastAsia="MS Mincho" w:hAnsi="Arial" w:cs="Arial"/>
          <w:sz w:val="24"/>
          <w:szCs w:val="24"/>
          <w:lang w:eastAsia="ja-JP"/>
        </w:rPr>
        <w:t xml:space="preserve">across Australia. </w:t>
      </w:r>
    </w:p>
    <w:p w14:paraId="0CC41E9C" w14:textId="77777777" w:rsidR="00F04DDC" w:rsidRDefault="00F04DDC" w:rsidP="00F04DDC">
      <w:pPr>
        <w:spacing w:before="120" w:after="0" w:line="360" w:lineRule="auto"/>
        <w:rPr>
          <w:rFonts w:ascii="Arial" w:hAnsi="Arial" w:cs="Arial"/>
          <w:b/>
          <w:bCs/>
          <w:kern w:val="2"/>
          <w:sz w:val="24"/>
          <w:szCs w:val="24"/>
          <w14:ligatures w14:val="standardContextual"/>
        </w:rPr>
      </w:pPr>
      <w:bookmarkStart w:id="68" w:name="_Hlk158642263"/>
      <w:r w:rsidRPr="00E80173">
        <w:rPr>
          <w:rFonts w:ascii="Arial" w:hAnsi="Arial" w:cs="Arial"/>
          <w:b/>
          <w:bCs/>
          <w:kern w:val="2"/>
          <w:sz w:val="24"/>
          <w:szCs w:val="24"/>
          <w14:ligatures w14:val="standardContextual"/>
        </w:rPr>
        <w:t>Recommendation:</w:t>
      </w:r>
    </w:p>
    <w:p w14:paraId="5AD6FC65" w14:textId="75414AA8" w:rsidR="00F04DDC" w:rsidRPr="00FC0FFF" w:rsidRDefault="004571DF" w:rsidP="00F04DDC">
      <w:pPr>
        <w:pStyle w:val="ListParagraph"/>
        <w:numPr>
          <w:ilvl w:val="0"/>
          <w:numId w:val="11"/>
        </w:numPr>
        <w:spacing w:line="360" w:lineRule="auto"/>
        <w:rPr>
          <w:rFonts w:ascii="Arial" w:hAnsi="Arial" w:cs="Arial"/>
          <w:kern w:val="2"/>
          <w:sz w:val="24"/>
          <w:szCs w:val="24"/>
          <w14:ligatures w14:val="standardContextual"/>
        </w:rPr>
      </w:pPr>
      <w:bookmarkStart w:id="69" w:name="_Hlk158642245"/>
      <w:r>
        <w:rPr>
          <w:rFonts w:ascii="Arial" w:hAnsi="Arial" w:cs="Arial"/>
          <w:kern w:val="2"/>
          <w:sz w:val="24"/>
          <w:szCs w:val="24"/>
          <w14:ligatures w14:val="standardContextual"/>
        </w:rPr>
        <w:t xml:space="preserve">Provide </w:t>
      </w:r>
      <w:r w:rsidR="001C03DB">
        <w:rPr>
          <w:rFonts w:ascii="Arial" w:hAnsi="Arial" w:cs="Arial"/>
          <w:kern w:val="2"/>
          <w:sz w:val="24"/>
          <w:szCs w:val="24"/>
          <w14:ligatures w14:val="standardContextual"/>
        </w:rPr>
        <w:t xml:space="preserve">additional </w:t>
      </w:r>
      <w:r>
        <w:rPr>
          <w:rFonts w:ascii="Arial" w:hAnsi="Arial" w:cs="Arial"/>
          <w:kern w:val="2"/>
          <w:sz w:val="24"/>
          <w:szCs w:val="24"/>
          <w14:ligatures w14:val="standardContextual"/>
        </w:rPr>
        <w:t xml:space="preserve">funding to embed </w:t>
      </w:r>
      <w:r w:rsidR="007F7AAB">
        <w:rPr>
          <w:rFonts w:ascii="Arial" w:hAnsi="Arial" w:cs="Arial"/>
          <w:kern w:val="2"/>
          <w:sz w:val="24"/>
          <w:szCs w:val="24"/>
          <w14:ligatures w14:val="standardContextual"/>
        </w:rPr>
        <w:t>collaborative</w:t>
      </w:r>
      <w:r>
        <w:rPr>
          <w:rFonts w:ascii="Arial" w:hAnsi="Arial" w:cs="Arial"/>
          <w:kern w:val="2"/>
          <w:sz w:val="24"/>
          <w:szCs w:val="24"/>
          <w14:ligatures w14:val="standardContextual"/>
        </w:rPr>
        <w:t xml:space="preserve"> </w:t>
      </w:r>
      <w:r w:rsidR="007F7AAB">
        <w:rPr>
          <w:rFonts w:ascii="Arial" w:hAnsi="Arial" w:cs="Arial"/>
          <w:kern w:val="2"/>
          <w:sz w:val="24"/>
          <w:szCs w:val="24"/>
          <w14:ligatures w14:val="standardContextual"/>
        </w:rPr>
        <w:t xml:space="preserve">eye care models into mainstream healthcare services across Australia. </w:t>
      </w:r>
    </w:p>
    <w:bookmarkEnd w:id="68"/>
    <w:bookmarkEnd w:id="69"/>
    <w:p w14:paraId="3704D072" w14:textId="32D8C66C" w:rsidR="002E2C23" w:rsidRPr="00084C91" w:rsidRDefault="002E2C23" w:rsidP="002E2C23">
      <w:pPr>
        <w:pStyle w:val="Heading4"/>
      </w:pPr>
      <w:r>
        <w:t xml:space="preserve">The </w:t>
      </w:r>
      <w:r w:rsidR="00DB625D">
        <w:t>spillovers of</w:t>
      </w:r>
      <w:r w:rsidR="002B7620">
        <w:t xml:space="preserve"> improve</w:t>
      </w:r>
      <w:r w:rsidR="00DB625D">
        <w:t>d</w:t>
      </w:r>
      <w:r w:rsidR="002B7620">
        <w:t xml:space="preserve"> eye care</w:t>
      </w:r>
      <w:r>
        <w:t xml:space="preserve"> </w:t>
      </w:r>
    </w:p>
    <w:p w14:paraId="26E8950E" w14:textId="40265A3E" w:rsidR="007F7811" w:rsidRDefault="00EE7DCD" w:rsidP="005F2D9C">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Australian researcher</w:t>
      </w:r>
      <w:r w:rsidR="005F2D9C">
        <w:rPr>
          <w:rFonts w:ascii="Arial" w:eastAsia="MS Mincho" w:hAnsi="Arial" w:cs="Arial"/>
          <w:sz w:val="24"/>
          <w:szCs w:val="24"/>
          <w:lang w:eastAsia="ja-JP"/>
        </w:rPr>
        <w:t>s</w:t>
      </w:r>
      <w:r>
        <w:rPr>
          <w:rFonts w:ascii="Arial" w:eastAsia="MS Mincho" w:hAnsi="Arial" w:cs="Arial"/>
          <w:sz w:val="24"/>
          <w:szCs w:val="24"/>
          <w:lang w:eastAsia="ja-JP"/>
        </w:rPr>
        <w:t xml:space="preserve"> have found that </w:t>
      </w:r>
      <w:r w:rsidR="00FF2EBD">
        <w:rPr>
          <w:rFonts w:ascii="Arial" w:eastAsia="MS Mincho" w:hAnsi="Arial" w:cs="Arial"/>
          <w:sz w:val="24"/>
          <w:szCs w:val="24"/>
          <w:lang w:eastAsia="ja-JP"/>
        </w:rPr>
        <w:t>poor</w:t>
      </w:r>
      <w:r>
        <w:rPr>
          <w:rFonts w:ascii="Arial" w:eastAsia="MS Mincho" w:hAnsi="Arial" w:cs="Arial"/>
          <w:sz w:val="24"/>
          <w:szCs w:val="24"/>
          <w:lang w:eastAsia="ja-JP"/>
        </w:rPr>
        <w:t xml:space="preserve">er levels of eyesight in older people </w:t>
      </w:r>
      <w:r w:rsidR="0055121F">
        <w:rPr>
          <w:rFonts w:ascii="Arial" w:eastAsia="MS Mincho" w:hAnsi="Arial" w:cs="Arial"/>
          <w:sz w:val="24"/>
          <w:szCs w:val="24"/>
          <w:lang w:eastAsia="ja-JP"/>
        </w:rPr>
        <w:t xml:space="preserve">are associated with </w:t>
      </w:r>
      <w:r w:rsidR="00477AE3">
        <w:rPr>
          <w:rFonts w:ascii="Arial" w:eastAsia="MS Mincho" w:hAnsi="Arial" w:cs="Arial"/>
          <w:sz w:val="24"/>
          <w:szCs w:val="24"/>
          <w:lang w:eastAsia="ja-JP"/>
        </w:rPr>
        <w:t>comorbidities such depre</w:t>
      </w:r>
      <w:r w:rsidR="00160034">
        <w:rPr>
          <w:rFonts w:ascii="Arial" w:eastAsia="MS Mincho" w:hAnsi="Arial" w:cs="Arial"/>
          <w:sz w:val="24"/>
          <w:szCs w:val="24"/>
          <w:lang w:eastAsia="ja-JP"/>
        </w:rPr>
        <w:t>ssion</w:t>
      </w:r>
      <w:r w:rsidR="00FF415A">
        <w:rPr>
          <w:rFonts w:ascii="Arial" w:eastAsia="MS Mincho" w:hAnsi="Arial" w:cs="Arial"/>
          <w:sz w:val="24"/>
          <w:szCs w:val="24"/>
          <w:lang w:eastAsia="ja-JP"/>
        </w:rPr>
        <w:t xml:space="preserve"> and </w:t>
      </w:r>
      <w:r w:rsidR="00160034">
        <w:rPr>
          <w:rFonts w:ascii="Arial" w:eastAsia="MS Mincho" w:hAnsi="Arial" w:cs="Arial"/>
          <w:sz w:val="24"/>
          <w:szCs w:val="24"/>
          <w:lang w:eastAsia="ja-JP"/>
        </w:rPr>
        <w:t>frailty.</w:t>
      </w:r>
      <w:r w:rsidR="002155A8">
        <w:rPr>
          <w:rStyle w:val="EndnoteReference"/>
          <w:rFonts w:ascii="Arial" w:eastAsia="MS Mincho" w:hAnsi="Arial" w:cs="Arial"/>
          <w:sz w:val="24"/>
          <w:szCs w:val="24"/>
          <w:lang w:eastAsia="ja-JP"/>
        </w:rPr>
        <w:endnoteReference w:id="18"/>
      </w:r>
      <w:r w:rsidR="004E570C">
        <w:rPr>
          <w:rFonts w:ascii="Arial" w:eastAsia="MS Mincho" w:hAnsi="Arial" w:cs="Arial"/>
          <w:sz w:val="24"/>
          <w:szCs w:val="24"/>
          <w:lang w:eastAsia="ja-JP"/>
        </w:rPr>
        <w:t xml:space="preserve"> </w:t>
      </w:r>
      <w:r w:rsidR="00BB6D0F">
        <w:rPr>
          <w:rFonts w:ascii="Arial" w:eastAsia="MS Mincho" w:hAnsi="Arial" w:cs="Arial"/>
          <w:sz w:val="24"/>
          <w:szCs w:val="24"/>
          <w:lang w:eastAsia="ja-JP"/>
        </w:rPr>
        <w:t>R</w:t>
      </w:r>
      <w:r w:rsidR="001C724C">
        <w:rPr>
          <w:rFonts w:ascii="Arial" w:eastAsia="MS Mincho" w:hAnsi="Arial" w:cs="Arial"/>
          <w:sz w:val="24"/>
          <w:szCs w:val="24"/>
          <w:lang w:eastAsia="ja-JP"/>
        </w:rPr>
        <w:t>esearch</w:t>
      </w:r>
      <w:r w:rsidR="00761143">
        <w:rPr>
          <w:rFonts w:ascii="Arial" w:eastAsia="MS Mincho" w:hAnsi="Arial" w:cs="Arial"/>
          <w:sz w:val="24"/>
          <w:szCs w:val="24"/>
          <w:lang w:eastAsia="ja-JP"/>
        </w:rPr>
        <w:t xml:space="preserve">ers have also </w:t>
      </w:r>
      <w:r w:rsidR="005F2D9C">
        <w:rPr>
          <w:rFonts w:ascii="Arial" w:eastAsia="MS Mincho" w:hAnsi="Arial" w:cs="Arial"/>
          <w:sz w:val="24"/>
          <w:szCs w:val="24"/>
          <w:lang w:eastAsia="ja-JP"/>
        </w:rPr>
        <w:lastRenderedPageBreak/>
        <w:t>demonstrated that vision impairment leads to more frequent falls for older people, and that 39 per cent of injury deaths and 43 per cent of hospitalised injuries for older people are due to falls.</w:t>
      </w:r>
      <w:r w:rsidR="005F2D9C">
        <w:rPr>
          <w:rStyle w:val="EndnoteReference"/>
          <w:rFonts w:ascii="Arial" w:eastAsia="MS Mincho" w:hAnsi="Arial" w:cs="Arial"/>
          <w:sz w:val="24"/>
          <w:szCs w:val="24"/>
          <w:lang w:eastAsia="ja-JP"/>
        </w:rPr>
        <w:endnoteReference w:id="19"/>
      </w:r>
    </w:p>
    <w:p w14:paraId="55AA0790" w14:textId="3AAB2529" w:rsidR="00E95DB4" w:rsidRDefault="00DF6F83" w:rsidP="006F024F">
      <w:pPr>
        <w:spacing w:before="120" w:after="0" w:line="360" w:lineRule="auto"/>
        <w:rPr>
          <w:rFonts w:ascii="Arial" w:eastAsia="MS Mincho" w:hAnsi="Arial" w:cs="Arial"/>
          <w:sz w:val="24"/>
          <w:szCs w:val="24"/>
          <w:lang w:eastAsia="ja-JP"/>
        </w:rPr>
      </w:pPr>
      <w:bookmarkStart w:id="70" w:name="_Hlk158642382"/>
      <w:r>
        <w:rPr>
          <w:rFonts w:ascii="Arial" w:eastAsia="MS Mincho" w:hAnsi="Arial" w:cs="Arial"/>
          <w:sz w:val="24"/>
          <w:szCs w:val="24"/>
          <w:lang w:eastAsia="ja-JP"/>
        </w:rPr>
        <w:t>Providing</w:t>
      </w:r>
      <w:r w:rsidR="00EE6F85">
        <w:rPr>
          <w:rFonts w:ascii="Arial" w:eastAsia="MS Mincho" w:hAnsi="Arial" w:cs="Arial"/>
          <w:sz w:val="24"/>
          <w:szCs w:val="24"/>
          <w:lang w:eastAsia="ja-JP"/>
        </w:rPr>
        <w:t xml:space="preserve"> additional </w:t>
      </w:r>
      <w:r>
        <w:rPr>
          <w:rFonts w:ascii="Arial" w:eastAsia="MS Mincho" w:hAnsi="Arial" w:cs="Arial"/>
          <w:sz w:val="24"/>
          <w:szCs w:val="24"/>
          <w:lang w:eastAsia="ja-JP"/>
        </w:rPr>
        <w:t xml:space="preserve">funding for the </w:t>
      </w:r>
      <w:r w:rsidR="004E570C">
        <w:rPr>
          <w:rFonts w:ascii="Arial" w:eastAsia="MS Mincho" w:hAnsi="Arial" w:cs="Arial"/>
          <w:sz w:val="24"/>
          <w:szCs w:val="24"/>
          <w:lang w:eastAsia="ja-JP"/>
        </w:rPr>
        <w:t xml:space="preserve">prevention </w:t>
      </w:r>
      <w:r w:rsidR="006B765B">
        <w:rPr>
          <w:rFonts w:ascii="Arial" w:eastAsia="MS Mincho" w:hAnsi="Arial" w:cs="Arial"/>
          <w:sz w:val="24"/>
          <w:szCs w:val="24"/>
          <w:lang w:eastAsia="ja-JP"/>
        </w:rPr>
        <w:t xml:space="preserve">and </w:t>
      </w:r>
      <w:r w:rsidR="004E570C">
        <w:rPr>
          <w:rFonts w:ascii="Arial" w:eastAsia="MS Mincho" w:hAnsi="Arial" w:cs="Arial"/>
          <w:sz w:val="24"/>
          <w:szCs w:val="24"/>
          <w:lang w:eastAsia="ja-JP"/>
        </w:rPr>
        <w:t>treatment of vision loss</w:t>
      </w:r>
      <w:r w:rsidR="006B765B">
        <w:rPr>
          <w:rFonts w:ascii="Arial" w:eastAsia="MS Mincho" w:hAnsi="Arial" w:cs="Arial"/>
          <w:sz w:val="24"/>
          <w:szCs w:val="24"/>
          <w:lang w:eastAsia="ja-JP"/>
        </w:rPr>
        <w:t xml:space="preserve"> </w:t>
      </w:r>
      <w:bookmarkEnd w:id="70"/>
      <w:r w:rsidR="006B765B">
        <w:rPr>
          <w:rFonts w:ascii="Arial" w:eastAsia="MS Mincho" w:hAnsi="Arial" w:cs="Arial"/>
          <w:sz w:val="24"/>
          <w:szCs w:val="24"/>
          <w:lang w:eastAsia="ja-JP"/>
        </w:rPr>
        <w:t xml:space="preserve">is </w:t>
      </w:r>
      <w:r w:rsidR="003E5EC3">
        <w:rPr>
          <w:rFonts w:ascii="Arial" w:eastAsia="MS Mincho" w:hAnsi="Arial" w:cs="Arial"/>
          <w:sz w:val="24"/>
          <w:szCs w:val="24"/>
          <w:lang w:eastAsia="ja-JP"/>
        </w:rPr>
        <w:t xml:space="preserve">therefore </w:t>
      </w:r>
      <w:r w:rsidR="006B765B">
        <w:rPr>
          <w:rFonts w:ascii="Arial" w:eastAsia="MS Mincho" w:hAnsi="Arial" w:cs="Arial"/>
          <w:sz w:val="24"/>
          <w:szCs w:val="24"/>
          <w:lang w:eastAsia="ja-JP"/>
        </w:rPr>
        <w:t xml:space="preserve">one of the best things the Commonwealth could do to reduce the burden </w:t>
      </w:r>
      <w:r w:rsidR="00A029C5">
        <w:rPr>
          <w:rFonts w:ascii="Arial" w:eastAsia="MS Mincho" w:hAnsi="Arial" w:cs="Arial"/>
          <w:sz w:val="24"/>
          <w:szCs w:val="24"/>
          <w:lang w:eastAsia="ja-JP"/>
        </w:rPr>
        <w:t xml:space="preserve">on </w:t>
      </w:r>
      <w:r w:rsidR="00DC00B5">
        <w:rPr>
          <w:rFonts w:ascii="Arial" w:eastAsia="MS Mincho" w:hAnsi="Arial" w:cs="Arial"/>
          <w:sz w:val="24"/>
          <w:szCs w:val="24"/>
          <w:lang w:eastAsia="ja-JP"/>
        </w:rPr>
        <w:t xml:space="preserve">Australia’s creaking </w:t>
      </w:r>
      <w:r w:rsidR="00DF38D7">
        <w:rPr>
          <w:rFonts w:ascii="Arial" w:eastAsia="MS Mincho" w:hAnsi="Arial" w:cs="Arial"/>
          <w:sz w:val="24"/>
          <w:szCs w:val="24"/>
          <w:lang w:eastAsia="ja-JP"/>
        </w:rPr>
        <w:t>aged care sector</w:t>
      </w:r>
      <w:r w:rsidR="00AE57C2">
        <w:rPr>
          <w:rFonts w:ascii="Arial" w:eastAsia="MS Mincho" w:hAnsi="Arial" w:cs="Arial"/>
          <w:sz w:val="24"/>
          <w:szCs w:val="24"/>
          <w:lang w:eastAsia="ja-JP"/>
        </w:rPr>
        <w:t xml:space="preserve">. </w:t>
      </w:r>
    </w:p>
    <w:p w14:paraId="5AFC4C23" w14:textId="77777777" w:rsidR="00834A7E" w:rsidRDefault="00834A7E" w:rsidP="00834A7E">
      <w:pPr>
        <w:spacing w:before="120" w:after="0" w:line="360" w:lineRule="auto"/>
        <w:rPr>
          <w:rFonts w:ascii="Arial" w:hAnsi="Arial" w:cs="Arial"/>
          <w:b/>
          <w:bCs/>
          <w:kern w:val="2"/>
          <w:sz w:val="24"/>
          <w:szCs w:val="24"/>
          <w14:ligatures w14:val="standardContextual"/>
        </w:rPr>
      </w:pPr>
      <w:bookmarkStart w:id="71" w:name="_Hlk158729209"/>
      <w:r w:rsidRPr="00E80173">
        <w:rPr>
          <w:rFonts w:ascii="Arial" w:hAnsi="Arial" w:cs="Arial"/>
          <w:b/>
          <w:bCs/>
          <w:kern w:val="2"/>
          <w:sz w:val="24"/>
          <w:szCs w:val="24"/>
          <w14:ligatures w14:val="standardContextual"/>
        </w:rPr>
        <w:t>Recommendation:</w:t>
      </w:r>
    </w:p>
    <w:p w14:paraId="1C01B3A8" w14:textId="539F650F" w:rsidR="00834A7E" w:rsidRPr="00FC0FFF" w:rsidRDefault="00834A7E" w:rsidP="00834A7E">
      <w:pPr>
        <w:pStyle w:val="ListParagraph"/>
        <w:numPr>
          <w:ilvl w:val="0"/>
          <w:numId w:val="11"/>
        </w:numPr>
        <w:spacing w:line="360" w:lineRule="auto"/>
        <w:rPr>
          <w:rFonts w:ascii="Arial" w:hAnsi="Arial" w:cs="Arial"/>
          <w:kern w:val="2"/>
          <w:sz w:val="24"/>
          <w:szCs w:val="24"/>
          <w14:ligatures w14:val="standardContextual"/>
        </w:rPr>
      </w:pPr>
      <w:bookmarkStart w:id="72" w:name="_Hlk158730236"/>
      <w:r>
        <w:rPr>
          <w:rFonts w:ascii="Arial" w:hAnsi="Arial" w:cs="Arial"/>
          <w:kern w:val="2"/>
          <w:sz w:val="24"/>
          <w:szCs w:val="24"/>
          <w14:ligatures w14:val="standardContextual"/>
        </w:rPr>
        <w:t xml:space="preserve">Provide </w:t>
      </w:r>
      <w:r w:rsidR="001C03DB">
        <w:rPr>
          <w:rFonts w:ascii="Arial" w:hAnsi="Arial" w:cs="Arial"/>
          <w:kern w:val="2"/>
          <w:sz w:val="24"/>
          <w:szCs w:val="24"/>
          <w14:ligatures w14:val="standardContextual"/>
        </w:rPr>
        <w:t xml:space="preserve">additional funding for the </w:t>
      </w:r>
      <w:r w:rsidR="001C03DB">
        <w:rPr>
          <w:rFonts w:ascii="Arial" w:eastAsia="MS Mincho" w:hAnsi="Arial" w:cs="Arial"/>
          <w:sz w:val="24"/>
          <w:szCs w:val="24"/>
          <w:lang w:eastAsia="ja-JP"/>
        </w:rPr>
        <w:t>prevention and treatment of vision loss</w:t>
      </w:r>
      <w:r w:rsidR="0000177F">
        <w:rPr>
          <w:rFonts w:ascii="Arial" w:eastAsia="MS Mincho" w:hAnsi="Arial" w:cs="Arial"/>
          <w:sz w:val="24"/>
          <w:szCs w:val="24"/>
          <w:lang w:eastAsia="ja-JP"/>
        </w:rPr>
        <w:t xml:space="preserve">, thereby </w:t>
      </w:r>
      <w:r w:rsidR="00663E77">
        <w:rPr>
          <w:rFonts w:ascii="Arial" w:eastAsia="MS Mincho" w:hAnsi="Arial" w:cs="Arial"/>
          <w:sz w:val="24"/>
          <w:szCs w:val="24"/>
          <w:lang w:eastAsia="ja-JP"/>
        </w:rPr>
        <w:t xml:space="preserve">reducing the likelihood of </w:t>
      </w:r>
      <w:r w:rsidR="00F25CBF">
        <w:rPr>
          <w:rFonts w:ascii="Arial" w:eastAsia="MS Mincho" w:hAnsi="Arial" w:cs="Arial"/>
          <w:sz w:val="24"/>
          <w:szCs w:val="24"/>
          <w:lang w:eastAsia="ja-JP"/>
        </w:rPr>
        <w:t xml:space="preserve">older people experiencing </w:t>
      </w:r>
      <w:r w:rsidR="0000177F">
        <w:rPr>
          <w:rFonts w:ascii="Arial" w:eastAsia="MS Mincho" w:hAnsi="Arial" w:cs="Arial"/>
          <w:sz w:val="24"/>
          <w:szCs w:val="24"/>
          <w:lang w:eastAsia="ja-JP"/>
        </w:rPr>
        <w:t>depression</w:t>
      </w:r>
      <w:r w:rsidR="00F25CBF">
        <w:rPr>
          <w:rFonts w:ascii="Arial" w:eastAsia="MS Mincho" w:hAnsi="Arial" w:cs="Arial"/>
          <w:sz w:val="24"/>
          <w:szCs w:val="24"/>
          <w:lang w:eastAsia="ja-JP"/>
        </w:rPr>
        <w:t xml:space="preserve">, </w:t>
      </w:r>
      <w:r w:rsidR="0000177F">
        <w:rPr>
          <w:rFonts w:ascii="Arial" w:eastAsia="MS Mincho" w:hAnsi="Arial" w:cs="Arial"/>
          <w:sz w:val="24"/>
          <w:szCs w:val="24"/>
          <w:lang w:eastAsia="ja-JP"/>
        </w:rPr>
        <w:t>frailty</w:t>
      </w:r>
      <w:r w:rsidR="00F25CBF">
        <w:rPr>
          <w:rFonts w:ascii="Arial" w:eastAsia="MS Mincho" w:hAnsi="Arial" w:cs="Arial"/>
          <w:sz w:val="24"/>
          <w:szCs w:val="24"/>
          <w:lang w:eastAsia="ja-JP"/>
        </w:rPr>
        <w:t xml:space="preserve"> and falls. </w:t>
      </w:r>
    </w:p>
    <w:p w14:paraId="77B243D4" w14:textId="0A762803" w:rsidR="00A4629A" w:rsidRPr="00B77B48" w:rsidRDefault="00A4629A" w:rsidP="00B77B48">
      <w:pPr>
        <w:pStyle w:val="Heading3"/>
      </w:pPr>
      <w:bookmarkStart w:id="73" w:name="_Toc158729624"/>
      <w:bookmarkStart w:id="74" w:name="_Hlk158718614"/>
      <w:bookmarkEnd w:id="71"/>
      <w:bookmarkEnd w:id="72"/>
      <w:r w:rsidRPr="007E3155">
        <w:t>3.</w:t>
      </w:r>
      <w:r w:rsidR="0002471E">
        <w:t>2</w:t>
      </w:r>
      <w:r w:rsidR="00B77B48">
        <w:t xml:space="preserve"> Closing the </w:t>
      </w:r>
      <w:r>
        <w:t xml:space="preserve">gap between </w:t>
      </w:r>
      <w:r w:rsidR="0002471E">
        <w:t>aged care and the NDIS</w:t>
      </w:r>
      <w:bookmarkEnd w:id="73"/>
      <w:r w:rsidR="0002471E">
        <w:t xml:space="preserve"> </w:t>
      </w:r>
      <w:r>
        <w:t xml:space="preserve"> </w:t>
      </w:r>
    </w:p>
    <w:p w14:paraId="4A46C1E9" w14:textId="656F5B28" w:rsidR="00CA439B" w:rsidRPr="00084C91" w:rsidRDefault="003761E0" w:rsidP="00CA439B">
      <w:pPr>
        <w:pStyle w:val="Heading4"/>
      </w:pPr>
      <w:bookmarkStart w:id="75" w:name="_Hlk158654964"/>
      <w:bookmarkEnd w:id="74"/>
      <w:r>
        <w:t xml:space="preserve">A failure to meet Recommendation </w:t>
      </w:r>
      <w:r w:rsidR="007F5BA3">
        <w:t>72</w:t>
      </w:r>
      <w:r w:rsidR="00CA439B">
        <w:t xml:space="preserve"> </w:t>
      </w:r>
    </w:p>
    <w:bookmarkEnd w:id="75"/>
    <w:p w14:paraId="55F9CCB9" w14:textId="023E007C" w:rsidR="006F024F" w:rsidRDefault="006F024F" w:rsidP="006F024F">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Aged Care has become a sector which, according to a recent world-first study, routinely fails to provide appropriate care for residents.</w:t>
      </w:r>
      <w:r>
        <w:rPr>
          <w:rStyle w:val="EndnoteReference"/>
          <w:rFonts w:ascii="Arial" w:eastAsia="MS Mincho" w:hAnsi="Arial" w:cs="Arial"/>
          <w:sz w:val="24"/>
          <w:szCs w:val="24"/>
          <w:lang w:eastAsia="ja-JP"/>
        </w:rPr>
        <w:endnoteReference w:id="20"/>
      </w:r>
      <w:r>
        <w:rPr>
          <w:rFonts w:ascii="Arial" w:eastAsia="MS Mincho" w:hAnsi="Arial" w:cs="Arial"/>
          <w:sz w:val="24"/>
          <w:szCs w:val="24"/>
          <w:lang w:eastAsia="ja-JP"/>
        </w:rPr>
        <w:t xml:space="preserve"> </w:t>
      </w:r>
    </w:p>
    <w:p w14:paraId="6B2FC7EC" w14:textId="77777777" w:rsidR="006F024F" w:rsidRDefault="006F024F" w:rsidP="006F024F">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In the landmark study, published in January 2024, a team of Australian researchers found that aged care residents received evidence-based care for common conditions such as skin integrity, end-of-life care, infection, sleep and medication less than half the time.</w:t>
      </w:r>
      <w:r>
        <w:rPr>
          <w:rStyle w:val="EndnoteReference"/>
          <w:rFonts w:ascii="Arial" w:eastAsia="MS Mincho" w:hAnsi="Arial" w:cs="Arial"/>
          <w:sz w:val="24"/>
          <w:szCs w:val="24"/>
          <w:lang w:eastAsia="ja-JP"/>
        </w:rPr>
        <w:endnoteReference w:id="21"/>
      </w:r>
    </w:p>
    <w:p w14:paraId="1F8C3103" w14:textId="77777777" w:rsidR="00026538" w:rsidRDefault="006F024F" w:rsidP="006F024F">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Depression symptoms affect 52 per cent of permanent RACF residents, and yet management of depression had the lowest rate of care for any common condition. On average, residents with depression receive care in line with guidelines just 12 per cent of the time.</w:t>
      </w:r>
      <w:r>
        <w:rPr>
          <w:rStyle w:val="EndnoteReference"/>
          <w:rFonts w:ascii="Arial" w:eastAsia="MS Mincho" w:hAnsi="Arial" w:cs="Arial"/>
          <w:sz w:val="24"/>
          <w:szCs w:val="24"/>
          <w:lang w:eastAsia="ja-JP"/>
        </w:rPr>
        <w:endnoteReference w:id="22"/>
      </w:r>
      <w:r>
        <w:rPr>
          <w:rFonts w:ascii="Arial" w:eastAsia="MS Mincho" w:hAnsi="Arial" w:cs="Arial"/>
          <w:sz w:val="24"/>
          <w:szCs w:val="24"/>
          <w:lang w:eastAsia="ja-JP"/>
        </w:rPr>
        <w:t xml:space="preserve"> </w:t>
      </w:r>
    </w:p>
    <w:p w14:paraId="51FC2E04" w14:textId="1F451803" w:rsidR="002F355B" w:rsidRDefault="002F355B" w:rsidP="006F024F">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The</w:t>
      </w:r>
      <w:r w:rsidR="006F024F">
        <w:rPr>
          <w:rFonts w:ascii="Arial" w:eastAsia="MS Mincho" w:hAnsi="Arial" w:cs="Arial"/>
          <w:sz w:val="24"/>
          <w:szCs w:val="24"/>
          <w:lang w:eastAsia="ja-JP"/>
        </w:rPr>
        <w:t>se</w:t>
      </w:r>
      <w:r>
        <w:rPr>
          <w:rFonts w:ascii="Arial" w:eastAsia="MS Mincho" w:hAnsi="Arial" w:cs="Arial"/>
          <w:sz w:val="24"/>
          <w:szCs w:val="24"/>
          <w:lang w:eastAsia="ja-JP"/>
        </w:rPr>
        <w:t xml:space="preserve"> statistics </w:t>
      </w:r>
      <w:r w:rsidR="007046B6">
        <w:rPr>
          <w:rFonts w:ascii="Arial" w:eastAsia="MS Mincho" w:hAnsi="Arial" w:cs="Arial"/>
          <w:sz w:val="24"/>
          <w:szCs w:val="24"/>
          <w:lang w:eastAsia="ja-JP"/>
        </w:rPr>
        <w:t>confirm</w:t>
      </w:r>
      <w:r w:rsidR="00594D3D">
        <w:rPr>
          <w:rFonts w:ascii="Arial" w:eastAsia="MS Mincho" w:hAnsi="Arial" w:cs="Arial"/>
          <w:sz w:val="24"/>
          <w:szCs w:val="24"/>
          <w:lang w:eastAsia="ja-JP"/>
        </w:rPr>
        <w:t xml:space="preserve"> what BCA members have </w:t>
      </w:r>
      <w:r w:rsidR="00F34810">
        <w:rPr>
          <w:rFonts w:ascii="Arial" w:eastAsia="MS Mincho" w:hAnsi="Arial" w:cs="Arial"/>
          <w:sz w:val="24"/>
          <w:szCs w:val="24"/>
          <w:lang w:eastAsia="ja-JP"/>
        </w:rPr>
        <w:t xml:space="preserve">known </w:t>
      </w:r>
      <w:r w:rsidR="006F0A76">
        <w:rPr>
          <w:rFonts w:ascii="Arial" w:eastAsia="MS Mincho" w:hAnsi="Arial" w:cs="Arial"/>
          <w:sz w:val="24"/>
          <w:szCs w:val="24"/>
          <w:lang w:eastAsia="ja-JP"/>
        </w:rPr>
        <w:t xml:space="preserve">for </w:t>
      </w:r>
      <w:r w:rsidR="008057E7">
        <w:rPr>
          <w:rFonts w:ascii="Arial" w:eastAsia="MS Mincho" w:hAnsi="Arial" w:cs="Arial"/>
          <w:sz w:val="24"/>
          <w:szCs w:val="24"/>
          <w:lang w:eastAsia="ja-JP"/>
        </w:rPr>
        <w:t xml:space="preserve">several </w:t>
      </w:r>
      <w:r w:rsidR="006F0A76">
        <w:rPr>
          <w:rFonts w:ascii="Arial" w:eastAsia="MS Mincho" w:hAnsi="Arial" w:cs="Arial"/>
          <w:sz w:val="24"/>
          <w:szCs w:val="24"/>
          <w:lang w:eastAsia="ja-JP"/>
        </w:rPr>
        <w:t xml:space="preserve">years. That is, the level of care </w:t>
      </w:r>
      <w:r w:rsidR="00846777">
        <w:rPr>
          <w:rFonts w:ascii="Arial" w:eastAsia="MS Mincho" w:hAnsi="Arial" w:cs="Arial"/>
          <w:sz w:val="24"/>
          <w:szCs w:val="24"/>
          <w:lang w:eastAsia="ja-JP"/>
        </w:rPr>
        <w:t xml:space="preserve">offered </w:t>
      </w:r>
      <w:r w:rsidR="006F0A76">
        <w:rPr>
          <w:rFonts w:ascii="Arial" w:eastAsia="MS Mincho" w:hAnsi="Arial" w:cs="Arial"/>
          <w:sz w:val="24"/>
          <w:szCs w:val="24"/>
          <w:lang w:eastAsia="ja-JP"/>
        </w:rPr>
        <w:t>in aged settings does not m</w:t>
      </w:r>
      <w:r w:rsidR="00FB6662">
        <w:rPr>
          <w:rFonts w:ascii="Arial" w:eastAsia="MS Mincho" w:hAnsi="Arial" w:cs="Arial"/>
          <w:sz w:val="24"/>
          <w:szCs w:val="24"/>
          <w:lang w:eastAsia="ja-JP"/>
        </w:rPr>
        <w:t xml:space="preserve">eet the standards </w:t>
      </w:r>
      <w:r w:rsidR="005D6624">
        <w:rPr>
          <w:rFonts w:ascii="Arial" w:eastAsia="MS Mincho" w:hAnsi="Arial" w:cs="Arial"/>
          <w:sz w:val="24"/>
          <w:szCs w:val="24"/>
          <w:lang w:eastAsia="ja-JP"/>
        </w:rPr>
        <w:t xml:space="preserve">people </w:t>
      </w:r>
      <w:r w:rsidR="00216273">
        <w:rPr>
          <w:rFonts w:ascii="Arial" w:eastAsia="MS Mincho" w:hAnsi="Arial" w:cs="Arial"/>
          <w:sz w:val="24"/>
          <w:szCs w:val="24"/>
          <w:lang w:eastAsia="ja-JP"/>
        </w:rPr>
        <w:t xml:space="preserve">with disability </w:t>
      </w:r>
      <w:r w:rsidR="005D6624">
        <w:rPr>
          <w:rFonts w:ascii="Arial" w:eastAsia="MS Mincho" w:hAnsi="Arial" w:cs="Arial"/>
          <w:sz w:val="24"/>
          <w:szCs w:val="24"/>
          <w:lang w:eastAsia="ja-JP"/>
        </w:rPr>
        <w:t xml:space="preserve">have come to expect </w:t>
      </w:r>
      <w:r w:rsidR="00216273">
        <w:rPr>
          <w:rFonts w:ascii="Arial" w:eastAsia="MS Mincho" w:hAnsi="Arial" w:cs="Arial"/>
          <w:sz w:val="24"/>
          <w:szCs w:val="24"/>
          <w:lang w:eastAsia="ja-JP"/>
        </w:rPr>
        <w:t xml:space="preserve">since the national rollout of the </w:t>
      </w:r>
      <w:r w:rsidR="00EA5235">
        <w:rPr>
          <w:rFonts w:ascii="Arial" w:eastAsia="MS Mincho" w:hAnsi="Arial" w:cs="Arial"/>
          <w:sz w:val="24"/>
          <w:szCs w:val="24"/>
          <w:lang w:eastAsia="ja-JP"/>
        </w:rPr>
        <w:t xml:space="preserve">National Disability </w:t>
      </w:r>
      <w:r w:rsidR="003D7542">
        <w:rPr>
          <w:rFonts w:ascii="Arial" w:eastAsia="MS Mincho" w:hAnsi="Arial" w:cs="Arial"/>
          <w:sz w:val="24"/>
          <w:szCs w:val="24"/>
          <w:lang w:eastAsia="ja-JP"/>
        </w:rPr>
        <w:t>Insurance Scheme</w:t>
      </w:r>
      <w:r w:rsidR="0070234D">
        <w:rPr>
          <w:rFonts w:ascii="Arial" w:eastAsia="MS Mincho" w:hAnsi="Arial" w:cs="Arial"/>
          <w:sz w:val="24"/>
          <w:szCs w:val="24"/>
          <w:lang w:eastAsia="ja-JP"/>
        </w:rPr>
        <w:t xml:space="preserve"> (NDIS)</w:t>
      </w:r>
      <w:r w:rsidR="003D7542">
        <w:rPr>
          <w:rFonts w:ascii="Arial" w:eastAsia="MS Mincho" w:hAnsi="Arial" w:cs="Arial"/>
          <w:sz w:val="24"/>
          <w:szCs w:val="24"/>
          <w:lang w:eastAsia="ja-JP"/>
        </w:rPr>
        <w:t xml:space="preserve">. </w:t>
      </w:r>
    </w:p>
    <w:p w14:paraId="6A876F45" w14:textId="7E1DC57D" w:rsidR="00DE6107" w:rsidRDefault="00DE6107" w:rsidP="0068239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This constitutes a failure to </w:t>
      </w:r>
      <w:r w:rsidR="00FF0811">
        <w:rPr>
          <w:rFonts w:ascii="Arial" w:eastAsia="MS Mincho" w:hAnsi="Arial" w:cs="Arial"/>
          <w:sz w:val="24"/>
          <w:szCs w:val="24"/>
          <w:lang w:eastAsia="ja-JP"/>
        </w:rPr>
        <w:t>achieve Recommendation 72 of the Aged Care Royal Commission</w:t>
      </w:r>
      <w:r w:rsidR="00DE6CC4">
        <w:rPr>
          <w:rFonts w:ascii="Arial" w:eastAsia="MS Mincho" w:hAnsi="Arial" w:cs="Arial"/>
          <w:sz w:val="24"/>
          <w:szCs w:val="24"/>
          <w:lang w:eastAsia="ja-JP"/>
        </w:rPr>
        <w:t>, namely:</w:t>
      </w:r>
    </w:p>
    <w:p w14:paraId="520FCB38" w14:textId="313482ED" w:rsidR="00DE6107" w:rsidRPr="00DE6CC4" w:rsidRDefault="00DE6107" w:rsidP="00DE6CC4">
      <w:pPr>
        <w:spacing w:before="120" w:after="0" w:line="360" w:lineRule="auto"/>
        <w:ind w:left="720" w:right="720"/>
        <w:rPr>
          <w:rFonts w:ascii="Arial" w:eastAsia="MS Mincho" w:hAnsi="Arial" w:cs="Arial"/>
          <w:sz w:val="24"/>
          <w:szCs w:val="24"/>
          <w:lang w:eastAsia="ja-JP"/>
        </w:rPr>
      </w:pPr>
      <w:r w:rsidRPr="00DE6CC4">
        <w:rPr>
          <w:rFonts w:ascii="Arial" w:hAnsi="Arial" w:cs="Arial"/>
          <w:sz w:val="24"/>
          <w:szCs w:val="24"/>
        </w:rPr>
        <w:lastRenderedPageBreak/>
        <w:t>By 1 July 2024, every person receiving aged care who is living with disability, regardless of when acquired, should receive through the aged care program daily living supports and outcomes (including assistive technologies, aids and equipment) equivalent to those that would be available under the National Disability Insurance Scheme to a person under the age of 65 years with the same or substantially similar conditions.</w:t>
      </w:r>
      <w:r w:rsidR="0047474E">
        <w:rPr>
          <w:rStyle w:val="EndnoteReference"/>
          <w:rFonts w:ascii="Arial" w:hAnsi="Arial" w:cs="Arial"/>
          <w:sz w:val="24"/>
          <w:szCs w:val="24"/>
        </w:rPr>
        <w:endnoteReference w:id="23"/>
      </w:r>
    </w:p>
    <w:p w14:paraId="17E9ED7E" w14:textId="25CD784B" w:rsidR="007F5BA3" w:rsidRPr="00084C91" w:rsidRDefault="007F5BA3" w:rsidP="007F5BA3">
      <w:pPr>
        <w:pStyle w:val="Heading4"/>
      </w:pPr>
      <w:bookmarkStart w:id="76" w:name="_Hlk158657958"/>
      <w:r>
        <w:t>The ongoing neglect</w:t>
      </w:r>
      <w:r w:rsidR="00EF0B34">
        <w:t xml:space="preserve"> and abuse in aged care</w:t>
      </w:r>
      <w:r>
        <w:t xml:space="preserve"> </w:t>
      </w:r>
    </w:p>
    <w:bookmarkEnd w:id="76"/>
    <w:p w14:paraId="4E6FF72F" w14:textId="3D351F57" w:rsidR="00DB6E5A" w:rsidRDefault="00BF6B53" w:rsidP="0068239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Despite three years elapsing </w:t>
      </w:r>
      <w:r w:rsidR="0028088B">
        <w:rPr>
          <w:rFonts w:ascii="Arial" w:eastAsia="MS Mincho" w:hAnsi="Arial" w:cs="Arial"/>
          <w:sz w:val="24"/>
          <w:szCs w:val="24"/>
          <w:lang w:eastAsia="ja-JP"/>
        </w:rPr>
        <w:t>since the completion of the Aged Care Royal Commission, n</w:t>
      </w:r>
      <w:r w:rsidR="000F5A68">
        <w:rPr>
          <w:rFonts w:ascii="Arial" w:eastAsia="MS Mincho" w:hAnsi="Arial" w:cs="Arial"/>
          <w:sz w:val="24"/>
          <w:szCs w:val="24"/>
          <w:lang w:eastAsia="ja-JP"/>
        </w:rPr>
        <w:t>eglect and abuse</w:t>
      </w:r>
      <w:r w:rsidR="0028088B">
        <w:rPr>
          <w:rFonts w:ascii="Arial" w:eastAsia="MS Mincho" w:hAnsi="Arial" w:cs="Arial"/>
          <w:sz w:val="24"/>
          <w:szCs w:val="24"/>
          <w:lang w:eastAsia="ja-JP"/>
        </w:rPr>
        <w:t xml:space="preserve"> </w:t>
      </w:r>
      <w:r w:rsidR="0021076A">
        <w:rPr>
          <w:rFonts w:ascii="Arial" w:eastAsia="MS Mincho" w:hAnsi="Arial" w:cs="Arial"/>
          <w:sz w:val="24"/>
          <w:szCs w:val="24"/>
          <w:lang w:eastAsia="ja-JP"/>
        </w:rPr>
        <w:t>remain persistent features of A</w:t>
      </w:r>
      <w:r w:rsidR="000F5A68">
        <w:rPr>
          <w:rFonts w:ascii="Arial" w:eastAsia="MS Mincho" w:hAnsi="Arial" w:cs="Arial"/>
          <w:sz w:val="24"/>
          <w:szCs w:val="24"/>
          <w:lang w:eastAsia="ja-JP"/>
        </w:rPr>
        <w:t xml:space="preserve">ustralia’s </w:t>
      </w:r>
      <w:r w:rsidR="00E126B4">
        <w:rPr>
          <w:rFonts w:ascii="Arial" w:eastAsia="MS Mincho" w:hAnsi="Arial" w:cs="Arial"/>
          <w:sz w:val="24"/>
          <w:szCs w:val="24"/>
          <w:lang w:eastAsia="ja-JP"/>
        </w:rPr>
        <w:t>aged care system</w:t>
      </w:r>
      <w:r w:rsidR="008A0C7C">
        <w:rPr>
          <w:rFonts w:ascii="Arial" w:eastAsia="MS Mincho" w:hAnsi="Arial" w:cs="Arial"/>
          <w:sz w:val="24"/>
          <w:szCs w:val="24"/>
          <w:lang w:eastAsia="ja-JP"/>
        </w:rPr>
        <w:t xml:space="preserve">. </w:t>
      </w:r>
      <w:r w:rsidR="003D7DE8">
        <w:rPr>
          <w:rFonts w:ascii="Arial" w:eastAsia="MS Mincho" w:hAnsi="Arial" w:cs="Arial"/>
          <w:sz w:val="24"/>
          <w:szCs w:val="24"/>
          <w:lang w:eastAsia="ja-JP"/>
        </w:rPr>
        <w:t xml:space="preserve">In </w:t>
      </w:r>
      <w:r w:rsidR="0037605E">
        <w:rPr>
          <w:rFonts w:ascii="Arial" w:eastAsia="MS Mincho" w:hAnsi="Arial" w:cs="Arial"/>
          <w:sz w:val="24"/>
          <w:szCs w:val="24"/>
          <w:lang w:eastAsia="ja-JP"/>
        </w:rPr>
        <w:t xml:space="preserve">the </w:t>
      </w:r>
      <w:r w:rsidR="003D7DE8">
        <w:rPr>
          <w:rFonts w:ascii="Arial" w:eastAsia="MS Mincho" w:hAnsi="Arial" w:cs="Arial"/>
          <w:sz w:val="24"/>
          <w:szCs w:val="24"/>
          <w:lang w:eastAsia="ja-JP"/>
        </w:rPr>
        <w:t>2022–23</w:t>
      </w:r>
      <w:r w:rsidR="00F370CD">
        <w:rPr>
          <w:rFonts w:ascii="Arial" w:eastAsia="MS Mincho" w:hAnsi="Arial" w:cs="Arial"/>
          <w:sz w:val="24"/>
          <w:szCs w:val="24"/>
          <w:lang w:eastAsia="ja-JP"/>
        </w:rPr>
        <w:t xml:space="preserve"> financial year</w:t>
      </w:r>
      <w:r w:rsidR="003D7DE8">
        <w:rPr>
          <w:rFonts w:ascii="Arial" w:eastAsia="MS Mincho" w:hAnsi="Arial" w:cs="Arial"/>
          <w:sz w:val="24"/>
          <w:szCs w:val="24"/>
          <w:lang w:eastAsia="ja-JP"/>
        </w:rPr>
        <w:t>,</w:t>
      </w:r>
      <w:r w:rsidR="00F370CD">
        <w:rPr>
          <w:rFonts w:ascii="Arial" w:eastAsia="MS Mincho" w:hAnsi="Arial" w:cs="Arial"/>
          <w:sz w:val="24"/>
          <w:szCs w:val="24"/>
          <w:lang w:eastAsia="ja-JP"/>
        </w:rPr>
        <w:t xml:space="preserve"> for example, </w:t>
      </w:r>
      <w:r w:rsidR="00BD26FE">
        <w:rPr>
          <w:rFonts w:ascii="Arial" w:eastAsia="MS Mincho" w:hAnsi="Arial" w:cs="Arial"/>
          <w:sz w:val="24"/>
          <w:szCs w:val="24"/>
          <w:lang w:eastAsia="ja-JP"/>
        </w:rPr>
        <w:t xml:space="preserve">two-thirds of safety and quality inspections at RACFs </w:t>
      </w:r>
      <w:r w:rsidR="00DA6F17">
        <w:rPr>
          <w:rFonts w:ascii="Arial" w:eastAsia="MS Mincho" w:hAnsi="Arial" w:cs="Arial"/>
          <w:sz w:val="24"/>
          <w:szCs w:val="24"/>
          <w:lang w:eastAsia="ja-JP"/>
        </w:rPr>
        <w:t xml:space="preserve">were carried out by third-party consultants, despite the </w:t>
      </w:r>
      <w:r w:rsidR="00DB6E5A">
        <w:rPr>
          <w:rFonts w:ascii="Arial" w:eastAsia="MS Mincho" w:hAnsi="Arial" w:cs="Arial"/>
          <w:sz w:val="24"/>
          <w:szCs w:val="24"/>
          <w:lang w:eastAsia="ja-JP"/>
        </w:rPr>
        <w:t xml:space="preserve">significant risk </w:t>
      </w:r>
      <w:r w:rsidR="00A74B5A">
        <w:rPr>
          <w:rFonts w:ascii="Arial" w:eastAsia="MS Mincho" w:hAnsi="Arial" w:cs="Arial"/>
          <w:sz w:val="24"/>
          <w:szCs w:val="24"/>
          <w:lang w:eastAsia="ja-JP"/>
        </w:rPr>
        <w:t>entailed by outsourcing</w:t>
      </w:r>
      <w:r w:rsidR="001E059F">
        <w:rPr>
          <w:rFonts w:ascii="Arial" w:eastAsia="MS Mincho" w:hAnsi="Arial" w:cs="Arial"/>
          <w:sz w:val="24"/>
          <w:szCs w:val="24"/>
          <w:lang w:eastAsia="ja-JP"/>
        </w:rPr>
        <w:t xml:space="preserve"> this service.</w:t>
      </w:r>
      <w:r w:rsidR="00A74B5A">
        <w:rPr>
          <w:rStyle w:val="EndnoteReference"/>
          <w:rFonts w:ascii="Arial" w:eastAsia="MS Mincho" w:hAnsi="Arial" w:cs="Arial"/>
          <w:sz w:val="24"/>
          <w:szCs w:val="24"/>
          <w:lang w:eastAsia="ja-JP"/>
        </w:rPr>
        <w:endnoteReference w:id="24"/>
      </w:r>
    </w:p>
    <w:p w14:paraId="67F64B69" w14:textId="0FA03593" w:rsidR="00415C7F" w:rsidRDefault="00DB6E5A" w:rsidP="0068239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 October 2023, </w:t>
      </w:r>
      <w:r w:rsidR="009C0E28">
        <w:rPr>
          <w:rFonts w:ascii="Arial" w:eastAsia="MS Mincho" w:hAnsi="Arial" w:cs="Arial"/>
          <w:sz w:val="24"/>
          <w:szCs w:val="24"/>
          <w:lang w:eastAsia="ja-JP"/>
        </w:rPr>
        <w:t xml:space="preserve">Oscar Care Group warned that </w:t>
      </w:r>
      <w:r w:rsidR="00904B43">
        <w:rPr>
          <w:rFonts w:ascii="Arial" w:eastAsia="MS Mincho" w:hAnsi="Arial" w:cs="Arial"/>
          <w:sz w:val="24"/>
          <w:szCs w:val="24"/>
          <w:lang w:eastAsia="ja-JP"/>
        </w:rPr>
        <w:t xml:space="preserve">up to half of RACF residents </w:t>
      </w:r>
      <w:r w:rsidR="0060019B">
        <w:rPr>
          <w:rFonts w:ascii="Arial" w:eastAsia="MS Mincho" w:hAnsi="Arial" w:cs="Arial"/>
          <w:sz w:val="24"/>
          <w:szCs w:val="24"/>
          <w:lang w:eastAsia="ja-JP"/>
        </w:rPr>
        <w:t>were</w:t>
      </w:r>
      <w:r w:rsidR="00AB2011">
        <w:rPr>
          <w:rFonts w:ascii="Arial" w:eastAsia="MS Mincho" w:hAnsi="Arial" w:cs="Arial"/>
          <w:sz w:val="24"/>
          <w:szCs w:val="24"/>
          <w:lang w:eastAsia="ja-JP"/>
        </w:rPr>
        <w:t xml:space="preserve"> </w:t>
      </w:r>
      <w:r w:rsidR="00977EEC">
        <w:rPr>
          <w:rFonts w:ascii="Arial" w:eastAsia="MS Mincho" w:hAnsi="Arial" w:cs="Arial"/>
          <w:sz w:val="24"/>
          <w:szCs w:val="24"/>
          <w:lang w:eastAsia="ja-JP"/>
        </w:rPr>
        <w:t xml:space="preserve">still </w:t>
      </w:r>
      <w:r w:rsidR="00AB2011">
        <w:rPr>
          <w:rFonts w:ascii="Arial" w:eastAsia="MS Mincho" w:hAnsi="Arial" w:cs="Arial"/>
          <w:sz w:val="24"/>
          <w:szCs w:val="24"/>
          <w:lang w:eastAsia="ja-JP"/>
        </w:rPr>
        <w:t>‘</w:t>
      </w:r>
      <w:r w:rsidR="00E81705" w:rsidRPr="00E81705">
        <w:rPr>
          <w:rFonts w:ascii="Arial" w:eastAsia="MS Mincho" w:hAnsi="Arial" w:cs="Arial"/>
          <w:sz w:val="24"/>
          <w:szCs w:val="24"/>
          <w:lang w:eastAsia="ja-JP"/>
        </w:rPr>
        <w:t>at risk of malnutrition or malnourished</w:t>
      </w:r>
      <w:r w:rsidR="006379F7">
        <w:rPr>
          <w:rFonts w:ascii="Arial" w:eastAsia="MS Mincho" w:hAnsi="Arial" w:cs="Arial"/>
          <w:sz w:val="24"/>
          <w:szCs w:val="24"/>
          <w:lang w:eastAsia="ja-JP"/>
        </w:rPr>
        <w:t>.’</w:t>
      </w:r>
      <w:r w:rsidR="006379F7">
        <w:rPr>
          <w:rStyle w:val="EndnoteReference"/>
          <w:rFonts w:ascii="Arial" w:eastAsia="MS Mincho" w:hAnsi="Arial" w:cs="Arial"/>
          <w:sz w:val="24"/>
          <w:szCs w:val="24"/>
          <w:lang w:eastAsia="ja-JP"/>
        </w:rPr>
        <w:endnoteReference w:id="25"/>
      </w:r>
      <w:r>
        <w:rPr>
          <w:rFonts w:ascii="Arial" w:eastAsia="MS Mincho" w:hAnsi="Arial" w:cs="Arial"/>
          <w:sz w:val="24"/>
          <w:szCs w:val="24"/>
          <w:lang w:eastAsia="ja-JP"/>
        </w:rPr>
        <w:t xml:space="preserve"> </w:t>
      </w:r>
      <w:r w:rsidR="003F24D6">
        <w:rPr>
          <w:rFonts w:ascii="Arial" w:eastAsia="MS Mincho" w:hAnsi="Arial" w:cs="Arial"/>
          <w:sz w:val="24"/>
          <w:szCs w:val="24"/>
          <w:lang w:eastAsia="ja-JP"/>
        </w:rPr>
        <w:t xml:space="preserve">In January 2024, the Department confirmed that </w:t>
      </w:r>
      <w:r w:rsidR="00706811">
        <w:rPr>
          <w:rFonts w:ascii="Arial" w:eastAsia="MS Mincho" w:hAnsi="Arial" w:cs="Arial"/>
          <w:sz w:val="24"/>
          <w:szCs w:val="24"/>
          <w:lang w:eastAsia="ja-JP"/>
        </w:rPr>
        <w:t xml:space="preserve">COVID-19 vaccination booster rates </w:t>
      </w:r>
      <w:r w:rsidR="00190B92">
        <w:rPr>
          <w:rFonts w:ascii="Arial" w:eastAsia="MS Mincho" w:hAnsi="Arial" w:cs="Arial"/>
          <w:sz w:val="24"/>
          <w:szCs w:val="24"/>
          <w:lang w:eastAsia="ja-JP"/>
        </w:rPr>
        <w:t xml:space="preserve">for aged care </w:t>
      </w:r>
      <w:r w:rsidR="00741397">
        <w:rPr>
          <w:rFonts w:ascii="Arial" w:eastAsia="MS Mincho" w:hAnsi="Arial" w:cs="Arial"/>
          <w:sz w:val="24"/>
          <w:szCs w:val="24"/>
          <w:lang w:eastAsia="ja-JP"/>
        </w:rPr>
        <w:t xml:space="preserve">residents </w:t>
      </w:r>
      <w:r w:rsidR="00706811">
        <w:rPr>
          <w:rFonts w:ascii="Arial" w:eastAsia="MS Mincho" w:hAnsi="Arial" w:cs="Arial"/>
          <w:sz w:val="24"/>
          <w:szCs w:val="24"/>
          <w:lang w:eastAsia="ja-JP"/>
        </w:rPr>
        <w:t xml:space="preserve">had </w:t>
      </w:r>
      <w:r w:rsidR="00F64228">
        <w:rPr>
          <w:rFonts w:ascii="Arial" w:eastAsia="MS Mincho" w:hAnsi="Arial" w:cs="Arial"/>
          <w:sz w:val="24"/>
          <w:szCs w:val="24"/>
          <w:lang w:eastAsia="ja-JP"/>
        </w:rPr>
        <w:t xml:space="preserve">fallen from </w:t>
      </w:r>
      <w:r w:rsidR="00B44D5B">
        <w:rPr>
          <w:rFonts w:ascii="Arial" w:eastAsia="MS Mincho" w:hAnsi="Arial" w:cs="Arial"/>
          <w:sz w:val="24"/>
          <w:szCs w:val="24"/>
          <w:lang w:eastAsia="ja-JP"/>
        </w:rPr>
        <w:t>58 per cent</w:t>
      </w:r>
      <w:r w:rsidR="00741397">
        <w:rPr>
          <w:rFonts w:ascii="Arial" w:eastAsia="MS Mincho" w:hAnsi="Arial" w:cs="Arial"/>
          <w:sz w:val="24"/>
          <w:szCs w:val="24"/>
          <w:lang w:eastAsia="ja-JP"/>
        </w:rPr>
        <w:t xml:space="preserve"> in September 2023</w:t>
      </w:r>
      <w:r w:rsidR="00B44D5B">
        <w:rPr>
          <w:rFonts w:ascii="Arial" w:eastAsia="MS Mincho" w:hAnsi="Arial" w:cs="Arial"/>
          <w:sz w:val="24"/>
          <w:szCs w:val="24"/>
          <w:lang w:eastAsia="ja-JP"/>
        </w:rPr>
        <w:t xml:space="preserve"> to </w:t>
      </w:r>
      <w:r w:rsidR="009C36B2">
        <w:rPr>
          <w:rFonts w:ascii="Arial" w:eastAsia="MS Mincho" w:hAnsi="Arial" w:cs="Arial"/>
          <w:sz w:val="24"/>
          <w:szCs w:val="24"/>
          <w:lang w:eastAsia="ja-JP"/>
        </w:rPr>
        <w:t>the current level of 30 per cent.</w:t>
      </w:r>
      <w:r w:rsidR="00D1327B">
        <w:rPr>
          <w:rStyle w:val="EndnoteReference"/>
          <w:rFonts w:ascii="Arial" w:eastAsia="MS Mincho" w:hAnsi="Arial" w:cs="Arial"/>
          <w:sz w:val="24"/>
          <w:szCs w:val="24"/>
          <w:lang w:eastAsia="ja-JP"/>
        </w:rPr>
        <w:endnoteReference w:id="26"/>
      </w:r>
    </w:p>
    <w:p w14:paraId="4B9860AE" w14:textId="12730B24" w:rsidR="00897175" w:rsidRDefault="00415C7F" w:rsidP="0068239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Committee for Economic Development </w:t>
      </w:r>
      <w:r w:rsidR="000A32A0">
        <w:rPr>
          <w:rFonts w:ascii="Arial" w:eastAsia="MS Mincho" w:hAnsi="Arial" w:cs="Arial"/>
          <w:sz w:val="24"/>
          <w:szCs w:val="24"/>
          <w:lang w:eastAsia="ja-JP"/>
        </w:rPr>
        <w:t xml:space="preserve">of </w:t>
      </w:r>
      <w:r>
        <w:rPr>
          <w:rFonts w:ascii="Arial" w:eastAsia="MS Mincho" w:hAnsi="Arial" w:cs="Arial"/>
          <w:sz w:val="24"/>
          <w:szCs w:val="24"/>
          <w:lang w:eastAsia="ja-JP"/>
        </w:rPr>
        <w:t>Australia (</w:t>
      </w:r>
      <w:r w:rsidR="00724440">
        <w:rPr>
          <w:rFonts w:ascii="Arial" w:eastAsia="MS Mincho" w:hAnsi="Arial" w:cs="Arial"/>
          <w:sz w:val="24"/>
          <w:szCs w:val="24"/>
          <w:lang w:eastAsia="ja-JP"/>
        </w:rPr>
        <w:t>CEDA</w:t>
      </w:r>
      <w:r>
        <w:rPr>
          <w:rFonts w:ascii="Arial" w:eastAsia="MS Mincho" w:hAnsi="Arial" w:cs="Arial"/>
          <w:sz w:val="24"/>
          <w:szCs w:val="24"/>
          <w:lang w:eastAsia="ja-JP"/>
        </w:rPr>
        <w:t>)</w:t>
      </w:r>
      <w:r w:rsidR="00724440">
        <w:rPr>
          <w:rFonts w:ascii="Arial" w:eastAsia="MS Mincho" w:hAnsi="Arial" w:cs="Arial"/>
          <w:sz w:val="24"/>
          <w:szCs w:val="24"/>
          <w:lang w:eastAsia="ja-JP"/>
        </w:rPr>
        <w:t xml:space="preserve"> </w:t>
      </w:r>
      <w:r w:rsidR="008B7F0B">
        <w:rPr>
          <w:rFonts w:ascii="Arial" w:eastAsia="MS Mincho" w:hAnsi="Arial" w:cs="Arial"/>
          <w:sz w:val="24"/>
          <w:szCs w:val="24"/>
          <w:lang w:eastAsia="ja-JP"/>
        </w:rPr>
        <w:t>ha</w:t>
      </w:r>
      <w:r w:rsidR="00667619">
        <w:rPr>
          <w:rFonts w:ascii="Arial" w:eastAsia="MS Mincho" w:hAnsi="Arial" w:cs="Arial"/>
          <w:sz w:val="24"/>
          <w:szCs w:val="24"/>
          <w:lang w:eastAsia="ja-JP"/>
        </w:rPr>
        <w:t xml:space="preserve">s found </w:t>
      </w:r>
      <w:r w:rsidR="008B7F0B">
        <w:rPr>
          <w:rFonts w:ascii="Arial" w:eastAsia="MS Mincho" w:hAnsi="Arial" w:cs="Arial"/>
          <w:sz w:val="24"/>
          <w:szCs w:val="24"/>
          <w:lang w:eastAsia="ja-JP"/>
        </w:rPr>
        <w:t xml:space="preserve">that </w:t>
      </w:r>
      <w:r w:rsidR="00875232">
        <w:rPr>
          <w:rFonts w:ascii="Arial" w:eastAsia="MS Mincho" w:hAnsi="Arial" w:cs="Arial"/>
          <w:sz w:val="24"/>
          <w:szCs w:val="24"/>
          <w:lang w:eastAsia="ja-JP"/>
        </w:rPr>
        <w:t xml:space="preserve">the </w:t>
      </w:r>
      <w:r w:rsidR="00E741BC">
        <w:rPr>
          <w:rFonts w:ascii="Arial" w:eastAsia="MS Mincho" w:hAnsi="Arial" w:cs="Arial"/>
          <w:sz w:val="24"/>
          <w:szCs w:val="24"/>
          <w:lang w:eastAsia="ja-JP"/>
        </w:rPr>
        <w:t xml:space="preserve">recent aged care reforms </w:t>
      </w:r>
      <w:r w:rsidR="00CA29B6">
        <w:rPr>
          <w:rFonts w:ascii="Arial" w:eastAsia="MS Mincho" w:hAnsi="Arial" w:cs="Arial"/>
          <w:sz w:val="24"/>
          <w:szCs w:val="24"/>
          <w:lang w:eastAsia="ja-JP"/>
        </w:rPr>
        <w:t xml:space="preserve">(preceding this new Act) </w:t>
      </w:r>
      <w:r w:rsidR="003B52A5">
        <w:rPr>
          <w:rFonts w:ascii="Arial" w:eastAsia="MS Mincho" w:hAnsi="Arial" w:cs="Arial"/>
          <w:sz w:val="24"/>
          <w:szCs w:val="24"/>
          <w:lang w:eastAsia="ja-JP"/>
        </w:rPr>
        <w:t xml:space="preserve">– which </w:t>
      </w:r>
      <w:r w:rsidR="00CF3EBF">
        <w:rPr>
          <w:rFonts w:ascii="Arial" w:eastAsia="MS Mincho" w:hAnsi="Arial" w:cs="Arial"/>
          <w:sz w:val="24"/>
          <w:szCs w:val="24"/>
          <w:lang w:eastAsia="ja-JP"/>
        </w:rPr>
        <w:t>require</w:t>
      </w:r>
      <w:r w:rsidR="008B7F0B">
        <w:rPr>
          <w:rFonts w:ascii="Arial" w:eastAsia="MS Mincho" w:hAnsi="Arial" w:cs="Arial"/>
          <w:sz w:val="24"/>
          <w:szCs w:val="24"/>
          <w:lang w:eastAsia="ja-JP"/>
        </w:rPr>
        <w:t xml:space="preserve"> staff </w:t>
      </w:r>
      <w:r w:rsidR="00CF3EBF">
        <w:rPr>
          <w:rFonts w:ascii="Arial" w:eastAsia="MS Mincho" w:hAnsi="Arial" w:cs="Arial"/>
          <w:sz w:val="24"/>
          <w:szCs w:val="24"/>
          <w:lang w:eastAsia="ja-JP"/>
        </w:rPr>
        <w:t xml:space="preserve">to perform </w:t>
      </w:r>
      <w:r w:rsidR="006547CB">
        <w:rPr>
          <w:rFonts w:ascii="Arial" w:eastAsia="MS Mincho" w:hAnsi="Arial" w:cs="Arial"/>
          <w:sz w:val="24"/>
          <w:szCs w:val="24"/>
          <w:lang w:eastAsia="ja-JP"/>
        </w:rPr>
        <w:t xml:space="preserve">200 minutes </w:t>
      </w:r>
      <w:r w:rsidR="00EC5CE1">
        <w:rPr>
          <w:rFonts w:ascii="Arial" w:eastAsia="MS Mincho" w:hAnsi="Arial" w:cs="Arial"/>
          <w:sz w:val="24"/>
          <w:szCs w:val="24"/>
          <w:lang w:eastAsia="ja-JP"/>
        </w:rPr>
        <w:t xml:space="preserve">of direct care </w:t>
      </w:r>
      <w:r w:rsidR="00764177">
        <w:rPr>
          <w:rFonts w:ascii="Arial" w:eastAsia="MS Mincho" w:hAnsi="Arial" w:cs="Arial"/>
          <w:sz w:val="24"/>
          <w:szCs w:val="24"/>
          <w:lang w:eastAsia="ja-JP"/>
        </w:rPr>
        <w:t xml:space="preserve">a day per resident, including 40 minutes of nursing care </w:t>
      </w:r>
      <w:r w:rsidR="00CB1EC8">
        <w:rPr>
          <w:rFonts w:ascii="Arial" w:eastAsia="MS Mincho" w:hAnsi="Arial" w:cs="Arial"/>
          <w:sz w:val="24"/>
          <w:szCs w:val="24"/>
          <w:lang w:eastAsia="ja-JP"/>
        </w:rPr>
        <w:t>–</w:t>
      </w:r>
      <w:r w:rsidR="00764177">
        <w:rPr>
          <w:rFonts w:ascii="Arial" w:eastAsia="MS Mincho" w:hAnsi="Arial" w:cs="Arial"/>
          <w:sz w:val="24"/>
          <w:szCs w:val="24"/>
          <w:lang w:eastAsia="ja-JP"/>
        </w:rPr>
        <w:t xml:space="preserve"> </w:t>
      </w:r>
      <w:r w:rsidR="00CB1EC8">
        <w:rPr>
          <w:rFonts w:ascii="Arial" w:eastAsia="MS Mincho" w:hAnsi="Arial" w:cs="Arial"/>
          <w:sz w:val="24"/>
          <w:szCs w:val="24"/>
          <w:lang w:eastAsia="ja-JP"/>
        </w:rPr>
        <w:t xml:space="preserve">have, ironically, forced </w:t>
      </w:r>
      <w:r w:rsidR="007565D6">
        <w:rPr>
          <w:rFonts w:ascii="Arial" w:eastAsia="MS Mincho" w:hAnsi="Arial" w:cs="Arial"/>
          <w:sz w:val="24"/>
          <w:szCs w:val="24"/>
          <w:lang w:eastAsia="ja-JP"/>
        </w:rPr>
        <w:t xml:space="preserve">some aged care providers to </w:t>
      </w:r>
      <w:r w:rsidR="00667619">
        <w:rPr>
          <w:rFonts w:ascii="Arial" w:eastAsia="MS Mincho" w:hAnsi="Arial" w:cs="Arial"/>
          <w:sz w:val="24"/>
          <w:szCs w:val="24"/>
          <w:lang w:eastAsia="ja-JP"/>
        </w:rPr>
        <w:t>shut down</w:t>
      </w:r>
      <w:r w:rsidR="009D35F7">
        <w:rPr>
          <w:rFonts w:ascii="Arial" w:eastAsia="MS Mincho" w:hAnsi="Arial" w:cs="Arial"/>
          <w:sz w:val="24"/>
          <w:szCs w:val="24"/>
          <w:lang w:eastAsia="ja-JP"/>
        </w:rPr>
        <w:t xml:space="preserve"> beds and</w:t>
      </w:r>
      <w:r w:rsidR="00667619">
        <w:rPr>
          <w:rFonts w:ascii="Arial" w:eastAsia="MS Mincho" w:hAnsi="Arial" w:cs="Arial"/>
          <w:sz w:val="24"/>
          <w:szCs w:val="24"/>
          <w:lang w:eastAsia="ja-JP"/>
        </w:rPr>
        <w:t xml:space="preserve"> wards</w:t>
      </w:r>
      <w:r w:rsidR="00292E21">
        <w:rPr>
          <w:rFonts w:ascii="Arial" w:eastAsia="MS Mincho" w:hAnsi="Arial" w:cs="Arial"/>
          <w:sz w:val="24"/>
          <w:szCs w:val="24"/>
          <w:lang w:eastAsia="ja-JP"/>
        </w:rPr>
        <w:t>.</w:t>
      </w:r>
      <w:r w:rsidR="00897175">
        <w:rPr>
          <w:rStyle w:val="EndnoteReference"/>
          <w:rFonts w:ascii="Arial" w:eastAsia="MS Mincho" w:hAnsi="Arial" w:cs="Arial"/>
          <w:sz w:val="24"/>
          <w:szCs w:val="24"/>
          <w:lang w:eastAsia="ja-JP"/>
        </w:rPr>
        <w:endnoteReference w:id="27"/>
      </w:r>
    </w:p>
    <w:p w14:paraId="60778A87" w14:textId="58D140C6" w:rsidR="00292E21" w:rsidRDefault="007E7F31" w:rsidP="0068239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CEDA reported that a</w:t>
      </w:r>
      <w:r w:rsidR="00FE54FE">
        <w:rPr>
          <w:rFonts w:ascii="Arial" w:eastAsia="MS Mincho" w:hAnsi="Arial" w:cs="Arial"/>
          <w:sz w:val="24"/>
          <w:szCs w:val="24"/>
          <w:lang w:eastAsia="ja-JP"/>
        </w:rPr>
        <w:t xml:space="preserve">t least 18 </w:t>
      </w:r>
      <w:r w:rsidR="00EF1669">
        <w:rPr>
          <w:rFonts w:ascii="Arial" w:eastAsia="MS Mincho" w:hAnsi="Arial" w:cs="Arial"/>
          <w:sz w:val="24"/>
          <w:szCs w:val="24"/>
          <w:lang w:eastAsia="ja-JP"/>
        </w:rPr>
        <w:t xml:space="preserve">RACFs </w:t>
      </w:r>
      <w:r w:rsidR="00CB0E3E">
        <w:rPr>
          <w:rFonts w:ascii="Arial" w:eastAsia="MS Mincho" w:hAnsi="Arial" w:cs="Arial"/>
          <w:sz w:val="24"/>
          <w:szCs w:val="24"/>
          <w:lang w:eastAsia="ja-JP"/>
        </w:rPr>
        <w:t xml:space="preserve">closed down </w:t>
      </w:r>
      <w:r w:rsidR="00015428">
        <w:rPr>
          <w:rFonts w:ascii="Arial" w:eastAsia="MS Mincho" w:hAnsi="Arial" w:cs="Arial"/>
          <w:sz w:val="24"/>
          <w:szCs w:val="24"/>
          <w:lang w:eastAsia="ja-JP"/>
        </w:rPr>
        <w:t xml:space="preserve">entirely </w:t>
      </w:r>
      <w:r w:rsidR="00CB0E3E">
        <w:rPr>
          <w:rFonts w:ascii="Arial" w:eastAsia="MS Mincho" w:hAnsi="Arial" w:cs="Arial"/>
          <w:sz w:val="24"/>
          <w:szCs w:val="24"/>
          <w:lang w:eastAsia="ja-JP"/>
        </w:rPr>
        <w:t>in 2023.</w:t>
      </w:r>
      <w:r w:rsidR="00777669" w:rsidRPr="00777669">
        <w:rPr>
          <w:rFonts w:ascii="Arial" w:eastAsia="MS Mincho" w:hAnsi="Arial" w:cs="Arial"/>
          <w:sz w:val="24"/>
          <w:szCs w:val="24"/>
          <w:lang w:eastAsia="ja-JP"/>
        </w:rPr>
        <w:t xml:space="preserve"> </w:t>
      </w:r>
      <w:r w:rsidR="00777669">
        <w:rPr>
          <w:rFonts w:ascii="Arial" w:eastAsia="MS Mincho" w:hAnsi="Arial" w:cs="Arial"/>
          <w:sz w:val="24"/>
          <w:szCs w:val="24"/>
          <w:lang w:eastAsia="ja-JP"/>
        </w:rPr>
        <w:t xml:space="preserve">With more than half of all aged care facilities operating at a loss, </w:t>
      </w:r>
      <w:r>
        <w:rPr>
          <w:rFonts w:ascii="Arial" w:eastAsia="MS Mincho" w:hAnsi="Arial" w:cs="Arial"/>
          <w:sz w:val="24"/>
          <w:szCs w:val="24"/>
          <w:lang w:eastAsia="ja-JP"/>
        </w:rPr>
        <w:t>additional closures are anticipated</w:t>
      </w:r>
      <w:r w:rsidR="00777669">
        <w:rPr>
          <w:rFonts w:ascii="Arial" w:eastAsia="MS Mincho" w:hAnsi="Arial" w:cs="Arial"/>
          <w:sz w:val="24"/>
          <w:szCs w:val="24"/>
          <w:lang w:eastAsia="ja-JP"/>
        </w:rPr>
        <w:t>.</w:t>
      </w:r>
      <w:r w:rsidR="00CB0E3E">
        <w:rPr>
          <w:rStyle w:val="EndnoteReference"/>
          <w:rFonts w:ascii="Arial" w:eastAsia="MS Mincho" w:hAnsi="Arial" w:cs="Arial"/>
          <w:sz w:val="24"/>
          <w:szCs w:val="24"/>
          <w:lang w:eastAsia="ja-JP"/>
        </w:rPr>
        <w:endnoteReference w:id="28"/>
      </w:r>
      <w:r w:rsidR="00F503EB">
        <w:rPr>
          <w:rFonts w:ascii="Arial" w:eastAsia="MS Mincho" w:hAnsi="Arial" w:cs="Arial"/>
          <w:sz w:val="24"/>
          <w:szCs w:val="24"/>
          <w:lang w:eastAsia="ja-JP"/>
        </w:rPr>
        <w:t xml:space="preserve"> </w:t>
      </w:r>
    </w:p>
    <w:p w14:paraId="4618B630" w14:textId="040D5B26" w:rsidR="00730D09" w:rsidRDefault="00292E21" w:rsidP="0068239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w:t>
      </w:r>
      <w:r w:rsidR="00FD627F">
        <w:rPr>
          <w:rFonts w:ascii="Arial" w:eastAsia="MS Mincho" w:hAnsi="Arial" w:cs="Arial"/>
          <w:sz w:val="24"/>
          <w:szCs w:val="24"/>
          <w:lang w:eastAsia="ja-JP"/>
        </w:rPr>
        <w:t>e</w:t>
      </w:r>
      <w:r>
        <w:rPr>
          <w:rFonts w:ascii="Arial" w:eastAsia="MS Mincho" w:hAnsi="Arial" w:cs="Arial"/>
          <w:sz w:val="24"/>
          <w:szCs w:val="24"/>
          <w:lang w:eastAsia="ja-JP"/>
        </w:rPr>
        <w:t xml:space="preserve"> </w:t>
      </w:r>
      <w:r w:rsidR="00EF32B3">
        <w:rPr>
          <w:rFonts w:ascii="Arial" w:eastAsia="MS Mincho" w:hAnsi="Arial" w:cs="Arial"/>
          <w:sz w:val="24"/>
          <w:szCs w:val="24"/>
          <w:lang w:eastAsia="ja-JP"/>
        </w:rPr>
        <w:t xml:space="preserve">closure </w:t>
      </w:r>
      <w:r w:rsidR="009D35F7">
        <w:rPr>
          <w:rFonts w:ascii="Arial" w:eastAsia="MS Mincho" w:hAnsi="Arial" w:cs="Arial"/>
          <w:sz w:val="24"/>
          <w:szCs w:val="24"/>
          <w:lang w:eastAsia="ja-JP"/>
        </w:rPr>
        <w:t xml:space="preserve">of beds, wards and </w:t>
      </w:r>
      <w:r w:rsidR="00FD627F">
        <w:rPr>
          <w:rFonts w:ascii="Arial" w:eastAsia="MS Mincho" w:hAnsi="Arial" w:cs="Arial"/>
          <w:sz w:val="24"/>
          <w:szCs w:val="24"/>
          <w:lang w:eastAsia="ja-JP"/>
        </w:rPr>
        <w:t xml:space="preserve">entire facilities are </w:t>
      </w:r>
      <w:r w:rsidR="00FE54FE">
        <w:rPr>
          <w:rFonts w:ascii="Arial" w:eastAsia="MS Mincho" w:hAnsi="Arial" w:cs="Arial"/>
          <w:sz w:val="24"/>
          <w:szCs w:val="24"/>
          <w:lang w:eastAsia="ja-JP"/>
        </w:rPr>
        <w:t xml:space="preserve">largely </w:t>
      </w:r>
      <w:r>
        <w:rPr>
          <w:rFonts w:ascii="Arial" w:eastAsia="MS Mincho" w:hAnsi="Arial" w:cs="Arial"/>
          <w:sz w:val="24"/>
          <w:szCs w:val="24"/>
          <w:lang w:eastAsia="ja-JP"/>
        </w:rPr>
        <w:t xml:space="preserve">a result of </w:t>
      </w:r>
      <w:r w:rsidR="000F117C">
        <w:rPr>
          <w:rFonts w:ascii="Arial" w:eastAsia="MS Mincho" w:hAnsi="Arial" w:cs="Arial"/>
          <w:sz w:val="24"/>
          <w:szCs w:val="24"/>
          <w:lang w:eastAsia="ja-JP"/>
        </w:rPr>
        <w:t xml:space="preserve">severe </w:t>
      </w:r>
      <w:r w:rsidR="00CB1EC8">
        <w:rPr>
          <w:rFonts w:ascii="Arial" w:eastAsia="MS Mincho" w:hAnsi="Arial" w:cs="Arial"/>
          <w:sz w:val="24"/>
          <w:szCs w:val="24"/>
          <w:lang w:eastAsia="ja-JP"/>
        </w:rPr>
        <w:t>staff shortages</w:t>
      </w:r>
      <w:r w:rsidR="00845CCF">
        <w:rPr>
          <w:rFonts w:ascii="Arial" w:eastAsia="MS Mincho" w:hAnsi="Arial" w:cs="Arial"/>
          <w:sz w:val="24"/>
          <w:szCs w:val="24"/>
          <w:lang w:eastAsia="ja-JP"/>
        </w:rPr>
        <w:t xml:space="preserve">, particularly in regional and remote areas. </w:t>
      </w:r>
      <w:r w:rsidR="00730D09">
        <w:rPr>
          <w:rFonts w:ascii="Arial" w:eastAsia="MS Mincho" w:hAnsi="Arial" w:cs="Arial"/>
          <w:sz w:val="24"/>
          <w:szCs w:val="24"/>
          <w:lang w:eastAsia="ja-JP"/>
        </w:rPr>
        <w:t xml:space="preserve">CEDA </w:t>
      </w:r>
      <w:r w:rsidR="00056D47">
        <w:rPr>
          <w:rFonts w:ascii="Arial" w:eastAsia="MS Mincho" w:hAnsi="Arial" w:cs="Arial"/>
          <w:sz w:val="24"/>
          <w:szCs w:val="24"/>
          <w:lang w:eastAsia="ja-JP"/>
        </w:rPr>
        <w:t xml:space="preserve">has warned of </w:t>
      </w:r>
      <w:r w:rsidR="00730D09">
        <w:rPr>
          <w:rFonts w:ascii="Arial" w:eastAsia="MS Mincho" w:hAnsi="Arial" w:cs="Arial"/>
          <w:sz w:val="24"/>
          <w:szCs w:val="24"/>
          <w:lang w:eastAsia="ja-JP"/>
        </w:rPr>
        <w:t xml:space="preserve">a </w:t>
      </w:r>
      <w:r w:rsidR="00226D26">
        <w:rPr>
          <w:rFonts w:ascii="Arial" w:eastAsia="MS Mincho" w:hAnsi="Arial" w:cs="Arial"/>
          <w:sz w:val="24"/>
          <w:szCs w:val="24"/>
          <w:lang w:eastAsia="ja-JP"/>
        </w:rPr>
        <w:t xml:space="preserve">shortfall of 110,000 </w:t>
      </w:r>
      <w:r w:rsidR="009D5B4B">
        <w:rPr>
          <w:rFonts w:ascii="Arial" w:eastAsia="MS Mincho" w:hAnsi="Arial" w:cs="Arial"/>
          <w:sz w:val="24"/>
          <w:szCs w:val="24"/>
          <w:lang w:eastAsia="ja-JP"/>
        </w:rPr>
        <w:t>frontline</w:t>
      </w:r>
      <w:r w:rsidR="00226D26">
        <w:rPr>
          <w:rFonts w:ascii="Arial" w:eastAsia="MS Mincho" w:hAnsi="Arial" w:cs="Arial"/>
          <w:sz w:val="24"/>
          <w:szCs w:val="24"/>
          <w:lang w:eastAsia="ja-JP"/>
        </w:rPr>
        <w:t xml:space="preserve"> workers in the aged care system by 2030.</w:t>
      </w:r>
      <w:r w:rsidR="00226D26">
        <w:rPr>
          <w:rStyle w:val="EndnoteReference"/>
          <w:rFonts w:ascii="Arial" w:eastAsia="MS Mincho" w:hAnsi="Arial" w:cs="Arial"/>
          <w:sz w:val="24"/>
          <w:szCs w:val="24"/>
          <w:lang w:eastAsia="ja-JP"/>
        </w:rPr>
        <w:endnoteReference w:id="29"/>
      </w:r>
      <w:r w:rsidR="00EE422E">
        <w:rPr>
          <w:rFonts w:ascii="Arial" w:eastAsia="MS Mincho" w:hAnsi="Arial" w:cs="Arial"/>
          <w:sz w:val="24"/>
          <w:szCs w:val="24"/>
          <w:lang w:eastAsia="ja-JP"/>
        </w:rPr>
        <w:t xml:space="preserve"> This will </w:t>
      </w:r>
      <w:r w:rsidR="00B935E2">
        <w:rPr>
          <w:rFonts w:ascii="Arial" w:eastAsia="MS Mincho" w:hAnsi="Arial" w:cs="Arial"/>
          <w:sz w:val="24"/>
          <w:szCs w:val="24"/>
          <w:lang w:eastAsia="ja-JP"/>
        </w:rPr>
        <w:t xml:space="preserve">further </w:t>
      </w:r>
      <w:r w:rsidR="00EE422E">
        <w:rPr>
          <w:rFonts w:ascii="Arial" w:eastAsia="MS Mincho" w:hAnsi="Arial" w:cs="Arial"/>
          <w:sz w:val="24"/>
          <w:szCs w:val="24"/>
          <w:lang w:eastAsia="ja-JP"/>
        </w:rPr>
        <w:t>burden Australia’s healthcare system</w:t>
      </w:r>
      <w:r w:rsidR="00B935E2">
        <w:rPr>
          <w:rFonts w:ascii="Arial" w:eastAsia="MS Mincho" w:hAnsi="Arial" w:cs="Arial"/>
          <w:sz w:val="24"/>
          <w:szCs w:val="24"/>
          <w:lang w:eastAsia="ja-JP"/>
        </w:rPr>
        <w:t xml:space="preserve">, </w:t>
      </w:r>
      <w:r w:rsidR="00EE422E">
        <w:rPr>
          <w:rFonts w:ascii="Arial" w:eastAsia="MS Mincho" w:hAnsi="Arial" w:cs="Arial"/>
          <w:sz w:val="24"/>
          <w:szCs w:val="24"/>
          <w:lang w:eastAsia="ja-JP"/>
        </w:rPr>
        <w:t>as many older people will</w:t>
      </w:r>
      <w:r w:rsidR="00AB14F6">
        <w:rPr>
          <w:rFonts w:ascii="Arial" w:eastAsia="MS Mincho" w:hAnsi="Arial" w:cs="Arial"/>
          <w:sz w:val="24"/>
          <w:szCs w:val="24"/>
          <w:lang w:eastAsia="ja-JP"/>
        </w:rPr>
        <w:t xml:space="preserve"> be consigned to living </w:t>
      </w:r>
      <w:r w:rsidR="003D61B1">
        <w:rPr>
          <w:rFonts w:ascii="Arial" w:eastAsia="MS Mincho" w:hAnsi="Arial" w:cs="Arial"/>
          <w:sz w:val="24"/>
          <w:szCs w:val="24"/>
          <w:lang w:eastAsia="ja-JP"/>
        </w:rPr>
        <w:t>indefinitely in hospitals.</w:t>
      </w:r>
    </w:p>
    <w:p w14:paraId="5A3C1E85" w14:textId="01ED4AC3" w:rsidR="00655342" w:rsidRDefault="00655342" w:rsidP="0082697C">
      <w:pPr>
        <w:pStyle w:val="Heading3"/>
        <w:rPr>
          <w:rFonts w:eastAsia="MS Mincho"/>
          <w:sz w:val="24"/>
        </w:rPr>
      </w:pPr>
      <w:bookmarkStart w:id="79" w:name="_Toc158729625"/>
      <w:r w:rsidRPr="007E3155">
        <w:lastRenderedPageBreak/>
        <w:t>3.</w:t>
      </w:r>
      <w:r>
        <w:t xml:space="preserve">3 </w:t>
      </w:r>
      <w:r w:rsidR="00467364">
        <w:t xml:space="preserve">The </w:t>
      </w:r>
      <w:r w:rsidR="00D84280">
        <w:t xml:space="preserve">growing </w:t>
      </w:r>
      <w:r w:rsidR="00467364">
        <w:t xml:space="preserve">need for </w:t>
      </w:r>
      <w:r w:rsidR="0074191E">
        <w:t xml:space="preserve">aged care </w:t>
      </w:r>
      <w:r w:rsidR="00D84280">
        <w:t xml:space="preserve">policy </w:t>
      </w:r>
      <w:r w:rsidR="008B78B9">
        <w:t>reform</w:t>
      </w:r>
      <w:bookmarkEnd w:id="79"/>
    </w:p>
    <w:p w14:paraId="77706CBE" w14:textId="575CDA70" w:rsidR="009C5A78" w:rsidRPr="00084C91" w:rsidRDefault="009C02DA" w:rsidP="009C5A78">
      <w:pPr>
        <w:pStyle w:val="Heading4"/>
      </w:pPr>
      <w:bookmarkStart w:id="80" w:name="_Hlk158724190"/>
      <w:r>
        <w:t>A bevy of challenges</w:t>
      </w:r>
      <w:r w:rsidR="009C5A78">
        <w:t xml:space="preserve"> </w:t>
      </w:r>
    </w:p>
    <w:bookmarkEnd w:id="80"/>
    <w:p w14:paraId="208D7965" w14:textId="06B8EF8C" w:rsidR="002B0990" w:rsidRPr="008C4A20" w:rsidRDefault="00F17DF9" w:rsidP="00682391">
      <w:pPr>
        <w:spacing w:before="120" w:after="0" w:line="360" w:lineRule="auto"/>
        <w:rPr>
          <w:rFonts w:ascii="Arial" w:eastAsia="MS Mincho" w:hAnsi="Arial" w:cs="Arial"/>
          <w:sz w:val="24"/>
          <w:szCs w:val="24"/>
          <w:lang w:eastAsia="ja-JP"/>
        </w:rPr>
      </w:pPr>
      <w:r w:rsidRPr="008C4A20">
        <w:rPr>
          <w:rFonts w:ascii="Arial" w:eastAsia="MS Mincho" w:hAnsi="Arial" w:cs="Arial"/>
          <w:sz w:val="24"/>
          <w:szCs w:val="24"/>
          <w:lang w:eastAsia="ja-JP"/>
        </w:rPr>
        <w:t xml:space="preserve">As noted in the </w:t>
      </w:r>
      <w:r w:rsidR="002873E5" w:rsidRPr="008C4A20">
        <w:rPr>
          <w:rFonts w:ascii="Arial" w:eastAsia="MS Mincho" w:hAnsi="Arial" w:cs="Arial"/>
          <w:sz w:val="24"/>
          <w:szCs w:val="24"/>
          <w:lang w:eastAsia="ja-JP"/>
        </w:rPr>
        <w:t>Department’s Consultation Paper No. 2</w:t>
      </w:r>
      <w:r w:rsidRPr="008C4A20">
        <w:rPr>
          <w:rFonts w:ascii="Arial" w:eastAsia="MS Mincho" w:hAnsi="Arial" w:cs="Arial"/>
          <w:sz w:val="24"/>
          <w:szCs w:val="24"/>
          <w:lang w:eastAsia="ja-JP"/>
        </w:rPr>
        <w:t>, ‘</w:t>
      </w:r>
      <w:r w:rsidR="002B0990" w:rsidRPr="008C4A20">
        <w:rPr>
          <w:rFonts w:ascii="Arial" w:hAnsi="Arial" w:cs="Arial"/>
          <w:sz w:val="24"/>
          <w:szCs w:val="24"/>
        </w:rPr>
        <w:t xml:space="preserve">Embedding the concept of high quality care in the new Act sends a strong message that we want </w:t>
      </w:r>
      <w:r w:rsidR="00464AE7">
        <w:rPr>
          <w:rFonts w:ascii="Arial" w:hAnsi="Arial" w:cs="Arial"/>
          <w:sz w:val="24"/>
          <w:szCs w:val="24"/>
        </w:rPr>
        <w:t xml:space="preserve">[aged care] </w:t>
      </w:r>
      <w:r w:rsidR="002B0990" w:rsidRPr="008C4A20">
        <w:rPr>
          <w:rFonts w:ascii="Arial" w:hAnsi="Arial" w:cs="Arial"/>
          <w:sz w:val="24"/>
          <w:szCs w:val="24"/>
        </w:rPr>
        <w:t>providers and workers to aim higher and not just comply with minimum requirements.</w:t>
      </w:r>
      <w:bookmarkStart w:id="81" w:name="_Hlk158661142"/>
      <w:r w:rsidR="000F4859">
        <w:rPr>
          <w:rFonts w:ascii="Arial" w:hAnsi="Arial" w:cs="Arial"/>
          <w:sz w:val="24"/>
          <w:szCs w:val="24"/>
        </w:rPr>
        <w:t>’</w:t>
      </w:r>
      <w:r w:rsidRPr="008C4A20">
        <w:rPr>
          <w:rStyle w:val="EndnoteReference"/>
          <w:rFonts w:ascii="Arial" w:eastAsia="MS Mincho" w:hAnsi="Arial" w:cs="Arial"/>
          <w:sz w:val="24"/>
          <w:szCs w:val="24"/>
          <w:lang w:eastAsia="ja-JP"/>
        </w:rPr>
        <w:endnoteReference w:id="30"/>
      </w:r>
      <w:bookmarkEnd w:id="81"/>
    </w:p>
    <w:p w14:paraId="47E6B4D5" w14:textId="7A8DE883" w:rsidR="00464AE7" w:rsidRDefault="000F4859" w:rsidP="0068239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In reality, t</w:t>
      </w:r>
      <w:r w:rsidR="00F57A1B">
        <w:rPr>
          <w:rFonts w:ascii="Arial" w:eastAsia="MS Mincho" w:hAnsi="Arial" w:cs="Arial"/>
          <w:sz w:val="24"/>
          <w:szCs w:val="24"/>
          <w:lang w:eastAsia="ja-JP"/>
        </w:rPr>
        <w:t>he confluence of r</w:t>
      </w:r>
      <w:r w:rsidR="00CC564E">
        <w:rPr>
          <w:rFonts w:ascii="Arial" w:eastAsia="MS Mincho" w:hAnsi="Arial" w:cs="Arial"/>
          <w:sz w:val="24"/>
          <w:szCs w:val="24"/>
          <w:lang w:eastAsia="ja-JP"/>
        </w:rPr>
        <w:t>elatively l</w:t>
      </w:r>
      <w:r w:rsidR="00DF5771">
        <w:rPr>
          <w:rFonts w:ascii="Arial" w:eastAsia="MS Mincho" w:hAnsi="Arial" w:cs="Arial"/>
          <w:sz w:val="24"/>
          <w:szCs w:val="24"/>
          <w:lang w:eastAsia="ja-JP"/>
        </w:rPr>
        <w:t xml:space="preserve">ow </w:t>
      </w:r>
      <w:r w:rsidR="0070680F">
        <w:rPr>
          <w:rFonts w:ascii="Arial" w:eastAsia="MS Mincho" w:hAnsi="Arial" w:cs="Arial"/>
          <w:sz w:val="24"/>
          <w:szCs w:val="24"/>
          <w:lang w:eastAsia="ja-JP"/>
        </w:rPr>
        <w:t>wages</w:t>
      </w:r>
      <w:r w:rsidR="003D61B1">
        <w:rPr>
          <w:rFonts w:ascii="Arial" w:eastAsia="MS Mincho" w:hAnsi="Arial" w:cs="Arial"/>
          <w:sz w:val="24"/>
          <w:szCs w:val="24"/>
          <w:lang w:eastAsia="ja-JP"/>
        </w:rPr>
        <w:t>,</w:t>
      </w:r>
      <w:r w:rsidR="004F68BD">
        <w:rPr>
          <w:rFonts w:ascii="Arial" w:eastAsia="MS Mincho" w:hAnsi="Arial" w:cs="Arial"/>
          <w:sz w:val="24"/>
          <w:szCs w:val="24"/>
          <w:lang w:eastAsia="ja-JP"/>
        </w:rPr>
        <w:t xml:space="preserve"> poor working conditions, </w:t>
      </w:r>
      <w:r w:rsidR="003D61B1">
        <w:rPr>
          <w:rFonts w:ascii="Arial" w:eastAsia="MS Mincho" w:hAnsi="Arial" w:cs="Arial"/>
          <w:sz w:val="24"/>
          <w:szCs w:val="24"/>
          <w:lang w:eastAsia="ja-JP"/>
        </w:rPr>
        <w:t xml:space="preserve">limited </w:t>
      </w:r>
      <w:r w:rsidR="00094E4B">
        <w:rPr>
          <w:rFonts w:ascii="Arial" w:eastAsia="MS Mincho" w:hAnsi="Arial" w:cs="Arial"/>
          <w:sz w:val="24"/>
          <w:szCs w:val="24"/>
          <w:lang w:eastAsia="ja-JP"/>
        </w:rPr>
        <w:t>career progression</w:t>
      </w:r>
      <w:r w:rsidR="004F68BD">
        <w:rPr>
          <w:rFonts w:ascii="Arial" w:eastAsia="MS Mincho" w:hAnsi="Arial" w:cs="Arial"/>
          <w:sz w:val="24"/>
          <w:szCs w:val="24"/>
          <w:lang w:eastAsia="ja-JP"/>
        </w:rPr>
        <w:t xml:space="preserve"> and</w:t>
      </w:r>
      <w:r w:rsidR="00094E4B">
        <w:rPr>
          <w:rFonts w:ascii="Arial" w:eastAsia="MS Mincho" w:hAnsi="Arial" w:cs="Arial"/>
          <w:sz w:val="24"/>
          <w:szCs w:val="24"/>
          <w:lang w:eastAsia="ja-JP"/>
        </w:rPr>
        <w:t xml:space="preserve"> </w:t>
      </w:r>
      <w:r w:rsidR="004F68BD">
        <w:rPr>
          <w:rFonts w:ascii="Arial" w:eastAsia="MS Mincho" w:hAnsi="Arial" w:cs="Arial"/>
          <w:sz w:val="24"/>
          <w:szCs w:val="24"/>
          <w:lang w:eastAsia="ja-JP"/>
        </w:rPr>
        <w:t xml:space="preserve">a lack of affordable housing </w:t>
      </w:r>
      <w:r w:rsidR="00F57A1B">
        <w:rPr>
          <w:rFonts w:ascii="Arial" w:eastAsia="MS Mincho" w:hAnsi="Arial" w:cs="Arial"/>
          <w:sz w:val="24"/>
          <w:szCs w:val="24"/>
          <w:lang w:eastAsia="ja-JP"/>
        </w:rPr>
        <w:t xml:space="preserve">is </w:t>
      </w:r>
      <w:r w:rsidR="003C6DDE">
        <w:rPr>
          <w:rFonts w:ascii="Arial" w:eastAsia="MS Mincho" w:hAnsi="Arial" w:cs="Arial"/>
          <w:sz w:val="24"/>
          <w:szCs w:val="24"/>
          <w:lang w:eastAsia="ja-JP"/>
        </w:rPr>
        <w:t xml:space="preserve">discouraging </w:t>
      </w:r>
      <w:r w:rsidR="003D61B1">
        <w:rPr>
          <w:rFonts w:ascii="Arial" w:eastAsia="MS Mincho" w:hAnsi="Arial" w:cs="Arial"/>
          <w:sz w:val="24"/>
          <w:szCs w:val="24"/>
          <w:lang w:eastAsia="ja-JP"/>
        </w:rPr>
        <w:t>workers from entering</w:t>
      </w:r>
      <w:r w:rsidR="00D65999">
        <w:rPr>
          <w:rFonts w:ascii="Arial" w:eastAsia="MS Mincho" w:hAnsi="Arial" w:cs="Arial"/>
          <w:sz w:val="24"/>
          <w:szCs w:val="24"/>
          <w:lang w:eastAsia="ja-JP"/>
        </w:rPr>
        <w:t xml:space="preserve"> </w:t>
      </w:r>
      <w:r w:rsidR="00834EA2">
        <w:rPr>
          <w:rFonts w:ascii="Arial" w:eastAsia="MS Mincho" w:hAnsi="Arial" w:cs="Arial"/>
          <w:sz w:val="24"/>
          <w:szCs w:val="24"/>
          <w:lang w:eastAsia="ja-JP"/>
        </w:rPr>
        <w:t>and remaining in</w:t>
      </w:r>
      <w:r w:rsidR="003D61B1">
        <w:rPr>
          <w:rFonts w:ascii="Arial" w:eastAsia="MS Mincho" w:hAnsi="Arial" w:cs="Arial"/>
          <w:sz w:val="24"/>
          <w:szCs w:val="24"/>
          <w:lang w:eastAsia="ja-JP"/>
        </w:rPr>
        <w:t xml:space="preserve"> </w:t>
      </w:r>
      <w:r w:rsidR="00094E4B">
        <w:rPr>
          <w:rFonts w:ascii="Arial" w:eastAsia="MS Mincho" w:hAnsi="Arial" w:cs="Arial"/>
          <w:sz w:val="24"/>
          <w:szCs w:val="24"/>
          <w:lang w:eastAsia="ja-JP"/>
        </w:rPr>
        <w:t>the aged care sector</w:t>
      </w:r>
      <w:r w:rsidR="00956A7C">
        <w:rPr>
          <w:rFonts w:ascii="Arial" w:eastAsia="MS Mincho" w:hAnsi="Arial" w:cs="Arial"/>
          <w:sz w:val="24"/>
          <w:szCs w:val="24"/>
          <w:lang w:eastAsia="ja-JP"/>
        </w:rPr>
        <w:t xml:space="preserve">. </w:t>
      </w:r>
    </w:p>
    <w:p w14:paraId="4C7542B2" w14:textId="2E43D417" w:rsidR="000B23FD" w:rsidRDefault="00956A7C" w:rsidP="0068239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 lack of workers is </w:t>
      </w:r>
      <w:r w:rsidR="00F834AC">
        <w:rPr>
          <w:rFonts w:ascii="Arial" w:eastAsia="MS Mincho" w:hAnsi="Arial" w:cs="Arial"/>
          <w:sz w:val="24"/>
          <w:szCs w:val="24"/>
          <w:lang w:eastAsia="ja-JP"/>
        </w:rPr>
        <w:t xml:space="preserve">limiting </w:t>
      </w:r>
      <w:r w:rsidR="00ED2087">
        <w:rPr>
          <w:rFonts w:ascii="Arial" w:eastAsia="MS Mincho" w:hAnsi="Arial" w:cs="Arial"/>
          <w:sz w:val="24"/>
          <w:szCs w:val="24"/>
          <w:lang w:eastAsia="ja-JP"/>
        </w:rPr>
        <w:t>providers</w:t>
      </w:r>
      <w:r w:rsidR="00F834AC">
        <w:rPr>
          <w:rFonts w:ascii="Arial" w:eastAsia="MS Mincho" w:hAnsi="Arial" w:cs="Arial"/>
          <w:sz w:val="24"/>
          <w:szCs w:val="24"/>
          <w:lang w:eastAsia="ja-JP"/>
        </w:rPr>
        <w:t xml:space="preserve">’ </w:t>
      </w:r>
      <w:r w:rsidR="008E6F62">
        <w:rPr>
          <w:rFonts w:ascii="Arial" w:eastAsia="MS Mincho" w:hAnsi="Arial" w:cs="Arial"/>
          <w:sz w:val="24"/>
          <w:szCs w:val="24"/>
          <w:lang w:eastAsia="ja-JP"/>
        </w:rPr>
        <w:t xml:space="preserve">capacity to meet </w:t>
      </w:r>
      <w:r>
        <w:rPr>
          <w:rFonts w:ascii="Arial" w:eastAsia="MS Mincho" w:hAnsi="Arial" w:cs="Arial"/>
          <w:sz w:val="24"/>
          <w:szCs w:val="24"/>
          <w:lang w:eastAsia="ja-JP"/>
        </w:rPr>
        <w:t>minimum requirements</w:t>
      </w:r>
      <w:r w:rsidR="00DA0AC0">
        <w:rPr>
          <w:rFonts w:ascii="Arial" w:eastAsia="MS Mincho" w:hAnsi="Arial" w:cs="Arial"/>
          <w:sz w:val="24"/>
          <w:szCs w:val="24"/>
          <w:lang w:eastAsia="ja-JP"/>
        </w:rPr>
        <w:t>, let alone</w:t>
      </w:r>
      <w:r w:rsidR="00DC14AF">
        <w:rPr>
          <w:rFonts w:ascii="Arial" w:eastAsia="MS Mincho" w:hAnsi="Arial" w:cs="Arial"/>
          <w:sz w:val="24"/>
          <w:szCs w:val="24"/>
          <w:lang w:eastAsia="ja-JP"/>
        </w:rPr>
        <w:t xml:space="preserve">, as the Consultation Paper </w:t>
      </w:r>
      <w:r w:rsidR="00F67694">
        <w:rPr>
          <w:rFonts w:ascii="Arial" w:eastAsia="MS Mincho" w:hAnsi="Arial" w:cs="Arial"/>
          <w:sz w:val="24"/>
          <w:szCs w:val="24"/>
          <w:lang w:eastAsia="ja-JP"/>
        </w:rPr>
        <w:t>envisages</w:t>
      </w:r>
      <w:r w:rsidR="004322ED">
        <w:rPr>
          <w:rFonts w:ascii="Arial" w:eastAsia="MS Mincho" w:hAnsi="Arial" w:cs="Arial"/>
          <w:sz w:val="24"/>
          <w:szCs w:val="24"/>
          <w:lang w:eastAsia="ja-JP"/>
        </w:rPr>
        <w:t>,</w:t>
      </w:r>
      <w:r w:rsidR="00DA0AC0">
        <w:rPr>
          <w:rFonts w:ascii="Arial" w:eastAsia="MS Mincho" w:hAnsi="Arial" w:cs="Arial"/>
          <w:sz w:val="24"/>
          <w:szCs w:val="24"/>
          <w:lang w:eastAsia="ja-JP"/>
        </w:rPr>
        <w:t xml:space="preserve"> ‘</w:t>
      </w:r>
      <w:r w:rsidR="00DA0AC0" w:rsidRPr="008C4A20">
        <w:rPr>
          <w:rFonts w:ascii="Arial" w:hAnsi="Arial" w:cs="Arial"/>
          <w:sz w:val="24"/>
          <w:szCs w:val="24"/>
        </w:rPr>
        <w:t>to innovate, continuously improve and strive towards delivery of high quality care at all times</w:t>
      </w:r>
      <w:r w:rsidR="004322ED">
        <w:rPr>
          <w:rFonts w:ascii="Arial" w:hAnsi="Arial" w:cs="Arial"/>
          <w:sz w:val="24"/>
          <w:szCs w:val="24"/>
        </w:rPr>
        <w:t>.</w:t>
      </w:r>
      <w:r w:rsidR="00DA0AC0" w:rsidRPr="008C4A20">
        <w:rPr>
          <w:rFonts w:ascii="Arial" w:hAnsi="Arial" w:cs="Arial"/>
          <w:sz w:val="24"/>
          <w:szCs w:val="24"/>
        </w:rPr>
        <w:t>’</w:t>
      </w:r>
      <w:r w:rsidR="00DA0AC0" w:rsidRPr="008C4A20">
        <w:rPr>
          <w:rStyle w:val="EndnoteReference"/>
          <w:rFonts w:ascii="Arial" w:eastAsia="MS Mincho" w:hAnsi="Arial" w:cs="Arial"/>
          <w:sz w:val="24"/>
          <w:szCs w:val="24"/>
          <w:lang w:eastAsia="ja-JP"/>
        </w:rPr>
        <w:endnoteReference w:id="31"/>
      </w:r>
    </w:p>
    <w:p w14:paraId="69CD18C8" w14:textId="6C02645D" w:rsidR="00751BC9" w:rsidRDefault="006149E7" w:rsidP="0068239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These problems </w:t>
      </w:r>
      <w:r w:rsidR="00A70EB3">
        <w:rPr>
          <w:rFonts w:ascii="Arial" w:eastAsia="MS Mincho" w:hAnsi="Arial" w:cs="Arial"/>
          <w:sz w:val="24"/>
          <w:szCs w:val="24"/>
          <w:lang w:eastAsia="ja-JP"/>
        </w:rPr>
        <w:t>are structural and</w:t>
      </w:r>
      <w:r w:rsidR="006F024F">
        <w:rPr>
          <w:rFonts w:ascii="Arial" w:eastAsia="MS Mincho" w:hAnsi="Arial" w:cs="Arial"/>
          <w:sz w:val="24"/>
          <w:szCs w:val="24"/>
          <w:lang w:eastAsia="ja-JP"/>
        </w:rPr>
        <w:t>, without reform,</w:t>
      </w:r>
      <w:r w:rsidR="00A70EB3">
        <w:rPr>
          <w:rFonts w:ascii="Arial" w:eastAsia="MS Mincho" w:hAnsi="Arial" w:cs="Arial"/>
          <w:sz w:val="24"/>
          <w:szCs w:val="24"/>
          <w:lang w:eastAsia="ja-JP"/>
        </w:rPr>
        <w:t xml:space="preserve"> </w:t>
      </w:r>
      <w:r w:rsidR="00DD5A9C">
        <w:rPr>
          <w:rFonts w:ascii="Arial" w:eastAsia="MS Mincho" w:hAnsi="Arial" w:cs="Arial"/>
          <w:sz w:val="24"/>
          <w:szCs w:val="24"/>
          <w:lang w:eastAsia="ja-JP"/>
        </w:rPr>
        <w:t xml:space="preserve">will </w:t>
      </w:r>
      <w:r w:rsidR="00B22ABC">
        <w:rPr>
          <w:rFonts w:ascii="Arial" w:eastAsia="MS Mincho" w:hAnsi="Arial" w:cs="Arial"/>
          <w:sz w:val="24"/>
          <w:szCs w:val="24"/>
          <w:lang w:eastAsia="ja-JP"/>
        </w:rPr>
        <w:t xml:space="preserve">only </w:t>
      </w:r>
      <w:r w:rsidR="00DD5A9C">
        <w:rPr>
          <w:rFonts w:ascii="Arial" w:eastAsia="MS Mincho" w:hAnsi="Arial" w:cs="Arial"/>
          <w:sz w:val="24"/>
          <w:szCs w:val="24"/>
          <w:lang w:eastAsia="ja-JP"/>
        </w:rPr>
        <w:t xml:space="preserve">worsen </w:t>
      </w:r>
      <w:r w:rsidR="003C4223">
        <w:rPr>
          <w:rFonts w:ascii="Arial" w:eastAsia="MS Mincho" w:hAnsi="Arial" w:cs="Arial"/>
          <w:sz w:val="24"/>
          <w:szCs w:val="24"/>
          <w:lang w:eastAsia="ja-JP"/>
        </w:rPr>
        <w:t>as</w:t>
      </w:r>
      <w:r w:rsidR="00B22ABC">
        <w:rPr>
          <w:rFonts w:ascii="Arial" w:eastAsia="MS Mincho" w:hAnsi="Arial" w:cs="Arial"/>
          <w:sz w:val="24"/>
          <w:szCs w:val="24"/>
          <w:lang w:eastAsia="ja-JP"/>
        </w:rPr>
        <w:t xml:space="preserve"> Australia</w:t>
      </w:r>
      <w:r w:rsidR="00A33ABF">
        <w:rPr>
          <w:rFonts w:ascii="Arial" w:eastAsia="MS Mincho" w:hAnsi="Arial" w:cs="Arial"/>
          <w:sz w:val="24"/>
          <w:szCs w:val="24"/>
          <w:lang w:eastAsia="ja-JP"/>
        </w:rPr>
        <w:t xml:space="preserve"> reckons </w:t>
      </w:r>
      <w:r w:rsidR="004E3059">
        <w:rPr>
          <w:rFonts w:ascii="Arial" w:eastAsia="MS Mincho" w:hAnsi="Arial" w:cs="Arial"/>
          <w:sz w:val="24"/>
          <w:szCs w:val="24"/>
          <w:lang w:eastAsia="ja-JP"/>
        </w:rPr>
        <w:t xml:space="preserve">with </w:t>
      </w:r>
      <w:r w:rsidR="00FE7F65">
        <w:rPr>
          <w:rFonts w:ascii="Arial" w:eastAsia="MS Mincho" w:hAnsi="Arial" w:cs="Arial"/>
          <w:sz w:val="24"/>
          <w:szCs w:val="24"/>
          <w:lang w:eastAsia="ja-JP"/>
        </w:rPr>
        <w:t xml:space="preserve">steadily declining birth rates and </w:t>
      </w:r>
      <w:r w:rsidR="00740087">
        <w:rPr>
          <w:rFonts w:ascii="Arial" w:eastAsia="MS Mincho" w:hAnsi="Arial" w:cs="Arial"/>
          <w:sz w:val="24"/>
          <w:szCs w:val="24"/>
          <w:lang w:eastAsia="ja-JP"/>
        </w:rPr>
        <w:t xml:space="preserve">the </w:t>
      </w:r>
      <w:r w:rsidR="00AC46C6">
        <w:rPr>
          <w:rFonts w:ascii="Arial" w:eastAsia="MS Mincho" w:hAnsi="Arial" w:cs="Arial"/>
          <w:sz w:val="24"/>
          <w:szCs w:val="24"/>
          <w:lang w:eastAsia="ja-JP"/>
        </w:rPr>
        <w:t xml:space="preserve">world’s third longest </w:t>
      </w:r>
      <w:r w:rsidR="00CD2D0B">
        <w:rPr>
          <w:rFonts w:ascii="Arial" w:eastAsia="MS Mincho" w:hAnsi="Arial" w:cs="Arial"/>
          <w:sz w:val="24"/>
          <w:szCs w:val="24"/>
          <w:lang w:eastAsia="ja-JP"/>
        </w:rPr>
        <w:t>life</w:t>
      </w:r>
      <w:r w:rsidR="00740087">
        <w:rPr>
          <w:rFonts w:ascii="Arial" w:eastAsia="MS Mincho" w:hAnsi="Arial" w:cs="Arial"/>
          <w:sz w:val="24"/>
          <w:szCs w:val="24"/>
          <w:lang w:eastAsia="ja-JP"/>
        </w:rPr>
        <w:t xml:space="preserve"> </w:t>
      </w:r>
      <w:r w:rsidR="00CD2D0B">
        <w:rPr>
          <w:rFonts w:ascii="Arial" w:eastAsia="MS Mincho" w:hAnsi="Arial" w:cs="Arial"/>
          <w:sz w:val="24"/>
          <w:szCs w:val="24"/>
          <w:lang w:eastAsia="ja-JP"/>
        </w:rPr>
        <w:t>expectancy</w:t>
      </w:r>
      <w:r w:rsidR="00FE7F65">
        <w:rPr>
          <w:rFonts w:ascii="Arial" w:eastAsia="MS Mincho" w:hAnsi="Arial" w:cs="Arial"/>
          <w:sz w:val="24"/>
          <w:szCs w:val="24"/>
          <w:lang w:eastAsia="ja-JP"/>
        </w:rPr>
        <w:t>.</w:t>
      </w:r>
      <w:r w:rsidR="003C4223">
        <w:rPr>
          <w:rStyle w:val="EndnoteReference"/>
          <w:rFonts w:ascii="Arial" w:eastAsia="MS Mincho" w:hAnsi="Arial" w:cs="Arial"/>
          <w:sz w:val="24"/>
          <w:szCs w:val="24"/>
          <w:lang w:eastAsia="ja-JP"/>
        </w:rPr>
        <w:endnoteReference w:id="32"/>
      </w:r>
    </w:p>
    <w:p w14:paraId="2E2D3C38" w14:textId="6B1266AF" w:rsidR="0074191E" w:rsidRPr="00084C91" w:rsidRDefault="009B4F41" w:rsidP="0074191E">
      <w:pPr>
        <w:pStyle w:val="Heading4"/>
      </w:pPr>
      <w:r>
        <w:t>Potential areas of reform</w:t>
      </w:r>
    </w:p>
    <w:p w14:paraId="56A990EA" w14:textId="62E59600" w:rsidR="00A872DD" w:rsidRPr="00336F12" w:rsidRDefault="00751BC9" w:rsidP="00682391">
      <w:pPr>
        <w:spacing w:before="120" w:after="0" w:line="360" w:lineRule="auto"/>
        <w:rPr>
          <w:rFonts w:ascii="Arial" w:eastAsia="MS Mincho" w:hAnsi="Arial" w:cs="Arial"/>
          <w:sz w:val="24"/>
          <w:szCs w:val="24"/>
          <w:lang w:eastAsia="ja-JP"/>
        </w:rPr>
      </w:pPr>
      <w:r w:rsidRPr="00336F12">
        <w:rPr>
          <w:rFonts w:ascii="Arial" w:eastAsia="MS Mincho" w:hAnsi="Arial" w:cs="Arial"/>
          <w:sz w:val="24"/>
          <w:szCs w:val="24"/>
          <w:lang w:eastAsia="ja-JP"/>
        </w:rPr>
        <w:t xml:space="preserve">Without </w:t>
      </w:r>
      <w:r w:rsidR="00540F5C">
        <w:rPr>
          <w:rFonts w:ascii="Arial" w:eastAsia="MS Mincho" w:hAnsi="Arial" w:cs="Arial"/>
          <w:sz w:val="24"/>
          <w:szCs w:val="24"/>
          <w:lang w:eastAsia="ja-JP"/>
        </w:rPr>
        <w:t xml:space="preserve">substantial </w:t>
      </w:r>
      <w:r w:rsidR="00590FE7" w:rsidRPr="00336F12">
        <w:rPr>
          <w:rFonts w:ascii="Arial" w:eastAsia="MS Mincho" w:hAnsi="Arial" w:cs="Arial"/>
          <w:sz w:val="24"/>
          <w:szCs w:val="24"/>
          <w:lang w:eastAsia="ja-JP"/>
        </w:rPr>
        <w:t>policy reform</w:t>
      </w:r>
      <w:r w:rsidR="0046150F" w:rsidRPr="00336F12">
        <w:rPr>
          <w:rFonts w:ascii="Arial" w:eastAsia="MS Mincho" w:hAnsi="Arial" w:cs="Arial"/>
          <w:sz w:val="24"/>
          <w:szCs w:val="24"/>
          <w:lang w:eastAsia="ja-JP"/>
        </w:rPr>
        <w:t xml:space="preserve"> in the near future</w:t>
      </w:r>
      <w:r w:rsidR="006C6DEA" w:rsidRPr="00336F12">
        <w:rPr>
          <w:rFonts w:ascii="Arial" w:eastAsia="MS Mincho" w:hAnsi="Arial" w:cs="Arial"/>
          <w:sz w:val="24"/>
          <w:szCs w:val="24"/>
          <w:lang w:eastAsia="ja-JP"/>
        </w:rPr>
        <w:t xml:space="preserve">, </w:t>
      </w:r>
      <w:r w:rsidR="002F0AA2" w:rsidRPr="00336F12">
        <w:rPr>
          <w:rFonts w:ascii="Arial" w:eastAsia="MS Mincho" w:hAnsi="Arial" w:cs="Arial"/>
          <w:sz w:val="24"/>
          <w:szCs w:val="24"/>
          <w:lang w:eastAsia="ja-JP"/>
        </w:rPr>
        <w:t>Australia</w:t>
      </w:r>
      <w:r w:rsidR="0074191E" w:rsidRPr="00336F12">
        <w:rPr>
          <w:rFonts w:ascii="Arial" w:eastAsia="MS Mincho" w:hAnsi="Arial" w:cs="Arial"/>
          <w:sz w:val="24"/>
          <w:szCs w:val="24"/>
          <w:lang w:eastAsia="ja-JP"/>
        </w:rPr>
        <w:t xml:space="preserve"> will not have the resources needed to provide its a</w:t>
      </w:r>
      <w:r w:rsidR="003063F0" w:rsidRPr="00336F12">
        <w:rPr>
          <w:rFonts w:ascii="Arial" w:eastAsia="MS Mincho" w:hAnsi="Arial" w:cs="Arial"/>
          <w:sz w:val="24"/>
          <w:szCs w:val="24"/>
          <w:lang w:eastAsia="ja-JP"/>
        </w:rPr>
        <w:t xml:space="preserve">geing population </w:t>
      </w:r>
      <w:r w:rsidR="0074191E" w:rsidRPr="00336F12">
        <w:rPr>
          <w:rFonts w:ascii="Arial" w:eastAsia="MS Mincho" w:hAnsi="Arial" w:cs="Arial"/>
          <w:sz w:val="24"/>
          <w:szCs w:val="24"/>
          <w:lang w:eastAsia="ja-JP"/>
        </w:rPr>
        <w:t xml:space="preserve">with </w:t>
      </w:r>
      <w:r w:rsidR="00545F5A" w:rsidRPr="00336F12">
        <w:rPr>
          <w:rFonts w:ascii="Arial" w:eastAsia="MS Mincho" w:hAnsi="Arial" w:cs="Arial"/>
          <w:sz w:val="24"/>
          <w:szCs w:val="24"/>
          <w:lang w:eastAsia="ja-JP"/>
        </w:rPr>
        <w:t>high quality care</w:t>
      </w:r>
      <w:r w:rsidR="002C6193" w:rsidRPr="00336F12">
        <w:rPr>
          <w:rFonts w:ascii="Arial" w:eastAsia="MS Mincho" w:hAnsi="Arial" w:cs="Arial"/>
          <w:sz w:val="24"/>
          <w:szCs w:val="24"/>
          <w:lang w:eastAsia="ja-JP"/>
        </w:rPr>
        <w:t>.</w:t>
      </w:r>
      <w:r w:rsidR="005F5990" w:rsidRPr="00336F12">
        <w:rPr>
          <w:rFonts w:ascii="Arial" w:eastAsia="MS Mincho" w:hAnsi="Arial" w:cs="Arial"/>
          <w:sz w:val="24"/>
          <w:szCs w:val="24"/>
          <w:lang w:eastAsia="ja-JP"/>
        </w:rPr>
        <w:t xml:space="preserve"> </w:t>
      </w:r>
      <w:bookmarkStart w:id="82" w:name="_Hlk158828181"/>
      <w:r w:rsidR="008B0430">
        <w:rPr>
          <w:rFonts w:ascii="Arial" w:eastAsia="MS Mincho" w:hAnsi="Arial" w:cs="Arial"/>
          <w:sz w:val="24"/>
          <w:szCs w:val="24"/>
          <w:lang w:eastAsia="ja-JP"/>
        </w:rPr>
        <w:t>A</w:t>
      </w:r>
      <w:r w:rsidR="00B548B8" w:rsidRPr="00336F12">
        <w:rPr>
          <w:rFonts w:ascii="Arial" w:eastAsia="MS Mincho" w:hAnsi="Arial" w:cs="Arial"/>
          <w:sz w:val="24"/>
          <w:szCs w:val="24"/>
          <w:lang w:eastAsia="ja-JP"/>
        </w:rPr>
        <w:t>ged care reform</w:t>
      </w:r>
      <w:r w:rsidR="00AE6D51">
        <w:rPr>
          <w:rFonts w:ascii="Arial" w:eastAsia="MS Mincho" w:hAnsi="Arial" w:cs="Arial"/>
          <w:sz w:val="24"/>
          <w:szCs w:val="24"/>
          <w:lang w:eastAsia="ja-JP"/>
        </w:rPr>
        <w:t xml:space="preserve">, </w:t>
      </w:r>
      <w:r w:rsidR="008B0430">
        <w:rPr>
          <w:rFonts w:ascii="Arial" w:eastAsia="MS Mincho" w:hAnsi="Arial" w:cs="Arial"/>
          <w:sz w:val="24"/>
          <w:szCs w:val="24"/>
          <w:lang w:eastAsia="ja-JP"/>
        </w:rPr>
        <w:t>according to CEDA,</w:t>
      </w:r>
      <w:r w:rsidR="00402239">
        <w:rPr>
          <w:rFonts w:ascii="Arial" w:eastAsia="MS Mincho" w:hAnsi="Arial" w:cs="Arial"/>
          <w:sz w:val="24"/>
          <w:szCs w:val="24"/>
          <w:lang w:eastAsia="ja-JP"/>
        </w:rPr>
        <w:t xml:space="preserve"> </w:t>
      </w:r>
      <w:r w:rsidR="00336F12" w:rsidRPr="00336F12">
        <w:rPr>
          <w:rFonts w:ascii="Arial" w:eastAsia="MS Mincho" w:hAnsi="Arial" w:cs="Arial"/>
          <w:sz w:val="24"/>
          <w:szCs w:val="24"/>
          <w:lang w:eastAsia="ja-JP"/>
        </w:rPr>
        <w:t>should be</w:t>
      </w:r>
      <w:r w:rsidR="00A04FC8">
        <w:rPr>
          <w:rFonts w:ascii="Arial" w:eastAsia="MS Mincho" w:hAnsi="Arial" w:cs="Arial"/>
          <w:sz w:val="24"/>
          <w:szCs w:val="24"/>
          <w:lang w:eastAsia="ja-JP"/>
        </w:rPr>
        <w:t xml:space="preserve"> situated </w:t>
      </w:r>
      <w:r w:rsidR="00936BA8">
        <w:rPr>
          <w:rFonts w:ascii="Arial" w:eastAsia="MS Mincho" w:hAnsi="Arial" w:cs="Arial"/>
          <w:sz w:val="24"/>
          <w:szCs w:val="24"/>
          <w:lang w:eastAsia="ja-JP"/>
        </w:rPr>
        <w:t xml:space="preserve">within </w:t>
      </w:r>
      <w:r w:rsidR="00F25736" w:rsidRPr="00336F12">
        <w:rPr>
          <w:rFonts w:ascii="Arial" w:eastAsia="MS Mincho" w:hAnsi="Arial" w:cs="Arial"/>
          <w:sz w:val="24"/>
          <w:szCs w:val="24"/>
          <w:lang w:eastAsia="ja-JP"/>
        </w:rPr>
        <w:t>‘</w:t>
      </w:r>
      <w:r w:rsidR="005F5990" w:rsidRPr="00500901">
        <w:rPr>
          <w:rFonts w:ascii="Arial" w:hAnsi="Arial" w:cs="Arial"/>
          <w:sz w:val="24"/>
          <w:szCs w:val="24"/>
        </w:rPr>
        <w:t>a broader tax-reform conversation</w:t>
      </w:r>
      <w:r w:rsidR="00336F12" w:rsidRPr="00500901">
        <w:rPr>
          <w:rFonts w:ascii="Arial" w:hAnsi="Arial" w:cs="Arial"/>
          <w:sz w:val="24"/>
          <w:szCs w:val="24"/>
        </w:rPr>
        <w:t>.</w:t>
      </w:r>
      <w:bookmarkEnd w:id="82"/>
      <w:r w:rsidR="00F25736" w:rsidRPr="00500901">
        <w:rPr>
          <w:rFonts w:ascii="Arial" w:hAnsi="Arial" w:cs="Arial"/>
          <w:sz w:val="24"/>
          <w:szCs w:val="24"/>
        </w:rPr>
        <w:t>’</w:t>
      </w:r>
      <w:r w:rsidR="00336F12" w:rsidRPr="00500901">
        <w:rPr>
          <w:rStyle w:val="EndnoteReference"/>
          <w:rFonts w:ascii="Arial" w:hAnsi="Arial" w:cs="Arial"/>
          <w:sz w:val="24"/>
          <w:szCs w:val="24"/>
        </w:rPr>
        <w:endnoteReference w:id="33"/>
      </w:r>
    </w:p>
    <w:p w14:paraId="4A9DC079" w14:textId="673C83CC" w:rsidR="0023358F" w:rsidRPr="00543297" w:rsidRDefault="00BC1B69" w:rsidP="0068239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As recognised by the Aged Care Task Force, </w:t>
      </w:r>
      <w:r w:rsidR="00C23819" w:rsidRPr="00543297">
        <w:rPr>
          <w:rFonts w:ascii="Arial" w:eastAsia="MS Mincho" w:hAnsi="Arial" w:cs="Arial"/>
          <w:sz w:val="24"/>
          <w:szCs w:val="24"/>
          <w:lang w:eastAsia="ja-JP"/>
        </w:rPr>
        <w:t xml:space="preserve">Australia’s </w:t>
      </w:r>
      <w:r w:rsidR="0023358F" w:rsidRPr="00543297">
        <w:rPr>
          <w:rFonts w:ascii="Arial" w:eastAsia="MS Mincho" w:hAnsi="Arial" w:cs="Arial"/>
          <w:sz w:val="24"/>
          <w:szCs w:val="24"/>
          <w:lang w:eastAsia="ja-JP"/>
        </w:rPr>
        <w:t>aged care system requires a funding overhaul</w:t>
      </w:r>
      <w:r>
        <w:rPr>
          <w:rFonts w:ascii="Arial" w:eastAsia="MS Mincho" w:hAnsi="Arial" w:cs="Arial"/>
          <w:sz w:val="24"/>
          <w:szCs w:val="24"/>
          <w:lang w:eastAsia="ja-JP"/>
        </w:rPr>
        <w:t>.</w:t>
      </w:r>
      <w:r w:rsidR="00721FDB" w:rsidRPr="00543297">
        <w:rPr>
          <w:rStyle w:val="EndnoteReference"/>
          <w:rFonts w:ascii="Arial" w:eastAsia="MS Mincho" w:hAnsi="Arial" w:cs="Arial"/>
          <w:sz w:val="24"/>
          <w:szCs w:val="24"/>
          <w:lang w:eastAsia="ja-JP"/>
        </w:rPr>
        <w:endnoteReference w:id="34"/>
      </w:r>
      <w:r w:rsidR="005F3995" w:rsidRPr="00543297">
        <w:rPr>
          <w:rFonts w:ascii="Arial" w:eastAsia="MS Mincho" w:hAnsi="Arial" w:cs="Arial"/>
          <w:sz w:val="24"/>
          <w:szCs w:val="24"/>
          <w:lang w:eastAsia="ja-JP"/>
        </w:rPr>
        <w:t xml:space="preserve"> </w:t>
      </w:r>
      <w:bookmarkStart w:id="83" w:name="_Hlk158729291"/>
      <w:r w:rsidR="0064605C" w:rsidRPr="00543297">
        <w:rPr>
          <w:rFonts w:ascii="Arial" w:eastAsia="MS Mincho" w:hAnsi="Arial" w:cs="Arial"/>
          <w:sz w:val="24"/>
          <w:szCs w:val="24"/>
          <w:lang w:eastAsia="ja-JP"/>
        </w:rPr>
        <w:t>A</w:t>
      </w:r>
      <w:r w:rsidR="00025527">
        <w:rPr>
          <w:rFonts w:ascii="Arial" w:eastAsia="MS Mincho" w:hAnsi="Arial" w:cs="Arial"/>
          <w:sz w:val="24"/>
          <w:szCs w:val="24"/>
          <w:lang w:eastAsia="ja-JP"/>
        </w:rPr>
        <w:t xml:space="preserve">s outlined by </w:t>
      </w:r>
      <w:r w:rsidR="0064605C" w:rsidRPr="00543297">
        <w:rPr>
          <w:rFonts w:ascii="Arial" w:eastAsia="MS Mincho" w:hAnsi="Arial" w:cs="Arial"/>
          <w:sz w:val="24"/>
          <w:szCs w:val="24"/>
          <w:lang w:eastAsia="ja-JP"/>
        </w:rPr>
        <w:t xml:space="preserve">CEDA, the Commonwealth should consider </w:t>
      </w:r>
      <w:r w:rsidR="00543297" w:rsidRPr="00543297">
        <w:rPr>
          <w:rFonts w:ascii="Arial" w:eastAsia="MS Mincho" w:hAnsi="Arial" w:cs="Arial"/>
          <w:sz w:val="24"/>
          <w:szCs w:val="24"/>
          <w:lang w:eastAsia="ja-JP"/>
        </w:rPr>
        <w:t xml:space="preserve">‘a </w:t>
      </w:r>
      <w:r w:rsidR="003350F7" w:rsidRPr="00500901">
        <w:rPr>
          <w:rFonts w:ascii="Arial" w:hAnsi="Arial" w:cs="Arial"/>
          <w:sz w:val="24"/>
          <w:szCs w:val="24"/>
        </w:rPr>
        <w:t>user-pays system for aged-care clients who meet certain income or asset thresholds.</w:t>
      </w:r>
      <w:r w:rsidR="00543297" w:rsidRPr="00500901">
        <w:rPr>
          <w:rFonts w:ascii="Arial" w:hAnsi="Arial" w:cs="Arial"/>
          <w:sz w:val="24"/>
          <w:szCs w:val="24"/>
        </w:rPr>
        <w:t>’</w:t>
      </w:r>
      <w:r w:rsidR="009B549E">
        <w:rPr>
          <w:rStyle w:val="EndnoteReference"/>
          <w:rFonts w:ascii="Arial" w:hAnsi="Arial" w:cs="Arial"/>
          <w:sz w:val="24"/>
          <w:szCs w:val="24"/>
        </w:rPr>
        <w:endnoteReference w:id="35"/>
      </w:r>
    </w:p>
    <w:bookmarkEnd w:id="83"/>
    <w:p w14:paraId="141F9A8D" w14:textId="440597F8" w:rsidR="00AA5914" w:rsidRDefault="00810ED4" w:rsidP="0068239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Furthermore, </w:t>
      </w:r>
      <w:r w:rsidR="001B732A">
        <w:rPr>
          <w:rFonts w:ascii="Arial" w:eastAsia="MS Mincho" w:hAnsi="Arial" w:cs="Arial"/>
          <w:sz w:val="24"/>
          <w:szCs w:val="24"/>
          <w:lang w:eastAsia="ja-JP"/>
        </w:rPr>
        <w:t xml:space="preserve">exorbitant housing costs are </w:t>
      </w:r>
      <w:r w:rsidR="00F6262B">
        <w:rPr>
          <w:rFonts w:ascii="Arial" w:eastAsia="MS Mincho" w:hAnsi="Arial" w:cs="Arial"/>
          <w:sz w:val="24"/>
          <w:szCs w:val="24"/>
          <w:lang w:eastAsia="ja-JP"/>
        </w:rPr>
        <w:t>having a significant effect on the aged care sector. Pensioners living in private rentals are moving to RACF</w:t>
      </w:r>
      <w:r w:rsidR="005D28B1">
        <w:rPr>
          <w:rFonts w:ascii="Arial" w:eastAsia="MS Mincho" w:hAnsi="Arial" w:cs="Arial"/>
          <w:sz w:val="24"/>
          <w:szCs w:val="24"/>
          <w:lang w:eastAsia="ja-JP"/>
        </w:rPr>
        <w:t>s</w:t>
      </w:r>
      <w:r w:rsidR="00F6262B">
        <w:rPr>
          <w:rFonts w:ascii="Arial" w:eastAsia="MS Mincho" w:hAnsi="Arial" w:cs="Arial"/>
          <w:sz w:val="24"/>
          <w:szCs w:val="24"/>
          <w:lang w:eastAsia="ja-JP"/>
        </w:rPr>
        <w:t xml:space="preserve"> sooner than they </w:t>
      </w:r>
      <w:r w:rsidR="005D28B1">
        <w:rPr>
          <w:rFonts w:ascii="Arial" w:eastAsia="MS Mincho" w:hAnsi="Arial" w:cs="Arial"/>
          <w:sz w:val="24"/>
          <w:szCs w:val="24"/>
          <w:lang w:eastAsia="ja-JP"/>
        </w:rPr>
        <w:t>otherwise might</w:t>
      </w:r>
      <w:r w:rsidR="006F024F">
        <w:rPr>
          <w:rFonts w:ascii="Arial" w:eastAsia="MS Mincho" w:hAnsi="Arial" w:cs="Arial"/>
          <w:sz w:val="24"/>
          <w:szCs w:val="24"/>
          <w:lang w:eastAsia="ja-JP"/>
        </w:rPr>
        <w:t xml:space="preserve"> have liked to,</w:t>
      </w:r>
      <w:r w:rsidR="005D28B1">
        <w:rPr>
          <w:rFonts w:ascii="Arial" w:eastAsia="MS Mincho" w:hAnsi="Arial" w:cs="Arial"/>
          <w:sz w:val="24"/>
          <w:szCs w:val="24"/>
          <w:lang w:eastAsia="ja-JP"/>
        </w:rPr>
        <w:t xml:space="preserve"> as they cannot afford to pay the rent.</w:t>
      </w:r>
      <w:r w:rsidR="00C8210C">
        <w:rPr>
          <w:rStyle w:val="EndnoteReference"/>
          <w:rFonts w:ascii="Arial" w:eastAsia="MS Mincho" w:hAnsi="Arial" w:cs="Arial"/>
          <w:sz w:val="24"/>
          <w:szCs w:val="24"/>
          <w:lang w:eastAsia="ja-JP"/>
        </w:rPr>
        <w:endnoteReference w:id="36"/>
      </w:r>
    </w:p>
    <w:p w14:paraId="41C2BB53" w14:textId="0AD75640" w:rsidR="005D28B1" w:rsidRDefault="005D28B1" w:rsidP="0068239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Those RACFs do not have enough staf</w:t>
      </w:r>
      <w:r w:rsidR="00715936">
        <w:rPr>
          <w:rFonts w:ascii="Arial" w:eastAsia="MS Mincho" w:hAnsi="Arial" w:cs="Arial"/>
          <w:sz w:val="24"/>
          <w:szCs w:val="24"/>
          <w:lang w:eastAsia="ja-JP"/>
        </w:rPr>
        <w:t xml:space="preserve">f </w:t>
      </w:r>
      <w:r w:rsidR="0081165F">
        <w:rPr>
          <w:rFonts w:ascii="Arial" w:eastAsia="MS Mincho" w:hAnsi="Arial" w:cs="Arial"/>
          <w:sz w:val="24"/>
          <w:szCs w:val="24"/>
          <w:lang w:eastAsia="ja-JP"/>
        </w:rPr>
        <w:t xml:space="preserve">because many </w:t>
      </w:r>
      <w:r w:rsidR="001B1C41">
        <w:rPr>
          <w:rFonts w:ascii="Arial" w:eastAsia="MS Mincho" w:hAnsi="Arial" w:cs="Arial"/>
          <w:sz w:val="24"/>
          <w:szCs w:val="24"/>
          <w:lang w:eastAsia="ja-JP"/>
        </w:rPr>
        <w:t>low-income earners</w:t>
      </w:r>
      <w:r w:rsidR="00344158">
        <w:rPr>
          <w:rFonts w:ascii="Arial" w:eastAsia="MS Mincho" w:hAnsi="Arial" w:cs="Arial"/>
          <w:sz w:val="24"/>
          <w:szCs w:val="24"/>
          <w:lang w:eastAsia="ja-JP"/>
        </w:rPr>
        <w:t xml:space="preserve"> </w:t>
      </w:r>
      <w:r w:rsidR="008D7CB0">
        <w:rPr>
          <w:rFonts w:ascii="Arial" w:eastAsia="MS Mincho" w:hAnsi="Arial" w:cs="Arial"/>
          <w:sz w:val="24"/>
          <w:szCs w:val="24"/>
          <w:lang w:eastAsia="ja-JP"/>
        </w:rPr>
        <w:t xml:space="preserve">simply </w:t>
      </w:r>
      <w:r w:rsidR="00A030E5">
        <w:rPr>
          <w:rFonts w:ascii="Arial" w:eastAsia="MS Mincho" w:hAnsi="Arial" w:cs="Arial"/>
          <w:sz w:val="24"/>
          <w:szCs w:val="24"/>
          <w:lang w:eastAsia="ja-JP"/>
        </w:rPr>
        <w:t xml:space="preserve">cannot afford to live </w:t>
      </w:r>
      <w:r w:rsidR="008D7CB0">
        <w:rPr>
          <w:rFonts w:ascii="Arial" w:eastAsia="MS Mincho" w:hAnsi="Arial" w:cs="Arial"/>
          <w:sz w:val="24"/>
          <w:szCs w:val="24"/>
          <w:lang w:eastAsia="ja-JP"/>
        </w:rPr>
        <w:t xml:space="preserve">in </w:t>
      </w:r>
      <w:r w:rsidR="009303C5">
        <w:rPr>
          <w:rFonts w:ascii="Arial" w:eastAsia="MS Mincho" w:hAnsi="Arial" w:cs="Arial"/>
          <w:sz w:val="24"/>
          <w:szCs w:val="24"/>
          <w:lang w:eastAsia="ja-JP"/>
        </w:rPr>
        <w:t xml:space="preserve">major </w:t>
      </w:r>
      <w:r w:rsidR="008D7CB0">
        <w:rPr>
          <w:rFonts w:ascii="Arial" w:eastAsia="MS Mincho" w:hAnsi="Arial" w:cs="Arial"/>
          <w:sz w:val="24"/>
          <w:szCs w:val="24"/>
          <w:lang w:eastAsia="ja-JP"/>
        </w:rPr>
        <w:t xml:space="preserve">cities </w:t>
      </w:r>
      <w:r w:rsidR="009303C5">
        <w:rPr>
          <w:rFonts w:ascii="Arial" w:eastAsia="MS Mincho" w:hAnsi="Arial" w:cs="Arial"/>
          <w:sz w:val="24"/>
          <w:szCs w:val="24"/>
          <w:lang w:eastAsia="ja-JP"/>
        </w:rPr>
        <w:t xml:space="preserve">like </w:t>
      </w:r>
      <w:r w:rsidR="008D7CB0">
        <w:rPr>
          <w:rFonts w:ascii="Arial" w:eastAsia="MS Mincho" w:hAnsi="Arial" w:cs="Arial"/>
          <w:sz w:val="24"/>
          <w:szCs w:val="24"/>
          <w:lang w:eastAsia="ja-JP"/>
        </w:rPr>
        <w:t>Sydney</w:t>
      </w:r>
      <w:r w:rsidR="00BF6965">
        <w:rPr>
          <w:rFonts w:ascii="Arial" w:eastAsia="MS Mincho" w:hAnsi="Arial" w:cs="Arial"/>
          <w:sz w:val="24"/>
          <w:szCs w:val="24"/>
          <w:lang w:eastAsia="ja-JP"/>
        </w:rPr>
        <w:t xml:space="preserve"> anymore</w:t>
      </w:r>
      <w:r w:rsidR="00344158">
        <w:rPr>
          <w:rFonts w:ascii="Arial" w:eastAsia="MS Mincho" w:hAnsi="Arial" w:cs="Arial"/>
          <w:sz w:val="24"/>
          <w:szCs w:val="24"/>
          <w:lang w:eastAsia="ja-JP"/>
        </w:rPr>
        <w:t>.</w:t>
      </w:r>
      <w:r w:rsidR="00CA0E34">
        <w:rPr>
          <w:rStyle w:val="EndnoteReference"/>
          <w:rFonts w:ascii="Arial" w:eastAsia="MS Mincho" w:hAnsi="Arial" w:cs="Arial"/>
          <w:sz w:val="24"/>
          <w:szCs w:val="24"/>
          <w:lang w:eastAsia="ja-JP"/>
        </w:rPr>
        <w:endnoteReference w:id="37"/>
      </w:r>
      <w:r w:rsidR="00344158">
        <w:rPr>
          <w:rFonts w:ascii="Arial" w:eastAsia="MS Mincho" w:hAnsi="Arial" w:cs="Arial"/>
          <w:sz w:val="24"/>
          <w:szCs w:val="24"/>
          <w:lang w:eastAsia="ja-JP"/>
        </w:rPr>
        <w:t xml:space="preserve"> N</w:t>
      </w:r>
      <w:r w:rsidR="009807BA">
        <w:rPr>
          <w:rFonts w:ascii="Arial" w:eastAsia="MS Mincho" w:hAnsi="Arial" w:cs="Arial"/>
          <w:sz w:val="24"/>
          <w:szCs w:val="24"/>
          <w:lang w:eastAsia="ja-JP"/>
        </w:rPr>
        <w:t xml:space="preserve">or can they afford to live in </w:t>
      </w:r>
      <w:r w:rsidR="00C54954">
        <w:rPr>
          <w:rFonts w:ascii="Arial" w:eastAsia="MS Mincho" w:hAnsi="Arial" w:cs="Arial"/>
          <w:sz w:val="24"/>
          <w:szCs w:val="24"/>
          <w:lang w:eastAsia="ja-JP"/>
        </w:rPr>
        <w:t xml:space="preserve">many </w:t>
      </w:r>
      <w:r w:rsidR="009807BA">
        <w:rPr>
          <w:rFonts w:ascii="Arial" w:eastAsia="MS Mincho" w:hAnsi="Arial" w:cs="Arial"/>
          <w:sz w:val="24"/>
          <w:szCs w:val="24"/>
          <w:lang w:eastAsia="ja-JP"/>
        </w:rPr>
        <w:t>regional areas.</w:t>
      </w:r>
      <w:r w:rsidR="00344158">
        <w:rPr>
          <w:rStyle w:val="EndnoteReference"/>
          <w:rFonts w:ascii="Arial" w:eastAsia="MS Mincho" w:hAnsi="Arial" w:cs="Arial"/>
          <w:sz w:val="24"/>
          <w:szCs w:val="24"/>
          <w:lang w:eastAsia="ja-JP"/>
        </w:rPr>
        <w:endnoteReference w:id="38"/>
      </w:r>
      <w:r w:rsidR="009807BA">
        <w:rPr>
          <w:rFonts w:ascii="Arial" w:eastAsia="MS Mincho" w:hAnsi="Arial" w:cs="Arial"/>
          <w:sz w:val="24"/>
          <w:szCs w:val="24"/>
          <w:lang w:eastAsia="ja-JP"/>
        </w:rPr>
        <w:t xml:space="preserve"> </w:t>
      </w:r>
    </w:p>
    <w:p w14:paraId="1F34D45C" w14:textId="1C2BDBD2" w:rsidR="00BF6965" w:rsidRDefault="00BF6965" w:rsidP="0068239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lastRenderedPageBreak/>
        <w:t xml:space="preserve">As explained by </w:t>
      </w:r>
      <w:r w:rsidR="0053523A">
        <w:rPr>
          <w:rFonts w:ascii="Arial" w:eastAsia="MS Mincho" w:hAnsi="Arial" w:cs="Arial"/>
          <w:sz w:val="24"/>
          <w:szCs w:val="24"/>
          <w:lang w:eastAsia="ja-JP"/>
        </w:rPr>
        <w:t>the P</w:t>
      </w:r>
      <w:r w:rsidR="0053523A" w:rsidRPr="0053523A">
        <w:rPr>
          <w:rFonts w:ascii="Arial" w:eastAsia="MS Mincho" w:hAnsi="Arial" w:cs="Arial"/>
          <w:sz w:val="24"/>
          <w:szCs w:val="24"/>
          <w:lang w:eastAsia="ja-JP"/>
        </w:rPr>
        <w:t xml:space="preserve">roductivity </w:t>
      </w:r>
      <w:r w:rsidR="0053523A">
        <w:rPr>
          <w:rFonts w:ascii="Arial" w:eastAsia="MS Mincho" w:hAnsi="Arial" w:cs="Arial"/>
          <w:sz w:val="24"/>
          <w:szCs w:val="24"/>
          <w:lang w:eastAsia="ja-JP"/>
        </w:rPr>
        <w:t>C</w:t>
      </w:r>
      <w:r w:rsidR="0053523A" w:rsidRPr="0053523A">
        <w:rPr>
          <w:rFonts w:ascii="Arial" w:eastAsia="MS Mincho" w:hAnsi="Arial" w:cs="Arial"/>
          <w:sz w:val="24"/>
          <w:szCs w:val="24"/>
          <w:lang w:eastAsia="ja-JP"/>
        </w:rPr>
        <w:t>ommissioner, Peter Achterstraat</w:t>
      </w:r>
      <w:r w:rsidR="0053523A">
        <w:rPr>
          <w:rFonts w:ascii="Arial" w:eastAsia="MS Mincho" w:hAnsi="Arial" w:cs="Arial"/>
          <w:sz w:val="24"/>
          <w:szCs w:val="24"/>
          <w:lang w:eastAsia="ja-JP"/>
        </w:rPr>
        <w:t>, ‘</w:t>
      </w:r>
      <w:r w:rsidR="00AF21E3" w:rsidRPr="00AF21E3">
        <w:rPr>
          <w:rFonts w:ascii="Arial" w:eastAsia="MS Mincho" w:hAnsi="Arial" w:cs="Arial"/>
          <w:sz w:val="24"/>
          <w:szCs w:val="24"/>
          <w:lang w:eastAsia="ja-JP"/>
        </w:rPr>
        <w:t>High housing costs work like a regressive tax, with the burden falling disproportionately on low-income earners</w:t>
      </w:r>
      <w:r w:rsidR="00BD217A">
        <w:rPr>
          <w:rFonts w:ascii="Arial" w:eastAsia="MS Mincho" w:hAnsi="Arial" w:cs="Arial"/>
          <w:sz w:val="24"/>
          <w:szCs w:val="24"/>
          <w:lang w:eastAsia="ja-JP"/>
        </w:rPr>
        <w:t>.’</w:t>
      </w:r>
      <w:r w:rsidR="00BD217A">
        <w:rPr>
          <w:rStyle w:val="EndnoteReference"/>
          <w:rFonts w:ascii="Arial" w:eastAsia="MS Mincho" w:hAnsi="Arial" w:cs="Arial"/>
          <w:sz w:val="24"/>
          <w:szCs w:val="24"/>
          <w:lang w:eastAsia="ja-JP"/>
        </w:rPr>
        <w:endnoteReference w:id="39"/>
      </w:r>
    </w:p>
    <w:p w14:paraId="12BD7EC5" w14:textId="3302CC91" w:rsidR="002B7104" w:rsidRDefault="002B7104" w:rsidP="002B7104">
      <w:pPr>
        <w:spacing w:before="120" w:after="0" w:line="360" w:lineRule="auto"/>
        <w:rPr>
          <w:rFonts w:ascii="Arial" w:hAnsi="Arial" w:cs="Arial"/>
          <w:b/>
          <w:bCs/>
          <w:kern w:val="2"/>
          <w:sz w:val="24"/>
          <w:szCs w:val="24"/>
          <w14:ligatures w14:val="standardContextual"/>
        </w:rPr>
      </w:pPr>
      <w:r w:rsidRPr="00E80173">
        <w:rPr>
          <w:rFonts w:ascii="Arial" w:hAnsi="Arial" w:cs="Arial"/>
          <w:b/>
          <w:bCs/>
          <w:kern w:val="2"/>
          <w:sz w:val="24"/>
          <w:szCs w:val="24"/>
          <w14:ligatures w14:val="standardContextual"/>
        </w:rPr>
        <w:t>Recommendation</w:t>
      </w:r>
      <w:r w:rsidR="00394E90">
        <w:rPr>
          <w:rFonts w:ascii="Arial" w:hAnsi="Arial" w:cs="Arial"/>
          <w:b/>
          <w:bCs/>
          <w:kern w:val="2"/>
          <w:sz w:val="24"/>
          <w:szCs w:val="24"/>
          <w14:ligatures w14:val="standardContextual"/>
        </w:rPr>
        <w:t>s</w:t>
      </w:r>
      <w:r w:rsidRPr="00E80173">
        <w:rPr>
          <w:rFonts w:ascii="Arial" w:hAnsi="Arial" w:cs="Arial"/>
          <w:b/>
          <w:bCs/>
          <w:kern w:val="2"/>
          <w:sz w:val="24"/>
          <w:szCs w:val="24"/>
          <w14:ligatures w14:val="standardContextual"/>
        </w:rPr>
        <w:t>:</w:t>
      </w:r>
    </w:p>
    <w:p w14:paraId="2231AB93" w14:textId="6CBDD348" w:rsidR="00C8210C" w:rsidRPr="00500901" w:rsidRDefault="00F0564A" w:rsidP="00C15BD9">
      <w:pPr>
        <w:pStyle w:val="ListParagraph"/>
        <w:numPr>
          <w:ilvl w:val="0"/>
          <w:numId w:val="11"/>
        </w:numPr>
        <w:spacing w:line="360" w:lineRule="auto"/>
        <w:rPr>
          <w:rFonts w:ascii="Arial" w:hAnsi="Arial" w:cs="Arial"/>
          <w:kern w:val="2"/>
          <w:sz w:val="24"/>
          <w:szCs w:val="24"/>
          <w14:ligatures w14:val="standardContextual"/>
        </w:rPr>
      </w:pPr>
      <w:bookmarkStart w:id="87" w:name="_Hlk158830413"/>
      <w:bookmarkStart w:id="88" w:name="_Hlk158730297"/>
      <w:r>
        <w:rPr>
          <w:rFonts w:ascii="Arial" w:hAnsi="Arial" w:cs="Arial"/>
          <w:kern w:val="2"/>
          <w:sz w:val="24"/>
          <w:szCs w:val="24"/>
          <w14:ligatures w14:val="standardContextual"/>
        </w:rPr>
        <w:t>Pursue</w:t>
      </w:r>
      <w:r w:rsidR="00750CF3">
        <w:rPr>
          <w:rFonts w:ascii="Arial" w:hAnsi="Arial" w:cs="Arial"/>
          <w:kern w:val="2"/>
          <w:sz w:val="24"/>
          <w:szCs w:val="24"/>
          <w14:ligatures w14:val="standardContextual"/>
        </w:rPr>
        <w:t xml:space="preserve"> </w:t>
      </w:r>
      <w:r w:rsidR="000A5E7F">
        <w:rPr>
          <w:rFonts w:ascii="Arial" w:hAnsi="Arial" w:cs="Arial"/>
          <w:kern w:val="2"/>
          <w:sz w:val="24"/>
          <w:szCs w:val="24"/>
          <w14:ligatures w14:val="standardContextual"/>
        </w:rPr>
        <w:t>a</w:t>
      </w:r>
      <w:r w:rsidR="00693BA8" w:rsidRPr="00336F12">
        <w:rPr>
          <w:rFonts w:ascii="Arial" w:eastAsia="MS Mincho" w:hAnsi="Arial" w:cs="Arial"/>
          <w:sz w:val="24"/>
          <w:szCs w:val="24"/>
          <w:lang w:eastAsia="ja-JP"/>
        </w:rPr>
        <w:t xml:space="preserve">ged care reform </w:t>
      </w:r>
      <w:r w:rsidR="00EB1B20">
        <w:rPr>
          <w:rFonts w:ascii="Arial" w:eastAsia="MS Mincho" w:hAnsi="Arial" w:cs="Arial"/>
          <w:sz w:val="24"/>
          <w:szCs w:val="24"/>
          <w:lang w:eastAsia="ja-JP"/>
        </w:rPr>
        <w:t xml:space="preserve">as part of </w:t>
      </w:r>
      <w:r w:rsidR="00BC6CDE">
        <w:rPr>
          <w:rFonts w:ascii="Arial" w:eastAsia="MS Mincho" w:hAnsi="Arial" w:cs="Arial"/>
          <w:sz w:val="24"/>
          <w:szCs w:val="24"/>
          <w:lang w:eastAsia="ja-JP"/>
        </w:rPr>
        <w:t xml:space="preserve">a </w:t>
      </w:r>
      <w:r w:rsidR="00281A5B">
        <w:rPr>
          <w:rFonts w:ascii="Arial" w:eastAsia="MS Mincho" w:hAnsi="Arial" w:cs="Arial"/>
          <w:sz w:val="24"/>
          <w:szCs w:val="24"/>
          <w:lang w:eastAsia="ja-JP"/>
        </w:rPr>
        <w:t>broader national tax reform</w:t>
      </w:r>
      <w:r w:rsidR="00BC6CDE">
        <w:rPr>
          <w:rFonts w:ascii="Arial" w:eastAsia="MS Mincho" w:hAnsi="Arial" w:cs="Arial"/>
          <w:sz w:val="24"/>
          <w:szCs w:val="24"/>
          <w:lang w:eastAsia="ja-JP"/>
        </w:rPr>
        <w:t xml:space="preserve"> agenda</w:t>
      </w:r>
      <w:r w:rsidR="00281A5B">
        <w:rPr>
          <w:rFonts w:ascii="Arial" w:eastAsia="MS Mincho" w:hAnsi="Arial" w:cs="Arial"/>
          <w:sz w:val="24"/>
          <w:szCs w:val="24"/>
          <w:lang w:eastAsia="ja-JP"/>
        </w:rPr>
        <w:t xml:space="preserve">. </w:t>
      </w:r>
    </w:p>
    <w:bookmarkEnd w:id="87"/>
    <w:p w14:paraId="1ED7E4FE" w14:textId="4F117C6B" w:rsidR="00C8210C" w:rsidRPr="00FC0FFF" w:rsidRDefault="00E93E95" w:rsidP="002B7104">
      <w:pPr>
        <w:pStyle w:val="ListParagraph"/>
        <w:numPr>
          <w:ilvl w:val="0"/>
          <w:numId w:val="11"/>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Create more affordable housing </w:t>
      </w:r>
      <w:r w:rsidR="00BF016C">
        <w:rPr>
          <w:rFonts w:ascii="Arial" w:hAnsi="Arial" w:cs="Arial"/>
          <w:kern w:val="2"/>
          <w:sz w:val="24"/>
          <w:szCs w:val="24"/>
          <w14:ligatures w14:val="standardContextual"/>
        </w:rPr>
        <w:t>so that older people are not forced to enter RACF</w:t>
      </w:r>
      <w:r w:rsidR="00C45429">
        <w:rPr>
          <w:rFonts w:ascii="Arial" w:hAnsi="Arial" w:cs="Arial"/>
          <w:kern w:val="2"/>
          <w:sz w:val="24"/>
          <w:szCs w:val="24"/>
          <w14:ligatures w14:val="standardContextual"/>
        </w:rPr>
        <w:t>s</w:t>
      </w:r>
      <w:r w:rsidR="00BF016C">
        <w:rPr>
          <w:rFonts w:ascii="Arial" w:hAnsi="Arial" w:cs="Arial"/>
          <w:kern w:val="2"/>
          <w:sz w:val="24"/>
          <w:szCs w:val="24"/>
          <w14:ligatures w14:val="standardContextual"/>
        </w:rPr>
        <w:t xml:space="preserve"> prematurely and younger people can</w:t>
      </w:r>
      <w:r w:rsidR="00931427">
        <w:rPr>
          <w:rFonts w:ascii="Arial" w:hAnsi="Arial" w:cs="Arial"/>
          <w:kern w:val="2"/>
          <w:sz w:val="24"/>
          <w:szCs w:val="24"/>
          <w14:ligatures w14:val="standardContextual"/>
        </w:rPr>
        <w:t xml:space="preserve"> </w:t>
      </w:r>
      <w:r w:rsidR="00DC48B2">
        <w:rPr>
          <w:rFonts w:ascii="Arial" w:hAnsi="Arial" w:cs="Arial"/>
          <w:kern w:val="2"/>
          <w:sz w:val="24"/>
          <w:szCs w:val="24"/>
          <w14:ligatures w14:val="standardContextual"/>
        </w:rPr>
        <w:t xml:space="preserve">access </w:t>
      </w:r>
      <w:r w:rsidR="00931427">
        <w:rPr>
          <w:rFonts w:ascii="Arial" w:hAnsi="Arial" w:cs="Arial"/>
          <w:kern w:val="2"/>
          <w:sz w:val="24"/>
          <w:szCs w:val="24"/>
          <w14:ligatures w14:val="standardContextual"/>
        </w:rPr>
        <w:t xml:space="preserve">housing whilst working in the aged care sector. </w:t>
      </w:r>
    </w:p>
    <w:p w14:paraId="3F9545F6" w14:textId="6465464C" w:rsidR="007E3155" w:rsidRPr="007E3155" w:rsidRDefault="007E3155" w:rsidP="00F255B2">
      <w:pPr>
        <w:pStyle w:val="Heading2"/>
      </w:pPr>
      <w:bookmarkStart w:id="89" w:name="_Toc158729626"/>
      <w:bookmarkEnd w:id="88"/>
      <w:r w:rsidRPr="007E3155">
        <w:t>4. Summary of Recommendation</w:t>
      </w:r>
      <w:r w:rsidR="00031393">
        <w:t>s</w:t>
      </w:r>
      <w:bookmarkEnd w:id="89"/>
    </w:p>
    <w:p w14:paraId="5CA9D624" w14:textId="2B6006E0" w:rsidR="007E3155" w:rsidRPr="007E3155" w:rsidRDefault="00A93B4E" w:rsidP="00C07F05">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In </w:t>
      </w:r>
      <w:r>
        <w:rPr>
          <w:rFonts w:ascii="Arial" w:eastAsia="MS Mincho" w:hAnsi="Arial" w:cs="Arial"/>
          <w:sz w:val="24"/>
          <w:szCs w:val="24"/>
          <w:lang w:eastAsia="ja-JP"/>
        </w:rPr>
        <w:t>developing the new Aged Care Act</w:t>
      </w:r>
      <w:r>
        <w:rPr>
          <w:rFonts w:ascii="Arial" w:eastAsia="MS Mincho" w:hAnsi="Arial" w:cs="Arial"/>
          <w:sz w:val="24"/>
          <w:szCs w:val="16"/>
          <w:lang w:eastAsia="ja-JP"/>
        </w:rPr>
        <w:t xml:space="preserve"> and additional </w:t>
      </w:r>
      <w:r w:rsidR="007A1168">
        <w:rPr>
          <w:rFonts w:ascii="Arial" w:eastAsia="MS Mincho" w:hAnsi="Arial" w:cs="Arial"/>
          <w:sz w:val="24"/>
          <w:szCs w:val="16"/>
          <w:lang w:eastAsia="ja-JP"/>
        </w:rPr>
        <w:t>aged care reforms, the Commonwealth government should consider the following recommendations</w:t>
      </w:r>
      <w:r w:rsidR="00A825CF">
        <w:rPr>
          <w:rFonts w:ascii="Arial" w:eastAsia="MS Mincho" w:hAnsi="Arial" w:cs="Arial"/>
          <w:sz w:val="24"/>
          <w:szCs w:val="16"/>
          <w:lang w:eastAsia="ja-JP"/>
        </w:rPr>
        <w:t>:</w:t>
      </w:r>
    </w:p>
    <w:p w14:paraId="10BC41BF" w14:textId="77777777" w:rsidR="00995CC2" w:rsidRPr="00B85E0C" w:rsidRDefault="00995CC2" w:rsidP="00995CC2">
      <w:pPr>
        <w:pStyle w:val="ListParagraph"/>
        <w:numPr>
          <w:ilvl w:val="0"/>
          <w:numId w:val="7"/>
        </w:numPr>
        <w:spacing w:before="120" w:after="0" w:line="360" w:lineRule="auto"/>
        <w:rPr>
          <w:rFonts w:ascii="Arial" w:hAnsi="Arial" w:cs="Arial"/>
          <w:color w:val="000000"/>
          <w:sz w:val="24"/>
          <w:szCs w:val="24"/>
        </w:rPr>
      </w:pPr>
      <w:r>
        <w:rPr>
          <w:rFonts w:ascii="Arial" w:hAnsi="Arial" w:cs="Arial"/>
          <w:color w:val="000000"/>
          <w:sz w:val="24"/>
          <w:szCs w:val="24"/>
        </w:rPr>
        <w:t xml:space="preserve">Include in the new Act a </w:t>
      </w:r>
      <w:r w:rsidRPr="00B85E0C">
        <w:rPr>
          <w:rFonts w:ascii="Arial" w:hAnsi="Arial" w:cs="Arial"/>
          <w:color w:val="000000"/>
          <w:sz w:val="24"/>
          <w:szCs w:val="24"/>
        </w:rPr>
        <w:t>guarantee that all aged care materials will be available in</w:t>
      </w:r>
      <w:r w:rsidRPr="008B7830">
        <w:rPr>
          <w:rFonts w:ascii="Arial" w:hAnsi="Arial" w:cs="Arial"/>
          <w:sz w:val="24"/>
          <w:szCs w:val="24"/>
          <w:lang w:val="en-GB"/>
        </w:rPr>
        <w:t xml:space="preserve"> </w:t>
      </w:r>
      <w:r>
        <w:rPr>
          <w:rFonts w:ascii="Arial" w:hAnsi="Arial" w:cs="Arial"/>
          <w:sz w:val="24"/>
          <w:szCs w:val="24"/>
          <w:lang w:val="en-GB"/>
        </w:rPr>
        <w:t xml:space="preserve">audio, large print, e-text and braille formats. </w:t>
      </w:r>
    </w:p>
    <w:p w14:paraId="213304D8" w14:textId="77777777" w:rsidR="00995CC2" w:rsidRPr="00FC0FFF" w:rsidRDefault="00995CC2" w:rsidP="00995CC2">
      <w:pPr>
        <w:pStyle w:val="ListParagraph"/>
        <w:numPr>
          <w:ilvl w:val="0"/>
          <w:numId w:val="7"/>
        </w:numPr>
        <w:spacing w:line="360" w:lineRule="auto"/>
        <w:rPr>
          <w:rFonts w:ascii="Arial" w:hAnsi="Arial" w:cs="Arial"/>
          <w:kern w:val="2"/>
          <w:sz w:val="24"/>
          <w:szCs w:val="24"/>
          <w14:ligatures w14:val="standardContextual"/>
        </w:rPr>
      </w:pPr>
      <w:r>
        <w:rPr>
          <w:rFonts w:ascii="Arial" w:hAnsi="Arial" w:cs="Arial"/>
          <w:sz w:val="24"/>
          <w:szCs w:val="24"/>
          <w:lang w:val="en-GB"/>
        </w:rPr>
        <w:t>Ensure that all Commonwealth websites – including those pertaining to aged care – conform with the most recent version of the Web Content Accessibility Guidelines (WCAG), currently WCAG 2.1.</w:t>
      </w:r>
    </w:p>
    <w:p w14:paraId="1577311A" w14:textId="77777777" w:rsidR="00995CC2" w:rsidRPr="00FC0FFF" w:rsidRDefault="00995CC2" w:rsidP="00995CC2">
      <w:pPr>
        <w:pStyle w:val="ListParagraph"/>
        <w:numPr>
          <w:ilvl w:val="0"/>
          <w:numId w:val="7"/>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Undertake much-needed research into the prevalence of eye diseases and conditions amongst </w:t>
      </w:r>
      <w:r>
        <w:rPr>
          <w:rFonts w:ascii="Arial" w:eastAsia="MS Mincho" w:hAnsi="Arial" w:cs="Arial"/>
          <w:sz w:val="24"/>
          <w:szCs w:val="24"/>
          <w:lang w:eastAsia="ja-JP"/>
        </w:rPr>
        <w:t>aged care residents.</w:t>
      </w:r>
    </w:p>
    <w:p w14:paraId="4E2EF1AD" w14:textId="77777777" w:rsidR="00394E90" w:rsidRPr="00FC0FFF" w:rsidRDefault="00394E90" w:rsidP="00394E90">
      <w:pPr>
        <w:pStyle w:val="ListParagraph"/>
        <w:numPr>
          <w:ilvl w:val="0"/>
          <w:numId w:val="7"/>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Provide additional funding to embed collaborative eye care models into mainstream healthcare services across Australia. </w:t>
      </w:r>
    </w:p>
    <w:p w14:paraId="152C97C0" w14:textId="77777777" w:rsidR="00EB1B20" w:rsidRPr="00500901" w:rsidRDefault="00394E90" w:rsidP="00EB1B20">
      <w:pPr>
        <w:pStyle w:val="ListParagraph"/>
        <w:numPr>
          <w:ilvl w:val="0"/>
          <w:numId w:val="7"/>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Provide additional funding for the </w:t>
      </w:r>
      <w:r>
        <w:rPr>
          <w:rFonts w:ascii="Arial" w:eastAsia="MS Mincho" w:hAnsi="Arial" w:cs="Arial"/>
          <w:sz w:val="24"/>
          <w:szCs w:val="24"/>
          <w:lang w:eastAsia="ja-JP"/>
        </w:rPr>
        <w:t>prevention and treatment of vision loss, thereby reducing the likelihood of older people experiencing depression, frailty and falls.</w:t>
      </w:r>
    </w:p>
    <w:p w14:paraId="487F2557" w14:textId="17FFA107" w:rsidR="00394E90" w:rsidRPr="00500901" w:rsidRDefault="00F0564A" w:rsidP="00EB1B20">
      <w:pPr>
        <w:pStyle w:val="ListParagraph"/>
        <w:numPr>
          <w:ilvl w:val="0"/>
          <w:numId w:val="7"/>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Pursue</w:t>
      </w:r>
      <w:r w:rsidR="00EB1B20" w:rsidRPr="00500901">
        <w:rPr>
          <w:rFonts w:ascii="Arial" w:hAnsi="Arial" w:cs="Arial"/>
          <w:kern w:val="2"/>
          <w:sz w:val="24"/>
          <w:szCs w:val="24"/>
          <w14:ligatures w14:val="standardContextual"/>
        </w:rPr>
        <w:t xml:space="preserve"> a</w:t>
      </w:r>
      <w:r w:rsidR="00EB1B20" w:rsidRPr="00500901">
        <w:rPr>
          <w:rFonts w:ascii="Arial" w:eastAsia="MS Mincho" w:hAnsi="Arial" w:cs="Arial"/>
          <w:sz w:val="24"/>
          <w:szCs w:val="24"/>
          <w:lang w:eastAsia="ja-JP"/>
        </w:rPr>
        <w:t xml:space="preserve">ged care reform as part of a broader national tax reform agenda. </w:t>
      </w:r>
    </w:p>
    <w:p w14:paraId="08F34EA5" w14:textId="58F217D9" w:rsidR="00933A7B" w:rsidRPr="00DC48B2" w:rsidRDefault="00DC48B2" w:rsidP="000032FC">
      <w:pPr>
        <w:pStyle w:val="ListParagraph"/>
        <w:numPr>
          <w:ilvl w:val="0"/>
          <w:numId w:val="7"/>
        </w:numPr>
        <w:spacing w:before="120" w:after="0" w:line="360" w:lineRule="auto"/>
        <w:rPr>
          <w:rFonts w:ascii="Arial" w:eastAsia="MS Mincho" w:hAnsi="Arial" w:cs="Arial"/>
          <w:sz w:val="24"/>
          <w:szCs w:val="24"/>
          <w:lang w:eastAsia="ja-JP"/>
        </w:rPr>
      </w:pPr>
      <w:r w:rsidRPr="00DC48B2">
        <w:rPr>
          <w:rFonts w:ascii="Arial" w:hAnsi="Arial" w:cs="Arial"/>
          <w:kern w:val="2"/>
          <w:sz w:val="24"/>
          <w:szCs w:val="24"/>
          <w14:ligatures w14:val="standardContextual"/>
        </w:rPr>
        <w:t xml:space="preserve">Create more affordable housing so that older people are not forced to enter RACFs prematurely and younger people can access housing whilst working in the aged care sector. </w:t>
      </w:r>
      <w:r w:rsidR="00C04CBE">
        <w:rPr>
          <w:rFonts w:ascii="Arial" w:hAnsi="Arial" w:cs="Arial"/>
          <w:kern w:val="2"/>
          <w:sz w:val="24"/>
          <w:szCs w:val="24"/>
          <w14:ligatures w14:val="standardContextual"/>
        </w:rPr>
        <w:br/>
      </w:r>
    </w:p>
    <w:sectPr w:rsidR="00933A7B" w:rsidRPr="00DC48B2">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D158" w14:textId="77777777" w:rsidR="00D13F6E" w:rsidRDefault="00D13F6E" w:rsidP="007E3155">
      <w:pPr>
        <w:spacing w:after="0" w:line="240" w:lineRule="auto"/>
      </w:pPr>
      <w:r>
        <w:separator/>
      </w:r>
    </w:p>
  </w:endnote>
  <w:endnote w:type="continuationSeparator" w:id="0">
    <w:p w14:paraId="2944F48F" w14:textId="77777777" w:rsidR="00D13F6E" w:rsidRDefault="00D13F6E" w:rsidP="007E3155">
      <w:pPr>
        <w:spacing w:after="0" w:line="240" w:lineRule="auto"/>
      </w:pPr>
      <w:r>
        <w:continuationSeparator/>
      </w:r>
    </w:p>
  </w:endnote>
  <w:endnote w:type="continuationNotice" w:id="1">
    <w:p w14:paraId="647403F7" w14:textId="77777777" w:rsidR="00D13F6E" w:rsidRDefault="00D13F6E">
      <w:pPr>
        <w:spacing w:after="0" w:line="240" w:lineRule="auto"/>
      </w:pPr>
    </w:p>
  </w:endnote>
  <w:endnote w:id="2">
    <w:p w14:paraId="7F6942A3" w14:textId="6C4518AC" w:rsidR="007E3155" w:rsidRPr="00E5757C" w:rsidRDefault="007E3155" w:rsidP="007E3155">
      <w:pPr>
        <w:rPr>
          <w:rFonts w:ascii="Arial" w:hAnsi="Arial" w:cs="Arial"/>
          <w:color w:val="44546A"/>
        </w:rPr>
      </w:pPr>
      <w:r w:rsidRPr="00E5757C">
        <w:rPr>
          <w:rStyle w:val="EndnoteReference"/>
          <w:rFonts w:ascii="Arial" w:hAnsi="Arial" w:cs="Arial"/>
        </w:rPr>
        <w:endnoteRef/>
      </w:r>
      <w:r w:rsidRPr="00E5757C">
        <w:rPr>
          <w:rFonts w:ascii="Arial" w:hAnsi="Arial" w:cs="Arial"/>
        </w:rPr>
        <w:t xml:space="preserve"> </w:t>
      </w:r>
      <w:r w:rsidR="00095F54" w:rsidRPr="00E5757C">
        <w:rPr>
          <w:rFonts w:ascii="Arial" w:hAnsi="Arial" w:cs="Arial"/>
        </w:rPr>
        <w:t xml:space="preserve">Vision 2020 Australia, “Eye Health in Australia,” accessed </w:t>
      </w:r>
      <w:r w:rsidR="006A379C" w:rsidRPr="00E5757C">
        <w:rPr>
          <w:rFonts w:ascii="Arial" w:hAnsi="Arial" w:cs="Arial"/>
        </w:rPr>
        <w:t>23 November 2023</w:t>
      </w:r>
      <w:r w:rsidR="00095F54" w:rsidRPr="00E5757C">
        <w:rPr>
          <w:rFonts w:ascii="Arial" w:hAnsi="Arial" w:cs="Arial"/>
        </w:rPr>
        <w:t>,</w:t>
      </w:r>
      <w:r w:rsidR="00095F54" w:rsidRPr="00E5757C">
        <w:rPr>
          <w:rFonts w:ascii="Arial" w:hAnsi="Arial" w:cs="Arial"/>
        </w:rPr>
        <w:br/>
      </w:r>
      <w:hyperlink r:id="rId1" w:history="1">
        <w:r w:rsidR="001A3B37" w:rsidRPr="00E5757C">
          <w:rPr>
            <w:rStyle w:val="Hyperlink"/>
            <w:rFonts w:ascii="Arial" w:hAnsi="Arial" w:cs="Arial"/>
            <w:lang w:val="en-GB"/>
          </w:rPr>
          <w:t>http://www.visioninitiative.org.au/common-eye-conditions/eye-health-in-australia</w:t>
        </w:r>
      </w:hyperlink>
      <w:r w:rsidR="001A3B37" w:rsidRPr="00E5757C">
        <w:rPr>
          <w:rFonts w:ascii="Arial" w:hAnsi="Arial" w:cs="Arial"/>
          <w:lang w:val="en-GB"/>
        </w:rPr>
        <w:t xml:space="preserve"> </w:t>
      </w:r>
    </w:p>
  </w:endnote>
  <w:endnote w:id="3">
    <w:p w14:paraId="5517A89D" w14:textId="5B84188E" w:rsidR="007B35D8" w:rsidRPr="00E5757C" w:rsidRDefault="007B35D8">
      <w:pPr>
        <w:pStyle w:val="EndnoteText"/>
        <w:rPr>
          <w:sz w:val="22"/>
          <w:szCs w:val="22"/>
          <w:lang w:val="en-GB"/>
        </w:rPr>
      </w:pPr>
      <w:r w:rsidRPr="00E5757C">
        <w:rPr>
          <w:rStyle w:val="EndnoteReference"/>
          <w:sz w:val="22"/>
          <w:szCs w:val="22"/>
        </w:rPr>
        <w:endnoteRef/>
      </w:r>
      <w:r w:rsidRPr="00E5757C">
        <w:rPr>
          <w:sz w:val="22"/>
          <w:szCs w:val="22"/>
        </w:rPr>
        <w:t xml:space="preserve"> </w:t>
      </w:r>
      <w:bookmarkStart w:id="35" w:name="_Hlk158731662"/>
      <w:r w:rsidR="001B6385" w:rsidRPr="00E5757C">
        <w:rPr>
          <w:sz w:val="22"/>
          <w:szCs w:val="22"/>
        </w:rPr>
        <w:t xml:space="preserve">Royal Commission into Aged Care Quality and Safety, “Final Report,” </w:t>
      </w:r>
      <w:bookmarkEnd w:id="35"/>
      <w:r w:rsidR="00EA1161" w:rsidRPr="00E5757C">
        <w:rPr>
          <w:sz w:val="22"/>
          <w:szCs w:val="22"/>
        </w:rPr>
        <w:t xml:space="preserve">1 March 2021, </w:t>
      </w:r>
      <w:hyperlink r:id="rId2" w:history="1">
        <w:r w:rsidR="00EA1161" w:rsidRPr="00E5757C">
          <w:rPr>
            <w:rStyle w:val="Hyperlink"/>
            <w:sz w:val="22"/>
            <w:szCs w:val="22"/>
          </w:rPr>
          <w:t>https://www.royalcommission.gov.au/aged-care/final-report</w:t>
        </w:r>
      </w:hyperlink>
      <w:r w:rsidR="00EA1161" w:rsidRPr="00E5757C">
        <w:rPr>
          <w:sz w:val="22"/>
          <w:szCs w:val="22"/>
        </w:rPr>
        <w:t xml:space="preserve"> </w:t>
      </w:r>
      <w:r w:rsidRPr="00E5757C">
        <w:rPr>
          <w:sz w:val="22"/>
          <w:szCs w:val="22"/>
          <w:lang w:val="en-GB"/>
        </w:rPr>
        <w:br/>
      </w:r>
    </w:p>
  </w:endnote>
  <w:endnote w:id="4">
    <w:p w14:paraId="2779F211" w14:textId="333C85EF" w:rsidR="00FE598C" w:rsidRPr="00E5757C" w:rsidRDefault="00FE598C" w:rsidP="00FE598C">
      <w:pPr>
        <w:pStyle w:val="EndnoteText"/>
        <w:rPr>
          <w:sz w:val="22"/>
          <w:szCs w:val="22"/>
          <w:lang w:val="en-GB"/>
        </w:rPr>
      </w:pPr>
      <w:r w:rsidRPr="00E5757C">
        <w:rPr>
          <w:rStyle w:val="EndnoteReference"/>
          <w:sz w:val="22"/>
          <w:szCs w:val="22"/>
        </w:rPr>
        <w:endnoteRef/>
      </w:r>
      <w:r w:rsidRPr="00E5757C">
        <w:rPr>
          <w:sz w:val="22"/>
          <w:szCs w:val="22"/>
        </w:rPr>
        <w:t xml:space="preserve"> </w:t>
      </w:r>
      <w:r w:rsidR="00EA1161" w:rsidRPr="00E5757C">
        <w:rPr>
          <w:sz w:val="22"/>
          <w:szCs w:val="22"/>
        </w:rPr>
        <w:t>Blind Citizens Australia, “</w:t>
      </w:r>
      <w:r w:rsidR="00CF1047" w:rsidRPr="00E5757C">
        <w:rPr>
          <w:sz w:val="22"/>
          <w:szCs w:val="22"/>
        </w:rPr>
        <w:t xml:space="preserve">Royal Commission into Aged Care Quality and Safety </w:t>
      </w:r>
      <w:r w:rsidR="00901B7B" w:rsidRPr="00E5757C">
        <w:rPr>
          <w:sz w:val="22"/>
          <w:szCs w:val="22"/>
        </w:rPr>
        <w:t xml:space="preserve">(2019) Submission,” 2 October 2019, </w:t>
      </w:r>
      <w:hyperlink r:id="rId3" w:history="1">
        <w:r w:rsidR="00901B7B" w:rsidRPr="00E5757C">
          <w:rPr>
            <w:rStyle w:val="Hyperlink"/>
            <w:sz w:val="22"/>
            <w:szCs w:val="22"/>
          </w:rPr>
          <w:t>https://www.bca.org.au/wp-content/uploads/2019/11/RC-Aged-Care-Submission-Oct-2019.docx</w:t>
        </w:r>
      </w:hyperlink>
      <w:r w:rsidR="00901B7B" w:rsidRPr="00E5757C">
        <w:rPr>
          <w:sz w:val="22"/>
          <w:szCs w:val="22"/>
        </w:rPr>
        <w:t xml:space="preserve"> </w:t>
      </w:r>
      <w:r w:rsidRPr="00E5757C">
        <w:rPr>
          <w:sz w:val="22"/>
          <w:szCs w:val="22"/>
          <w:lang w:val="en-GB"/>
        </w:rPr>
        <w:br/>
      </w:r>
    </w:p>
  </w:endnote>
  <w:endnote w:id="5">
    <w:p w14:paraId="064F8A5B" w14:textId="2E22B0EC" w:rsidR="00FE598C" w:rsidRPr="00E5757C" w:rsidRDefault="00FE598C">
      <w:pPr>
        <w:pStyle w:val="EndnoteText"/>
        <w:rPr>
          <w:sz w:val="22"/>
          <w:szCs w:val="22"/>
          <w:lang w:val="en-GB"/>
        </w:rPr>
      </w:pPr>
      <w:r w:rsidRPr="00E5757C">
        <w:rPr>
          <w:rStyle w:val="EndnoteReference"/>
          <w:sz w:val="22"/>
          <w:szCs w:val="22"/>
        </w:rPr>
        <w:endnoteRef/>
      </w:r>
      <w:r w:rsidRPr="00E5757C">
        <w:rPr>
          <w:sz w:val="22"/>
          <w:szCs w:val="22"/>
        </w:rPr>
        <w:t xml:space="preserve"> </w:t>
      </w:r>
      <w:bookmarkStart w:id="39" w:name="_Hlk158730789"/>
      <w:r w:rsidR="002E23FA" w:rsidRPr="00E5757C">
        <w:rPr>
          <w:sz w:val="22"/>
          <w:szCs w:val="22"/>
        </w:rPr>
        <w:t>Department of Health and Aged Care</w:t>
      </w:r>
      <w:bookmarkEnd w:id="39"/>
      <w:r w:rsidR="002E23FA" w:rsidRPr="00E5757C">
        <w:rPr>
          <w:sz w:val="22"/>
          <w:szCs w:val="22"/>
        </w:rPr>
        <w:t>, “</w:t>
      </w:r>
      <w:r w:rsidR="001346C7" w:rsidRPr="00E5757C">
        <w:rPr>
          <w:sz w:val="22"/>
          <w:szCs w:val="22"/>
        </w:rPr>
        <w:t xml:space="preserve">A New Aged Care Act: Exposure Draft – </w:t>
      </w:r>
      <w:bookmarkStart w:id="40" w:name="_Hlk158730803"/>
      <w:r w:rsidR="001346C7" w:rsidRPr="00E5757C">
        <w:rPr>
          <w:sz w:val="22"/>
          <w:szCs w:val="22"/>
        </w:rPr>
        <w:t>Consultation Paper No. 2,”</w:t>
      </w:r>
      <w:bookmarkEnd w:id="40"/>
      <w:r w:rsidR="00EB257F">
        <w:rPr>
          <w:sz w:val="22"/>
          <w:szCs w:val="22"/>
        </w:rPr>
        <w:t xml:space="preserve"> </w:t>
      </w:r>
      <w:r w:rsidR="00EB09A6" w:rsidRPr="00E5757C">
        <w:rPr>
          <w:sz w:val="22"/>
          <w:szCs w:val="22"/>
        </w:rPr>
        <w:t xml:space="preserve">December 2023, </w:t>
      </w:r>
      <w:hyperlink r:id="rId4" w:history="1">
        <w:r w:rsidR="00E5757C" w:rsidRPr="0067720E">
          <w:rPr>
            <w:rStyle w:val="Hyperlink"/>
            <w:sz w:val="22"/>
            <w:szCs w:val="22"/>
          </w:rPr>
          <w:t>https://www.health.gov.au/sites/</w:t>
        </w:r>
        <w:r w:rsidR="00E5757C" w:rsidRPr="0067720E">
          <w:rPr>
            <w:rStyle w:val="Hyperlink"/>
            <w:sz w:val="22"/>
            <w:szCs w:val="22"/>
          </w:rPr>
          <w:br/>
          <w:t>default/files/2024-01/a-new-aged-care-act-exposure-draft-consultation-paper-no-2.pdf</w:t>
        </w:r>
      </w:hyperlink>
      <w:r w:rsidR="00EB09A6" w:rsidRPr="00E5757C">
        <w:rPr>
          <w:sz w:val="22"/>
          <w:szCs w:val="22"/>
        </w:rPr>
        <w:t xml:space="preserve"> </w:t>
      </w:r>
      <w:r w:rsidRPr="00E5757C">
        <w:rPr>
          <w:sz w:val="22"/>
          <w:szCs w:val="22"/>
          <w:lang w:val="en-GB"/>
        </w:rPr>
        <w:br/>
      </w:r>
    </w:p>
  </w:endnote>
  <w:endnote w:id="6">
    <w:p w14:paraId="12D7710F" w14:textId="0BBAD1C4" w:rsidR="00353D75" w:rsidRPr="00E5757C" w:rsidRDefault="00353D75">
      <w:pPr>
        <w:pStyle w:val="EndnoteText"/>
        <w:rPr>
          <w:sz w:val="22"/>
          <w:szCs w:val="22"/>
          <w:lang w:val="en-GB"/>
        </w:rPr>
      </w:pPr>
      <w:r w:rsidRPr="00E5757C">
        <w:rPr>
          <w:rStyle w:val="EndnoteReference"/>
          <w:sz w:val="22"/>
          <w:szCs w:val="22"/>
        </w:rPr>
        <w:endnoteRef/>
      </w:r>
      <w:r w:rsidRPr="00E5757C">
        <w:rPr>
          <w:sz w:val="22"/>
          <w:szCs w:val="22"/>
        </w:rPr>
        <w:t xml:space="preserve"> ABC TV, “</w:t>
      </w:r>
      <w:r w:rsidR="000E550D" w:rsidRPr="00E5757C">
        <w:rPr>
          <w:sz w:val="22"/>
          <w:szCs w:val="22"/>
        </w:rPr>
        <w:t>Four Corners: Who Cares</w:t>
      </w:r>
      <w:r w:rsidR="00BA6AB6" w:rsidRPr="00E5757C">
        <w:rPr>
          <w:sz w:val="22"/>
          <w:szCs w:val="22"/>
        </w:rPr>
        <w:t>,</w:t>
      </w:r>
      <w:r w:rsidR="000E550D" w:rsidRPr="00E5757C">
        <w:rPr>
          <w:sz w:val="22"/>
          <w:szCs w:val="22"/>
        </w:rPr>
        <w:t>”</w:t>
      </w:r>
      <w:r w:rsidR="00BA6AB6" w:rsidRPr="00E5757C">
        <w:rPr>
          <w:sz w:val="22"/>
          <w:szCs w:val="22"/>
        </w:rPr>
        <w:t xml:space="preserve"> 18 September 2018, </w:t>
      </w:r>
      <w:hyperlink r:id="rId5" w:history="1">
        <w:r w:rsidR="00F05DDA" w:rsidRPr="00E5757C">
          <w:rPr>
            <w:rStyle w:val="Hyperlink"/>
            <w:sz w:val="22"/>
            <w:szCs w:val="22"/>
          </w:rPr>
          <w:t>https://www.youtube.com/watch?v=IQZqpLo_cHo</w:t>
        </w:r>
      </w:hyperlink>
      <w:r w:rsidR="004E008F" w:rsidRPr="00E5757C">
        <w:rPr>
          <w:sz w:val="22"/>
          <w:szCs w:val="22"/>
        </w:rPr>
        <w:t xml:space="preserve"> </w:t>
      </w:r>
      <w:r w:rsidR="00F05DDA" w:rsidRPr="00E5757C">
        <w:rPr>
          <w:sz w:val="22"/>
          <w:szCs w:val="22"/>
        </w:rPr>
        <w:t xml:space="preserve"> </w:t>
      </w:r>
      <w:r w:rsidRPr="00E5757C">
        <w:rPr>
          <w:sz w:val="22"/>
          <w:szCs w:val="22"/>
          <w:lang w:val="en-GB"/>
        </w:rPr>
        <w:br/>
      </w:r>
    </w:p>
  </w:endnote>
  <w:endnote w:id="7">
    <w:p w14:paraId="18A476E1" w14:textId="6704A00A" w:rsidR="004E43DC" w:rsidRPr="00E5757C" w:rsidRDefault="004E43DC">
      <w:pPr>
        <w:pStyle w:val="EndnoteText"/>
        <w:rPr>
          <w:sz w:val="22"/>
          <w:szCs w:val="22"/>
          <w:lang w:val="en-GB"/>
        </w:rPr>
      </w:pPr>
      <w:r w:rsidRPr="00E5757C">
        <w:rPr>
          <w:rStyle w:val="EndnoteReference"/>
          <w:sz w:val="22"/>
          <w:szCs w:val="22"/>
        </w:rPr>
        <w:endnoteRef/>
      </w:r>
      <w:r w:rsidRPr="00E5757C">
        <w:rPr>
          <w:sz w:val="22"/>
          <w:szCs w:val="22"/>
        </w:rPr>
        <w:t xml:space="preserve"> </w:t>
      </w:r>
      <w:bookmarkStart w:id="50" w:name="_Hlk158732572"/>
      <w:r w:rsidR="00EB09A6" w:rsidRPr="00E5757C">
        <w:rPr>
          <w:sz w:val="22"/>
          <w:szCs w:val="22"/>
        </w:rPr>
        <w:t>Department of Health and Aged Care, “Consultation Paper No. 2.”</w:t>
      </w:r>
      <w:bookmarkEnd w:id="50"/>
      <w:r w:rsidRPr="00E5757C">
        <w:rPr>
          <w:sz w:val="22"/>
          <w:szCs w:val="22"/>
          <w:lang w:val="en-GB"/>
        </w:rPr>
        <w:br/>
      </w:r>
    </w:p>
  </w:endnote>
  <w:endnote w:id="8">
    <w:p w14:paraId="23F014DA" w14:textId="2BCA9907" w:rsidR="00C46D89" w:rsidRPr="00E5757C" w:rsidRDefault="00C46D89">
      <w:pPr>
        <w:pStyle w:val="EndnoteText"/>
        <w:rPr>
          <w:sz w:val="22"/>
          <w:szCs w:val="22"/>
          <w:lang w:val="en-GB"/>
        </w:rPr>
      </w:pPr>
      <w:r w:rsidRPr="00E5757C">
        <w:rPr>
          <w:rStyle w:val="EndnoteReference"/>
          <w:sz w:val="22"/>
          <w:szCs w:val="22"/>
        </w:rPr>
        <w:endnoteRef/>
      </w:r>
      <w:r w:rsidRPr="00E5757C">
        <w:rPr>
          <w:sz w:val="22"/>
          <w:szCs w:val="22"/>
        </w:rPr>
        <w:t xml:space="preserve"> </w:t>
      </w:r>
      <w:r w:rsidR="00D91589" w:rsidRPr="00E5757C">
        <w:rPr>
          <w:sz w:val="22"/>
          <w:szCs w:val="22"/>
        </w:rPr>
        <w:t xml:space="preserve">Royal Commission into Violence, Abuse, Neglect and Exploitation of People with Disability, “Final Report,” 29 September 2023, </w:t>
      </w:r>
      <w:hyperlink r:id="rId6" w:history="1">
        <w:r w:rsidR="00D91589" w:rsidRPr="00E5757C">
          <w:rPr>
            <w:rStyle w:val="Hyperlink"/>
            <w:sz w:val="22"/>
            <w:szCs w:val="22"/>
          </w:rPr>
          <w:t>https://disability.royalcommission.gov.au/publications/</w:t>
        </w:r>
        <w:r w:rsidR="00D91589" w:rsidRPr="00E5757C">
          <w:rPr>
            <w:color w:val="0563C1" w:themeColor="hyperlink"/>
            <w:sz w:val="22"/>
            <w:szCs w:val="22"/>
            <w:u w:val="single"/>
          </w:rPr>
          <w:br/>
        </w:r>
        <w:r w:rsidR="00D91589" w:rsidRPr="00E5757C">
          <w:rPr>
            <w:rStyle w:val="Hyperlink"/>
            <w:sz w:val="22"/>
            <w:szCs w:val="22"/>
          </w:rPr>
          <w:t>final-report</w:t>
        </w:r>
      </w:hyperlink>
      <w:r w:rsidRPr="00E5757C">
        <w:rPr>
          <w:sz w:val="22"/>
          <w:szCs w:val="22"/>
          <w:lang w:val="en-GB"/>
        </w:rPr>
        <w:br/>
      </w:r>
    </w:p>
  </w:endnote>
  <w:endnote w:id="9">
    <w:p w14:paraId="6964F527" w14:textId="2A597D53" w:rsidR="00F02FA5" w:rsidRPr="00E5757C" w:rsidRDefault="00F02FA5">
      <w:pPr>
        <w:pStyle w:val="EndnoteText"/>
        <w:rPr>
          <w:sz w:val="22"/>
          <w:szCs w:val="22"/>
          <w:lang w:val="en-GB"/>
        </w:rPr>
      </w:pPr>
      <w:r w:rsidRPr="00E5757C">
        <w:rPr>
          <w:rStyle w:val="EndnoteReference"/>
          <w:sz w:val="22"/>
          <w:szCs w:val="22"/>
        </w:rPr>
        <w:endnoteRef/>
      </w:r>
      <w:r w:rsidR="0062067E" w:rsidRPr="00E5757C">
        <w:rPr>
          <w:sz w:val="22"/>
          <w:szCs w:val="22"/>
        </w:rPr>
        <w:t xml:space="preserve"> Peter D. </w:t>
      </w:r>
      <w:bookmarkStart w:id="57" w:name="_Hlk158732156"/>
      <w:r w:rsidR="00061C16" w:rsidRPr="00E5757C">
        <w:rPr>
          <w:sz w:val="22"/>
          <w:szCs w:val="22"/>
        </w:rPr>
        <w:t>Hibbert et al., “The Quality of Care Delivered to</w:t>
      </w:r>
      <w:r w:rsidR="007A3630" w:rsidRPr="00E5757C">
        <w:rPr>
          <w:sz w:val="22"/>
          <w:szCs w:val="22"/>
        </w:rPr>
        <w:t xml:space="preserve"> Residents in Long</w:t>
      </w:r>
      <w:r w:rsidR="00A702A6" w:rsidRPr="00E5757C">
        <w:rPr>
          <w:sz w:val="22"/>
          <w:szCs w:val="22"/>
        </w:rPr>
        <w:t xml:space="preserve">-Term Care in Australia: </w:t>
      </w:r>
      <w:bookmarkEnd w:id="57"/>
      <w:r w:rsidR="00A702A6" w:rsidRPr="00E5757C">
        <w:rPr>
          <w:sz w:val="22"/>
          <w:szCs w:val="22"/>
        </w:rPr>
        <w:t xml:space="preserve">An Indicator-Based </w:t>
      </w:r>
      <w:r w:rsidR="00542D98" w:rsidRPr="00E5757C">
        <w:rPr>
          <w:sz w:val="22"/>
          <w:szCs w:val="22"/>
        </w:rPr>
        <w:t xml:space="preserve">Review of Resident Records (CareTrack Aged Study), </w:t>
      </w:r>
      <w:r w:rsidR="00176D44" w:rsidRPr="00E5757C">
        <w:rPr>
          <w:sz w:val="22"/>
          <w:szCs w:val="22"/>
        </w:rPr>
        <w:t>BMC Medicine</w:t>
      </w:r>
      <w:r w:rsidR="000573A4" w:rsidRPr="00E5757C">
        <w:rPr>
          <w:sz w:val="22"/>
          <w:szCs w:val="22"/>
        </w:rPr>
        <w:t xml:space="preserve">, January 2024, </w:t>
      </w:r>
      <w:hyperlink r:id="rId7" w:history="1">
        <w:r w:rsidR="00594E4B" w:rsidRPr="00E5757C">
          <w:rPr>
            <w:rStyle w:val="Hyperlink"/>
            <w:sz w:val="22"/>
            <w:szCs w:val="22"/>
          </w:rPr>
          <w:t>https://bmcmedicine.biomedcentral.com/articles/10.1186/s12916-023-03224-8</w:t>
        </w:r>
      </w:hyperlink>
      <w:r w:rsidR="001E4C22" w:rsidRPr="00E5757C">
        <w:rPr>
          <w:sz w:val="22"/>
          <w:szCs w:val="22"/>
        </w:rPr>
        <w:t xml:space="preserve"> </w:t>
      </w:r>
      <w:r w:rsidRPr="00E5757C">
        <w:rPr>
          <w:sz w:val="22"/>
          <w:szCs w:val="22"/>
          <w:lang w:val="en-GB"/>
        </w:rPr>
        <w:br/>
      </w:r>
    </w:p>
  </w:endnote>
  <w:endnote w:id="10">
    <w:p w14:paraId="14F62DA6" w14:textId="723605EF" w:rsidR="00505D65" w:rsidRPr="00E5757C" w:rsidRDefault="00505D65" w:rsidP="00505D65">
      <w:pPr>
        <w:pStyle w:val="EndnoteText"/>
        <w:rPr>
          <w:sz w:val="22"/>
          <w:szCs w:val="22"/>
          <w:lang w:val="en-GB"/>
        </w:rPr>
      </w:pPr>
      <w:r w:rsidRPr="00E5757C">
        <w:rPr>
          <w:rStyle w:val="EndnoteReference"/>
          <w:sz w:val="22"/>
          <w:szCs w:val="22"/>
        </w:rPr>
        <w:endnoteRef/>
      </w:r>
      <w:r w:rsidRPr="00E5757C">
        <w:rPr>
          <w:sz w:val="22"/>
          <w:szCs w:val="22"/>
        </w:rPr>
        <w:t xml:space="preserve">  </w:t>
      </w:r>
      <w:r w:rsidR="00594E4B" w:rsidRPr="00E5757C">
        <w:rPr>
          <w:sz w:val="22"/>
          <w:szCs w:val="22"/>
        </w:rPr>
        <w:t xml:space="preserve">Jyoti </w:t>
      </w:r>
      <w:r w:rsidR="009915D0" w:rsidRPr="00E5757C">
        <w:rPr>
          <w:sz w:val="22"/>
          <w:szCs w:val="22"/>
        </w:rPr>
        <w:t>Khadka</w:t>
      </w:r>
      <w:r w:rsidR="006961DC">
        <w:rPr>
          <w:sz w:val="22"/>
          <w:szCs w:val="22"/>
        </w:rPr>
        <w:t xml:space="preserve"> et al.</w:t>
      </w:r>
      <w:r w:rsidR="009915D0" w:rsidRPr="00E5757C">
        <w:rPr>
          <w:sz w:val="22"/>
          <w:szCs w:val="22"/>
        </w:rPr>
        <w:t>, “Prevalence of Eye Conditions, Utilization of Eye</w:t>
      </w:r>
      <w:r w:rsidR="00012373" w:rsidRPr="00E5757C">
        <w:rPr>
          <w:sz w:val="22"/>
          <w:szCs w:val="22"/>
        </w:rPr>
        <w:t xml:space="preserve"> Health Care Services, and Ophthalmic Medications After Entering Residential Aged Care in Australia,” </w:t>
      </w:r>
      <w:r w:rsidR="00A60793" w:rsidRPr="00E5757C">
        <w:rPr>
          <w:sz w:val="22"/>
          <w:szCs w:val="22"/>
        </w:rPr>
        <w:t>Translational Vision Science &amp; Technology</w:t>
      </w:r>
      <w:r w:rsidR="009A7500" w:rsidRPr="00E5757C">
        <w:rPr>
          <w:sz w:val="22"/>
          <w:szCs w:val="22"/>
        </w:rPr>
        <w:t xml:space="preserve">, December 2021, </w:t>
      </w:r>
      <w:hyperlink r:id="rId8" w:history="1">
        <w:r w:rsidR="00012373" w:rsidRPr="00E5757C">
          <w:rPr>
            <w:rStyle w:val="Hyperlink"/>
            <w:sz w:val="22"/>
            <w:szCs w:val="22"/>
          </w:rPr>
          <w:t>https://www.ncbi.nlm.nih.gov/pmc/articles/PMC8648054/</w:t>
        </w:r>
      </w:hyperlink>
      <w:r w:rsidR="001932ED" w:rsidRPr="00E5757C">
        <w:rPr>
          <w:sz w:val="22"/>
          <w:szCs w:val="22"/>
        </w:rPr>
        <w:t xml:space="preserve"> </w:t>
      </w:r>
      <w:r w:rsidRPr="00E5757C">
        <w:rPr>
          <w:sz w:val="22"/>
          <w:szCs w:val="22"/>
          <w:lang w:val="en-GB"/>
        </w:rPr>
        <w:br/>
      </w:r>
    </w:p>
  </w:endnote>
  <w:endnote w:id="11">
    <w:p w14:paraId="2BDFC790" w14:textId="284419CA" w:rsidR="006768E0" w:rsidRPr="00E5757C" w:rsidRDefault="006768E0" w:rsidP="006768E0">
      <w:pPr>
        <w:pStyle w:val="EndnoteText"/>
        <w:rPr>
          <w:sz w:val="22"/>
          <w:szCs w:val="22"/>
          <w:lang w:val="en-GB"/>
        </w:rPr>
      </w:pPr>
      <w:r w:rsidRPr="00E5757C">
        <w:rPr>
          <w:rStyle w:val="EndnoteReference"/>
          <w:sz w:val="22"/>
          <w:szCs w:val="22"/>
        </w:rPr>
        <w:endnoteRef/>
      </w:r>
      <w:r w:rsidR="009A7500" w:rsidRPr="00E5757C">
        <w:rPr>
          <w:sz w:val="22"/>
          <w:szCs w:val="22"/>
        </w:rPr>
        <w:t xml:space="preserve"> </w:t>
      </w:r>
      <w:r w:rsidR="00A1315D" w:rsidRPr="00E5757C">
        <w:rPr>
          <w:sz w:val="22"/>
          <w:szCs w:val="22"/>
        </w:rPr>
        <w:t xml:space="preserve">Harvard Medical School, “4 Serious Age-Related Eye Problems,” </w:t>
      </w:r>
      <w:r w:rsidR="00D15E45" w:rsidRPr="00E5757C">
        <w:rPr>
          <w:sz w:val="22"/>
          <w:szCs w:val="22"/>
        </w:rPr>
        <w:t xml:space="preserve">12 September 2023, </w:t>
      </w:r>
      <w:hyperlink r:id="rId9" w:history="1">
        <w:r w:rsidR="009A7500" w:rsidRPr="00E5757C">
          <w:rPr>
            <w:rStyle w:val="Hyperlink"/>
            <w:sz w:val="22"/>
            <w:szCs w:val="22"/>
          </w:rPr>
          <w:t>https://www.health.harvard.edu/diseases-and-conditions/4-serious-age-related-eye-problems</w:t>
        </w:r>
      </w:hyperlink>
      <w:r w:rsidRPr="00E5757C">
        <w:rPr>
          <w:sz w:val="22"/>
          <w:szCs w:val="22"/>
        </w:rPr>
        <w:t xml:space="preserve"> </w:t>
      </w:r>
      <w:r w:rsidRPr="00E5757C">
        <w:rPr>
          <w:sz w:val="22"/>
          <w:szCs w:val="22"/>
          <w:lang w:val="en-GB"/>
        </w:rPr>
        <w:br/>
      </w:r>
    </w:p>
  </w:endnote>
  <w:endnote w:id="12">
    <w:p w14:paraId="73F2A648" w14:textId="193933D4" w:rsidR="00C67862" w:rsidRPr="00E5757C" w:rsidRDefault="00C67862">
      <w:pPr>
        <w:pStyle w:val="EndnoteText"/>
        <w:rPr>
          <w:sz w:val="22"/>
          <w:szCs w:val="22"/>
          <w:lang w:val="en-GB"/>
        </w:rPr>
      </w:pPr>
      <w:r w:rsidRPr="00E5757C">
        <w:rPr>
          <w:rStyle w:val="EndnoteReference"/>
          <w:sz w:val="22"/>
          <w:szCs w:val="22"/>
        </w:rPr>
        <w:endnoteRef/>
      </w:r>
      <w:r w:rsidRPr="00E5757C">
        <w:rPr>
          <w:sz w:val="22"/>
          <w:szCs w:val="22"/>
        </w:rPr>
        <w:t xml:space="preserve"> </w:t>
      </w:r>
      <w:r w:rsidR="0047404E" w:rsidRPr="00E5757C">
        <w:rPr>
          <w:sz w:val="22"/>
          <w:szCs w:val="22"/>
        </w:rPr>
        <w:t>Optometry Australia, “Ageing Population</w:t>
      </w:r>
      <w:r w:rsidR="005E040E" w:rsidRPr="00E5757C">
        <w:rPr>
          <w:sz w:val="22"/>
          <w:szCs w:val="22"/>
        </w:rPr>
        <w:t xml:space="preserve"> Demands Eye Health Investment,” 8 April 2022, </w:t>
      </w:r>
      <w:hyperlink r:id="rId10" w:history="1">
        <w:r w:rsidR="00CA4023" w:rsidRPr="00E5757C">
          <w:rPr>
            <w:rStyle w:val="Hyperlink"/>
            <w:sz w:val="22"/>
            <w:szCs w:val="22"/>
          </w:rPr>
          <w:t>https://www.optometry.org.au/advocacy_government/ageing-population-demands-eye-health-investment/</w:t>
        </w:r>
      </w:hyperlink>
      <w:r w:rsidR="00CA4023" w:rsidRPr="00E5757C">
        <w:rPr>
          <w:sz w:val="22"/>
          <w:szCs w:val="22"/>
        </w:rPr>
        <w:t xml:space="preserve"> </w:t>
      </w:r>
      <w:r w:rsidRPr="00E5757C">
        <w:rPr>
          <w:sz w:val="22"/>
          <w:szCs w:val="22"/>
          <w:lang w:val="en-GB"/>
        </w:rPr>
        <w:br/>
      </w:r>
    </w:p>
  </w:endnote>
  <w:endnote w:id="13">
    <w:p w14:paraId="616EC174" w14:textId="57790F7E" w:rsidR="00F224C4" w:rsidRPr="00E5757C" w:rsidRDefault="00F224C4">
      <w:pPr>
        <w:pStyle w:val="EndnoteText"/>
        <w:rPr>
          <w:sz w:val="22"/>
          <w:szCs w:val="22"/>
          <w:lang w:val="en-GB"/>
        </w:rPr>
      </w:pPr>
      <w:r w:rsidRPr="00E5757C">
        <w:rPr>
          <w:rStyle w:val="EndnoteReference"/>
          <w:sz w:val="22"/>
          <w:szCs w:val="22"/>
        </w:rPr>
        <w:endnoteRef/>
      </w:r>
      <w:r w:rsidRPr="00E5757C">
        <w:rPr>
          <w:sz w:val="22"/>
          <w:szCs w:val="22"/>
        </w:rPr>
        <w:t xml:space="preserve"> </w:t>
      </w:r>
      <w:bookmarkStart w:id="63" w:name="_Hlk158732287"/>
      <w:r w:rsidR="00CA4023" w:rsidRPr="00E5757C">
        <w:rPr>
          <w:sz w:val="22"/>
          <w:szCs w:val="22"/>
        </w:rPr>
        <w:t>Royal Commission into Aged Care Quality and Safety, “Final Report.”</w:t>
      </w:r>
      <w:bookmarkEnd w:id="63"/>
      <w:r w:rsidRPr="00E5757C">
        <w:rPr>
          <w:sz w:val="22"/>
          <w:szCs w:val="22"/>
          <w:lang w:val="en-GB"/>
        </w:rPr>
        <w:br/>
      </w:r>
    </w:p>
  </w:endnote>
  <w:endnote w:id="14">
    <w:p w14:paraId="6694B62B" w14:textId="1DCB7BAC" w:rsidR="00251F92" w:rsidRPr="00E5757C" w:rsidRDefault="00251F92">
      <w:pPr>
        <w:pStyle w:val="EndnoteText"/>
        <w:rPr>
          <w:sz w:val="22"/>
          <w:szCs w:val="22"/>
          <w:lang w:val="en-GB"/>
        </w:rPr>
      </w:pPr>
      <w:r w:rsidRPr="00E5757C">
        <w:rPr>
          <w:rStyle w:val="EndnoteReference"/>
          <w:sz w:val="22"/>
          <w:szCs w:val="22"/>
        </w:rPr>
        <w:endnoteRef/>
      </w:r>
      <w:r w:rsidRPr="00E5757C">
        <w:rPr>
          <w:sz w:val="22"/>
          <w:szCs w:val="22"/>
        </w:rPr>
        <w:t xml:space="preserve"> </w:t>
      </w:r>
      <w:bookmarkStart w:id="65" w:name="_Hlk158731864"/>
      <w:bookmarkStart w:id="66" w:name="_Hlk158731942"/>
      <w:r w:rsidR="001643F9" w:rsidRPr="00E5757C">
        <w:rPr>
          <w:sz w:val="22"/>
          <w:szCs w:val="22"/>
        </w:rPr>
        <w:t xml:space="preserve">Optometry Australia, </w:t>
      </w:r>
      <w:bookmarkEnd w:id="65"/>
      <w:r w:rsidR="001643F9" w:rsidRPr="00E5757C">
        <w:rPr>
          <w:sz w:val="22"/>
          <w:szCs w:val="22"/>
        </w:rPr>
        <w:t>“Ageing Population Demands Eye Health Investment.”</w:t>
      </w:r>
      <w:r w:rsidRPr="00E5757C">
        <w:rPr>
          <w:sz w:val="22"/>
          <w:szCs w:val="22"/>
          <w:lang w:val="en-GB"/>
        </w:rPr>
        <w:br/>
      </w:r>
      <w:bookmarkEnd w:id="66"/>
    </w:p>
  </w:endnote>
  <w:endnote w:id="15">
    <w:p w14:paraId="5B12699E" w14:textId="49FF2C48" w:rsidR="00BE1BCD" w:rsidRPr="00E5757C" w:rsidRDefault="00BE1BCD">
      <w:pPr>
        <w:pStyle w:val="EndnoteText"/>
        <w:rPr>
          <w:sz w:val="22"/>
          <w:szCs w:val="22"/>
          <w:lang w:val="en-GB"/>
        </w:rPr>
      </w:pPr>
      <w:r w:rsidRPr="00E5757C">
        <w:rPr>
          <w:rStyle w:val="EndnoteReference"/>
          <w:sz w:val="22"/>
          <w:szCs w:val="22"/>
        </w:rPr>
        <w:endnoteRef/>
      </w:r>
      <w:r w:rsidR="001643F9" w:rsidRPr="00E5757C">
        <w:rPr>
          <w:sz w:val="22"/>
          <w:szCs w:val="22"/>
        </w:rPr>
        <w:t xml:space="preserve"> </w:t>
      </w:r>
      <w:r w:rsidR="0091195B" w:rsidRPr="00E5757C">
        <w:rPr>
          <w:sz w:val="22"/>
          <w:szCs w:val="22"/>
        </w:rPr>
        <w:t>Macular Disease Foundation Australia, “</w:t>
      </w:r>
      <w:r w:rsidR="00D44E0A" w:rsidRPr="00E5757C">
        <w:rPr>
          <w:sz w:val="22"/>
          <w:szCs w:val="22"/>
        </w:rPr>
        <w:t xml:space="preserve">Vision and Eye Healthcare Study in Residential Aged Facilities,” </w:t>
      </w:r>
      <w:r w:rsidR="004C7928" w:rsidRPr="00E5757C">
        <w:rPr>
          <w:sz w:val="22"/>
          <w:szCs w:val="22"/>
        </w:rPr>
        <w:t>8 February 2018,</w:t>
      </w:r>
      <w:r w:rsidRPr="00E5757C">
        <w:rPr>
          <w:sz w:val="22"/>
          <w:szCs w:val="22"/>
        </w:rPr>
        <w:t xml:space="preserve"> </w:t>
      </w:r>
      <w:bookmarkStart w:id="67" w:name="_Hlk158731833"/>
      <w:r w:rsidR="00BE49F8" w:rsidRPr="00E5757C">
        <w:rPr>
          <w:sz w:val="22"/>
          <w:szCs w:val="22"/>
        </w:rPr>
        <w:fldChar w:fldCharType="begin"/>
      </w:r>
      <w:r w:rsidR="00BE49F8" w:rsidRPr="00E5757C">
        <w:rPr>
          <w:sz w:val="22"/>
          <w:szCs w:val="22"/>
        </w:rPr>
        <w:instrText>HYPERLINK "https://www.mdfoundation.com.au/wp-content/uploads/2021/02/MDFA-vision-and-residential-aged-care-report-Exec-summary-Key-findings-.pdf"</w:instrText>
      </w:r>
      <w:r w:rsidR="00BE49F8" w:rsidRPr="00E5757C">
        <w:rPr>
          <w:sz w:val="22"/>
          <w:szCs w:val="22"/>
        </w:rPr>
      </w:r>
      <w:r w:rsidR="00BE49F8" w:rsidRPr="00E5757C">
        <w:rPr>
          <w:sz w:val="22"/>
          <w:szCs w:val="22"/>
        </w:rPr>
        <w:fldChar w:fldCharType="separate"/>
      </w:r>
      <w:r w:rsidR="00BE49F8" w:rsidRPr="00E5757C">
        <w:rPr>
          <w:rStyle w:val="Hyperlink"/>
          <w:sz w:val="22"/>
          <w:szCs w:val="22"/>
        </w:rPr>
        <w:t>https://www.mdfoundation.com.au/wp-content/uploads/2021/02/MDFA-vision-and-residential-aged-care-report-Exec-summary-Key-findings-.pdf</w:t>
      </w:r>
      <w:r w:rsidR="00BE49F8" w:rsidRPr="00E5757C">
        <w:rPr>
          <w:sz w:val="22"/>
          <w:szCs w:val="22"/>
        </w:rPr>
        <w:fldChar w:fldCharType="end"/>
      </w:r>
      <w:r w:rsidR="00BE49F8" w:rsidRPr="00E5757C">
        <w:rPr>
          <w:sz w:val="22"/>
          <w:szCs w:val="22"/>
        </w:rPr>
        <w:t xml:space="preserve"> </w:t>
      </w:r>
      <w:bookmarkEnd w:id="67"/>
      <w:r w:rsidRPr="00E5757C">
        <w:rPr>
          <w:sz w:val="22"/>
          <w:szCs w:val="22"/>
          <w:lang w:val="en-GB"/>
        </w:rPr>
        <w:br/>
      </w:r>
    </w:p>
  </w:endnote>
  <w:endnote w:id="16">
    <w:p w14:paraId="20F19E56" w14:textId="27CCFECA" w:rsidR="001633A8" w:rsidRPr="00E5757C" w:rsidRDefault="001633A8">
      <w:pPr>
        <w:pStyle w:val="EndnoteText"/>
        <w:rPr>
          <w:sz w:val="22"/>
          <w:szCs w:val="22"/>
          <w:lang w:val="en-GB"/>
        </w:rPr>
      </w:pPr>
      <w:r w:rsidRPr="00E5757C">
        <w:rPr>
          <w:rStyle w:val="EndnoteReference"/>
          <w:sz w:val="22"/>
          <w:szCs w:val="22"/>
        </w:rPr>
        <w:endnoteRef/>
      </w:r>
      <w:r w:rsidR="004C7928" w:rsidRPr="00E5757C">
        <w:rPr>
          <w:sz w:val="22"/>
          <w:szCs w:val="22"/>
        </w:rPr>
        <w:t xml:space="preserve"> Optometry Australia, “Symposium Showcases Success of Collaborative Eye Care Models,” </w:t>
      </w:r>
      <w:r w:rsidR="00074F8D" w:rsidRPr="00E5757C">
        <w:rPr>
          <w:sz w:val="22"/>
          <w:szCs w:val="22"/>
        </w:rPr>
        <w:t>7 June 2023</w:t>
      </w:r>
      <w:r w:rsidR="004C7928" w:rsidRPr="00E5757C">
        <w:rPr>
          <w:sz w:val="22"/>
          <w:szCs w:val="22"/>
        </w:rPr>
        <w:t xml:space="preserve">, </w:t>
      </w:r>
      <w:hyperlink r:id="rId11" w:history="1">
        <w:r w:rsidR="007B6F07" w:rsidRPr="00E5757C">
          <w:rPr>
            <w:rStyle w:val="Hyperlink"/>
            <w:sz w:val="22"/>
            <w:szCs w:val="22"/>
          </w:rPr>
          <w:t>https://www.optometry.org.au/advocacy_government/symposium-showcases-success-of-collaborative-eye-care-models/</w:t>
        </w:r>
      </w:hyperlink>
      <w:r w:rsidR="007B6F07" w:rsidRPr="00E5757C">
        <w:rPr>
          <w:sz w:val="22"/>
          <w:szCs w:val="22"/>
        </w:rPr>
        <w:t xml:space="preserve"> </w:t>
      </w:r>
      <w:r w:rsidRPr="00E5757C">
        <w:rPr>
          <w:sz w:val="22"/>
          <w:szCs w:val="22"/>
          <w:lang w:val="en-GB"/>
        </w:rPr>
        <w:br/>
      </w:r>
    </w:p>
  </w:endnote>
  <w:endnote w:id="17">
    <w:p w14:paraId="5A27D95D" w14:textId="22B5FFF5" w:rsidR="009A5993" w:rsidRPr="00E5757C" w:rsidRDefault="009A5993">
      <w:pPr>
        <w:pStyle w:val="EndnoteText"/>
        <w:rPr>
          <w:sz w:val="22"/>
          <w:szCs w:val="22"/>
          <w:lang w:val="en-GB"/>
        </w:rPr>
      </w:pPr>
      <w:r w:rsidRPr="00E5757C">
        <w:rPr>
          <w:rStyle w:val="EndnoteReference"/>
          <w:sz w:val="22"/>
          <w:szCs w:val="22"/>
        </w:rPr>
        <w:endnoteRef/>
      </w:r>
      <w:r w:rsidRPr="00E5757C">
        <w:rPr>
          <w:sz w:val="22"/>
          <w:szCs w:val="22"/>
        </w:rPr>
        <w:t xml:space="preserve"> Ibid. </w:t>
      </w:r>
      <w:r w:rsidRPr="00E5757C">
        <w:rPr>
          <w:sz w:val="22"/>
          <w:szCs w:val="22"/>
          <w:lang w:val="en-GB"/>
        </w:rPr>
        <w:br/>
      </w:r>
    </w:p>
  </w:endnote>
  <w:endnote w:id="18">
    <w:p w14:paraId="1BF1FB8C" w14:textId="32141F64" w:rsidR="002155A8" w:rsidRPr="00E5757C" w:rsidRDefault="002155A8">
      <w:pPr>
        <w:pStyle w:val="EndnoteText"/>
        <w:rPr>
          <w:sz w:val="22"/>
          <w:szCs w:val="22"/>
          <w:lang w:val="en-GB"/>
        </w:rPr>
      </w:pPr>
      <w:r w:rsidRPr="00E5757C">
        <w:rPr>
          <w:rStyle w:val="EndnoteReference"/>
          <w:sz w:val="22"/>
          <w:szCs w:val="22"/>
        </w:rPr>
        <w:endnoteRef/>
      </w:r>
      <w:r w:rsidR="00CF5708" w:rsidRPr="00E5757C">
        <w:rPr>
          <w:sz w:val="22"/>
          <w:szCs w:val="22"/>
        </w:rPr>
        <w:t xml:space="preserve"> Myra B. McGuin</w:t>
      </w:r>
      <w:r w:rsidR="00F048B7" w:rsidRPr="00E5757C">
        <w:rPr>
          <w:sz w:val="22"/>
          <w:szCs w:val="22"/>
        </w:rPr>
        <w:t>n</w:t>
      </w:r>
      <w:r w:rsidR="00CF5708" w:rsidRPr="00E5757C">
        <w:rPr>
          <w:sz w:val="22"/>
          <w:szCs w:val="22"/>
        </w:rPr>
        <w:t>ess et al., “</w:t>
      </w:r>
      <w:r w:rsidR="00F048B7" w:rsidRPr="00E5757C">
        <w:rPr>
          <w:sz w:val="22"/>
          <w:szCs w:val="22"/>
        </w:rPr>
        <w:t xml:space="preserve">Self-Rated Eyesight Among Healthy Older Australians: </w:t>
      </w:r>
      <w:r w:rsidR="00B343C6" w:rsidRPr="00E5757C">
        <w:rPr>
          <w:sz w:val="22"/>
          <w:szCs w:val="22"/>
        </w:rPr>
        <w:t xml:space="preserve">Baseline Results of the ASPREE </w:t>
      </w:r>
      <w:r w:rsidR="00FB04E1" w:rsidRPr="00E5757C">
        <w:rPr>
          <w:sz w:val="22"/>
          <w:szCs w:val="22"/>
        </w:rPr>
        <w:t xml:space="preserve">Longitudinal Study of Older Persons,” Clinical &amp; Experimental </w:t>
      </w:r>
      <w:r w:rsidR="00F4329D" w:rsidRPr="00E5757C">
        <w:rPr>
          <w:sz w:val="22"/>
          <w:szCs w:val="22"/>
        </w:rPr>
        <w:t>Ophthalmology, April 2023,</w:t>
      </w:r>
      <w:r w:rsidRPr="00E5757C">
        <w:rPr>
          <w:sz w:val="22"/>
          <w:szCs w:val="22"/>
        </w:rPr>
        <w:t xml:space="preserve"> </w:t>
      </w:r>
      <w:hyperlink r:id="rId12" w:history="1">
        <w:r w:rsidR="00834A7E" w:rsidRPr="00E5757C">
          <w:rPr>
            <w:rStyle w:val="Hyperlink"/>
            <w:sz w:val="22"/>
            <w:szCs w:val="22"/>
          </w:rPr>
          <w:t>https://onlinelibrary.wiley.com/doi/full/10.1111/ceo.14233</w:t>
        </w:r>
      </w:hyperlink>
      <w:r w:rsidR="00834A7E" w:rsidRPr="00E5757C">
        <w:rPr>
          <w:sz w:val="22"/>
          <w:szCs w:val="22"/>
        </w:rPr>
        <w:t xml:space="preserve"> </w:t>
      </w:r>
      <w:r w:rsidRPr="00E5757C">
        <w:rPr>
          <w:sz w:val="22"/>
          <w:szCs w:val="22"/>
          <w:lang w:val="en-GB"/>
        </w:rPr>
        <w:br/>
      </w:r>
    </w:p>
  </w:endnote>
  <w:endnote w:id="19">
    <w:p w14:paraId="5401FA23" w14:textId="068DE2EC" w:rsidR="005F2D9C" w:rsidRPr="00E5757C" w:rsidRDefault="005F2D9C" w:rsidP="005F2D9C">
      <w:pPr>
        <w:pStyle w:val="EndnoteText"/>
        <w:rPr>
          <w:sz w:val="22"/>
          <w:szCs w:val="22"/>
          <w:lang w:val="en-GB"/>
        </w:rPr>
      </w:pPr>
      <w:r w:rsidRPr="00E5757C">
        <w:rPr>
          <w:rStyle w:val="EndnoteReference"/>
          <w:sz w:val="22"/>
          <w:szCs w:val="22"/>
        </w:rPr>
        <w:endnoteRef/>
      </w:r>
      <w:r w:rsidR="00074F8D" w:rsidRPr="00E5757C">
        <w:rPr>
          <w:sz w:val="22"/>
          <w:szCs w:val="22"/>
          <w:lang w:val="en-GB"/>
        </w:rPr>
        <w:t xml:space="preserve"> </w:t>
      </w:r>
      <w:r w:rsidR="00074F8D" w:rsidRPr="00E5757C">
        <w:rPr>
          <w:sz w:val="22"/>
          <w:szCs w:val="22"/>
        </w:rPr>
        <w:t>Optometry Australia, “Ageing Population Demands Eye Health Investment.”</w:t>
      </w:r>
      <w:r w:rsidR="00074F8D" w:rsidRPr="00E5757C">
        <w:rPr>
          <w:sz w:val="22"/>
          <w:szCs w:val="22"/>
          <w:lang w:val="en-GB"/>
        </w:rPr>
        <w:br/>
      </w:r>
    </w:p>
  </w:endnote>
  <w:endnote w:id="20">
    <w:p w14:paraId="0BC62D26" w14:textId="77777777" w:rsidR="006F024F" w:rsidRPr="00E5757C" w:rsidRDefault="006F024F" w:rsidP="006F024F">
      <w:pPr>
        <w:pStyle w:val="EndnoteText"/>
        <w:rPr>
          <w:sz w:val="22"/>
          <w:szCs w:val="22"/>
          <w:lang w:val="en-GB"/>
        </w:rPr>
      </w:pPr>
      <w:r w:rsidRPr="00E5757C">
        <w:rPr>
          <w:rStyle w:val="EndnoteReference"/>
          <w:sz w:val="22"/>
          <w:szCs w:val="22"/>
        </w:rPr>
        <w:endnoteRef/>
      </w:r>
      <w:r w:rsidRPr="00E5757C">
        <w:rPr>
          <w:sz w:val="22"/>
          <w:szCs w:val="22"/>
        </w:rPr>
        <w:t xml:space="preserve"> The Guardian, “Aged Care Residents Only Receiving Appropriate Care Half the Time, World-First Australian Study Finds,” 23 January 2024, </w:t>
      </w:r>
      <w:hyperlink r:id="rId13" w:history="1">
        <w:r w:rsidRPr="0067720E">
          <w:rPr>
            <w:rStyle w:val="Hyperlink"/>
            <w:sz w:val="22"/>
            <w:szCs w:val="22"/>
          </w:rPr>
          <w:t>https://www.theguardian.com/</w:t>
        </w:r>
        <w:r w:rsidRPr="0067720E">
          <w:rPr>
            <w:rStyle w:val="Hyperlink"/>
            <w:sz w:val="22"/>
            <w:szCs w:val="22"/>
          </w:rPr>
          <w:br/>
          <w:t>australia-news/2024/jan/23/aged-care-retirement-home-residents-study-data</w:t>
        </w:r>
      </w:hyperlink>
      <w:r w:rsidRPr="00E5757C">
        <w:rPr>
          <w:sz w:val="22"/>
          <w:szCs w:val="22"/>
        </w:rPr>
        <w:t xml:space="preserve"> </w:t>
      </w:r>
      <w:r w:rsidRPr="00E5757C">
        <w:rPr>
          <w:sz w:val="22"/>
          <w:szCs w:val="22"/>
          <w:lang w:val="en-GB"/>
        </w:rPr>
        <w:br/>
      </w:r>
    </w:p>
  </w:endnote>
  <w:endnote w:id="21">
    <w:p w14:paraId="4CBEC9E5" w14:textId="77777777" w:rsidR="006F024F" w:rsidRPr="00E5757C" w:rsidRDefault="006F024F" w:rsidP="006F024F">
      <w:pPr>
        <w:pStyle w:val="EndnoteText"/>
        <w:rPr>
          <w:sz w:val="22"/>
          <w:szCs w:val="22"/>
          <w:lang w:val="en-GB"/>
        </w:rPr>
      </w:pPr>
      <w:r w:rsidRPr="00E5757C">
        <w:rPr>
          <w:rStyle w:val="EndnoteReference"/>
          <w:sz w:val="22"/>
          <w:szCs w:val="22"/>
        </w:rPr>
        <w:endnoteRef/>
      </w:r>
      <w:r w:rsidRPr="00E5757C">
        <w:rPr>
          <w:sz w:val="22"/>
          <w:szCs w:val="22"/>
        </w:rPr>
        <w:t xml:space="preserve"> Hibbert et al., “The Quality of Care Delivered to Residents in Long-Term Care in Australia.”</w:t>
      </w:r>
      <w:r w:rsidRPr="00E5757C">
        <w:rPr>
          <w:sz w:val="22"/>
          <w:szCs w:val="22"/>
        </w:rPr>
        <w:br/>
      </w:r>
    </w:p>
  </w:endnote>
  <w:endnote w:id="22">
    <w:p w14:paraId="4E542DC8" w14:textId="77777777" w:rsidR="006F024F" w:rsidRPr="00E5757C" w:rsidRDefault="006F024F" w:rsidP="006F024F">
      <w:pPr>
        <w:pStyle w:val="EndnoteText"/>
        <w:rPr>
          <w:sz w:val="22"/>
          <w:szCs w:val="22"/>
          <w:lang w:val="en-GB"/>
        </w:rPr>
      </w:pPr>
      <w:r w:rsidRPr="00E5757C">
        <w:rPr>
          <w:rStyle w:val="EndnoteReference"/>
          <w:sz w:val="22"/>
          <w:szCs w:val="22"/>
        </w:rPr>
        <w:endnoteRef/>
      </w:r>
      <w:r w:rsidRPr="00E5757C">
        <w:rPr>
          <w:sz w:val="22"/>
          <w:szCs w:val="22"/>
        </w:rPr>
        <w:t xml:space="preserve"> Ibid. </w:t>
      </w:r>
      <w:r w:rsidRPr="00E5757C">
        <w:rPr>
          <w:sz w:val="22"/>
          <w:szCs w:val="22"/>
          <w:lang w:val="en-GB"/>
        </w:rPr>
        <w:br/>
      </w:r>
    </w:p>
  </w:endnote>
  <w:endnote w:id="23">
    <w:p w14:paraId="468F85BB" w14:textId="40566131" w:rsidR="0047474E" w:rsidRPr="00E5757C" w:rsidRDefault="0047474E">
      <w:pPr>
        <w:pStyle w:val="EndnoteText"/>
        <w:rPr>
          <w:sz w:val="22"/>
          <w:szCs w:val="22"/>
          <w:lang w:val="en-GB"/>
        </w:rPr>
      </w:pPr>
      <w:r w:rsidRPr="00E5757C">
        <w:rPr>
          <w:rStyle w:val="EndnoteReference"/>
          <w:sz w:val="22"/>
          <w:szCs w:val="22"/>
        </w:rPr>
        <w:endnoteRef/>
      </w:r>
      <w:r w:rsidRPr="00E5757C">
        <w:rPr>
          <w:sz w:val="22"/>
          <w:szCs w:val="22"/>
        </w:rPr>
        <w:t xml:space="preserve"> </w:t>
      </w:r>
      <w:r w:rsidR="000E074A" w:rsidRPr="00E5757C">
        <w:rPr>
          <w:sz w:val="22"/>
          <w:szCs w:val="22"/>
        </w:rPr>
        <w:t>Royal Commission into Aged Care Quality and Safety, “Final Report.”</w:t>
      </w:r>
      <w:r w:rsidR="00722808" w:rsidRPr="00E5757C">
        <w:rPr>
          <w:sz w:val="22"/>
          <w:szCs w:val="22"/>
        </w:rPr>
        <w:br/>
      </w:r>
    </w:p>
  </w:endnote>
  <w:endnote w:id="24">
    <w:p w14:paraId="68711FB0" w14:textId="729FF699" w:rsidR="00A74B5A" w:rsidRPr="00E5757C" w:rsidRDefault="00A74B5A">
      <w:pPr>
        <w:pStyle w:val="EndnoteText"/>
        <w:rPr>
          <w:sz w:val="22"/>
          <w:szCs w:val="22"/>
          <w:lang w:val="en-GB"/>
        </w:rPr>
      </w:pPr>
      <w:r w:rsidRPr="00E5757C">
        <w:rPr>
          <w:rStyle w:val="EndnoteReference"/>
          <w:sz w:val="22"/>
          <w:szCs w:val="22"/>
        </w:rPr>
        <w:endnoteRef/>
      </w:r>
      <w:r w:rsidR="00722808" w:rsidRPr="00E5757C">
        <w:rPr>
          <w:sz w:val="22"/>
          <w:szCs w:val="22"/>
        </w:rPr>
        <w:t xml:space="preserve"> The Guardian, “</w:t>
      </w:r>
      <w:r w:rsidR="005E2D06" w:rsidRPr="00E5757C">
        <w:rPr>
          <w:sz w:val="22"/>
          <w:szCs w:val="22"/>
        </w:rPr>
        <w:t xml:space="preserve">Two-Thirds of Australia’s Aged Care Safety Inspections Outsourced to </w:t>
      </w:r>
      <w:r w:rsidR="00401242" w:rsidRPr="00E5757C">
        <w:rPr>
          <w:sz w:val="22"/>
          <w:szCs w:val="22"/>
        </w:rPr>
        <w:t xml:space="preserve">Consultants,” 30 August 2023, </w:t>
      </w:r>
      <w:hyperlink r:id="rId14" w:history="1">
        <w:r w:rsidRPr="00E5757C">
          <w:rPr>
            <w:rStyle w:val="Hyperlink"/>
            <w:sz w:val="22"/>
            <w:szCs w:val="22"/>
          </w:rPr>
          <w:t>https://www.theguardian.com/australia-news/2023/aug/30/aged-care-safety-inspections-outsourced-to-third-party-consultants</w:t>
        </w:r>
      </w:hyperlink>
      <w:r w:rsidRPr="00E5757C">
        <w:rPr>
          <w:sz w:val="22"/>
          <w:szCs w:val="22"/>
        </w:rPr>
        <w:t xml:space="preserve"> </w:t>
      </w:r>
      <w:r w:rsidRPr="00E5757C">
        <w:rPr>
          <w:sz w:val="22"/>
          <w:szCs w:val="22"/>
          <w:lang w:val="en-GB"/>
        </w:rPr>
        <w:br/>
      </w:r>
    </w:p>
  </w:endnote>
  <w:endnote w:id="25">
    <w:p w14:paraId="69B65441" w14:textId="611131DB" w:rsidR="006379F7" w:rsidRPr="00E5757C" w:rsidRDefault="006379F7">
      <w:pPr>
        <w:pStyle w:val="EndnoteText"/>
        <w:rPr>
          <w:sz w:val="22"/>
          <w:szCs w:val="22"/>
          <w:lang w:val="en-GB"/>
        </w:rPr>
      </w:pPr>
      <w:r w:rsidRPr="00E5757C">
        <w:rPr>
          <w:rStyle w:val="EndnoteReference"/>
          <w:sz w:val="22"/>
          <w:szCs w:val="22"/>
        </w:rPr>
        <w:endnoteRef/>
      </w:r>
      <w:r w:rsidR="00401242" w:rsidRPr="00E5757C">
        <w:rPr>
          <w:sz w:val="22"/>
          <w:szCs w:val="22"/>
        </w:rPr>
        <w:t xml:space="preserve"> Oscar Care Group, “</w:t>
      </w:r>
      <w:r w:rsidR="00E25B98" w:rsidRPr="00E5757C">
        <w:rPr>
          <w:sz w:val="22"/>
          <w:szCs w:val="22"/>
        </w:rPr>
        <w:t xml:space="preserve">Malnutrition in Residential Aged Care,” 10 October 2023, </w:t>
      </w:r>
      <w:hyperlink r:id="rId15" w:anchor=":~:text=Unfortunately%2C%20the%20prevalence%20of%20malnutrition,malnutrition%20need%20to%20be%20reduced" w:history="1">
        <w:r w:rsidRPr="00E5757C">
          <w:rPr>
            <w:rStyle w:val="Hyperlink"/>
            <w:sz w:val="22"/>
            <w:szCs w:val="22"/>
          </w:rPr>
          <w:t>https://www.oscarcaregroup.com.au/post/malnutrition-in-residential-aged-care#:~:text=Unfortunately%2C%20the%20prevalence%20of%20malnutrition,malnutrition%20need%20to%20be%20reduced</w:t>
        </w:r>
      </w:hyperlink>
      <w:r w:rsidRPr="00E5757C">
        <w:rPr>
          <w:sz w:val="22"/>
          <w:szCs w:val="22"/>
          <w:lang w:val="en-GB"/>
        </w:rPr>
        <w:br/>
      </w:r>
    </w:p>
  </w:endnote>
  <w:endnote w:id="26">
    <w:p w14:paraId="0910BB1E" w14:textId="726BAF2E" w:rsidR="00D1327B" w:rsidRPr="00E5757C" w:rsidRDefault="00D1327B">
      <w:pPr>
        <w:pStyle w:val="EndnoteText"/>
        <w:rPr>
          <w:sz w:val="22"/>
          <w:szCs w:val="22"/>
          <w:lang w:val="en-GB"/>
        </w:rPr>
      </w:pPr>
      <w:r w:rsidRPr="00E5757C">
        <w:rPr>
          <w:rStyle w:val="EndnoteReference"/>
          <w:sz w:val="22"/>
          <w:szCs w:val="22"/>
        </w:rPr>
        <w:endnoteRef/>
      </w:r>
      <w:r w:rsidR="00401242" w:rsidRPr="00E5757C">
        <w:rPr>
          <w:sz w:val="22"/>
          <w:szCs w:val="22"/>
        </w:rPr>
        <w:t xml:space="preserve"> ABC News,</w:t>
      </w:r>
      <w:r w:rsidR="00317631" w:rsidRPr="00E5757C">
        <w:rPr>
          <w:sz w:val="22"/>
          <w:szCs w:val="22"/>
        </w:rPr>
        <w:t xml:space="preserve"> “COVID-19 Outbreaks Rise and Vaccinations Plummet </w:t>
      </w:r>
      <w:r w:rsidR="007E0705" w:rsidRPr="00E5757C">
        <w:rPr>
          <w:sz w:val="22"/>
          <w:szCs w:val="22"/>
        </w:rPr>
        <w:t>Amongst Elderly in Aged Care,” 27 January 2024,</w:t>
      </w:r>
      <w:r w:rsidRPr="00E5757C">
        <w:rPr>
          <w:sz w:val="22"/>
          <w:szCs w:val="22"/>
        </w:rPr>
        <w:t xml:space="preserve"> </w:t>
      </w:r>
      <w:hyperlink r:id="rId16" w:history="1">
        <w:r w:rsidR="000207E7" w:rsidRPr="00E5757C">
          <w:rPr>
            <w:rStyle w:val="Hyperlink"/>
            <w:sz w:val="22"/>
            <w:szCs w:val="22"/>
          </w:rPr>
          <w:t>https://www.abc.net.au/news/2024-01-27/nsw-elderly-aged-care-covid-vaccine-outbreak/103369422</w:t>
        </w:r>
      </w:hyperlink>
      <w:r w:rsidR="000207E7" w:rsidRPr="00E5757C">
        <w:rPr>
          <w:sz w:val="22"/>
          <w:szCs w:val="22"/>
        </w:rPr>
        <w:t xml:space="preserve"> </w:t>
      </w:r>
      <w:r w:rsidRPr="00E5757C">
        <w:rPr>
          <w:sz w:val="22"/>
          <w:szCs w:val="22"/>
          <w:lang w:val="en-GB"/>
        </w:rPr>
        <w:br/>
      </w:r>
    </w:p>
  </w:endnote>
  <w:endnote w:id="27">
    <w:p w14:paraId="7D8EF559" w14:textId="1C18DE46" w:rsidR="00897175" w:rsidRPr="00E5757C" w:rsidRDefault="00897175">
      <w:pPr>
        <w:pStyle w:val="EndnoteText"/>
        <w:rPr>
          <w:sz w:val="22"/>
          <w:szCs w:val="22"/>
          <w:lang w:val="en-GB"/>
        </w:rPr>
      </w:pPr>
      <w:r w:rsidRPr="00E5757C">
        <w:rPr>
          <w:rStyle w:val="EndnoteReference"/>
          <w:sz w:val="22"/>
          <w:szCs w:val="22"/>
        </w:rPr>
        <w:endnoteRef/>
      </w:r>
      <w:r w:rsidR="007E0705" w:rsidRPr="00E5757C">
        <w:rPr>
          <w:sz w:val="22"/>
          <w:szCs w:val="22"/>
        </w:rPr>
        <w:t xml:space="preserve"> </w:t>
      </w:r>
      <w:bookmarkStart w:id="77" w:name="_Hlk158732777"/>
      <w:r w:rsidR="00EF455C" w:rsidRPr="00E5757C">
        <w:rPr>
          <w:sz w:val="22"/>
          <w:szCs w:val="22"/>
        </w:rPr>
        <w:t xml:space="preserve">National Seniors Australia, “Staff Shortages Shut Down Aged Care Beds,” </w:t>
      </w:r>
      <w:bookmarkEnd w:id="77"/>
      <w:r w:rsidR="00ED7929" w:rsidRPr="00E5757C">
        <w:rPr>
          <w:sz w:val="22"/>
          <w:szCs w:val="22"/>
        </w:rPr>
        <w:t>19 October 2023</w:t>
      </w:r>
      <w:r w:rsidR="002219C6" w:rsidRPr="00E5757C">
        <w:rPr>
          <w:sz w:val="22"/>
          <w:szCs w:val="22"/>
        </w:rPr>
        <w:t xml:space="preserve">, </w:t>
      </w:r>
      <w:hyperlink r:id="rId17" w:history="1">
        <w:r w:rsidR="002219C6" w:rsidRPr="00E5757C">
          <w:rPr>
            <w:rStyle w:val="Hyperlink"/>
            <w:sz w:val="22"/>
            <w:szCs w:val="22"/>
          </w:rPr>
          <w:t>https://nationalseniors.com.au/news/health/staff-shortages-shut-down-aged-care-beds</w:t>
        </w:r>
      </w:hyperlink>
      <w:r w:rsidRPr="00E5757C">
        <w:rPr>
          <w:sz w:val="22"/>
          <w:szCs w:val="22"/>
          <w:lang w:val="en-GB"/>
        </w:rPr>
        <w:br/>
      </w:r>
    </w:p>
  </w:endnote>
  <w:endnote w:id="28">
    <w:p w14:paraId="56247B46" w14:textId="3D3555EB" w:rsidR="00CB0E3E" w:rsidRPr="00E5757C" w:rsidRDefault="00CB0E3E">
      <w:pPr>
        <w:pStyle w:val="EndnoteText"/>
        <w:rPr>
          <w:sz w:val="22"/>
          <w:szCs w:val="22"/>
          <w:lang w:val="en-GB"/>
        </w:rPr>
      </w:pPr>
      <w:r w:rsidRPr="00E5757C">
        <w:rPr>
          <w:rStyle w:val="EndnoteReference"/>
          <w:sz w:val="22"/>
          <w:szCs w:val="22"/>
        </w:rPr>
        <w:endnoteRef/>
      </w:r>
      <w:r w:rsidR="00F17864" w:rsidRPr="00E5757C">
        <w:rPr>
          <w:sz w:val="22"/>
          <w:szCs w:val="22"/>
        </w:rPr>
        <w:t xml:space="preserve"> </w:t>
      </w:r>
      <w:bookmarkStart w:id="78" w:name="_Hlk158827506"/>
      <w:r w:rsidR="00F17864" w:rsidRPr="00E5757C">
        <w:rPr>
          <w:sz w:val="22"/>
          <w:szCs w:val="22"/>
        </w:rPr>
        <w:t>Committee for Economic Development of Australia, “Duty of Care:</w:t>
      </w:r>
      <w:bookmarkEnd w:id="78"/>
      <w:r w:rsidR="00F17864" w:rsidRPr="00E5757C">
        <w:rPr>
          <w:sz w:val="22"/>
          <w:szCs w:val="22"/>
        </w:rPr>
        <w:t xml:space="preserve"> Aged Care Sector Running on Empty,” </w:t>
      </w:r>
      <w:r w:rsidR="002219C6" w:rsidRPr="00E5757C">
        <w:rPr>
          <w:sz w:val="22"/>
          <w:szCs w:val="22"/>
        </w:rPr>
        <w:t xml:space="preserve">accessed 11 February 2023, </w:t>
      </w:r>
      <w:hyperlink r:id="rId18" w:history="1">
        <w:r w:rsidR="004B0A70" w:rsidRPr="0067720E">
          <w:rPr>
            <w:rStyle w:val="Hyperlink"/>
            <w:sz w:val="22"/>
            <w:szCs w:val="22"/>
          </w:rPr>
          <w:t>https://cedakenticomedia.blob.core.</w:t>
        </w:r>
        <w:r w:rsidR="004B0A70" w:rsidRPr="0067720E">
          <w:rPr>
            <w:rStyle w:val="Hyperlink"/>
            <w:sz w:val="22"/>
            <w:szCs w:val="22"/>
          </w:rPr>
          <w:br/>
          <w:t>windows.net/cedamediacontainer/kentico/media/attachments/ceda-duty-of-care-3.pdf</w:t>
        </w:r>
      </w:hyperlink>
      <w:r w:rsidR="007D4AB7" w:rsidRPr="00E5757C">
        <w:rPr>
          <w:sz w:val="22"/>
          <w:szCs w:val="22"/>
        </w:rPr>
        <w:t xml:space="preserve"> </w:t>
      </w:r>
      <w:r w:rsidRPr="00E5757C">
        <w:rPr>
          <w:sz w:val="22"/>
          <w:szCs w:val="22"/>
          <w:lang w:val="en-GB"/>
        </w:rPr>
        <w:br/>
      </w:r>
    </w:p>
  </w:endnote>
  <w:endnote w:id="29">
    <w:p w14:paraId="7D192030" w14:textId="0FC2AE4D" w:rsidR="00226D26" w:rsidRPr="00E5757C" w:rsidRDefault="00226D26">
      <w:pPr>
        <w:pStyle w:val="EndnoteText"/>
        <w:rPr>
          <w:sz w:val="22"/>
          <w:szCs w:val="22"/>
          <w:lang w:val="en-GB"/>
        </w:rPr>
      </w:pPr>
      <w:r w:rsidRPr="00E5757C">
        <w:rPr>
          <w:rStyle w:val="EndnoteReference"/>
          <w:sz w:val="22"/>
          <w:szCs w:val="22"/>
        </w:rPr>
        <w:endnoteRef/>
      </w:r>
      <w:r w:rsidRPr="00E5757C">
        <w:rPr>
          <w:sz w:val="22"/>
          <w:szCs w:val="22"/>
        </w:rPr>
        <w:t xml:space="preserve"> </w:t>
      </w:r>
      <w:r w:rsidR="002219C6" w:rsidRPr="00E5757C">
        <w:rPr>
          <w:sz w:val="22"/>
          <w:szCs w:val="22"/>
        </w:rPr>
        <w:t>National Seniors Australia, “Staff Shortages Shut Down Aged Care Beds.”</w:t>
      </w:r>
      <w:r w:rsidRPr="00E5757C">
        <w:rPr>
          <w:sz w:val="22"/>
          <w:szCs w:val="22"/>
          <w:lang w:val="en-GB"/>
        </w:rPr>
        <w:br/>
      </w:r>
    </w:p>
  </w:endnote>
  <w:endnote w:id="30">
    <w:p w14:paraId="373CBC8C" w14:textId="53EEC0AB" w:rsidR="00F17DF9" w:rsidRPr="00E5757C" w:rsidRDefault="00F17DF9">
      <w:pPr>
        <w:pStyle w:val="EndnoteText"/>
        <w:rPr>
          <w:sz w:val="22"/>
          <w:szCs w:val="22"/>
          <w:lang w:val="en-GB"/>
        </w:rPr>
      </w:pPr>
      <w:r w:rsidRPr="00E5757C">
        <w:rPr>
          <w:rStyle w:val="EndnoteReference"/>
          <w:sz w:val="22"/>
          <w:szCs w:val="22"/>
        </w:rPr>
        <w:endnoteRef/>
      </w:r>
      <w:r w:rsidRPr="00E5757C">
        <w:rPr>
          <w:sz w:val="22"/>
          <w:szCs w:val="22"/>
        </w:rPr>
        <w:t xml:space="preserve"> </w:t>
      </w:r>
      <w:r w:rsidR="007E0705" w:rsidRPr="00E5757C">
        <w:rPr>
          <w:sz w:val="22"/>
          <w:szCs w:val="22"/>
        </w:rPr>
        <w:t>Department of Health and Aged Care, “Consultation Paper No. 2.”</w:t>
      </w:r>
      <w:r w:rsidRPr="00E5757C">
        <w:rPr>
          <w:sz w:val="22"/>
          <w:szCs w:val="22"/>
          <w:lang w:val="en-GB"/>
        </w:rPr>
        <w:br/>
      </w:r>
    </w:p>
  </w:endnote>
  <w:endnote w:id="31">
    <w:p w14:paraId="115F0FD3" w14:textId="643E85F0" w:rsidR="00DA0AC0" w:rsidRPr="00E5757C" w:rsidRDefault="00DA0AC0" w:rsidP="00DA0AC0">
      <w:pPr>
        <w:pStyle w:val="EndnoteText"/>
        <w:rPr>
          <w:sz w:val="22"/>
          <w:szCs w:val="22"/>
          <w:lang w:val="en-GB"/>
        </w:rPr>
      </w:pPr>
      <w:r w:rsidRPr="00E5757C">
        <w:rPr>
          <w:rStyle w:val="EndnoteReference"/>
          <w:sz w:val="22"/>
          <w:szCs w:val="22"/>
        </w:rPr>
        <w:endnoteRef/>
      </w:r>
      <w:r w:rsidRPr="00E5757C">
        <w:rPr>
          <w:sz w:val="22"/>
          <w:szCs w:val="22"/>
        </w:rPr>
        <w:t xml:space="preserve"> </w:t>
      </w:r>
      <w:r w:rsidR="007E0705" w:rsidRPr="00E5757C">
        <w:rPr>
          <w:sz w:val="22"/>
          <w:szCs w:val="22"/>
        </w:rPr>
        <w:t>Ibid.</w:t>
      </w:r>
      <w:r w:rsidRPr="00E5757C">
        <w:rPr>
          <w:sz w:val="22"/>
          <w:szCs w:val="22"/>
          <w:lang w:val="en-GB"/>
        </w:rPr>
        <w:br/>
      </w:r>
    </w:p>
  </w:endnote>
  <w:endnote w:id="32">
    <w:p w14:paraId="1B6B4810" w14:textId="796E8A9F" w:rsidR="003C4223" w:rsidRPr="00E5757C" w:rsidRDefault="003C4223">
      <w:pPr>
        <w:pStyle w:val="EndnoteText"/>
        <w:rPr>
          <w:sz w:val="22"/>
          <w:szCs w:val="22"/>
          <w:lang w:val="en-GB"/>
        </w:rPr>
      </w:pPr>
      <w:r w:rsidRPr="00E5757C">
        <w:rPr>
          <w:rStyle w:val="EndnoteReference"/>
          <w:sz w:val="22"/>
          <w:szCs w:val="22"/>
        </w:rPr>
        <w:endnoteRef/>
      </w:r>
      <w:r w:rsidR="004C677E" w:rsidRPr="00E5757C">
        <w:rPr>
          <w:sz w:val="22"/>
          <w:szCs w:val="22"/>
        </w:rPr>
        <w:t xml:space="preserve"> </w:t>
      </w:r>
      <w:r w:rsidR="00261745" w:rsidRPr="00E5757C">
        <w:rPr>
          <w:sz w:val="22"/>
          <w:szCs w:val="22"/>
        </w:rPr>
        <w:t xml:space="preserve">University of </w:t>
      </w:r>
      <w:r w:rsidR="00A0699F" w:rsidRPr="00E5757C">
        <w:rPr>
          <w:sz w:val="22"/>
          <w:szCs w:val="22"/>
        </w:rPr>
        <w:t xml:space="preserve">Wollongong, </w:t>
      </w:r>
      <w:r w:rsidR="00F01525" w:rsidRPr="00E5757C">
        <w:rPr>
          <w:sz w:val="22"/>
          <w:szCs w:val="22"/>
        </w:rPr>
        <w:t>“What Does an Ageing Population Mean for Australia?”</w:t>
      </w:r>
      <w:r w:rsidRPr="00E5757C">
        <w:rPr>
          <w:sz w:val="22"/>
          <w:szCs w:val="22"/>
        </w:rPr>
        <w:t xml:space="preserve"> </w:t>
      </w:r>
      <w:hyperlink r:id="rId19" w:history="1">
        <w:r w:rsidR="002A00A0" w:rsidRPr="00E5757C">
          <w:rPr>
            <w:rStyle w:val="Hyperlink"/>
            <w:sz w:val="22"/>
            <w:szCs w:val="22"/>
          </w:rPr>
          <w:t>https://www.uow.edu.au/the-stand/2023/what-does-an-ageing-population-mean-for-australia-.php</w:t>
        </w:r>
      </w:hyperlink>
      <w:r w:rsidR="002A00A0" w:rsidRPr="00E5757C">
        <w:rPr>
          <w:sz w:val="22"/>
          <w:szCs w:val="22"/>
        </w:rPr>
        <w:t xml:space="preserve"> </w:t>
      </w:r>
      <w:r w:rsidRPr="00E5757C">
        <w:rPr>
          <w:sz w:val="22"/>
          <w:szCs w:val="22"/>
          <w:lang w:val="en-GB"/>
        </w:rPr>
        <w:br/>
      </w:r>
    </w:p>
  </w:endnote>
  <w:endnote w:id="33">
    <w:p w14:paraId="7AA5BBA0" w14:textId="6300B599" w:rsidR="00336F12" w:rsidRPr="00500901" w:rsidRDefault="00336F12">
      <w:pPr>
        <w:pStyle w:val="EndnoteText"/>
        <w:rPr>
          <w:lang w:val="en-GB"/>
        </w:rPr>
      </w:pPr>
      <w:r>
        <w:rPr>
          <w:rStyle w:val="EndnoteReference"/>
        </w:rPr>
        <w:endnoteRef/>
      </w:r>
      <w:r>
        <w:t xml:space="preserve"> </w:t>
      </w:r>
      <w:r w:rsidRPr="00E5757C">
        <w:rPr>
          <w:sz w:val="22"/>
          <w:szCs w:val="22"/>
        </w:rPr>
        <w:t>Committee for Economic Development of Australia, “Duty of Care</w:t>
      </w:r>
      <w:r>
        <w:rPr>
          <w:sz w:val="22"/>
          <w:szCs w:val="22"/>
        </w:rPr>
        <w:t>.”</w:t>
      </w:r>
      <w:r>
        <w:rPr>
          <w:lang w:val="en-GB"/>
        </w:rPr>
        <w:br/>
      </w:r>
    </w:p>
  </w:endnote>
  <w:endnote w:id="34">
    <w:p w14:paraId="7FDA1F5A" w14:textId="3553FC75" w:rsidR="00721FDB" w:rsidRPr="00E5757C" w:rsidRDefault="00721FDB" w:rsidP="00721FDB">
      <w:pPr>
        <w:pStyle w:val="EndnoteText"/>
        <w:rPr>
          <w:sz w:val="22"/>
          <w:szCs w:val="22"/>
          <w:lang w:val="en-GB"/>
        </w:rPr>
      </w:pPr>
      <w:r w:rsidRPr="00E5757C">
        <w:rPr>
          <w:rStyle w:val="EndnoteReference"/>
          <w:sz w:val="22"/>
          <w:szCs w:val="22"/>
        </w:rPr>
        <w:endnoteRef/>
      </w:r>
      <w:r w:rsidR="00261745" w:rsidRPr="00E5757C">
        <w:rPr>
          <w:sz w:val="22"/>
          <w:szCs w:val="22"/>
        </w:rPr>
        <w:t xml:space="preserve"> Australian Financial Review, “</w:t>
      </w:r>
      <w:r w:rsidR="007049A2" w:rsidRPr="00E5757C">
        <w:rPr>
          <w:sz w:val="22"/>
          <w:szCs w:val="22"/>
        </w:rPr>
        <w:t xml:space="preserve">Government Opts for User-Pays </w:t>
      </w:r>
      <w:r w:rsidR="00BB4732" w:rsidRPr="00E5757C">
        <w:rPr>
          <w:sz w:val="22"/>
          <w:szCs w:val="22"/>
        </w:rPr>
        <w:t xml:space="preserve">Approach on Aged Care,” </w:t>
      </w:r>
      <w:r w:rsidR="004B0A70">
        <w:rPr>
          <w:sz w:val="22"/>
          <w:szCs w:val="22"/>
        </w:rPr>
        <w:br/>
      </w:r>
      <w:r w:rsidR="00BB4732" w:rsidRPr="00E5757C">
        <w:rPr>
          <w:sz w:val="22"/>
          <w:szCs w:val="22"/>
        </w:rPr>
        <w:t xml:space="preserve">1 November 2023, </w:t>
      </w:r>
      <w:hyperlink r:id="rId20" w:history="1">
        <w:r w:rsidR="00BB4732" w:rsidRPr="00E5757C">
          <w:rPr>
            <w:rStyle w:val="Hyperlink"/>
            <w:sz w:val="22"/>
            <w:szCs w:val="22"/>
          </w:rPr>
          <w:t>https://www.afr.com/politics/federal/government-opts-for-user-pays-approach-on-aged-care-20231101-p5egou</w:t>
        </w:r>
      </w:hyperlink>
      <w:r w:rsidRPr="00E5757C">
        <w:rPr>
          <w:sz w:val="22"/>
          <w:szCs w:val="22"/>
        </w:rPr>
        <w:t xml:space="preserve"> </w:t>
      </w:r>
      <w:r w:rsidR="00344158" w:rsidRPr="00E5757C">
        <w:rPr>
          <w:sz w:val="22"/>
          <w:szCs w:val="22"/>
        </w:rPr>
        <w:br/>
      </w:r>
    </w:p>
  </w:endnote>
  <w:endnote w:id="35">
    <w:p w14:paraId="46562286" w14:textId="22E93C59" w:rsidR="009B549E" w:rsidRPr="00500901" w:rsidRDefault="009B549E">
      <w:pPr>
        <w:pStyle w:val="EndnoteText"/>
        <w:rPr>
          <w:lang w:val="en-GB"/>
        </w:rPr>
      </w:pPr>
      <w:r>
        <w:rPr>
          <w:rStyle w:val="EndnoteReference"/>
        </w:rPr>
        <w:endnoteRef/>
      </w:r>
      <w:r>
        <w:t xml:space="preserve"> </w:t>
      </w:r>
      <w:bookmarkStart w:id="84" w:name="_Hlk158827859"/>
      <w:r w:rsidRPr="00E5757C">
        <w:rPr>
          <w:sz w:val="22"/>
          <w:szCs w:val="22"/>
        </w:rPr>
        <w:t>Committee for Economic Development of Australia, “Duty of Care</w:t>
      </w:r>
      <w:r>
        <w:rPr>
          <w:sz w:val="22"/>
          <w:szCs w:val="22"/>
        </w:rPr>
        <w:t>.”</w:t>
      </w:r>
      <w:bookmarkEnd w:id="84"/>
      <w:r>
        <w:rPr>
          <w:lang w:val="en-GB"/>
        </w:rPr>
        <w:br/>
      </w:r>
    </w:p>
  </w:endnote>
  <w:endnote w:id="36">
    <w:p w14:paraId="42AB9D40" w14:textId="6462147A" w:rsidR="00C8210C" w:rsidRPr="00E5757C" w:rsidRDefault="00C8210C">
      <w:pPr>
        <w:pStyle w:val="EndnoteText"/>
        <w:rPr>
          <w:sz w:val="22"/>
          <w:szCs w:val="22"/>
          <w:lang w:val="en-GB"/>
        </w:rPr>
      </w:pPr>
      <w:r w:rsidRPr="00E5757C">
        <w:rPr>
          <w:rStyle w:val="EndnoteReference"/>
          <w:sz w:val="22"/>
          <w:szCs w:val="22"/>
        </w:rPr>
        <w:endnoteRef/>
      </w:r>
      <w:r w:rsidR="00BB4732" w:rsidRPr="00E5757C">
        <w:rPr>
          <w:sz w:val="22"/>
          <w:szCs w:val="22"/>
        </w:rPr>
        <w:t xml:space="preserve"> </w:t>
      </w:r>
      <w:bookmarkStart w:id="85" w:name="_Hlk158733239"/>
      <w:r w:rsidR="003033A1" w:rsidRPr="00E5757C">
        <w:rPr>
          <w:sz w:val="22"/>
          <w:szCs w:val="22"/>
        </w:rPr>
        <w:t xml:space="preserve">The Guardian, “Lack of Affordable Housing </w:t>
      </w:r>
      <w:r w:rsidR="006E3803" w:rsidRPr="00E5757C">
        <w:rPr>
          <w:sz w:val="22"/>
          <w:szCs w:val="22"/>
        </w:rPr>
        <w:t xml:space="preserve">is Harming Regional Australia, </w:t>
      </w:r>
      <w:bookmarkEnd w:id="85"/>
      <w:r w:rsidR="006E3803" w:rsidRPr="00E5757C">
        <w:rPr>
          <w:sz w:val="22"/>
          <w:szCs w:val="22"/>
        </w:rPr>
        <w:t xml:space="preserve">Anglicare Chief Says,” 16 May 2023, </w:t>
      </w:r>
      <w:hyperlink r:id="rId21" w:history="1">
        <w:r w:rsidR="001C1A79" w:rsidRPr="00E5757C">
          <w:rPr>
            <w:rStyle w:val="Hyperlink"/>
            <w:sz w:val="22"/>
            <w:szCs w:val="22"/>
          </w:rPr>
          <w:t>https://www.theguardian.com/australia-news/2023/may/16/lack-of-affordable-housing-is-harming-regional-australia-anglicare-chief-says</w:t>
        </w:r>
      </w:hyperlink>
      <w:r w:rsidR="001C1A79" w:rsidRPr="00E5757C">
        <w:rPr>
          <w:sz w:val="22"/>
          <w:szCs w:val="22"/>
        </w:rPr>
        <w:t xml:space="preserve"> </w:t>
      </w:r>
      <w:r w:rsidRPr="00E5757C">
        <w:rPr>
          <w:sz w:val="22"/>
          <w:szCs w:val="22"/>
          <w:lang w:val="en-GB"/>
        </w:rPr>
        <w:br/>
      </w:r>
    </w:p>
  </w:endnote>
  <w:endnote w:id="37">
    <w:p w14:paraId="625B51A9" w14:textId="2B1046C4" w:rsidR="00CA0E34" w:rsidRPr="00E5757C" w:rsidRDefault="00CA0E34">
      <w:pPr>
        <w:pStyle w:val="EndnoteText"/>
        <w:rPr>
          <w:sz w:val="22"/>
          <w:szCs w:val="22"/>
          <w:lang w:val="en-GB"/>
        </w:rPr>
      </w:pPr>
      <w:r w:rsidRPr="00E5757C">
        <w:rPr>
          <w:rStyle w:val="EndnoteReference"/>
          <w:sz w:val="22"/>
          <w:szCs w:val="22"/>
        </w:rPr>
        <w:endnoteRef/>
      </w:r>
      <w:r w:rsidRPr="00E5757C">
        <w:rPr>
          <w:sz w:val="22"/>
          <w:szCs w:val="22"/>
        </w:rPr>
        <w:t xml:space="preserve"> </w:t>
      </w:r>
      <w:bookmarkStart w:id="86" w:name="_Hlk158733262"/>
      <w:r w:rsidR="001C1A79" w:rsidRPr="00E5757C">
        <w:rPr>
          <w:sz w:val="22"/>
          <w:szCs w:val="22"/>
        </w:rPr>
        <w:t>The Guardian, “</w:t>
      </w:r>
      <w:r w:rsidR="00725ED4" w:rsidRPr="00E5757C">
        <w:rPr>
          <w:sz w:val="22"/>
          <w:szCs w:val="22"/>
        </w:rPr>
        <w:t xml:space="preserve">Sydney Risks Becoming ‘City with No Grandchildren’ as Housing Costs Push Out </w:t>
      </w:r>
      <w:r w:rsidR="00E5757C" w:rsidRPr="00E5757C">
        <w:rPr>
          <w:sz w:val="22"/>
          <w:szCs w:val="22"/>
        </w:rPr>
        <w:t xml:space="preserve">Families, </w:t>
      </w:r>
      <w:bookmarkEnd w:id="86"/>
      <w:r w:rsidR="00E5757C" w:rsidRPr="00E5757C">
        <w:rPr>
          <w:sz w:val="22"/>
          <w:szCs w:val="22"/>
        </w:rPr>
        <w:t xml:space="preserve">Expert Warns,” 13 February 2024, </w:t>
      </w:r>
      <w:hyperlink r:id="rId22" w:history="1">
        <w:r w:rsidR="0091517F" w:rsidRPr="0067720E">
          <w:rPr>
            <w:rStyle w:val="Hyperlink"/>
            <w:sz w:val="22"/>
            <w:szCs w:val="22"/>
          </w:rPr>
          <w:t>https://www.theguardian.com/</w:t>
        </w:r>
        <w:r w:rsidR="0091517F" w:rsidRPr="0067720E">
          <w:rPr>
            <w:rStyle w:val="Hyperlink"/>
            <w:sz w:val="22"/>
            <w:szCs w:val="22"/>
          </w:rPr>
          <w:br/>
          <w:t>australia-news/2024/feb/13/sydney-risks-becoming-the-city-with-no-grandchildren-as-housing-costs-push-out-families-expert-warns</w:t>
        </w:r>
      </w:hyperlink>
      <w:r w:rsidRPr="00E5757C">
        <w:rPr>
          <w:sz w:val="22"/>
          <w:szCs w:val="22"/>
        </w:rPr>
        <w:t xml:space="preserve"> </w:t>
      </w:r>
      <w:r w:rsidRPr="00E5757C">
        <w:rPr>
          <w:sz w:val="22"/>
          <w:szCs w:val="22"/>
          <w:lang w:val="en-GB"/>
        </w:rPr>
        <w:br/>
      </w:r>
    </w:p>
  </w:endnote>
  <w:endnote w:id="38">
    <w:p w14:paraId="74477004" w14:textId="7662B272" w:rsidR="00344158" w:rsidRPr="00E5757C" w:rsidRDefault="00344158">
      <w:pPr>
        <w:pStyle w:val="EndnoteText"/>
        <w:rPr>
          <w:sz w:val="22"/>
          <w:szCs w:val="22"/>
          <w:lang w:val="en-GB"/>
        </w:rPr>
      </w:pPr>
      <w:r w:rsidRPr="00E5757C">
        <w:rPr>
          <w:rStyle w:val="EndnoteReference"/>
          <w:sz w:val="22"/>
          <w:szCs w:val="22"/>
        </w:rPr>
        <w:endnoteRef/>
      </w:r>
      <w:r w:rsidRPr="00E5757C">
        <w:rPr>
          <w:sz w:val="22"/>
          <w:szCs w:val="22"/>
        </w:rPr>
        <w:t xml:space="preserve"> </w:t>
      </w:r>
      <w:r w:rsidR="00E5757C" w:rsidRPr="00E5757C">
        <w:rPr>
          <w:sz w:val="22"/>
          <w:szCs w:val="22"/>
        </w:rPr>
        <w:t>The Guardian, “Lack of Affordable Housing is Harming Regional Australia.”</w:t>
      </w:r>
      <w:r w:rsidR="00F317F2" w:rsidRPr="00E5757C">
        <w:rPr>
          <w:rFonts w:eastAsiaTheme="minorHAnsi"/>
          <w:sz w:val="22"/>
          <w:szCs w:val="22"/>
          <w:lang w:eastAsia="en-US"/>
        </w:rPr>
        <w:br/>
      </w:r>
    </w:p>
  </w:endnote>
  <w:endnote w:id="39">
    <w:p w14:paraId="599CC494" w14:textId="476D2D4B" w:rsidR="00BD217A" w:rsidRPr="00BD217A" w:rsidRDefault="00BD217A">
      <w:pPr>
        <w:pStyle w:val="EndnoteText"/>
        <w:rPr>
          <w:lang w:val="en-GB"/>
        </w:rPr>
      </w:pPr>
      <w:r w:rsidRPr="00E5757C">
        <w:rPr>
          <w:rStyle w:val="EndnoteReference"/>
          <w:sz w:val="22"/>
          <w:szCs w:val="22"/>
        </w:rPr>
        <w:endnoteRef/>
      </w:r>
      <w:r w:rsidRPr="00E5757C">
        <w:rPr>
          <w:sz w:val="22"/>
          <w:szCs w:val="22"/>
        </w:rPr>
        <w:t xml:space="preserve"> Quoted in </w:t>
      </w:r>
      <w:r w:rsidR="00E5757C" w:rsidRPr="00E5757C">
        <w:rPr>
          <w:sz w:val="22"/>
          <w:szCs w:val="22"/>
        </w:rPr>
        <w:t>The Guardian, “Sydney Risks Becoming ‘City with No Grandchildren’ as Housing Costs Push Out Families.”</w:t>
      </w:r>
      <w:r>
        <w:rPr>
          <w:lang w:val="en-GB"/>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F10B" w14:textId="77777777" w:rsidR="007E3155" w:rsidRPr="007E3155" w:rsidRDefault="007E3155" w:rsidP="007E3155">
    <w:pPr>
      <w:pBdr>
        <w:top w:val="single" w:sz="4" w:space="4" w:color="44546A"/>
      </w:pBdr>
      <w:spacing w:before="120" w:after="0" w:line="240" w:lineRule="auto"/>
      <w:jc w:val="center"/>
      <w:rPr>
        <w:rFonts w:ascii="Arial" w:eastAsia="MS Mincho" w:hAnsi="Arial" w:cs="Arial"/>
        <w:sz w:val="24"/>
        <w:szCs w:val="24"/>
        <w:lang w:eastAsia="ja-JP"/>
      </w:rPr>
    </w:pPr>
    <w:r w:rsidRPr="007E3155">
      <w:rPr>
        <w:rFonts w:ascii="Arial" w:eastAsia="MS Mincho" w:hAnsi="Arial" w:cs="Arial"/>
        <w:sz w:val="24"/>
        <w:szCs w:val="24"/>
        <w:lang w:eastAsia="ja-JP"/>
      </w:rPr>
      <w:t>Blind Citizens Australia</w:t>
    </w:r>
    <w:r w:rsidRPr="007E3155">
      <w:rPr>
        <w:rFonts w:ascii="Arial" w:eastAsia="MS Mincho" w:hAnsi="Arial" w:cs="Arial"/>
        <w:i/>
        <w:iCs/>
        <w:sz w:val="24"/>
        <w:szCs w:val="24"/>
        <w:shd w:val="clear" w:color="auto" w:fill="FFFFFF"/>
        <w:lang w:eastAsia="ja-JP"/>
      </w:rPr>
      <w:t xml:space="preserve"> | </w:t>
    </w:r>
    <w:r w:rsidRPr="007E3155">
      <w:rPr>
        <w:rFonts w:ascii="Arial" w:eastAsia="MS Mincho" w:hAnsi="Arial" w:cs="Arial"/>
        <w:sz w:val="24"/>
        <w:szCs w:val="24"/>
        <w:lang w:eastAsia="ja-JP"/>
      </w:rPr>
      <w:t xml:space="preserve">Page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PAGE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17</w:t>
    </w:r>
    <w:r w:rsidRPr="007E3155">
      <w:rPr>
        <w:rFonts w:ascii="Arial" w:eastAsia="MS Mincho" w:hAnsi="Arial" w:cs="Arial"/>
        <w:sz w:val="24"/>
        <w:szCs w:val="24"/>
        <w:lang w:eastAsia="ja-JP"/>
      </w:rPr>
      <w:fldChar w:fldCharType="end"/>
    </w:r>
    <w:r w:rsidRPr="007E3155">
      <w:rPr>
        <w:rFonts w:ascii="Arial" w:eastAsia="MS Mincho" w:hAnsi="Arial" w:cs="Arial"/>
        <w:sz w:val="24"/>
        <w:szCs w:val="24"/>
        <w:lang w:eastAsia="ja-JP"/>
      </w:rPr>
      <w:t xml:space="preserve"> of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NUMPAGES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20</w:t>
    </w:r>
    <w:r w:rsidRPr="007E3155">
      <w:rPr>
        <w:rFonts w:ascii="Arial" w:eastAsia="MS Mincho" w:hAnsi="Arial" w:cs="Arial"/>
        <w:sz w:val="24"/>
        <w:szCs w:val="24"/>
        <w:lang w:eastAsia="ja-JP"/>
      </w:rPr>
      <w:fldChar w:fldCharType="end"/>
    </w:r>
  </w:p>
  <w:p w14:paraId="11E82831" w14:textId="7A34A69A" w:rsidR="007E3155" w:rsidRDefault="007E3155">
    <w:pPr>
      <w:pStyle w:val="Footer"/>
    </w:pPr>
  </w:p>
  <w:p w14:paraId="7C6146A9" w14:textId="77777777" w:rsidR="007E3155" w:rsidRDefault="007E3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878E" w14:textId="77777777" w:rsidR="00D13F6E" w:rsidRDefault="00D13F6E" w:rsidP="007E3155">
      <w:pPr>
        <w:spacing w:after="0" w:line="240" w:lineRule="auto"/>
      </w:pPr>
      <w:r>
        <w:separator/>
      </w:r>
    </w:p>
  </w:footnote>
  <w:footnote w:type="continuationSeparator" w:id="0">
    <w:p w14:paraId="4F1B9742" w14:textId="77777777" w:rsidR="00D13F6E" w:rsidRDefault="00D13F6E" w:rsidP="007E3155">
      <w:pPr>
        <w:spacing w:after="0" w:line="240" w:lineRule="auto"/>
      </w:pPr>
      <w:r>
        <w:continuationSeparator/>
      </w:r>
    </w:p>
  </w:footnote>
  <w:footnote w:type="continuationNotice" w:id="1">
    <w:p w14:paraId="779E5037" w14:textId="77777777" w:rsidR="00D13F6E" w:rsidRDefault="00D13F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532F"/>
    <w:multiLevelType w:val="hybridMultilevel"/>
    <w:tmpl w:val="41944D92"/>
    <w:lvl w:ilvl="0" w:tplc="39B09FE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9A7E05"/>
    <w:multiLevelType w:val="hybridMultilevel"/>
    <w:tmpl w:val="F8FA20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25617F"/>
    <w:multiLevelType w:val="hybridMultilevel"/>
    <w:tmpl w:val="26C0DA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BE2E22"/>
    <w:multiLevelType w:val="hybridMultilevel"/>
    <w:tmpl w:val="246EE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EE11B8"/>
    <w:multiLevelType w:val="hybridMultilevel"/>
    <w:tmpl w:val="104A69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FE38BB"/>
    <w:multiLevelType w:val="hybridMultilevel"/>
    <w:tmpl w:val="20969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25E1B62"/>
    <w:multiLevelType w:val="hybridMultilevel"/>
    <w:tmpl w:val="11F2DB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FE6C34"/>
    <w:multiLevelType w:val="hybridMultilevel"/>
    <w:tmpl w:val="CB6C6D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3C7861"/>
    <w:multiLevelType w:val="hybridMultilevel"/>
    <w:tmpl w:val="019C1070"/>
    <w:lvl w:ilvl="0" w:tplc="09A692C4">
      <w:start w:val="3"/>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987310"/>
    <w:multiLevelType w:val="hybridMultilevel"/>
    <w:tmpl w:val="26C0DA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62647C"/>
    <w:multiLevelType w:val="hybridMultilevel"/>
    <w:tmpl w:val="3A180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B568B2"/>
    <w:multiLevelType w:val="hybridMultilevel"/>
    <w:tmpl w:val="6B424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F97149B"/>
    <w:multiLevelType w:val="hybridMultilevel"/>
    <w:tmpl w:val="0F2416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4E2CFE"/>
    <w:multiLevelType w:val="hybridMultilevel"/>
    <w:tmpl w:val="11F2DB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602B21"/>
    <w:multiLevelType w:val="hybridMultilevel"/>
    <w:tmpl w:val="413C20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9A4D08"/>
    <w:multiLevelType w:val="hybridMultilevel"/>
    <w:tmpl w:val="F752B21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1755F8"/>
    <w:multiLevelType w:val="hybridMultilevel"/>
    <w:tmpl w:val="C884E3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CC6FA8"/>
    <w:multiLevelType w:val="multilevel"/>
    <w:tmpl w:val="80526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7074B3"/>
    <w:multiLevelType w:val="hybridMultilevel"/>
    <w:tmpl w:val="661EF6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9E2554E"/>
    <w:multiLevelType w:val="hybridMultilevel"/>
    <w:tmpl w:val="5296A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BF4A34"/>
    <w:multiLevelType w:val="hybridMultilevel"/>
    <w:tmpl w:val="F8FA20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B71D3A"/>
    <w:multiLevelType w:val="hybridMultilevel"/>
    <w:tmpl w:val="D040A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6815348">
    <w:abstractNumId w:val="12"/>
  </w:num>
  <w:num w:numId="2" w16cid:durableId="1459298370">
    <w:abstractNumId w:val="18"/>
  </w:num>
  <w:num w:numId="3" w16cid:durableId="928195439">
    <w:abstractNumId w:val="4"/>
  </w:num>
  <w:num w:numId="4" w16cid:durableId="1850021150">
    <w:abstractNumId w:val="8"/>
  </w:num>
  <w:num w:numId="5" w16cid:durableId="2132820128">
    <w:abstractNumId w:val="5"/>
  </w:num>
  <w:num w:numId="6" w16cid:durableId="11833959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9575261">
    <w:abstractNumId w:val="0"/>
  </w:num>
  <w:num w:numId="8" w16cid:durableId="1409228792">
    <w:abstractNumId w:val="14"/>
  </w:num>
  <w:num w:numId="9" w16cid:durableId="267736337">
    <w:abstractNumId w:val="6"/>
  </w:num>
  <w:num w:numId="10" w16cid:durableId="1294212958">
    <w:abstractNumId w:val="10"/>
  </w:num>
  <w:num w:numId="11" w16cid:durableId="1018655803">
    <w:abstractNumId w:val="17"/>
  </w:num>
  <w:num w:numId="12" w16cid:durableId="1535770780">
    <w:abstractNumId w:val="1"/>
  </w:num>
  <w:num w:numId="13" w16cid:durableId="1616521622">
    <w:abstractNumId w:val="23"/>
  </w:num>
  <w:num w:numId="14" w16cid:durableId="65568060">
    <w:abstractNumId w:val="2"/>
  </w:num>
  <w:num w:numId="15" w16cid:durableId="99298693">
    <w:abstractNumId w:val="11"/>
  </w:num>
  <w:num w:numId="16" w16cid:durableId="584345928">
    <w:abstractNumId w:val="15"/>
  </w:num>
  <w:num w:numId="17" w16cid:durableId="176777196">
    <w:abstractNumId w:val="3"/>
  </w:num>
  <w:num w:numId="18" w16cid:durableId="996885177">
    <w:abstractNumId w:val="16"/>
  </w:num>
  <w:num w:numId="19" w16cid:durableId="945236494">
    <w:abstractNumId w:val="7"/>
  </w:num>
  <w:num w:numId="20" w16cid:durableId="1280645437">
    <w:abstractNumId w:val="22"/>
  </w:num>
  <w:num w:numId="21" w16cid:durableId="1389498714">
    <w:abstractNumId w:val="19"/>
  </w:num>
  <w:num w:numId="22" w16cid:durableId="491456804">
    <w:abstractNumId w:val="20"/>
  </w:num>
  <w:num w:numId="23" w16cid:durableId="33818279">
    <w:abstractNumId w:val="24"/>
  </w:num>
  <w:num w:numId="24" w16cid:durableId="840435239">
    <w:abstractNumId w:val="13"/>
  </w:num>
  <w:num w:numId="25" w16cid:durableId="1146818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4A"/>
    <w:rsid w:val="000001FB"/>
    <w:rsid w:val="000004AA"/>
    <w:rsid w:val="0000177F"/>
    <w:rsid w:val="00002533"/>
    <w:rsid w:val="0000286F"/>
    <w:rsid w:val="00006431"/>
    <w:rsid w:val="000075A5"/>
    <w:rsid w:val="00007D74"/>
    <w:rsid w:val="00010113"/>
    <w:rsid w:val="00011463"/>
    <w:rsid w:val="00012373"/>
    <w:rsid w:val="00012417"/>
    <w:rsid w:val="00012A30"/>
    <w:rsid w:val="00012ADE"/>
    <w:rsid w:val="00012C4F"/>
    <w:rsid w:val="00014BCF"/>
    <w:rsid w:val="00014CAC"/>
    <w:rsid w:val="00015428"/>
    <w:rsid w:val="00016609"/>
    <w:rsid w:val="000200D5"/>
    <w:rsid w:val="00020439"/>
    <w:rsid w:val="000207E7"/>
    <w:rsid w:val="00021156"/>
    <w:rsid w:val="000211DD"/>
    <w:rsid w:val="00021623"/>
    <w:rsid w:val="00021F2D"/>
    <w:rsid w:val="00023E4B"/>
    <w:rsid w:val="0002400F"/>
    <w:rsid w:val="000242C6"/>
    <w:rsid w:val="0002435A"/>
    <w:rsid w:val="0002471E"/>
    <w:rsid w:val="00025527"/>
    <w:rsid w:val="00026538"/>
    <w:rsid w:val="0003022A"/>
    <w:rsid w:val="00030B0A"/>
    <w:rsid w:val="000311AA"/>
    <w:rsid w:val="00031393"/>
    <w:rsid w:val="000316B2"/>
    <w:rsid w:val="00031782"/>
    <w:rsid w:val="000319B2"/>
    <w:rsid w:val="000322F9"/>
    <w:rsid w:val="00032873"/>
    <w:rsid w:val="00032D4D"/>
    <w:rsid w:val="000346B9"/>
    <w:rsid w:val="00035315"/>
    <w:rsid w:val="000370EA"/>
    <w:rsid w:val="00037D70"/>
    <w:rsid w:val="00037F81"/>
    <w:rsid w:val="00037FF3"/>
    <w:rsid w:val="00040DE8"/>
    <w:rsid w:val="00041720"/>
    <w:rsid w:val="00041D4A"/>
    <w:rsid w:val="000426FD"/>
    <w:rsid w:val="00043079"/>
    <w:rsid w:val="00044251"/>
    <w:rsid w:val="000444EC"/>
    <w:rsid w:val="000455A0"/>
    <w:rsid w:val="000456D1"/>
    <w:rsid w:val="000462CF"/>
    <w:rsid w:val="00047007"/>
    <w:rsid w:val="0004777F"/>
    <w:rsid w:val="00047FD5"/>
    <w:rsid w:val="000511C7"/>
    <w:rsid w:val="0005196D"/>
    <w:rsid w:val="00051E24"/>
    <w:rsid w:val="00052AB1"/>
    <w:rsid w:val="0005301F"/>
    <w:rsid w:val="000536EE"/>
    <w:rsid w:val="00053CE2"/>
    <w:rsid w:val="00056A55"/>
    <w:rsid w:val="00056D47"/>
    <w:rsid w:val="000573A4"/>
    <w:rsid w:val="000609D7"/>
    <w:rsid w:val="00060B07"/>
    <w:rsid w:val="0006152C"/>
    <w:rsid w:val="00061B28"/>
    <w:rsid w:val="00061C16"/>
    <w:rsid w:val="00064B19"/>
    <w:rsid w:val="00064F7F"/>
    <w:rsid w:val="000650B2"/>
    <w:rsid w:val="00065A61"/>
    <w:rsid w:val="00066AA2"/>
    <w:rsid w:val="000671E3"/>
    <w:rsid w:val="0006729D"/>
    <w:rsid w:val="000673C6"/>
    <w:rsid w:val="000711C8"/>
    <w:rsid w:val="000711EA"/>
    <w:rsid w:val="00072CFF"/>
    <w:rsid w:val="00074F8D"/>
    <w:rsid w:val="00075996"/>
    <w:rsid w:val="00076579"/>
    <w:rsid w:val="00076C02"/>
    <w:rsid w:val="00076DD3"/>
    <w:rsid w:val="00076E2F"/>
    <w:rsid w:val="000803D5"/>
    <w:rsid w:val="00081A1A"/>
    <w:rsid w:val="00082B77"/>
    <w:rsid w:val="00083D38"/>
    <w:rsid w:val="00084C91"/>
    <w:rsid w:val="00085E31"/>
    <w:rsid w:val="00090385"/>
    <w:rsid w:val="000906AD"/>
    <w:rsid w:val="00091066"/>
    <w:rsid w:val="00091C69"/>
    <w:rsid w:val="00091D7D"/>
    <w:rsid w:val="00092096"/>
    <w:rsid w:val="0009328C"/>
    <w:rsid w:val="00094341"/>
    <w:rsid w:val="00094E4B"/>
    <w:rsid w:val="00095C94"/>
    <w:rsid w:val="00095F54"/>
    <w:rsid w:val="0009656A"/>
    <w:rsid w:val="00097485"/>
    <w:rsid w:val="000A10E6"/>
    <w:rsid w:val="000A179A"/>
    <w:rsid w:val="000A1951"/>
    <w:rsid w:val="000A32A0"/>
    <w:rsid w:val="000A3328"/>
    <w:rsid w:val="000A4486"/>
    <w:rsid w:val="000A4684"/>
    <w:rsid w:val="000A49C5"/>
    <w:rsid w:val="000A4D4E"/>
    <w:rsid w:val="000A5E51"/>
    <w:rsid w:val="000A5E7F"/>
    <w:rsid w:val="000A5F02"/>
    <w:rsid w:val="000A74DA"/>
    <w:rsid w:val="000B009E"/>
    <w:rsid w:val="000B0C66"/>
    <w:rsid w:val="000B238B"/>
    <w:rsid w:val="000B23FD"/>
    <w:rsid w:val="000B356D"/>
    <w:rsid w:val="000B401B"/>
    <w:rsid w:val="000B56D6"/>
    <w:rsid w:val="000B5BB0"/>
    <w:rsid w:val="000B5D68"/>
    <w:rsid w:val="000B5E9F"/>
    <w:rsid w:val="000B70C2"/>
    <w:rsid w:val="000B77DF"/>
    <w:rsid w:val="000B7C2E"/>
    <w:rsid w:val="000B7D83"/>
    <w:rsid w:val="000C0470"/>
    <w:rsid w:val="000C20CE"/>
    <w:rsid w:val="000C2CA2"/>
    <w:rsid w:val="000C3C42"/>
    <w:rsid w:val="000C5451"/>
    <w:rsid w:val="000C5745"/>
    <w:rsid w:val="000C6505"/>
    <w:rsid w:val="000C689E"/>
    <w:rsid w:val="000C6F39"/>
    <w:rsid w:val="000C7545"/>
    <w:rsid w:val="000C7DD9"/>
    <w:rsid w:val="000D4A17"/>
    <w:rsid w:val="000D6D53"/>
    <w:rsid w:val="000E0500"/>
    <w:rsid w:val="000E074A"/>
    <w:rsid w:val="000E0ACA"/>
    <w:rsid w:val="000E1549"/>
    <w:rsid w:val="000E17C8"/>
    <w:rsid w:val="000E2886"/>
    <w:rsid w:val="000E2ECE"/>
    <w:rsid w:val="000E30ED"/>
    <w:rsid w:val="000E3822"/>
    <w:rsid w:val="000E3AA1"/>
    <w:rsid w:val="000E4232"/>
    <w:rsid w:val="000E550D"/>
    <w:rsid w:val="000E76BB"/>
    <w:rsid w:val="000F10B5"/>
    <w:rsid w:val="000F10E9"/>
    <w:rsid w:val="000F117C"/>
    <w:rsid w:val="000F193B"/>
    <w:rsid w:val="000F2536"/>
    <w:rsid w:val="000F2A71"/>
    <w:rsid w:val="000F2D46"/>
    <w:rsid w:val="000F3791"/>
    <w:rsid w:val="000F4859"/>
    <w:rsid w:val="000F4F6D"/>
    <w:rsid w:val="000F5A60"/>
    <w:rsid w:val="000F5A68"/>
    <w:rsid w:val="000F5DBA"/>
    <w:rsid w:val="000F5F14"/>
    <w:rsid w:val="001013D1"/>
    <w:rsid w:val="0010252A"/>
    <w:rsid w:val="00102558"/>
    <w:rsid w:val="00103FF6"/>
    <w:rsid w:val="00107215"/>
    <w:rsid w:val="001077B8"/>
    <w:rsid w:val="00110BCC"/>
    <w:rsid w:val="00110E39"/>
    <w:rsid w:val="00111017"/>
    <w:rsid w:val="00111D89"/>
    <w:rsid w:val="001120F5"/>
    <w:rsid w:val="00112532"/>
    <w:rsid w:val="00113544"/>
    <w:rsid w:val="001135B0"/>
    <w:rsid w:val="00113682"/>
    <w:rsid w:val="001140BC"/>
    <w:rsid w:val="00115FEE"/>
    <w:rsid w:val="0011693D"/>
    <w:rsid w:val="00120340"/>
    <w:rsid w:val="00120A3E"/>
    <w:rsid w:val="00121457"/>
    <w:rsid w:val="00121BA8"/>
    <w:rsid w:val="00122956"/>
    <w:rsid w:val="001231EC"/>
    <w:rsid w:val="001232B2"/>
    <w:rsid w:val="001233E4"/>
    <w:rsid w:val="001238EE"/>
    <w:rsid w:val="00124D86"/>
    <w:rsid w:val="00125466"/>
    <w:rsid w:val="00126FB9"/>
    <w:rsid w:val="001277AF"/>
    <w:rsid w:val="001301F8"/>
    <w:rsid w:val="0013057D"/>
    <w:rsid w:val="00133C06"/>
    <w:rsid w:val="00133F31"/>
    <w:rsid w:val="00133F3C"/>
    <w:rsid w:val="001341C4"/>
    <w:rsid w:val="001343C6"/>
    <w:rsid w:val="001346C7"/>
    <w:rsid w:val="00134D59"/>
    <w:rsid w:val="00136EA6"/>
    <w:rsid w:val="001372DA"/>
    <w:rsid w:val="001375C3"/>
    <w:rsid w:val="00137DED"/>
    <w:rsid w:val="001415C9"/>
    <w:rsid w:val="001451DF"/>
    <w:rsid w:val="0014555B"/>
    <w:rsid w:val="001458DF"/>
    <w:rsid w:val="00145C9C"/>
    <w:rsid w:val="001478BE"/>
    <w:rsid w:val="00147A8F"/>
    <w:rsid w:val="0015094A"/>
    <w:rsid w:val="001516A3"/>
    <w:rsid w:val="00151749"/>
    <w:rsid w:val="00151F6A"/>
    <w:rsid w:val="0015218C"/>
    <w:rsid w:val="00152F74"/>
    <w:rsid w:val="00153204"/>
    <w:rsid w:val="001538D6"/>
    <w:rsid w:val="00154011"/>
    <w:rsid w:val="00154949"/>
    <w:rsid w:val="00156DCF"/>
    <w:rsid w:val="00160034"/>
    <w:rsid w:val="001602A9"/>
    <w:rsid w:val="00161538"/>
    <w:rsid w:val="00161625"/>
    <w:rsid w:val="00162ED5"/>
    <w:rsid w:val="00163089"/>
    <w:rsid w:val="001633A8"/>
    <w:rsid w:val="0016381D"/>
    <w:rsid w:val="001643F9"/>
    <w:rsid w:val="001648A6"/>
    <w:rsid w:val="00164D49"/>
    <w:rsid w:val="00165A59"/>
    <w:rsid w:val="001663BA"/>
    <w:rsid w:val="001667C4"/>
    <w:rsid w:val="001673FC"/>
    <w:rsid w:val="00171B33"/>
    <w:rsid w:val="00171B56"/>
    <w:rsid w:val="00173832"/>
    <w:rsid w:val="0017543C"/>
    <w:rsid w:val="00175769"/>
    <w:rsid w:val="00175966"/>
    <w:rsid w:val="00175EA6"/>
    <w:rsid w:val="00176D44"/>
    <w:rsid w:val="0017704F"/>
    <w:rsid w:val="001823BC"/>
    <w:rsid w:val="00183745"/>
    <w:rsid w:val="0018451E"/>
    <w:rsid w:val="001847D2"/>
    <w:rsid w:val="00185304"/>
    <w:rsid w:val="00185511"/>
    <w:rsid w:val="0018759D"/>
    <w:rsid w:val="001908F0"/>
    <w:rsid w:val="00190B92"/>
    <w:rsid w:val="00190F8F"/>
    <w:rsid w:val="00191074"/>
    <w:rsid w:val="00191A7C"/>
    <w:rsid w:val="001924AF"/>
    <w:rsid w:val="00192ABF"/>
    <w:rsid w:val="00192D84"/>
    <w:rsid w:val="001932ED"/>
    <w:rsid w:val="00193523"/>
    <w:rsid w:val="00193B19"/>
    <w:rsid w:val="001942DC"/>
    <w:rsid w:val="00194752"/>
    <w:rsid w:val="00194FE7"/>
    <w:rsid w:val="001955B0"/>
    <w:rsid w:val="00196D63"/>
    <w:rsid w:val="00197003"/>
    <w:rsid w:val="00197309"/>
    <w:rsid w:val="001977D2"/>
    <w:rsid w:val="001A05E6"/>
    <w:rsid w:val="001A0E68"/>
    <w:rsid w:val="001A1475"/>
    <w:rsid w:val="001A14EF"/>
    <w:rsid w:val="001A2F62"/>
    <w:rsid w:val="001A399E"/>
    <w:rsid w:val="001A3B37"/>
    <w:rsid w:val="001A55FA"/>
    <w:rsid w:val="001A5BBA"/>
    <w:rsid w:val="001A5C13"/>
    <w:rsid w:val="001A6051"/>
    <w:rsid w:val="001A6FA2"/>
    <w:rsid w:val="001A7FAF"/>
    <w:rsid w:val="001B010D"/>
    <w:rsid w:val="001B074C"/>
    <w:rsid w:val="001B08B1"/>
    <w:rsid w:val="001B0A85"/>
    <w:rsid w:val="001B1C41"/>
    <w:rsid w:val="001B1FE6"/>
    <w:rsid w:val="001B23E3"/>
    <w:rsid w:val="001B2DD6"/>
    <w:rsid w:val="001B2F24"/>
    <w:rsid w:val="001B3008"/>
    <w:rsid w:val="001B3FE3"/>
    <w:rsid w:val="001B4056"/>
    <w:rsid w:val="001B4AE4"/>
    <w:rsid w:val="001B575D"/>
    <w:rsid w:val="001B59A7"/>
    <w:rsid w:val="001B5C5A"/>
    <w:rsid w:val="001B6385"/>
    <w:rsid w:val="001B732A"/>
    <w:rsid w:val="001C0022"/>
    <w:rsid w:val="001C03DB"/>
    <w:rsid w:val="001C1A79"/>
    <w:rsid w:val="001C23FC"/>
    <w:rsid w:val="001C345D"/>
    <w:rsid w:val="001C3A53"/>
    <w:rsid w:val="001C724C"/>
    <w:rsid w:val="001C79AB"/>
    <w:rsid w:val="001C7A65"/>
    <w:rsid w:val="001D0EF1"/>
    <w:rsid w:val="001D0F45"/>
    <w:rsid w:val="001D0FDC"/>
    <w:rsid w:val="001D1531"/>
    <w:rsid w:val="001D1C69"/>
    <w:rsid w:val="001D1F63"/>
    <w:rsid w:val="001D2274"/>
    <w:rsid w:val="001D29DF"/>
    <w:rsid w:val="001D3110"/>
    <w:rsid w:val="001D323B"/>
    <w:rsid w:val="001D3F00"/>
    <w:rsid w:val="001D4A43"/>
    <w:rsid w:val="001D562C"/>
    <w:rsid w:val="001D6EA6"/>
    <w:rsid w:val="001D7403"/>
    <w:rsid w:val="001E0252"/>
    <w:rsid w:val="001E059F"/>
    <w:rsid w:val="001E0D03"/>
    <w:rsid w:val="001E162B"/>
    <w:rsid w:val="001E26BE"/>
    <w:rsid w:val="001E3CD6"/>
    <w:rsid w:val="001E478D"/>
    <w:rsid w:val="001E479A"/>
    <w:rsid w:val="001E4C22"/>
    <w:rsid w:val="001E53B6"/>
    <w:rsid w:val="001E5DD8"/>
    <w:rsid w:val="001E7661"/>
    <w:rsid w:val="001E778D"/>
    <w:rsid w:val="001E77C4"/>
    <w:rsid w:val="001E7E86"/>
    <w:rsid w:val="001F0A27"/>
    <w:rsid w:val="001F0DF7"/>
    <w:rsid w:val="001F1375"/>
    <w:rsid w:val="001F1F3F"/>
    <w:rsid w:val="001F27E8"/>
    <w:rsid w:val="001F51F8"/>
    <w:rsid w:val="001F5383"/>
    <w:rsid w:val="001F6C77"/>
    <w:rsid w:val="002006B5"/>
    <w:rsid w:val="002012D1"/>
    <w:rsid w:val="00202050"/>
    <w:rsid w:val="002030A7"/>
    <w:rsid w:val="002035DA"/>
    <w:rsid w:val="00204131"/>
    <w:rsid w:val="0020509C"/>
    <w:rsid w:val="0020580B"/>
    <w:rsid w:val="00205D69"/>
    <w:rsid w:val="00205E7D"/>
    <w:rsid w:val="00206739"/>
    <w:rsid w:val="00206868"/>
    <w:rsid w:val="00206BEC"/>
    <w:rsid w:val="00206DCE"/>
    <w:rsid w:val="0021076A"/>
    <w:rsid w:val="00211B05"/>
    <w:rsid w:val="00212CC7"/>
    <w:rsid w:val="002137A5"/>
    <w:rsid w:val="002155A8"/>
    <w:rsid w:val="00215AED"/>
    <w:rsid w:val="00216273"/>
    <w:rsid w:val="002177C3"/>
    <w:rsid w:val="002210F6"/>
    <w:rsid w:val="002213B7"/>
    <w:rsid w:val="0022165D"/>
    <w:rsid w:val="002219C6"/>
    <w:rsid w:val="00221B09"/>
    <w:rsid w:val="00221C90"/>
    <w:rsid w:val="00221CF2"/>
    <w:rsid w:val="00221D81"/>
    <w:rsid w:val="00222D7A"/>
    <w:rsid w:val="00223D54"/>
    <w:rsid w:val="00226D26"/>
    <w:rsid w:val="00226D4B"/>
    <w:rsid w:val="00227710"/>
    <w:rsid w:val="002306BE"/>
    <w:rsid w:val="0023108F"/>
    <w:rsid w:val="00231D78"/>
    <w:rsid w:val="00232186"/>
    <w:rsid w:val="00232A16"/>
    <w:rsid w:val="0023358F"/>
    <w:rsid w:val="0023359B"/>
    <w:rsid w:val="00233DC9"/>
    <w:rsid w:val="002356CC"/>
    <w:rsid w:val="00235981"/>
    <w:rsid w:val="00236C49"/>
    <w:rsid w:val="0023702F"/>
    <w:rsid w:val="00237796"/>
    <w:rsid w:val="00237B16"/>
    <w:rsid w:val="00242788"/>
    <w:rsid w:val="002429C1"/>
    <w:rsid w:val="00243395"/>
    <w:rsid w:val="00243D9F"/>
    <w:rsid w:val="002448BF"/>
    <w:rsid w:val="00245659"/>
    <w:rsid w:val="0024649C"/>
    <w:rsid w:val="00246F17"/>
    <w:rsid w:val="00247DA7"/>
    <w:rsid w:val="00247E44"/>
    <w:rsid w:val="00250C92"/>
    <w:rsid w:val="00250DC7"/>
    <w:rsid w:val="00251F92"/>
    <w:rsid w:val="0025224A"/>
    <w:rsid w:val="00252909"/>
    <w:rsid w:val="00253250"/>
    <w:rsid w:val="002540FD"/>
    <w:rsid w:val="0025450A"/>
    <w:rsid w:val="0025487A"/>
    <w:rsid w:val="00254909"/>
    <w:rsid w:val="002549E3"/>
    <w:rsid w:val="00255030"/>
    <w:rsid w:val="002555D6"/>
    <w:rsid w:val="00256D32"/>
    <w:rsid w:val="00257C1A"/>
    <w:rsid w:val="00260379"/>
    <w:rsid w:val="0026090C"/>
    <w:rsid w:val="002609D9"/>
    <w:rsid w:val="0026139B"/>
    <w:rsid w:val="00261745"/>
    <w:rsid w:val="002621BE"/>
    <w:rsid w:val="002625CA"/>
    <w:rsid w:val="00263355"/>
    <w:rsid w:val="0026341A"/>
    <w:rsid w:val="002637DA"/>
    <w:rsid w:val="00264240"/>
    <w:rsid w:val="00265258"/>
    <w:rsid w:val="0026690E"/>
    <w:rsid w:val="00270D3E"/>
    <w:rsid w:val="00271A62"/>
    <w:rsid w:val="00272189"/>
    <w:rsid w:val="002730BA"/>
    <w:rsid w:val="002730C6"/>
    <w:rsid w:val="002738DA"/>
    <w:rsid w:val="00274082"/>
    <w:rsid w:val="00274CC8"/>
    <w:rsid w:val="00275097"/>
    <w:rsid w:val="002760D8"/>
    <w:rsid w:val="00276215"/>
    <w:rsid w:val="0027679D"/>
    <w:rsid w:val="00277C62"/>
    <w:rsid w:val="00277F36"/>
    <w:rsid w:val="00280585"/>
    <w:rsid w:val="0028088B"/>
    <w:rsid w:val="00280F7C"/>
    <w:rsid w:val="00280FF3"/>
    <w:rsid w:val="00281A5B"/>
    <w:rsid w:val="00282184"/>
    <w:rsid w:val="002832EE"/>
    <w:rsid w:val="00283538"/>
    <w:rsid w:val="002835B5"/>
    <w:rsid w:val="002839C0"/>
    <w:rsid w:val="0028405A"/>
    <w:rsid w:val="00284B40"/>
    <w:rsid w:val="00284B5D"/>
    <w:rsid w:val="002853B4"/>
    <w:rsid w:val="00286368"/>
    <w:rsid w:val="002865BA"/>
    <w:rsid w:val="002873E5"/>
    <w:rsid w:val="00290E3B"/>
    <w:rsid w:val="00292E21"/>
    <w:rsid w:val="002930D6"/>
    <w:rsid w:val="00294431"/>
    <w:rsid w:val="00295873"/>
    <w:rsid w:val="0029689F"/>
    <w:rsid w:val="00296F8A"/>
    <w:rsid w:val="00297610"/>
    <w:rsid w:val="002977CB"/>
    <w:rsid w:val="002A00A0"/>
    <w:rsid w:val="002A01E7"/>
    <w:rsid w:val="002A12C3"/>
    <w:rsid w:val="002A181E"/>
    <w:rsid w:val="002A2575"/>
    <w:rsid w:val="002A3BA9"/>
    <w:rsid w:val="002A529A"/>
    <w:rsid w:val="002A5360"/>
    <w:rsid w:val="002A5A85"/>
    <w:rsid w:val="002A6D93"/>
    <w:rsid w:val="002B046A"/>
    <w:rsid w:val="002B05E7"/>
    <w:rsid w:val="002B0990"/>
    <w:rsid w:val="002B0C9E"/>
    <w:rsid w:val="002B1497"/>
    <w:rsid w:val="002B173A"/>
    <w:rsid w:val="002B3249"/>
    <w:rsid w:val="002B462A"/>
    <w:rsid w:val="002B65DE"/>
    <w:rsid w:val="002B7104"/>
    <w:rsid w:val="002B7620"/>
    <w:rsid w:val="002C130D"/>
    <w:rsid w:val="002C29A6"/>
    <w:rsid w:val="002C3A41"/>
    <w:rsid w:val="002C44F6"/>
    <w:rsid w:val="002C45DC"/>
    <w:rsid w:val="002C495F"/>
    <w:rsid w:val="002C5565"/>
    <w:rsid w:val="002C6193"/>
    <w:rsid w:val="002C689D"/>
    <w:rsid w:val="002C69F6"/>
    <w:rsid w:val="002C77B6"/>
    <w:rsid w:val="002C7E59"/>
    <w:rsid w:val="002D1956"/>
    <w:rsid w:val="002D1B82"/>
    <w:rsid w:val="002D2188"/>
    <w:rsid w:val="002D2FE2"/>
    <w:rsid w:val="002D42E5"/>
    <w:rsid w:val="002D4452"/>
    <w:rsid w:val="002D4566"/>
    <w:rsid w:val="002D4605"/>
    <w:rsid w:val="002D46E0"/>
    <w:rsid w:val="002E05C4"/>
    <w:rsid w:val="002E05D2"/>
    <w:rsid w:val="002E0604"/>
    <w:rsid w:val="002E0AFF"/>
    <w:rsid w:val="002E0DFA"/>
    <w:rsid w:val="002E0F6B"/>
    <w:rsid w:val="002E110C"/>
    <w:rsid w:val="002E1AEB"/>
    <w:rsid w:val="002E23FA"/>
    <w:rsid w:val="002E257D"/>
    <w:rsid w:val="002E2C23"/>
    <w:rsid w:val="002E31CB"/>
    <w:rsid w:val="002E3E3A"/>
    <w:rsid w:val="002E408B"/>
    <w:rsid w:val="002E450A"/>
    <w:rsid w:val="002E4A24"/>
    <w:rsid w:val="002E4E1D"/>
    <w:rsid w:val="002E515A"/>
    <w:rsid w:val="002E5FF8"/>
    <w:rsid w:val="002E6374"/>
    <w:rsid w:val="002F0AA2"/>
    <w:rsid w:val="002F1814"/>
    <w:rsid w:val="002F19BB"/>
    <w:rsid w:val="002F1DBA"/>
    <w:rsid w:val="002F2C56"/>
    <w:rsid w:val="002F34D7"/>
    <w:rsid w:val="002F355B"/>
    <w:rsid w:val="002F428C"/>
    <w:rsid w:val="002F53FA"/>
    <w:rsid w:val="002F66DD"/>
    <w:rsid w:val="002F6E3A"/>
    <w:rsid w:val="002F722F"/>
    <w:rsid w:val="002F7D1B"/>
    <w:rsid w:val="0030176B"/>
    <w:rsid w:val="0030251B"/>
    <w:rsid w:val="003033A1"/>
    <w:rsid w:val="00304005"/>
    <w:rsid w:val="003046DC"/>
    <w:rsid w:val="0030474C"/>
    <w:rsid w:val="00304ABE"/>
    <w:rsid w:val="0030565C"/>
    <w:rsid w:val="00306303"/>
    <w:rsid w:val="003063F0"/>
    <w:rsid w:val="00306E9C"/>
    <w:rsid w:val="00310AF7"/>
    <w:rsid w:val="00310D48"/>
    <w:rsid w:val="00311738"/>
    <w:rsid w:val="003130EE"/>
    <w:rsid w:val="00313148"/>
    <w:rsid w:val="00313737"/>
    <w:rsid w:val="00313CF9"/>
    <w:rsid w:val="003144AE"/>
    <w:rsid w:val="00314DFF"/>
    <w:rsid w:val="00315385"/>
    <w:rsid w:val="00315544"/>
    <w:rsid w:val="00317631"/>
    <w:rsid w:val="00320575"/>
    <w:rsid w:val="00320A11"/>
    <w:rsid w:val="00320C92"/>
    <w:rsid w:val="00321917"/>
    <w:rsid w:val="00321960"/>
    <w:rsid w:val="00321F12"/>
    <w:rsid w:val="003221DF"/>
    <w:rsid w:val="00325054"/>
    <w:rsid w:val="00326300"/>
    <w:rsid w:val="003301F0"/>
    <w:rsid w:val="0033093E"/>
    <w:rsid w:val="00332976"/>
    <w:rsid w:val="00332E34"/>
    <w:rsid w:val="003337F5"/>
    <w:rsid w:val="00334A5B"/>
    <w:rsid w:val="003350F7"/>
    <w:rsid w:val="003361A6"/>
    <w:rsid w:val="00336933"/>
    <w:rsid w:val="00336964"/>
    <w:rsid w:val="00336F12"/>
    <w:rsid w:val="003376F2"/>
    <w:rsid w:val="00337A12"/>
    <w:rsid w:val="00340031"/>
    <w:rsid w:val="0034028B"/>
    <w:rsid w:val="003403F7"/>
    <w:rsid w:val="0034051A"/>
    <w:rsid w:val="00342E67"/>
    <w:rsid w:val="0034380B"/>
    <w:rsid w:val="0034388D"/>
    <w:rsid w:val="00344158"/>
    <w:rsid w:val="00344A86"/>
    <w:rsid w:val="0034564B"/>
    <w:rsid w:val="003467E3"/>
    <w:rsid w:val="00346BBE"/>
    <w:rsid w:val="0035083A"/>
    <w:rsid w:val="00350953"/>
    <w:rsid w:val="003512FE"/>
    <w:rsid w:val="00351628"/>
    <w:rsid w:val="003524D8"/>
    <w:rsid w:val="003527AF"/>
    <w:rsid w:val="00353035"/>
    <w:rsid w:val="00353D75"/>
    <w:rsid w:val="003548F4"/>
    <w:rsid w:val="00355EDA"/>
    <w:rsid w:val="003561B4"/>
    <w:rsid w:val="00356634"/>
    <w:rsid w:val="00356F17"/>
    <w:rsid w:val="00357D86"/>
    <w:rsid w:val="00360695"/>
    <w:rsid w:val="00361C76"/>
    <w:rsid w:val="00361C87"/>
    <w:rsid w:val="00362F50"/>
    <w:rsid w:val="00363C3A"/>
    <w:rsid w:val="003652CE"/>
    <w:rsid w:val="003665B4"/>
    <w:rsid w:val="003670BE"/>
    <w:rsid w:val="003702A2"/>
    <w:rsid w:val="00373798"/>
    <w:rsid w:val="003737F8"/>
    <w:rsid w:val="003739BB"/>
    <w:rsid w:val="00373A17"/>
    <w:rsid w:val="00373A6B"/>
    <w:rsid w:val="00373C97"/>
    <w:rsid w:val="003741EA"/>
    <w:rsid w:val="003745D3"/>
    <w:rsid w:val="00375A95"/>
    <w:rsid w:val="0037605E"/>
    <w:rsid w:val="003761E0"/>
    <w:rsid w:val="00376D0D"/>
    <w:rsid w:val="00377495"/>
    <w:rsid w:val="00377505"/>
    <w:rsid w:val="003775E1"/>
    <w:rsid w:val="00377694"/>
    <w:rsid w:val="003776EE"/>
    <w:rsid w:val="00377FA5"/>
    <w:rsid w:val="00381BDF"/>
    <w:rsid w:val="0038273A"/>
    <w:rsid w:val="00382CEA"/>
    <w:rsid w:val="0038437C"/>
    <w:rsid w:val="0038506D"/>
    <w:rsid w:val="00386325"/>
    <w:rsid w:val="00386350"/>
    <w:rsid w:val="003864DC"/>
    <w:rsid w:val="00386774"/>
    <w:rsid w:val="00387FF9"/>
    <w:rsid w:val="00391708"/>
    <w:rsid w:val="00391CBB"/>
    <w:rsid w:val="00394E90"/>
    <w:rsid w:val="003950AD"/>
    <w:rsid w:val="0039568B"/>
    <w:rsid w:val="003957C6"/>
    <w:rsid w:val="003957D4"/>
    <w:rsid w:val="003957FC"/>
    <w:rsid w:val="00395F70"/>
    <w:rsid w:val="003966C0"/>
    <w:rsid w:val="003A1055"/>
    <w:rsid w:val="003A1491"/>
    <w:rsid w:val="003A25C1"/>
    <w:rsid w:val="003A2EC2"/>
    <w:rsid w:val="003A2EF2"/>
    <w:rsid w:val="003A4028"/>
    <w:rsid w:val="003A4E42"/>
    <w:rsid w:val="003A5DCA"/>
    <w:rsid w:val="003A687F"/>
    <w:rsid w:val="003A7CC6"/>
    <w:rsid w:val="003A7EF6"/>
    <w:rsid w:val="003B150F"/>
    <w:rsid w:val="003B1B3F"/>
    <w:rsid w:val="003B37DD"/>
    <w:rsid w:val="003B48DD"/>
    <w:rsid w:val="003B52A5"/>
    <w:rsid w:val="003B5993"/>
    <w:rsid w:val="003B6396"/>
    <w:rsid w:val="003B6B97"/>
    <w:rsid w:val="003B731C"/>
    <w:rsid w:val="003B76D7"/>
    <w:rsid w:val="003B7766"/>
    <w:rsid w:val="003B7C07"/>
    <w:rsid w:val="003B7DC0"/>
    <w:rsid w:val="003C0266"/>
    <w:rsid w:val="003C0378"/>
    <w:rsid w:val="003C07B9"/>
    <w:rsid w:val="003C08F6"/>
    <w:rsid w:val="003C0D35"/>
    <w:rsid w:val="003C4223"/>
    <w:rsid w:val="003C4F4F"/>
    <w:rsid w:val="003C5565"/>
    <w:rsid w:val="003C5F1B"/>
    <w:rsid w:val="003C6052"/>
    <w:rsid w:val="003C6DDE"/>
    <w:rsid w:val="003D35D9"/>
    <w:rsid w:val="003D48DA"/>
    <w:rsid w:val="003D4B3A"/>
    <w:rsid w:val="003D5816"/>
    <w:rsid w:val="003D5E64"/>
    <w:rsid w:val="003D61B1"/>
    <w:rsid w:val="003D7542"/>
    <w:rsid w:val="003D77F4"/>
    <w:rsid w:val="003D7DE8"/>
    <w:rsid w:val="003E0434"/>
    <w:rsid w:val="003E05B5"/>
    <w:rsid w:val="003E0A13"/>
    <w:rsid w:val="003E1259"/>
    <w:rsid w:val="003E1382"/>
    <w:rsid w:val="003E13B1"/>
    <w:rsid w:val="003E27DE"/>
    <w:rsid w:val="003E27DF"/>
    <w:rsid w:val="003E29F6"/>
    <w:rsid w:val="003E37F8"/>
    <w:rsid w:val="003E3AC6"/>
    <w:rsid w:val="003E479E"/>
    <w:rsid w:val="003E51F2"/>
    <w:rsid w:val="003E5256"/>
    <w:rsid w:val="003E5259"/>
    <w:rsid w:val="003E5512"/>
    <w:rsid w:val="003E5EC3"/>
    <w:rsid w:val="003E6177"/>
    <w:rsid w:val="003E6C31"/>
    <w:rsid w:val="003E7DE2"/>
    <w:rsid w:val="003F0073"/>
    <w:rsid w:val="003F00C8"/>
    <w:rsid w:val="003F0E72"/>
    <w:rsid w:val="003F16FF"/>
    <w:rsid w:val="003F173A"/>
    <w:rsid w:val="003F24D6"/>
    <w:rsid w:val="003F2B56"/>
    <w:rsid w:val="003F3140"/>
    <w:rsid w:val="003F39D3"/>
    <w:rsid w:val="003F3AF2"/>
    <w:rsid w:val="003F43F2"/>
    <w:rsid w:val="003F4596"/>
    <w:rsid w:val="003F4B81"/>
    <w:rsid w:val="003F5764"/>
    <w:rsid w:val="003F5D1A"/>
    <w:rsid w:val="003F7D94"/>
    <w:rsid w:val="004011D5"/>
    <w:rsid w:val="00401242"/>
    <w:rsid w:val="00402239"/>
    <w:rsid w:val="00402601"/>
    <w:rsid w:val="00402DCC"/>
    <w:rsid w:val="00402FC4"/>
    <w:rsid w:val="00405309"/>
    <w:rsid w:val="00405B3A"/>
    <w:rsid w:val="00406CFE"/>
    <w:rsid w:val="00407B2B"/>
    <w:rsid w:val="00410EB6"/>
    <w:rsid w:val="00411738"/>
    <w:rsid w:val="00411B11"/>
    <w:rsid w:val="00412A84"/>
    <w:rsid w:val="00414798"/>
    <w:rsid w:val="00415268"/>
    <w:rsid w:val="00415699"/>
    <w:rsid w:val="00415C7F"/>
    <w:rsid w:val="00415DAB"/>
    <w:rsid w:val="00417131"/>
    <w:rsid w:val="0041716D"/>
    <w:rsid w:val="004174D8"/>
    <w:rsid w:val="00420491"/>
    <w:rsid w:val="0042300A"/>
    <w:rsid w:val="00423F01"/>
    <w:rsid w:val="00425CF9"/>
    <w:rsid w:val="004302C3"/>
    <w:rsid w:val="00430BBC"/>
    <w:rsid w:val="00430D9F"/>
    <w:rsid w:val="00431263"/>
    <w:rsid w:val="0043145F"/>
    <w:rsid w:val="0043181D"/>
    <w:rsid w:val="004321A7"/>
    <w:rsid w:val="004322ED"/>
    <w:rsid w:val="00432798"/>
    <w:rsid w:val="00432A1E"/>
    <w:rsid w:val="00434561"/>
    <w:rsid w:val="00434FBE"/>
    <w:rsid w:val="004352DD"/>
    <w:rsid w:val="00436046"/>
    <w:rsid w:val="0043674D"/>
    <w:rsid w:val="00437E66"/>
    <w:rsid w:val="00440350"/>
    <w:rsid w:val="004403AC"/>
    <w:rsid w:val="0044062E"/>
    <w:rsid w:val="00441C0A"/>
    <w:rsid w:val="004422E6"/>
    <w:rsid w:val="00442D1D"/>
    <w:rsid w:val="00443473"/>
    <w:rsid w:val="00443874"/>
    <w:rsid w:val="00443B8C"/>
    <w:rsid w:val="00444125"/>
    <w:rsid w:val="00444AFD"/>
    <w:rsid w:val="0044583C"/>
    <w:rsid w:val="0044678D"/>
    <w:rsid w:val="004507C3"/>
    <w:rsid w:val="00452A88"/>
    <w:rsid w:val="00453570"/>
    <w:rsid w:val="0045377A"/>
    <w:rsid w:val="004541FE"/>
    <w:rsid w:val="00454971"/>
    <w:rsid w:val="00456202"/>
    <w:rsid w:val="004571DF"/>
    <w:rsid w:val="0045724E"/>
    <w:rsid w:val="004575DD"/>
    <w:rsid w:val="0046150F"/>
    <w:rsid w:val="00461D28"/>
    <w:rsid w:val="00463BD1"/>
    <w:rsid w:val="00464AE7"/>
    <w:rsid w:val="00465D98"/>
    <w:rsid w:val="00466356"/>
    <w:rsid w:val="004671D4"/>
    <w:rsid w:val="00467364"/>
    <w:rsid w:val="00467E6B"/>
    <w:rsid w:val="004713D9"/>
    <w:rsid w:val="0047293D"/>
    <w:rsid w:val="00472E66"/>
    <w:rsid w:val="00473BD9"/>
    <w:rsid w:val="0047404E"/>
    <w:rsid w:val="0047474E"/>
    <w:rsid w:val="004754A9"/>
    <w:rsid w:val="00477AE3"/>
    <w:rsid w:val="00480087"/>
    <w:rsid w:val="0048025B"/>
    <w:rsid w:val="00480F67"/>
    <w:rsid w:val="0048253D"/>
    <w:rsid w:val="00482899"/>
    <w:rsid w:val="00482E10"/>
    <w:rsid w:val="00483130"/>
    <w:rsid w:val="00483A2F"/>
    <w:rsid w:val="00483AB8"/>
    <w:rsid w:val="0048460E"/>
    <w:rsid w:val="00484832"/>
    <w:rsid w:val="00484881"/>
    <w:rsid w:val="00484A80"/>
    <w:rsid w:val="00485F5E"/>
    <w:rsid w:val="00486039"/>
    <w:rsid w:val="0048710D"/>
    <w:rsid w:val="0048728D"/>
    <w:rsid w:val="004876BA"/>
    <w:rsid w:val="0049163F"/>
    <w:rsid w:val="00491813"/>
    <w:rsid w:val="0049204A"/>
    <w:rsid w:val="0049233F"/>
    <w:rsid w:val="0049247A"/>
    <w:rsid w:val="004928FD"/>
    <w:rsid w:val="00492CEF"/>
    <w:rsid w:val="00493F3A"/>
    <w:rsid w:val="004945D2"/>
    <w:rsid w:val="00494923"/>
    <w:rsid w:val="00494AF1"/>
    <w:rsid w:val="00495463"/>
    <w:rsid w:val="0049623E"/>
    <w:rsid w:val="00496C50"/>
    <w:rsid w:val="004975AA"/>
    <w:rsid w:val="0049767D"/>
    <w:rsid w:val="00497C68"/>
    <w:rsid w:val="004A00D7"/>
    <w:rsid w:val="004A1489"/>
    <w:rsid w:val="004A335A"/>
    <w:rsid w:val="004A3375"/>
    <w:rsid w:val="004A39D0"/>
    <w:rsid w:val="004A3D06"/>
    <w:rsid w:val="004A3E77"/>
    <w:rsid w:val="004A7023"/>
    <w:rsid w:val="004A7EC0"/>
    <w:rsid w:val="004B0983"/>
    <w:rsid w:val="004B0A70"/>
    <w:rsid w:val="004B17B8"/>
    <w:rsid w:val="004B1DC6"/>
    <w:rsid w:val="004B241A"/>
    <w:rsid w:val="004B466F"/>
    <w:rsid w:val="004B470A"/>
    <w:rsid w:val="004B4A2B"/>
    <w:rsid w:val="004C0937"/>
    <w:rsid w:val="004C1FE8"/>
    <w:rsid w:val="004C2905"/>
    <w:rsid w:val="004C2E3C"/>
    <w:rsid w:val="004C3C14"/>
    <w:rsid w:val="004C62D7"/>
    <w:rsid w:val="004C677E"/>
    <w:rsid w:val="004C72D9"/>
    <w:rsid w:val="004C7928"/>
    <w:rsid w:val="004C7A1E"/>
    <w:rsid w:val="004D0449"/>
    <w:rsid w:val="004D0453"/>
    <w:rsid w:val="004D12ED"/>
    <w:rsid w:val="004D1511"/>
    <w:rsid w:val="004D1603"/>
    <w:rsid w:val="004D210B"/>
    <w:rsid w:val="004D269E"/>
    <w:rsid w:val="004D3BE0"/>
    <w:rsid w:val="004D47FC"/>
    <w:rsid w:val="004D5952"/>
    <w:rsid w:val="004D5BA2"/>
    <w:rsid w:val="004D6258"/>
    <w:rsid w:val="004D7DA5"/>
    <w:rsid w:val="004E008F"/>
    <w:rsid w:val="004E0389"/>
    <w:rsid w:val="004E0B7B"/>
    <w:rsid w:val="004E215E"/>
    <w:rsid w:val="004E2AE1"/>
    <w:rsid w:val="004E3059"/>
    <w:rsid w:val="004E3FA0"/>
    <w:rsid w:val="004E43DC"/>
    <w:rsid w:val="004E47F4"/>
    <w:rsid w:val="004E570C"/>
    <w:rsid w:val="004E5881"/>
    <w:rsid w:val="004E60D1"/>
    <w:rsid w:val="004E6F55"/>
    <w:rsid w:val="004F0B76"/>
    <w:rsid w:val="004F10A9"/>
    <w:rsid w:val="004F17D8"/>
    <w:rsid w:val="004F22D1"/>
    <w:rsid w:val="004F2476"/>
    <w:rsid w:val="004F38E9"/>
    <w:rsid w:val="004F4391"/>
    <w:rsid w:val="004F4E1F"/>
    <w:rsid w:val="004F5EE0"/>
    <w:rsid w:val="004F68BD"/>
    <w:rsid w:val="004F7189"/>
    <w:rsid w:val="004F7B96"/>
    <w:rsid w:val="0050085E"/>
    <w:rsid w:val="00500901"/>
    <w:rsid w:val="005026E9"/>
    <w:rsid w:val="0050280A"/>
    <w:rsid w:val="00502E2D"/>
    <w:rsid w:val="00503556"/>
    <w:rsid w:val="005039F8"/>
    <w:rsid w:val="00504893"/>
    <w:rsid w:val="005048D0"/>
    <w:rsid w:val="00504B4A"/>
    <w:rsid w:val="005055C4"/>
    <w:rsid w:val="00505D65"/>
    <w:rsid w:val="005062D0"/>
    <w:rsid w:val="00510517"/>
    <w:rsid w:val="005116E1"/>
    <w:rsid w:val="00512469"/>
    <w:rsid w:val="00514AE1"/>
    <w:rsid w:val="00514F48"/>
    <w:rsid w:val="005160B4"/>
    <w:rsid w:val="0051620F"/>
    <w:rsid w:val="00516836"/>
    <w:rsid w:val="00516FBC"/>
    <w:rsid w:val="00517238"/>
    <w:rsid w:val="00517690"/>
    <w:rsid w:val="00517F42"/>
    <w:rsid w:val="00521945"/>
    <w:rsid w:val="00522993"/>
    <w:rsid w:val="00523118"/>
    <w:rsid w:val="005249D2"/>
    <w:rsid w:val="0052505E"/>
    <w:rsid w:val="00525285"/>
    <w:rsid w:val="005265A9"/>
    <w:rsid w:val="00526B09"/>
    <w:rsid w:val="0052743F"/>
    <w:rsid w:val="00527B9B"/>
    <w:rsid w:val="005315C4"/>
    <w:rsid w:val="005325A1"/>
    <w:rsid w:val="00533081"/>
    <w:rsid w:val="00533349"/>
    <w:rsid w:val="005333E7"/>
    <w:rsid w:val="0053361F"/>
    <w:rsid w:val="00534AE8"/>
    <w:rsid w:val="0053523A"/>
    <w:rsid w:val="0053561A"/>
    <w:rsid w:val="00535E90"/>
    <w:rsid w:val="00536434"/>
    <w:rsid w:val="00537451"/>
    <w:rsid w:val="00540A8E"/>
    <w:rsid w:val="00540CFD"/>
    <w:rsid w:val="00540F5C"/>
    <w:rsid w:val="00541407"/>
    <w:rsid w:val="00541527"/>
    <w:rsid w:val="00541894"/>
    <w:rsid w:val="005427F6"/>
    <w:rsid w:val="00542D98"/>
    <w:rsid w:val="00543297"/>
    <w:rsid w:val="00545630"/>
    <w:rsid w:val="00545F5A"/>
    <w:rsid w:val="00547234"/>
    <w:rsid w:val="00547B63"/>
    <w:rsid w:val="00550E8F"/>
    <w:rsid w:val="00551061"/>
    <w:rsid w:val="0055121F"/>
    <w:rsid w:val="0055242B"/>
    <w:rsid w:val="00552D92"/>
    <w:rsid w:val="00553488"/>
    <w:rsid w:val="00554A38"/>
    <w:rsid w:val="00555426"/>
    <w:rsid w:val="00555A83"/>
    <w:rsid w:val="00555DD5"/>
    <w:rsid w:val="0055658D"/>
    <w:rsid w:val="00557087"/>
    <w:rsid w:val="00561E72"/>
    <w:rsid w:val="005633AB"/>
    <w:rsid w:val="00563527"/>
    <w:rsid w:val="00563726"/>
    <w:rsid w:val="00565619"/>
    <w:rsid w:val="00565FAB"/>
    <w:rsid w:val="00567F21"/>
    <w:rsid w:val="00570C20"/>
    <w:rsid w:val="00570E95"/>
    <w:rsid w:val="005710CB"/>
    <w:rsid w:val="005716F8"/>
    <w:rsid w:val="00571A5A"/>
    <w:rsid w:val="00571F22"/>
    <w:rsid w:val="00571F89"/>
    <w:rsid w:val="005723E5"/>
    <w:rsid w:val="00572550"/>
    <w:rsid w:val="00573655"/>
    <w:rsid w:val="005752BB"/>
    <w:rsid w:val="00577101"/>
    <w:rsid w:val="005777C7"/>
    <w:rsid w:val="0057793B"/>
    <w:rsid w:val="005807CB"/>
    <w:rsid w:val="005809B2"/>
    <w:rsid w:val="005811D4"/>
    <w:rsid w:val="00581BD5"/>
    <w:rsid w:val="00582124"/>
    <w:rsid w:val="00582377"/>
    <w:rsid w:val="005823EB"/>
    <w:rsid w:val="00582429"/>
    <w:rsid w:val="00582B27"/>
    <w:rsid w:val="0058342E"/>
    <w:rsid w:val="005842E8"/>
    <w:rsid w:val="005844BB"/>
    <w:rsid w:val="005848A6"/>
    <w:rsid w:val="005862BD"/>
    <w:rsid w:val="0058708E"/>
    <w:rsid w:val="005909E7"/>
    <w:rsid w:val="00590FE7"/>
    <w:rsid w:val="00592809"/>
    <w:rsid w:val="005929D6"/>
    <w:rsid w:val="00592E68"/>
    <w:rsid w:val="00593040"/>
    <w:rsid w:val="0059315F"/>
    <w:rsid w:val="005935B1"/>
    <w:rsid w:val="00593A9C"/>
    <w:rsid w:val="005942B1"/>
    <w:rsid w:val="00594476"/>
    <w:rsid w:val="0059459E"/>
    <w:rsid w:val="00594946"/>
    <w:rsid w:val="00594D3D"/>
    <w:rsid w:val="00594E4B"/>
    <w:rsid w:val="005953FA"/>
    <w:rsid w:val="005960B0"/>
    <w:rsid w:val="00596127"/>
    <w:rsid w:val="00596403"/>
    <w:rsid w:val="005A0214"/>
    <w:rsid w:val="005A06A6"/>
    <w:rsid w:val="005A09A4"/>
    <w:rsid w:val="005A13EE"/>
    <w:rsid w:val="005A164F"/>
    <w:rsid w:val="005A21D8"/>
    <w:rsid w:val="005A2456"/>
    <w:rsid w:val="005A266D"/>
    <w:rsid w:val="005A2DF8"/>
    <w:rsid w:val="005A2DFD"/>
    <w:rsid w:val="005A352B"/>
    <w:rsid w:val="005A3BC0"/>
    <w:rsid w:val="005A4B98"/>
    <w:rsid w:val="005A5074"/>
    <w:rsid w:val="005A5F68"/>
    <w:rsid w:val="005A6D06"/>
    <w:rsid w:val="005A719A"/>
    <w:rsid w:val="005B0827"/>
    <w:rsid w:val="005B1161"/>
    <w:rsid w:val="005B233A"/>
    <w:rsid w:val="005B26F5"/>
    <w:rsid w:val="005B3CC6"/>
    <w:rsid w:val="005B3D11"/>
    <w:rsid w:val="005B3EB4"/>
    <w:rsid w:val="005B3FB4"/>
    <w:rsid w:val="005B414E"/>
    <w:rsid w:val="005B45B1"/>
    <w:rsid w:val="005B4871"/>
    <w:rsid w:val="005B4983"/>
    <w:rsid w:val="005B4B0B"/>
    <w:rsid w:val="005B7D55"/>
    <w:rsid w:val="005C02B5"/>
    <w:rsid w:val="005C0325"/>
    <w:rsid w:val="005C1829"/>
    <w:rsid w:val="005C205D"/>
    <w:rsid w:val="005C27BE"/>
    <w:rsid w:val="005C2A69"/>
    <w:rsid w:val="005C2A77"/>
    <w:rsid w:val="005C3121"/>
    <w:rsid w:val="005C3DEE"/>
    <w:rsid w:val="005C4BAC"/>
    <w:rsid w:val="005C4BF0"/>
    <w:rsid w:val="005C4F94"/>
    <w:rsid w:val="005C6586"/>
    <w:rsid w:val="005C6FB0"/>
    <w:rsid w:val="005C7477"/>
    <w:rsid w:val="005D16F2"/>
    <w:rsid w:val="005D28B1"/>
    <w:rsid w:val="005D3510"/>
    <w:rsid w:val="005D3CD7"/>
    <w:rsid w:val="005D3FC6"/>
    <w:rsid w:val="005D4556"/>
    <w:rsid w:val="005D4ADD"/>
    <w:rsid w:val="005D63AD"/>
    <w:rsid w:val="005D6624"/>
    <w:rsid w:val="005D733D"/>
    <w:rsid w:val="005D775D"/>
    <w:rsid w:val="005D7C6A"/>
    <w:rsid w:val="005D7CDB"/>
    <w:rsid w:val="005D7D02"/>
    <w:rsid w:val="005E040E"/>
    <w:rsid w:val="005E061D"/>
    <w:rsid w:val="005E0D3F"/>
    <w:rsid w:val="005E2513"/>
    <w:rsid w:val="005E2D06"/>
    <w:rsid w:val="005E6FBF"/>
    <w:rsid w:val="005E79F7"/>
    <w:rsid w:val="005E7F13"/>
    <w:rsid w:val="005F0904"/>
    <w:rsid w:val="005F0D82"/>
    <w:rsid w:val="005F1CFD"/>
    <w:rsid w:val="005F2A94"/>
    <w:rsid w:val="005F2D9C"/>
    <w:rsid w:val="005F2E4A"/>
    <w:rsid w:val="005F325B"/>
    <w:rsid w:val="005F3995"/>
    <w:rsid w:val="005F58FD"/>
    <w:rsid w:val="005F5990"/>
    <w:rsid w:val="005F6294"/>
    <w:rsid w:val="005F6541"/>
    <w:rsid w:val="005F6630"/>
    <w:rsid w:val="005F7390"/>
    <w:rsid w:val="0060019B"/>
    <w:rsid w:val="006015AC"/>
    <w:rsid w:val="00601673"/>
    <w:rsid w:val="0060197A"/>
    <w:rsid w:val="00601A22"/>
    <w:rsid w:val="00602080"/>
    <w:rsid w:val="0060230E"/>
    <w:rsid w:val="00603029"/>
    <w:rsid w:val="0060365C"/>
    <w:rsid w:val="00603D27"/>
    <w:rsid w:val="00604084"/>
    <w:rsid w:val="006050CE"/>
    <w:rsid w:val="00605140"/>
    <w:rsid w:val="006051EF"/>
    <w:rsid w:val="00605E27"/>
    <w:rsid w:val="00606109"/>
    <w:rsid w:val="0060761E"/>
    <w:rsid w:val="00607E5A"/>
    <w:rsid w:val="00607F30"/>
    <w:rsid w:val="00610294"/>
    <w:rsid w:val="00610735"/>
    <w:rsid w:val="00610B4C"/>
    <w:rsid w:val="0061292C"/>
    <w:rsid w:val="00612F6D"/>
    <w:rsid w:val="006132EE"/>
    <w:rsid w:val="0061370E"/>
    <w:rsid w:val="0061374E"/>
    <w:rsid w:val="0061496E"/>
    <w:rsid w:val="006149E7"/>
    <w:rsid w:val="00614AC4"/>
    <w:rsid w:val="00616C67"/>
    <w:rsid w:val="00617734"/>
    <w:rsid w:val="00617D17"/>
    <w:rsid w:val="0062067E"/>
    <w:rsid w:val="00620887"/>
    <w:rsid w:val="00622B8B"/>
    <w:rsid w:val="00622DBF"/>
    <w:rsid w:val="006244A8"/>
    <w:rsid w:val="00624A5B"/>
    <w:rsid w:val="006254C8"/>
    <w:rsid w:val="006272D2"/>
    <w:rsid w:val="006279C9"/>
    <w:rsid w:val="006302E1"/>
    <w:rsid w:val="0063099C"/>
    <w:rsid w:val="00631801"/>
    <w:rsid w:val="00632A6C"/>
    <w:rsid w:val="00632B23"/>
    <w:rsid w:val="00632EF2"/>
    <w:rsid w:val="00633ECC"/>
    <w:rsid w:val="00635397"/>
    <w:rsid w:val="006354B5"/>
    <w:rsid w:val="00635B82"/>
    <w:rsid w:val="00636AC9"/>
    <w:rsid w:val="00636C93"/>
    <w:rsid w:val="00637681"/>
    <w:rsid w:val="006379F7"/>
    <w:rsid w:val="00640249"/>
    <w:rsid w:val="00640285"/>
    <w:rsid w:val="00640F30"/>
    <w:rsid w:val="00642022"/>
    <w:rsid w:val="00642BA5"/>
    <w:rsid w:val="00642C86"/>
    <w:rsid w:val="0064344E"/>
    <w:rsid w:val="00643D47"/>
    <w:rsid w:val="00645245"/>
    <w:rsid w:val="00645299"/>
    <w:rsid w:val="00645806"/>
    <w:rsid w:val="00645C32"/>
    <w:rsid w:val="0064605C"/>
    <w:rsid w:val="00646372"/>
    <w:rsid w:val="006466CF"/>
    <w:rsid w:val="0064714A"/>
    <w:rsid w:val="0065068A"/>
    <w:rsid w:val="00652491"/>
    <w:rsid w:val="00653284"/>
    <w:rsid w:val="0065358F"/>
    <w:rsid w:val="006547CB"/>
    <w:rsid w:val="00655342"/>
    <w:rsid w:val="00656ADE"/>
    <w:rsid w:val="00656EB0"/>
    <w:rsid w:val="00656EDC"/>
    <w:rsid w:val="00657CC1"/>
    <w:rsid w:val="00660A1D"/>
    <w:rsid w:val="00661058"/>
    <w:rsid w:val="00661732"/>
    <w:rsid w:val="00662447"/>
    <w:rsid w:val="0066291D"/>
    <w:rsid w:val="00662B97"/>
    <w:rsid w:val="00662DBF"/>
    <w:rsid w:val="00663983"/>
    <w:rsid w:val="00663E77"/>
    <w:rsid w:val="006649EE"/>
    <w:rsid w:val="006653AE"/>
    <w:rsid w:val="00665532"/>
    <w:rsid w:val="006664E5"/>
    <w:rsid w:val="00666B5B"/>
    <w:rsid w:val="00666F08"/>
    <w:rsid w:val="00667010"/>
    <w:rsid w:val="00667237"/>
    <w:rsid w:val="00667584"/>
    <w:rsid w:val="00667619"/>
    <w:rsid w:val="00671CB5"/>
    <w:rsid w:val="00673030"/>
    <w:rsid w:val="00673F3A"/>
    <w:rsid w:val="006750E2"/>
    <w:rsid w:val="0067628D"/>
    <w:rsid w:val="0067633E"/>
    <w:rsid w:val="006768E0"/>
    <w:rsid w:val="00676948"/>
    <w:rsid w:val="006776D8"/>
    <w:rsid w:val="006777BA"/>
    <w:rsid w:val="00677DB7"/>
    <w:rsid w:val="00681488"/>
    <w:rsid w:val="00681B64"/>
    <w:rsid w:val="00682391"/>
    <w:rsid w:val="00683C97"/>
    <w:rsid w:val="00684442"/>
    <w:rsid w:val="00685B30"/>
    <w:rsid w:val="006906FF"/>
    <w:rsid w:val="00690730"/>
    <w:rsid w:val="006918AE"/>
    <w:rsid w:val="00692663"/>
    <w:rsid w:val="0069339D"/>
    <w:rsid w:val="00693BA8"/>
    <w:rsid w:val="00693C61"/>
    <w:rsid w:val="00695739"/>
    <w:rsid w:val="006961DC"/>
    <w:rsid w:val="006964C7"/>
    <w:rsid w:val="006973F0"/>
    <w:rsid w:val="00697590"/>
    <w:rsid w:val="00697625"/>
    <w:rsid w:val="00697A48"/>
    <w:rsid w:val="006A05E8"/>
    <w:rsid w:val="006A32B5"/>
    <w:rsid w:val="006A379C"/>
    <w:rsid w:val="006A395F"/>
    <w:rsid w:val="006A4357"/>
    <w:rsid w:val="006A5E11"/>
    <w:rsid w:val="006B075D"/>
    <w:rsid w:val="006B1945"/>
    <w:rsid w:val="006B29D6"/>
    <w:rsid w:val="006B2D2B"/>
    <w:rsid w:val="006B32B4"/>
    <w:rsid w:val="006B388E"/>
    <w:rsid w:val="006B41F4"/>
    <w:rsid w:val="006B4BAB"/>
    <w:rsid w:val="006B4F7E"/>
    <w:rsid w:val="006B563D"/>
    <w:rsid w:val="006B5671"/>
    <w:rsid w:val="006B61C6"/>
    <w:rsid w:val="006B6340"/>
    <w:rsid w:val="006B6872"/>
    <w:rsid w:val="006B765B"/>
    <w:rsid w:val="006B7CAE"/>
    <w:rsid w:val="006B7EDD"/>
    <w:rsid w:val="006C0596"/>
    <w:rsid w:val="006C09DD"/>
    <w:rsid w:val="006C0D37"/>
    <w:rsid w:val="006C1121"/>
    <w:rsid w:val="006C116A"/>
    <w:rsid w:val="006C1342"/>
    <w:rsid w:val="006C1BA0"/>
    <w:rsid w:val="006C29DC"/>
    <w:rsid w:val="006C4487"/>
    <w:rsid w:val="006C5912"/>
    <w:rsid w:val="006C5E13"/>
    <w:rsid w:val="006C6DEA"/>
    <w:rsid w:val="006D1629"/>
    <w:rsid w:val="006D2CD5"/>
    <w:rsid w:val="006D320A"/>
    <w:rsid w:val="006D4157"/>
    <w:rsid w:val="006D458D"/>
    <w:rsid w:val="006D49F2"/>
    <w:rsid w:val="006D59DA"/>
    <w:rsid w:val="006D6180"/>
    <w:rsid w:val="006D6D35"/>
    <w:rsid w:val="006D7701"/>
    <w:rsid w:val="006D7F16"/>
    <w:rsid w:val="006E0891"/>
    <w:rsid w:val="006E1AA5"/>
    <w:rsid w:val="006E2C3B"/>
    <w:rsid w:val="006E2FA6"/>
    <w:rsid w:val="006E30C7"/>
    <w:rsid w:val="006E3803"/>
    <w:rsid w:val="006E3C85"/>
    <w:rsid w:val="006E6E53"/>
    <w:rsid w:val="006E764B"/>
    <w:rsid w:val="006E7784"/>
    <w:rsid w:val="006E7854"/>
    <w:rsid w:val="006F024F"/>
    <w:rsid w:val="006F0A76"/>
    <w:rsid w:val="006F0A7D"/>
    <w:rsid w:val="006F183E"/>
    <w:rsid w:val="006F22BC"/>
    <w:rsid w:val="006F2C12"/>
    <w:rsid w:val="006F2C68"/>
    <w:rsid w:val="006F3303"/>
    <w:rsid w:val="006F3C0D"/>
    <w:rsid w:val="006F3E32"/>
    <w:rsid w:val="006F49F3"/>
    <w:rsid w:val="006F50A7"/>
    <w:rsid w:val="006F66CA"/>
    <w:rsid w:val="006F6EC5"/>
    <w:rsid w:val="00700740"/>
    <w:rsid w:val="00700878"/>
    <w:rsid w:val="00701A91"/>
    <w:rsid w:val="00701F7F"/>
    <w:rsid w:val="0070234D"/>
    <w:rsid w:val="007027E5"/>
    <w:rsid w:val="00702E7E"/>
    <w:rsid w:val="00703000"/>
    <w:rsid w:val="007033C7"/>
    <w:rsid w:val="007046B6"/>
    <w:rsid w:val="007049A2"/>
    <w:rsid w:val="00704BFF"/>
    <w:rsid w:val="007057DF"/>
    <w:rsid w:val="00705B59"/>
    <w:rsid w:val="0070680F"/>
    <w:rsid w:val="00706811"/>
    <w:rsid w:val="00706ABB"/>
    <w:rsid w:val="00706E0B"/>
    <w:rsid w:val="00707DA5"/>
    <w:rsid w:val="00710345"/>
    <w:rsid w:val="00710F9A"/>
    <w:rsid w:val="00711E1B"/>
    <w:rsid w:val="007120CE"/>
    <w:rsid w:val="00712968"/>
    <w:rsid w:val="0071335B"/>
    <w:rsid w:val="0071475E"/>
    <w:rsid w:val="00714C9C"/>
    <w:rsid w:val="00714CDA"/>
    <w:rsid w:val="00714FA5"/>
    <w:rsid w:val="00715304"/>
    <w:rsid w:val="00715936"/>
    <w:rsid w:val="00717350"/>
    <w:rsid w:val="0072086D"/>
    <w:rsid w:val="00721FDB"/>
    <w:rsid w:val="00722227"/>
    <w:rsid w:val="00722258"/>
    <w:rsid w:val="00722808"/>
    <w:rsid w:val="00723509"/>
    <w:rsid w:val="007236BE"/>
    <w:rsid w:val="00724440"/>
    <w:rsid w:val="007244D2"/>
    <w:rsid w:val="00725AB3"/>
    <w:rsid w:val="00725ED4"/>
    <w:rsid w:val="00726122"/>
    <w:rsid w:val="00726535"/>
    <w:rsid w:val="00727E2B"/>
    <w:rsid w:val="00727E72"/>
    <w:rsid w:val="00730D09"/>
    <w:rsid w:val="00731753"/>
    <w:rsid w:val="00731F12"/>
    <w:rsid w:val="007323C7"/>
    <w:rsid w:val="00733028"/>
    <w:rsid w:val="00733C61"/>
    <w:rsid w:val="00734A69"/>
    <w:rsid w:val="00736D9D"/>
    <w:rsid w:val="007374EE"/>
    <w:rsid w:val="0073765A"/>
    <w:rsid w:val="00740087"/>
    <w:rsid w:val="00741397"/>
    <w:rsid w:val="0074191E"/>
    <w:rsid w:val="00742F96"/>
    <w:rsid w:val="00743039"/>
    <w:rsid w:val="007434D7"/>
    <w:rsid w:val="007440ED"/>
    <w:rsid w:val="0074424A"/>
    <w:rsid w:val="00744798"/>
    <w:rsid w:val="00745D7D"/>
    <w:rsid w:val="00745F00"/>
    <w:rsid w:val="00746621"/>
    <w:rsid w:val="00746EDC"/>
    <w:rsid w:val="0074700D"/>
    <w:rsid w:val="00750CF3"/>
    <w:rsid w:val="00751647"/>
    <w:rsid w:val="00751BC9"/>
    <w:rsid w:val="00753184"/>
    <w:rsid w:val="00753722"/>
    <w:rsid w:val="00754DD7"/>
    <w:rsid w:val="00755806"/>
    <w:rsid w:val="00755971"/>
    <w:rsid w:val="007559B7"/>
    <w:rsid w:val="007565D6"/>
    <w:rsid w:val="00757618"/>
    <w:rsid w:val="00757B9D"/>
    <w:rsid w:val="00757C88"/>
    <w:rsid w:val="00757F48"/>
    <w:rsid w:val="007603F5"/>
    <w:rsid w:val="00760C54"/>
    <w:rsid w:val="00760D3C"/>
    <w:rsid w:val="00761143"/>
    <w:rsid w:val="0076135B"/>
    <w:rsid w:val="0076139E"/>
    <w:rsid w:val="007614AA"/>
    <w:rsid w:val="00761993"/>
    <w:rsid w:val="00764177"/>
    <w:rsid w:val="007647CF"/>
    <w:rsid w:val="00764B2B"/>
    <w:rsid w:val="00765B6F"/>
    <w:rsid w:val="00766458"/>
    <w:rsid w:val="00766BCE"/>
    <w:rsid w:val="00770FD2"/>
    <w:rsid w:val="00771685"/>
    <w:rsid w:val="00772E4B"/>
    <w:rsid w:val="00775326"/>
    <w:rsid w:val="00776077"/>
    <w:rsid w:val="00776BA1"/>
    <w:rsid w:val="00777669"/>
    <w:rsid w:val="00780294"/>
    <w:rsid w:val="00781B56"/>
    <w:rsid w:val="00781F34"/>
    <w:rsid w:val="0078264D"/>
    <w:rsid w:val="00783033"/>
    <w:rsid w:val="007830A3"/>
    <w:rsid w:val="007835DC"/>
    <w:rsid w:val="00783ADE"/>
    <w:rsid w:val="00783DF8"/>
    <w:rsid w:val="00785964"/>
    <w:rsid w:val="00785B0F"/>
    <w:rsid w:val="007864D8"/>
    <w:rsid w:val="00787483"/>
    <w:rsid w:val="00790978"/>
    <w:rsid w:val="00791F15"/>
    <w:rsid w:val="007937C7"/>
    <w:rsid w:val="0079483B"/>
    <w:rsid w:val="00795249"/>
    <w:rsid w:val="00795E06"/>
    <w:rsid w:val="00795EBD"/>
    <w:rsid w:val="00796A58"/>
    <w:rsid w:val="0079778A"/>
    <w:rsid w:val="007A000C"/>
    <w:rsid w:val="007A0430"/>
    <w:rsid w:val="007A1168"/>
    <w:rsid w:val="007A227E"/>
    <w:rsid w:val="007A3014"/>
    <w:rsid w:val="007A32B2"/>
    <w:rsid w:val="007A3630"/>
    <w:rsid w:val="007A3E49"/>
    <w:rsid w:val="007A4803"/>
    <w:rsid w:val="007A5207"/>
    <w:rsid w:val="007A5BFE"/>
    <w:rsid w:val="007A6199"/>
    <w:rsid w:val="007A7C31"/>
    <w:rsid w:val="007A7D84"/>
    <w:rsid w:val="007B00C4"/>
    <w:rsid w:val="007B0523"/>
    <w:rsid w:val="007B076A"/>
    <w:rsid w:val="007B0BFD"/>
    <w:rsid w:val="007B1578"/>
    <w:rsid w:val="007B2FBE"/>
    <w:rsid w:val="007B35D8"/>
    <w:rsid w:val="007B4205"/>
    <w:rsid w:val="007B6F07"/>
    <w:rsid w:val="007B7499"/>
    <w:rsid w:val="007B7619"/>
    <w:rsid w:val="007C0606"/>
    <w:rsid w:val="007C08D6"/>
    <w:rsid w:val="007C0DDB"/>
    <w:rsid w:val="007C2004"/>
    <w:rsid w:val="007C22B9"/>
    <w:rsid w:val="007C239A"/>
    <w:rsid w:val="007C23AE"/>
    <w:rsid w:val="007C2ACF"/>
    <w:rsid w:val="007C3326"/>
    <w:rsid w:val="007C44A0"/>
    <w:rsid w:val="007C4B2F"/>
    <w:rsid w:val="007C55DD"/>
    <w:rsid w:val="007D068F"/>
    <w:rsid w:val="007D0A95"/>
    <w:rsid w:val="007D1BF3"/>
    <w:rsid w:val="007D2880"/>
    <w:rsid w:val="007D3BE5"/>
    <w:rsid w:val="007D49E2"/>
    <w:rsid w:val="007D4AB7"/>
    <w:rsid w:val="007D5C9A"/>
    <w:rsid w:val="007D7F5E"/>
    <w:rsid w:val="007E0280"/>
    <w:rsid w:val="007E02AC"/>
    <w:rsid w:val="007E0705"/>
    <w:rsid w:val="007E0D40"/>
    <w:rsid w:val="007E12E6"/>
    <w:rsid w:val="007E1F98"/>
    <w:rsid w:val="007E2AE3"/>
    <w:rsid w:val="007E3155"/>
    <w:rsid w:val="007E4734"/>
    <w:rsid w:val="007E4887"/>
    <w:rsid w:val="007E52EE"/>
    <w:rsid w:val="007E5509"/>
    <w:rsid w:val="007E55D6"/>
    <w:rsid w:val="007E599D"/>
    <w:rsid w:val="007E618F"/>
    <w:rsid w:val="007E6B31"/>
    <w:rsid w:val="007E7F31"/>
    <w:rsid w:val="007F00BE"/>
    <w:rsid w:val="007F071D"/>
    <w:rsid w:val="007F0F51"/>
    <w:rsid w:val="007F1F78"/>
    <w:rsid w:val="007F22A1"/>
    <w:rsid w:val="007F35E6"/>
    <w:rsid w:val="007F53C3"/>
    <w:rsid w:val="007F57A5"/>
    <w:rsid w:val="007F5BA3"/>
    <w:rsid w:val="007F6C81"/>
    <w:rsid w:val="007F6CFC"/>
    <w:rsid w:val="007F7811"/>
    <w:rsid w:val="007F7AAB"/>
    <w:rsid w:val="0080066B"/>
    <w:rsid w:val="0080103D"/>
    <w:rsid w:val="008016FD"/>
    <w:rsid w:val="00801B2C"/>
    <w:rsid w:val="008022D4"/>
    <w:rsid w:val="008037E8"/>
    <w:rsid w:val="00804107"/>
    <w:rsid w:val="00804DE5"/>
    <w:rsid w:val="00804EE2"/>
    <w:rsid w:val="008057A6"/>
    <w:rsid w:val="008057E7"/>
    <w:rsid w:val="00805801"/>
    <w:rsid w:val="00805EBE"/>
    <w:rsid w:val="0080689F"/>
    <w:rsid w:val="00807C3D"/>
    <w:rsid w:val="00810ED4"/>
    <w:rsid w:val="0081133B"/>
    <w:rsid w:val="0081165F"/>
    <w:rsid w:val="00811A42"/>
    <w:rsid w:val="00812244"/>
    <w:rsid w:val="00812B8A"/>
    <w:rsid w:val="0081437B"/>
    <w:rsid w:val="00814C11"/>
    <w:rsid w:val="00815E45"/>
    <w:rsid w:val="008169DD"/>
    <w:rsid w:val="0081725A"/>
    <w:rsid w:val="008172F9"/>
    <w:rsid w:val="0081738A"/>
    <w:rsid w:val="008173A4"/>
    <w:rsid w:val="008207CA"/>
    <w:rsid w:val="00820AE7"/>
    <w:rsid w:val="008221F2"/>
    <w:rsid w:val="00822563"/>
    <w:rsid w:val="008228BF"/>
    <w:rsid w:val="00823F68"/>
    <w:rsid w:val="00825288"/>
    <w:rsid w:val="00826016"/>
    <w:rsid w:val="0082697C"/>
    <w:rsid w:val="0083217E"/>
    <w:rsid w:val="008326B1"/>
    <w:rsid w:val="00833CB7"/>
    <w:rsid w:val="00834201"/>
    <w:rsid w:val="008343CC"/>
    <w:rsid w:val="00834478"/>
    <w:rsid w:val="008349DB"/>
    <w:rsid w:val="00834A7E"/>
    <w:rsid w:val="00834EA2"/>
    <w:rsid w:val="0083502A"/>
    <w:rsid w:val="00835E60"/>
    <w:rsid w:val="00836542"/>
    <w:rsid w:val="0083699C"/>
    <w:rsid w:val="0083797F"/>
    <w:rsid w:val="00837F6C"/>
    <w:rsid w:val="00840BBE"/>
    <w:rsid w:val="0084117A"/>
    <w:rsid w:val="00841616"/>
    <w:rsid w:val="008425F6"/>
    <w:rsid w:val="008438C0"/>
    <w:rsid w:val="00843C32"/>
    <w:rsid w:val="00843C37"/>
    <w:rsid w:val="00844703"/>
    <w:rsid w:val="00844764"/>
    <w:rsid w:val="00844DBB"/>
    <w:rsid w:val="00845746"/>
    <w:rsid w:val="00845CCF"/>
    <w:rsid w:val="00846777"/>
    <w:rsid w:val="008468D7"/>
    <w:rsid w:val="008503AA"/>
    <w:rsid w:val="00852273"/>
    <w:rsid w:val="00852A3E"/>
    <w:rsid w:val="00852ED6"/>
    <w:rsid w:val="00852F55"/>
    <w:rsid w:val="00852FD6"/>
    <w:rsid w:val="008531E2"/>
    <w:rsid w:val="008536C5"/>
    <w:rsid w:val="008538A2"/>
    <w:rsid w:val="00854DEF"/>
    <w:rsid w:val="008625CE"/>
    <w:rsid w:val="00862CAA"/>
    <w:rsid w:val="00863137"/>
    <w:rsid w:val="008634BA"/>
    <w:rsid w:val="00863D32"/>
    <w:rsid w:val="00864A5F"/>
    <w:rsid w:val="00865905"/>
    <w:rsid w:val="008669DE"/>
    <w:rsid w:val="00867113"/>
    <w:rsid w:val="00870289"/>
    <w:rsid w:val="00870959"/>
    <w:rsid w:val="00872368"/>
    <w:rsid w:val="0087251D"/>
    <w:rsid w:val="00872F5E"/>
    <w:rsid w:val="00874DD1"/>
    <w:rsid w:val="00875232"/>
    <w:rsid w:val="00880F9B"/>
    <w:rsid w:val="00882A0F"/>
    <w:rsid w:val="00882AD2"/>
    <w:rsid w:val="008831E2"/>
    <w:rsid w:val="00884A1E"/>
    <w:rsid w:val="0088714D"/>
    <w:rsid w:val="00887A59"/>
    <w:rsid w:val="008904E0"/>
    <w:rsid w:val="00890DFB"/>
    <w:rsid w:val="0089138B"/>
    <w:rsid w:val="00892214"/>
    <w:rsid w:val="00892E5E"/>
    <w:rsid w:val="008936DE"/>
    <w:rsid w:val="00894C4D"/>
    <w:rsid w:val="00895E31"/>
    <w:rsid w:val="00896713"/>
    <w:rsid w:val="00897175"/>
    <w:rsid w:val="008975AA"/>
    <w:rsid w:val="008A0742"/>
    <w:rsid w:val="008A0C7C"/>
    <w:rsid w:val="008A1C85"/>
    <w:rsid w:val="008A341F"/>
    <w:rsid w:val="008A3E64"/>
    <w:rsid w:val="008A4AAB"/>
    <w:rsid w:val="008A6017"/>
    <w:rsid w:val="008A7523"/>
    <w:rsid w:val="008B0430"/>
    <w:rsid w:val="008B09B1"/>
    <w:rsid w:val="008B0A6A"/>
    <w:rsid w:val="008B27AD"/>
    <w:rsid w:val="008B3207"/>
    <w:rsid w:val="008B39CC"/>
    <w:rsid w:val="008B51CB"/>
    <w:rsid w:val="008B6C2F"/>
    <w:rsid w:val="008B6D3C"/>
    <w:rsid w:val="008B7830"/>
    <w:rsid w:val="008B78B9"/>
    <w:rsid w:val="008B7CE1"/>
    <w:rsid w:val="008B7F0B"/>
    <w:rsid w:val="008C1F32"/>
    <w:rsid w:val="008C2AF5"/>
    <w:rsid w:val="008C2EDA"/>
    <w:rsid w:val="008C3C0F"/>
    <w:rsid w:val="008C412D"/>
    <w:rsid w:val="008C4A20"/>
    <w:rsid w:val="008C4A44"/>
    <w:rsid w:val="008C4F59"/>
    <w:rsid w:val="008C5753"/>
    <w:rsid w:val="008C6A3A"/>
    <w:rsid w:val="008C7234"/>
    <w:rsid w:val="008D123E"/>
    <w:rsid w:val="008D179B"/>
    <w:rsid w:val="008D182A"/>
    <w:rsid w:val="008D21AB"/>
    <w:rsid w:val="008D2BE2"/>
    <w:rsid w:val="008D2E7A"/>
    <w:rsid w:val="008D482E"/>
    <w:rsid w:val="008D4BF5"/>
    <w:rsid w:val="008D5AF0"/>
    <w:rsid w:val="008D68F0"/>
    <w:rsid w:val="008D7A02"/>
    <w:rsid w:val="008D7C40"/>
    <w:rsid w:val="008D7CB0"/>
    <w:rsid w:val="008D7EAA"/>
    <w:rsid w:val="008E06BE"/>
    <w:rsid w:val="008E0D12"/>
    <w:rsid w:val="008E1982"/>
    <w:rsid w:val="008E4FA0"/>
    <w:rsid w:val="008E58C9"/>
    <w:rsid w:val="008E5983"/>
    <w:rsid w:val="008E6839"/>
    <w:rsid w:val="008E6F62"/>
    <w:rsid w:val="008E75C4"/>
    <w:rsid w:val="008F02E4"/>
    <w:rsid w:val="008F34A4"/>
    <w:rsid w:val="008F3F2D"/>
    <w:rsid w:val="008F4AF7"/>
    <w:rsid w:val="008F4CF8"/>
    <w:rsid w:val="008F5188"/>
    <w:rsid w:val="00900B82"/>
    <w:rsid w:val="0090123D"/>
    <w:rsid w:val="00901B7B"/>
    <w:rsid w:val="0090254B"/>
    <w:rsid w:val="00902D8E"/>
    <w:rsid w:val="0090320C"/>
    <w:rsid w:val="009037D5"/>
    <w:rsid w:val="00903B8F"/>
    <w:rsid w:val="009044E5"/>
    <w:rsid w:val="00904B43"/>
    <w:rsid w:val="00905910"/>
    <w:rsid w:val="00907F26"/>
    <w:rsid w:val="00910234"/>
    <w:rsid w:val="0091133B"/>
    <w:rsid w:val="0091195B"/>
    <w:rsid w:val="009124FD"/>
    <w:rsid w:val="009125DA"/>
    <w:rsid w:val="00914109"/>
    <w:rsid w:val="00914DB1"/>
    <w:rsid w:val="0091517F"/>
    <w:rsid w:val="0091699E"/>
    <w:rsid w:val="00917008"/>
    <w:rsid w:val="0091700B"/>
    <w:rsid w:val="0092019E"/>
    <w:rsid w:val="0092123D"/>
    <w:rsid w:val="009219E7"/>
    <w:rsid w:val="00922E01"/>
    <w:rsid w:val="00923AD5"/>
    <w:rsid w:val="00923FC3"/>
    <w:rsid w:val="0092529A"/>
    <w:rsid w:val="00925452"/>
    <w:rsid w:val="00925FE5"/>
    <w:rsid w:val="0092610E"/>
    <w:rsid w:val="00926475"/>
    <w:rsid w:val="00927DC6"/>
    <w:rsid w:val="009303C5"/>
    <w:rsid w:val="00930836"/>
    <w:rsid w:val="00931427"/>
    <w:rsid w:val="00931A75"/>
    <w:rsid w:val="009328CE"/>
    <w:rsid w:val="00933256"/>
    <w:rsid w:val="009336C1"/>
    <w:rsid w:val="00933A7B"/>
    <w:rsid w:val="0093450C"/>
    <w:rsid w:val="00934B46"/>
    <w:rsid w:val="00934C75"/>
    <w:rsid w:val="00936402"/>
    <w:rsid w:val="009368FF"/>
    <w:rsid w:val="00936BA8"/>
    <w:rsid w:val="0093742D"/>
    <w:rsid w:val="009377A1"/>
    <w:rsid w:val="00940B4F"/>
    <w:rsid w:val="00940F6C"/>
    <w:rsid w:val="00942054"/>
    <w:rsid w:val="009428EC"/>
    <w:rsid w:val="00942EDE"/>
    <w:rsid w:val="00942F78"/>
    <w:rsid w:val="00944A53"/>
    <w:rsid w:val="00945845"/>
    <w:rsid w:val="00945F32"/>
    <w:rsid w:val="00946212"/>
    <w:rsid w:val="0094728B"/>
    <w:rsid w:val="00947842"/>
    <w:rsid w:val="00947DE9"/>
    <w:rsid w:val="00950543"/>
    <w:rsid w:val="00951C3A"/>
    <w:rsid w:val="009523C3"/>
    <w:rsid w:val="00953422"/>
    <w:rsid w:val="0095441C"/>
    <w:rsid w:val="009550A3"/>
    <w:rsid w:val="00955AC9"/>
    <w:rsid w:val="00955DFF"/>
    <w:rsid w:val="00956A7C"/>
    <w:rsid w:val="00957474"/>
    <w:rsid w:val="0096015F"/>
    <w:rsid w:val="00960944"/>
    <w:rsid w:val="00960A15"/>
    <w:rsid w:val="00960F21"/>
    <w:rsid w:val="00961137"/>
    <w:rsid w:val="0096235D"/>
    <w:rsid w:val="00963C67"/>
    <w:rsid w:val="00963FC8"/>
    <w:rsid w:val="009651AE"/>
    <w:rsid w:val="009656DD"/>
    <w:rsid w:val="00965B78"/>
    <w:rsid w:val="00967BEF"/>
    <w:rsid w:val="00972356"/>
    <w:rsid w:val="00972841"/>
    <w:rsid w:val="009728B6"/>
    <w:rsid w:val="00972D41"/>
    <w:rsid w:val="00973601"/>
    <w:rsid w:val="00973DE4"/>
    <w:rsid w:val="009755EE"/>
    <w:rsid w:val="00976DFF"/>
    <w:rsid w:val="00977EEC"/>
    <w:rsid w:val="009807BA"/>
    <w:rsid w:val="00980E72"/>
    <w:rsid w:val="00981B74"/>
    <w:rsid w:val="00982A51"/>
    <w:rsid w:val="009833E5"/>
    <w:rsid w:val="00985192"/>
    <w:rsid w:val="009858C4"/>
    <w:rsid w:val="009860DF"/>
    <w:rsid w:val="00986968"/>
    <w:rsid w:val="00987298"/>
    <w:rsid w:val="009875EC"/>
    <w:rsid w:val="009876C3"/>
    <w:rsid w:val="00987EF7"/>
    <w:rsid w:val="0099024D"/>
    <w:rsid w:val="009915D0"/>
    <w:rsid w:val="00991A86"/>
    <w:rsid w:val="009923E2"/>
    <w:rsid w:val="009925CC"/>
    <w:rsid w:val="0099379A"/>
    <w:rsid w:val="00995306"/>
    <w:rsid w:val="0099595C"/>
    <w:rsid w:val="00995CC2"/>
    <w:rsid w:val="0099683B"/>
    <w:rsid w:val="00996C9C"/>
    <w:rsid w:val="00997BB0"/>
    <w:rsid w:val="00997FDA"/>
    <w:rsid w:val="009A0113"/>
    <w:rsid w:val="009A1437"/>
    <w:rsid w:val="009A1564"/>
    <w:rsid w:val="009A3B99"/>
    <w:rsid w:val="009A3FEF"/>
    <w:rsid w:val="009A41AC"/>
    <w:rsid w:val="009A5993"/>
    <w:rsid w:val="009A5B68"/>
    <w:rsid w:val="009A606F"/>
    <w:rsid w:val="009A6476"/>
    <w:rsid w:val="009A68E5"/>
    <w:rsid w:val="009A6A8E"/>
    <w:rsid w:val="009A6BA7"/>
    <w:rsid w:val="009A7500"/>
    <w:rsid w:val="009B23DD"/>
    <w:rsid w:val="009B338D"/>
    <w:rsid w:val="009B361D"/>
    <w:rsid w:val="009B4F41"/>
    <w:rsid w:val="009B549E"/>
    <w:rsid w:val="009B589D"/>
    <w:rsid w:val="009B61A9"/>
    <w:rsid w:val="009B774E"/>
    <w:rsid w:val="009B7C20"/>
    <w:rsid w:val="009C02DA"/>
    <w:rsid w:val="009C03CB"/>
    <w:rsid w:val="009C0E28"/>
    <w:rsid w:val="009C23F3"/>
    <w:rsid w:val="009C3162"/>
    <w:rsid w:val="009C36B2"/>
    <w:rsid w:val="009C36CA"/>
    <w:rsid w:val="009C3778"/>
    <w:rsid w:val="009C3948"/>
    <w:rsid w:val="009C467F"/>
    <w:rsid w:val="009C4A03"/>
    <w:rsid w:val="009C4D1B"/>
    <w:rsid w:val="009C5A78"/>
    <w:rsid w:val="009C62FD"/>
    <w:rsid w:val="009C67A2"/>
    <w:rsid w:val="009C68F7"/>
    <w:rsid w:val="009C7C4F"/>
    <w:rsid w:val="009D119A"/>
    <w:rsid w:val="009D35F7"/>
    <w:rsid w:val="009D5B4B"/>
    <w:rsid w:val="009D5FEA"/>
    <w:rsid w:val="009D6918"/>
    <w:rsid w:val="009D69E9"/>
    <w:rsid w:val="009D6DB6"/>
    <w:rsid w:val="009D72E1"/>
    <w:rsid w:val="009D7FDB"/>
    <w:rsid w:val="009E01BA"/>
    <w:rsid w:val="009E0908"/>
    <w:rsid w:val="009E0CEB"/>
    <w:rsid w:val="009E32FB"/>
    <w:rsid w:val="009E332A"/>
    <w:rsid w:val="009E413F"/>
    <w:rsid w:val="009E4309"/>
    <w:rsid w:val="009E64B9"/>
    <w:rsid w:val="009E65FC"/>
    <w:rsid w:val="009E6828"/>
    <w:rsid w:val="009E6BD9"/>
    <w:rsid w:val="009F1F84"/>
    <w:rsid w:val="009F23FD"/>
    <w:rsid w:val="009F2428"/>
    <w:rsid w:val="009F461D"/>
    <w:rsid w:val="009F57AE"/>
    <w:rsid w:val="009F5C64"/>
    <w:rsid w:val="00A00C65"/>
    <w:rsid w:val="00A00D87"/>
    <w:rsid w:val="00A029C5"/>
    <w:rsid w:val="00A030E5"/>
    <w:rsid w:val="00A045B5"/>
    <w:rsid w:val="00A046FB"/>
    <w:rsid w:val="00A04D35"/>
    <w:rsid w:val="00A04FC8"/>
    <w:rsid w:val="00A050D1"/>
    <w:rsid w:val="00A051D9"/>
    <w:rsid w:val="00A0574E"/>
    <w:rsid w:val="00A06263"/>
    <w:rsid w:val="00A0685A"/>
    <w:rsid w:val="00A068ED"/>
    <w:rsid w:val="00A0699F"/>
    <w:rsid w:val="00A07468"/>
    <w:rsid w:val="00A078E5"/>
    <w:rsid w:val="00A07962"/>
    <w:rsid w:val="00A07A63"/>
    <w:rsid w:val="00A102D2"/>
    <w:rsid w:val="00A1213F"/>
    <w:rsid w:val="00A1315D"/>
    <w:rsid w:val="00A132BA"/>
    <w:rsid w:val="00A159D6"/>
    <w:rsid w:val="00A169AE"/>
    <w:rsid w:val="00A17A84"/>
    <w:rsid w:val="00A17AEC"/>
    <w:rsid w:val="00A2014C"/>
    <w:rsid w:val="00A214EA"/>
    <w:rsid w:val="00A215F3"/>
    <w:rsid w:val="00A21A6C"/>
    <w:rsid w:val="00A21ADF"/>
    <w:rsid w:val="00A21F7A"/>
    <w:rsid w:val="00A220CC"/>
    <w:rsid w:val="00A223E8"/>
    <w:rsid w:val="00A23294"/>
    <w:rsid w:val="00A243D0"/>
    <w:rsid w:val="00A244A7"/>
    <w:rsid w:val="00A24636"/>
    <w:rsid w:val="00A25DF0"/>
    <w:rsid w:val="00A264A7"/>
    <w:rsid w:val="00A26540"/>
    <w:rsid w:val="00A26779"/>
    <w:rsid w:val="00A26DCB"/>
    <w:rsid w:val="00A27510"/>
    <w:rsid w:val="00A304AF"/>
    <w:rsid w:val="00A3147A"/>
    <w:rsid w:val="00A33ABF"/>
    <w:rsid w:val="00A354B0"/>
    <w:rsid w:val="00A3592E"/>
    <w:rsid w:val="00A35E12"/>
    <w:rsid w:val="00A3609F"/>
    <w:rsid w:val="00A36A97"/>
    <w:rsid w:val="00A37271"/>
    <w:rsid w:val="00A37BBE"/>
    <w:rsid w:val="00A37EE8"/>
    <w:rsid w:val="00A4012D"/>
    <w:rsid w:val="00A41FEB"/>
    <w:rsid w:val="00A422DC"/>
    <w:rsid w:val="00A43442"/>
    <w:rsid w:val="00A43E33"/>
    <w:rsid w:val="00A45A97"/>
    <w:rsid w:val="00A4629A"/>
    <w:rsid w:val="00A46A53"/>
    <w:rsid w:val="00A4792D"/>
    <w:rsid w:val="00A52DE2"/>
    <w:rsid w:val="00A52E2D"/>
    <w:rsid w:val="00A53294"/>
    <w:rsid w:val="00A53EE1"/>
    <w:rsid w:val="00A54533"/>
    <w:rsid w:val="00A54A03"/>
    <w:rsid w:val="00A54F34"/>
    <w:rsid w:val="00A55287"/>
    <w:rsid w:val="00A555FD"/>
    <w:rsid w:val="00A5583D"/>
    <w:rsid w:val="00A56861"/>
    <w:rsid w:val="00A57CDF"/>
    <w:rsid w:val="00A57F68"/>
    <w:rsid w:val="00A60793"/>
    <w:rsid w:val="00A608FC"/>
    <w:rsid w:val="00A62054"/>
    <w:rsid w:val="00A638EE"/>
    <w:rsid w:val="00A66DBA"/>
    <w:rsid w:val="00A66DD6"/>
    <w:rsid w:val="00A67E2C"/>
    <w:rsid w:val="00A702A6"/>
    <w:rsid w:val="00A70EB3"/>
    <w:rsid w:val="00A717DD"/>
    <w:rsid w:val="00A718FB"/>
    <w:rsid w:val="00A7294C"/>
    <w:rsid w:val="00A73DDB"/>
    <w:rsid w:val="00A74A49"/>
    <w:rsid w:val="00A74B5A"/>
    <w:rsid w:val="00A74BB4"/>
    <w:rsid w:val="00A75383"/>
    <w:rsid w:val="00A75EDE"/>
    <w:rsid w:val="00A76036"/>
    <w:rsid w:val="00A76E68"/>
    <w:rsid w:val="00A825CF"/>
    <w:rsid w:val="00A83398"/>
    <w:rsid w:val="00A8437A"/>
    <w:rsid w:val="00A85CAD"/>
    <w:rsid w:val="00A86707"/>
    <w:rsid w:val="00A872DD"/>
    <w:rsid w:val="00A92562"/>
    <w:rsid w:val="00A93279"/>
    <w:rsid w:val="00A93573"/>
    <w:rsid w:val="00A93B4E"/>
    <w:rsid w:val="00A94DCE"/>
    <w:rsid w:val="00A955C6"/>
    <w:rsid w:val="00A96377"/>
    <w:rsid w:val="00A965B8"/>
    <w:rsid w:val="00A96C4A"/>
    <w:rsid w:val="00A970AB"/>
    <w:rsid w:val="00A9734F"/>
    <w:rsid w:val="00A97DA7"/>
    <w:rsid w:val="00AA0802"/>
    <w:rsid w:val="00AA14F5"/>
    <w:rsid w:val="00AA1F8D"/>
    <w:rsid w:val="00AA2B51"/>
    <w:rsid w:val="00AA3210"/>
    <w:rsid w:val="00AA494F"/>
    <w:rsid w:val="00AA5914"/>
    <w:rsid w:val="00AA5F1D"/>
    <w:rsid w:val="00AA6C49"/>
    <w:rsid w:val="00AB0D11"/>
    <w:rsid w:val="00AB14F6"/>
    <w:rsid w:val="00AB16A0"/>
    <w:rsid w:val="00AB2011"/>
    <w:rsid w:val="00AB2128"/>
    <w:rsid w:val="00AB277A"/>
    <w:rsid w:val="00AB2C36"/>
    <w:rsid w:val="00AB30E4"/>
    <w:rsid w:val="00AB4363"/>
    <w:rsid w:val="00AB4491"/>
    <w:rsid w:val="00AB47A9"/>
    <w:rsid w:val="00AB4D82"/>
    <w:rsid w:val="00AB5799"/>
    <w:rsid w:val="00AB6288"/>
    <w:rsid w:val="00AB6D0B"/>
    <w:rsid w:val="00AB788A"/>
    <w:rsid w:val="00AC04F6"/>
    <w:rsid w:val="00AC0F16"/>
    <w:rsid w:val="00AC3657"/>
    <w:rsid w:val="00AC3C68"/>
    <w:rsid w:val="00AC3E27"/>
    <w:rsid w:val="00AC4437"/>
    <w:rsid w:val="00AC46C6"/>
    <w:rsid w:val="00AC6737"/>
    <w:rsid w:val="00AC678F"/>
    <w:rsid w:val="00AC7633"/>
    <w:rsid w:val="00AD09CF"/>
    <w:rsid w:val="00AD0B0C"/>
    <w:rsid w:val="00AD0BAF"/>
    <w:rsid w:val="00AD3877"/>
    <w:rsid w:val="00AD4B77"/>
    <w:rsid w:val="00AD6FE6"/>
    <w:rsid w:val="00AD7D0C"/>
    <w:rsid w:val="00AE0472"/>
    <w:rsid w:val="00AE0910"/>
    <w:rsid w:val="00AE0F76"/>
    <w:rsid w:val="00AE1B26"/>
    <w:rsid w:val="00AE356F"/>
    <w:rsid w:val="00AE3DC0"/>
    <w:rsid w:val="00AE3DEE"/>
    <w:rsid w:val="00AE57C2"/>
    <w:rsid w:val="00AE6179"/>
    <w:rsid w:val="00AE6D51"/>
    <w:rsid w:val="00AF00DD"/>
    <w:rsid w:val="00AF04B0"/>
    <w:rsid w:val="00AF0FCE"/>
    <w:rsid w:val="00AF104E"/>
    <w:rsid w:val="00AF1555"/>
    <w:rsid w:val="00AF21E3"/>
    <w:rsid w:val="00AF30AE"/>
    <w:rsid w:val="00AF352B"/>
    <w:rsid w:val="00AF5234"/>
    <w:rsid w:val="00AF543F"/>
    <w:rsid w:val="00AF54AC"/>
    <w:rsid w:val="00AF61BC"/>
    <w:rsid w:val="00AF6296"/>
    <w:rsid w:val="00AF62C7"/>
    <w:rsid w:val="00AF6D59"/>
    <w:rsid w:val="00AF788A"/>
    <w:rsid w:val="00B000B5"/>
    <w:rsid w:val="00B00B54"/>
    <w:rsid w:val="00B0140F"/>
    <w:rsid w:val="00B017F5"/>
    <w:rsid w:val="00B01A6B"/>
    <w:rsid w:val="00B044A8"/>
    <w:rsid w:val="00B04B29"/>
    <w:rsid w:val="00B04EAD"/>
    <w:rsid w:val="00B04EF8"/>
    <w:rsid w:val="00B05094"/>
    <w:rsid w:val="00B0577E"/>
    <w:rsid w:val="00B06EE0"/>
    <w:rsid w:val="00B06FCC"/>
    <w:rsid w:val="00B07CFA"/>
    <w:rsid w:val="00B1063F"/>
    <w:rsid w:val="00B10671"/>
    <w:rsid w:val="00B10745"/>
    <w:rsid w:val="00B10DD8"/>
    <w:rsid w:val="00B10F96"/>
    <w:rsid w:val="00B110EC"/>
    <w:rsid w:val="00B12615"/>
    <w:rsid w:val="00B14610"/>
    <w:rsid w:val="00B1467D"/>
    <w:rsid w:val="00B1522D"/>
    <w:rsid w:val="00B157CE"/>
    <w:rsid w:val="00B1644A"/>
    <w:rsid w:val="00B1689E"/>
    <w:rsid w:val="00B16C04"/>
    <w:rsid w:val="00B173D7"/>
    <w:rsid w:val="00B17E06"/>
    <w:rsid w:val="00B2042D"/>
    <w:rsid w:val="00B21659"/>
    <w:rsid w:val="00B219C6"/>
    <w:rsid w:val="00B225DF"/>
    <w:rsid w:val="00B22ABC"/>
    <w:rsid w:val="00B22B04"/>
    <w:rsid w:val="00B23644"/>
    <w:rsid w:val="00B25636"/>
    <w:rsid w:val="00B2577D"/>
    <w:rsid w:val="00B25860"/>
    <w:rsid w:val="00B25EBF"/>
    <w:rsid w:val="00B30097"/>
    <w:rsid w:val="00B3082D"/>
    <w:rsid w:val="00B30C12"/>
    <w:rsid w:val="00B32055"/>
    <w:rsid w:val="00B329AF"/>
    <w:rsid w:val="00B32DE1"/>
    <w:rsid w:val="00B333B9"/>
    <w:rsid w:val="00B343C6"/>
    <w:rsid w:val="00B3572A"/>
    <w:rsid w:val="00B35916"/>
    <w:rsid w:val="00B361B4"/>
    <w:rsid w:val="00B3787F"/>
    <w:rsid w:val="00B37F37"/>
    <w:rsid w:val="00B40160"/>
    <w:rsid w:val="00B40780"/>
    <w:rsid w:val="00B4086C"/>
    <w:rsid w:val="00B408E7"/>
    <w:rsid w:val="00B41287"/>
    <w:rsid w:val="00B41BA6"/>
    <w:rsid w:val="00B41DE0"/>
    <w:rsid w:val="00B42B19"/>
    <w:rsid w:val="00B44B73"/>
    <w:rsid w:val="00B44D5B"/>
    <w:rsid w:val="00B44E71"/>
    <w:rsid w:val="00B4547C"/>
    <w:rsid w:val="00B45F99"/>
    <w:rsid w:val="00B46E9C"/>
    <w:rsid w:val="00B47C02"/>
    <w:rsid w:val="00B47F55"/>
    <w:rsid w:val="00B5303F"/>
    <w:rsid w:val="00B548B8"/>
    <w:rsid w:val="00B552BF"/>
    <w:rsid w:val="00B5572B"/>
    <w:rsid w:val="00B56063"/>
    <w:rsid w:val="00B562C3"/>
    <w:rsid w:val="00B60B84"/>
    <w:rsid w:val="00B632A2"/>
    <w:rsid w:val="00B64821"/>
    <w:rsid w:val="00B64B2D"/>
    <w:rsid w:val="00B65679"/>
    <w:rsid w:val="00B65732"/>
    <w:rsid w:val="00B65C98"/>
    <w:rsid w:val="00B65D4A"/>
    <w:rsid w:val="00B65E5D"/>
    <w:rsid w:val="00B65EB1"/>
    <w:rsid w:val="00B65F8E"/>
    <w:rsid w:val="00B662C3"/>
    <w:rsid w:val="00B66CBB"/>
    <w:rsid w:val="00B67446"/>
    <w:rsid w:val="00B702E6"/>
    <w:rsid w:val="00B704E5"/>
    <w:rsid w:val="00B72738"/>
    <w:rsid w:val="00B72B31"/>
    <w:rsid w:val="00B74DDB"/>
    <w:rsid w:val="00B7504B"/>
    <w:rsid w:val="00B75552"/>
    <w:rsid w:val="00B75BA7"/>
    <w:rsid w:val="00B75E6E"/>
    <w:rsid w:val="00B75E88"/>
    <w:rsid w:val="00B75FCC"/>
    <w:rsid w:val="00B768FF"/>
    <w:rsid w:val="00B77B48"/>
    <w:rsid w:val="00B8086D"/>
    <w:rsid w:val="00B81328"/>
    <w:rsid w:val="00B819F1"/>
    <w:rsid w:val="00B81F05"/>
    <w:rsid w:val="00B822CB"/>
    <w:rsid w:val="00B843A7"/>
    <w:rsid w:val="00B85457"/>
    <w:rsid w:val="00B856F3"/>
    <w:rsid w:val="00B85CB0"/>
    <w:rsid w:val="00B85E0C"/>
    <w:rsid w:val="00B86AD5"/>
    <w:rsid w:val="00B86F6B"/>
    <w:rsid w:val="00B875D5"/>
    <w:rsid w:val="00B87AE3"/>
    <w:rsid w:val="00B9030A"/>
    <w:rsid w:val="00B90C62"/>
    <w:rsid w:val="00B91878"/>
    <w:rsid w:val="00B91EA1"/>
    <w:rsid w:val="00B91F04"/>
    <w:rsid w:val="00B923B1"/>
    <w:rsid w:val="00B926FE"/>
    <w:rsid w:val="00B92AD1"/>
    <w:rsid w:val="00B9313E"/>
    <w:rsid w:val="00B935E2"/>
    <w:rsid w:val="00B93694"/>
    <w:rsid w:val="00B93E62"/>
    <w:rsid w:val="00B94395"/>
    <w:rsid w:val="00B94C0A"/>
    <w:rsid w:val="00B954BA"/>
    <w:rsid w:val="00B95E16"/>
    <w:rsid w:val="00B96C10"/>
    <w:rsid w:val="00B96E43"/>
    <w:rsid w:val="00B97676"/>
    <w:rsid w:val="00BA058B"/>
    <w:rsid w:val="00BA15C1"/>
    <w:rsid w:val="00BA23F5"/>
    <w:rsid w:val="00BA2890"/>
    <w:rsid w:val="00BA2BAA"/>
    <w:rsid w:val="00BA54C8"/>
    <w:rsid w:val="00BA5537"/>
    <w:rsid w:val="00BA5A47"/>
    <w:rsid w:val="00BA64A8"/>
    <w:rsid w:val="00BA672C"/>
    <w:rsid w:val="00BA6AB6"/>
    <w:rsid w:val="00BA73CE"/>
    <w:rsid w:val="00BA7F16"/>
    <w:rsid w:val="00BB01EC"/>
    <w:rsid w:val="00BB0937"/>
    <w:rsid w:val="00BB108B"/>
    <w:rsid w:val="00BB135D"/>
    <w:rsid w:val="00BB24CA"/>
    <w:rsid w:val="00BB254B"/>
    <w:rsid w:val="00BB2B96"/>
    <w:rsid w:val="00BB3385"/>
    <w:rsid w:val="00BB4732"/>
    <w:rsid w:val="00BB4BFF"/>
    <w:rsid w:val="00BB5157"/>
    <w:rsid w:val="00BB5825"/>
    <w:rsid w:val="00BB5F44"/>
    <w:rsid w:val="00BB6460"/>
    <w:rsid w:val="00BB6A62"/>
    <w:rsid w:val="00BB6D0F"/>
    <w:rsid w:val="00BB73BA"/>
    <w:rsid w:val="00BB791F"/>
    <w:rsid w:val="00BC056B"/>
    <w:rsid w:val="00BC14BD"/>
    <w:rsid w:val="00BC15D7"/>
    <w:rsid w:val="00BC17BC"/>
    <w:rsid w:val="00BC1B69"/>
    <w:rsid w:val="00BC1C4A"/>
    <w:rsid w:val="00BC240A"/>
    <w:rsid w:val="00BC27F2"/>
    <w:rsid w:val="00BC3230"/>
    <w:rsid w:val="00BC3F3B"/>
    <w:rsid w:val="00BC4A10"/>
    <w:rsid w:val="00BC679D"/>
    <w:rsid w:val="00BC6CDE"/>
    <w:rsid w:val="00BC7098"/>
    <w:rsid w:val="00BC71FD"/>
    <w:rsid w:val="00BC745E"/>
    <w:rsid w:val="00BD0B12"/>
    <w:rsid w:val="00BD0F28"/>
    <w:rsid w:val="00BD217A"/>
    <w:rsid w:val="00BD21BF"/>
    <w:rsid w:val="00BD21F0"/>
    <w:rsid w:val="00BD26FE"/>
    <w:rsid w:val="00BD3276"/>
    <w:rsid w:val="00BD32F0"/>
    <w:rsid w:val="00BD355C"/>
    <w:rsid w:val="00BD5FD6"/>
    <w:rsid w:val="00BD6480"/>
    <w:rsid w:val="00BD729D"/>
    <w:rsid w:val="00BD7ED9"/>
    <w:rsid w:val="00BE0597"/>
    <w:rsid w:val="00BE07F0"/>
    <w:rsid w:val="00BE1261"/>
    <w:rsid w:val="00BE1BCD"/>
    <w:rsid w:val="00BE2273"/>
    <w:rsid w:val="00BE49F8"/>
    <w:rsid w:val="00BE7729"/>
    <w:rsid w:val="00BF0087"/>
    <w:rsid w:val="00BF016C"/>
    <w:rsid w:val="00BF0695"/>
    <w:rsid w:val="00BF1200"/>
    <w:rsid w:val="00BF12E6"/>
    <w:rsid w:val="00BF231D"/>
    <w:rsid w:val="00BF2779"/>
    <w:rsid w:val="00BF2F75"/>
    <w:rsid w:val="00BF35FC"/>
    <w:rsid w:val="00BF46A2"/>
    <w:rsid w:val="00BF5679"/>
    <w:rsid w:val="00BF6965"/>
    <w:rsid w:val="00BF6B53"/>
    <w:rsid w:val="00BF7724"/>
    <w:rsid w:val="00C01864"/>
    <w:rsid w:val="00C025EB"/>
    <w:rsid w:val="00C02645"/>
    <w:rsid w:val="00C02E7F"/>
    <w:rsid w:val="00C031CD"/>
    <w:rsid w:val="00C03739"/>
    <w:rsid w:val="00C04CBE"/>
    <w:rsid w:val="00C053FB"/>
    <w:rsid w:val="00C0611F"/>
    <w:rsid w:val="00C06654"/>
    <w:rsid w:val="00C067A9"/>
    <w:rsid w:val="00C07015"/>
    <w:rsid w:val="00C07F05"/>
    <w:rsid w:val="00C1096A"/>
    <w:rsid w:val="00C10C13"/>
    <w:rsid w:val="00C1216A"/>
    <w:rsid w:val="00C12780"/>
    <w:rsid w:val="00C127A1"/>
    <w:rsid w:val="00C136B2"/>
    <w:rsid w:val="00C13CE6"/>
    <w:rsid w:val="00C141DD"/>
    <w:rsid w:val="00C15BD9"/>
    <w:rsid w:val="00C16F08"/>
    <w:rsid w:val="00C204D5"/>
    <w:rsid w:val="00C20DC9"/>
    <w:rsid w:val="00C21CF7"/>
    <w:rsid w:val="00C22213"/>
    <w:rsid w:val="00C23819"/>
    <w:rsid w:val="00C246D2"/>
    <w:rsid w:val="00C24FFC"/>
    <w:rsid w:val="00C26799"/>
    <w:rsid w:val="00C268EF"/>
    <w:rsid w:val="00C271D3"/>
    <w:rsid w:val="00C271E4"/>
    <w:rsid w:val="00C27698"/>
    <w:rsid w:val="00C27DF8"/>
    <w:rsid w:val="00C3065B"/>
    <w:rsid w:val="00C309D3"/>
    <w:rsid w:val="00C30D69"/>
    <w:rsid w:val="00C310B4"/>
    <w:rsid w:val="00C316AB"/>
    <w:rsid w:val="00C31F68"/>
    <w:rsid w:val="00C32094"/>
    <w:rsid w:val="00C3323D"/>
    <w:rsid w:val="00C33A82"/>
    <w:rsid w:val="00C33F96"/>
    <w:rsid w:val="00C3406C"/>
    <w:rsid w:val="00C34FBA"/>
    <w:rsid w:val="00C36499"/>
    <w:rsid w:val="00C37024"/>
    <w:rsid w:val="00C3758A"/>
    <w:rsid w:val="00C379CE"/>
    <w:rsid w:val="00C40BEF"/>
    <w:rsid w:val="00C41021"/>
    <w:rsid w:val="00C4240B"/>
    <w:rsid w:val="00C43590"/>
    <w:rsid w:val="00C43F66"/>
    <w:rsid w:val="00C44810"/>
    <w:rsid w:val="00C45429"/>
    <w:rsid w:val="00C46CB7"/>
    <w:rsid w:val="00C46D89"/>
    <w:rsid w:val="00C50F60"/>
    <w:rsid w:val="00C536C5"/>
    <w:rsid w:val="00C54453"/>
    <w:rsid w:val="00C545E1"/>
    <w:rsid w:val="00C548CA"/>
    <w:rsid w:val="00C54954"/>
    <w:rsid w:val="00C5645C"/>
    <w:rsid w:val="00C56AFA"/>
    <w:rsid w:val="00C56E1C"/>
    <w:rsid w:val="00C60F9E"/>
    <w:rsid w:val="00C610A2"/>
    <w:rsid w:val="00C6165B"/>
    <w:rsid w:val="00C61925"/>
    <w:rsid w:val="00C624A7"/>
    <w:rsid w:val="00C62B14"/>
    <w:rsid w:val="00C64315"/>
    <w:rsid w:val="00C64D91"/>
    <w:rsid w:val="00C64E4B"/>
    <w:rsid w:val="00C65148"/>
    <w:rsid w:val="00C6543F"/>
    <w:rsid w:val="00C662B7"/>
    <w:rsid w:val="00C66708"/>
    <w:rsid w:val="00C66D76"/>
    <w:rsid w:val="00C674C3"/>
    <w:rsid w:val="00C6772E"/>
    <w:rsid w:val="00C67862"/>
    <w:rsid w:val="00C67F38"/>
    <w:rsid w:val="00C70B84"/>
    <w:rsid w:val="00C71028"/>
    <w:rsid w:val="00C71D45"/>
    <w:rsid w:val="00C7286F"/>
    <w:rsid w:val="00C72A77"/>
    <w:rsid w:val="00C72C8A"/>
    <w:rsid w:val="00C73F96"/>
    <w:rsid w:val="00C74633"/>
    <w:rsid w:val="00C74640"/>
    <w:rsid w:val="00C74A79"/>
    <w:rsid w:val="00C74B59"/>
    <w:rsid w:val="00C75595"/>
    <w:rsid w:val="00C75DF6"/>
    <w:rsid w:val="00C75E82"/>
    <w:rsid w:val="00C77397"/>
    <w:rsid w:val="00C777CF"/>
    <w:rsid w:val="00C8013C"/>
    <w:rsid w:val="00C8210C"/>
    <w:rsid w:val="00C84A7D"/>
    <w:rsid w:val="00C84A98"/>
    <w:rsid w:val="00C84BAA"/>
    <w:rsid w:val="00C85548"/>
    <w:rsid w:val="00C8574B"/>
    <w:rsid w:val="00C861C8"/>
    <w:rsid w:val="00C8621F"/>
    <w:rsid w:val="00C86EEB"/>
    <w:rsid w:val="00C8719B"/>
    <w:rsid w:val="00C873D8"/>
    <w:rsid w:val="00C913DD"/>
    <w:rsid w:val="00C930BC"/>
    <w:rsid w:val="00C93C3E"/>
    <w:rsid w:val="00C940A4"/>
    <w:rsid w:val="00C94623"/>
    <w:rsid w:val="00C961E1"/>
    <w:rsid w:val="00C96417"/>
    <w:rsid w:val="00C970CF"/>
    <w:rsid w:val="00C97873"/>
    <w:rsid w:val="00C97EB7"/>
    <w:rsid w:val="00CA0E34"/>
    <w:rsid w:val="00CA112A"/>
    <w:rsid w:val="00CA29B6"/>
    <w:rsid w:val="00CA4023"/>
    <w:rsid w:val="00CA439B"/>
    <w:rsid w:val="00CA453C"/>
    <w:rsid w:val="00CA5CE7"/>
    <w:rsid w:val="00CA625B"/>
    <w:rsid w:val="00CA6AE2"/>
    <w:rsid w:val="00CB0685"/>
    <w:rsid w:val="00CB0E3E"/>
    <w:rsid w:val="00CB1EC8"/>
    <w:rsid w:val="00CB1EE6"/>
    <w:rsid w:val="00CB2F8B"/>
    <w:rsid w:val="00CB33B0"/>
    <w:rsid w:val="00CB468E"/>
    <w:rsid w:val="00CB5433"/>
    <w:rsid w:val="00CB5930"/>
    <w:rsid w:val="00CB5F4E"/>
    <w:rsid w:val="00CB6F8E"/>
    <w:rsid w:val="00CB70BA"/>
    <w:rsid w:val="00CB74A6"/>
    <w:rsid w:val="00CC2D5B"/>
    <w:rsid w:val="00CC3456"/>
    <w:rsid w:val="00CC37CD"/>
    <w:rsid w:val="00CC39CF"/>
    <w:rsid w:val="00CC3DBD"/>
    <w:rsid w:val="00CC49B6"/>
    <w:rsid w:val="00CC4C90"/>
    <w:rsid w:val="00CC564E"/>
    <w:rsid w:val="00CC5C60"/>
    <w:rsid w:val="00CC6DA5"/>
    <w:rsid w:val="00CC6EFE"/>
    <w:rsid w:val="00CD1F1E"/>
    <w:rsid w:val="00CD2D0B"/>
    <w:rsid w:val="00CD3E02"/>
    <w:rsid w:val="00CD6F89"/>
    <w:rsid w:val="00CE1148"/>
    <w:rsid w:val="00CE203E"/>
    <w:rsid w:val="00CE39BD"/>
    <w:rsid w:val="00CE4246"/>
    <w:rsid w:val="00CE49F0"/>
    <w:rsid w:val="00CE52EA"/>
    <w:rsid w:val="00CE5404"/>
    <w:rsid w:val="00CE6246"/>
    <w:rsid w:val="00CE7653"/>
    <w:rsid w:val="00CE7A22"/>
    <w:rsid w:val="00CE7CB8"/>
    <w:rsid w:val="00CF1047"/>
    <w:rsid w:val="00CF177D"/>
    <w:rsid w:val="00CF2056"/>
    <w:rsid w:val="00CF3E6E"/>
    <w:rsid w:val="00CF3EBF"/>
    <w:rsid w:val="00CF3F6C"/>
    <w:rsid w:val="00CF52CC"/>
    <w:rsid w:val="00CF5708"/>
    <w:rsid w:val="00CF6D2E"/>
    <w:rsid w:val="00CF72AD"/>
    <w:rsid w:val="00CF786C"/>
    <w:rsid w:val="00D0027A"/>
    <w:rsid w:val="00D01F44"/>
    <w:rsid w:val="00D02305"/>
    <w:rsid w:val="00D038AD"/>
    <w:rsid w:val="00D04BE5"/>
    <w:rsid w:val="00D05368"/>
    <w:rsid w:val="00D060ED"/>
    <w:rsid w:val="00D06136"/>
    <w:rsid w:val="00D066F3"/>
    <w:rsid w:val="00D078AD"/>
    <w:rsid w:val="00D07C93"/>
    <w:rsid w:val="00D10A9E"/>
    <w:rsid w:val="00D10B6C"/>
    <w:rsid w:val="00D1178E"/>
    <w:rsid w:val="00D1186F"/>
    <w:rsid w:val="00D1327B"/>
    <w:rsid w:val="00D13785"/>
    <w:rsid w:val="00D13EE1"/>
    <w:rsid w:val="00D13F6E"/>
    <w:rsid w:val="00D149AD"/>
    <w:rsid w:val="00D149F8"/>
    <w:rsid w:val="00D15704"/>
    <w:rsid w:val="00D15E45"/>
    <w:rsid w:val="00D20A0C"/>
    <w:rsid w:val="00D21807"/>
    <w:rsid w:val="00D21847"/>
    <w:rsid w:val="00D21A5F"/>
    <w:rsid w:val="00D21EE4"/>
    <w:rsid w:val="00D2305A"/>
    <w:rsid w:val="00D23B47"/>
    <w:rsid w:val="00D23B56"/>
    <w:rsid w:val="00D24407"/>
    <w:rsid w:val="00D255A1"/>
    <w:rsid w:val="00D25EA2"/>
    <w:rsid w:val="00D276FF"/>
    <w:rsid w:val="00D27E7A"/>
    <w:rsid w:val="00D30798"/>
    <w:rsid w:val="00D3134E"/>
    <w:rsid w:val="00D31BA0"/>
    <w:rsid w:val="00D31E7A"/>
    <w:rsid w:val="00D32748"/>
    <w:rsid w:val="00D33CEF"/>
    <w:rsid w:val="00D34DDE"/>
    <w:rsid w:val="00D368FF"/>
    <w:rsid w:val="00D36C92"/>
    <w:rsid w:val="00D37A11"/>
    <w:rsid w:val="00D37E3D"/>
    <w:rsid w:val="00D4011A"/>
    <w:rsid w:val="00D40193"/>
    <w:rsid w:val="00D40B15"/>
    <w:rsid w:val="00D41FB3"/>
    <w:rsid w:val="00D42F75"/>
    <w:rsid w:val="00D43BC6"/>
    <w:rsid w:val="00D44424"/>
    <w:rsid w:val="00D44B8D"/>
    <w:rsid w:val="00D44C0F"/>
    <w:rsid w:val="00D44E0A"/>
    <w:rsid w:val="00D45738"/>
    <w:rsid w:val="00D46186"/>
    <w:rsid w:val="00D46A45"/>
    <w:rsid w:val="00D508BA"/>
    <w:rsid w:val="00D510AC"/>
    <w:rsid w:val="00D531ED"/>
    <w:rsid w:val="00D5459C"/>
    <w:rsid w:val="00D54DD9"/>
    <w:rsid w:val="00D557B9"/>
    <w:rsid w:val="00D56E88"/>
    <w:rsid w:val="00D57067"/>
    <w:rsid w:val="00D57481"/>
    <w:rsid w:val="00D60041"/>
    <w:rsid w:val="00D6141F"/>
    <w:rsid w:val="00D6169E"/>
    <w:rsid w:val="00D630C6"/>
    <w:rsid w:val="00D63214"/>
    <w:rsid w:val="00D637A8"/>
    <w:rsid w:val="00D648BF"/>
    <w:rsid w:val="00D64DBE"/>
    <w:rsid w:val="00D65999"/>
    <w:rsid w:val="00D65E44"/>
    <w:rsid w:val="00D6645F"/>
    <w:rsid w:val="00D6654D"/>
    <w:rsid w:val="00D66602"/>
    <w:rsid w:val="00D66A62"/>
    <w:rsid w:val="00D67AAE"/>
    <w:rsid w:val="00D70395"/>
    <w:rsid w:val="00D707AE"/>
    <w:rsid w:val="00D72BA9"/>
    <w:rsid w:val="00D75713"/>
    <w:rsid w:val="00D75BBC"/>
    <w:rsid w:val="00D767D6"/>
    <w:rsid w:val="00D76819"/>
    <w:rsid w:val="00D76AC3"/>
    <w:rsid w:val="00D77F57"/>
    <w:rsid w:val="00D77FE5"/>
    <w:rsid w:val="00D81673"/>
    <w:rsid w:val="00D81B96"/>
    <w:rsid w:val="00D82B6F"/>
    <w:rsid w:val="00D83401"/>
    <w:rsid w:val="00D83C86"/>
    <w:rsid w:val="00D84280"/>
    <w:rsid w:val="00D859FA"/>
    <w:rsid w:val="00D86560"/>
    <w:rsid w:val="00D867CB"/>
    <w:rsid w:val="00D9088D"/>
    <w:rsid w:val="00D91589"/>
    <w:rsid w:val="00D92592"/>
    <w:rsid w:val="00D93B94"/>
    <w:rsid w:val="00D93E94"/>
    <w:rsid w:val="00D95EF2"/>
    <w:rsid w:val="00D9602F"/>
    <w:rsid w:val="00D9699C"/>
    <w:rsid w:val="00D97A33"/>
    <w:rsid w:val="00DA0517"/>
    <w:rsid w:val="00DA0A22"/>
    <w:rsid w:val="00DA0AC0"/>
    <w:rsid w:val="00DA1557"/>
    <w:rsid w:val="00DA15C9"/>
    <w:rsid w:val="00DA172D"/>
    <w:rsid w:val="00DA178F"/>
    <w:rsid w:val="00DA18C7"/>
    <w:rsid w:val="00DA2161"/>
    <w:rsid w:val="00DA2645"/>
    <w:rsid w:val="00DA27AF"/>
    <w:rsid w:val="00DA3B92"/>
    <w:rsid w:val="00DA3BD6"/>
    <w:rsid w:val="00DA3F61"/>
    <w:rsid w:val="00DA52E3"/>
    <w:rsid w:val="00DA57D1"/>
    <w:rsid w:val="00DA582A"/>
    <w:rsid w:val="00DA6415"/>
    <w:rsid w:val="00DA6F17"/>
    <w:rsid w:val="00DA706B"/>
    <w:rsid w:val="00DA7BD7"/>
    <w:rsid w:val="00DA7CFD"/>
    <w:rsid w:val="00DB2CA6"/>
    <w:rsid w:val="00DB3F31"/>
    <w:rsid w:val="00DB4C0B"/>
    <w:rsid w:val="00DB61AE"/>
    <w:rsid w:val="00DB625D"/>
    <w:rsid w:val="00DB6E5A"/>
    <w:rsid w:val="00DB7CEB"/>
    <w:rsid w:val="00DC0041"/>
    <w:rsid w:val="00DC00B5"/>
    <w:rsid w:val="00DC0255"/>
    <w:rsid w:val="00DC025E"/>
    <w:rsid w:val="00DC0433"/>
    <w:rsid w:val="00DC0B44"/>
    <w:rsid w:val="00DC14AF"/>
    <w:rsid w:val="00DC1974"/>
    <w:rsid w:val="00DC1BB2"/>
    <w:rsid w:val="00DC2449"/>
    <w:rsid w:val="00DC2A78"/>
    <w:rsid w:val="00DC3EF8"/>
    <w:rsid w:val="00DC4725"/>
    <w:rsid w:val="00DC48B2"/>
    <w:rsid w:val="00DC55E7"/>
    <w:rsid w:val="00DC5AED"/>
    <w:rsid w:val="00DD0100"/>
    <w:rsid w:val="00DD0183"/>
    <w:rsid w:val="00DD06AE"/>
    <w:rsid w:val="00DD0C84"/>
    <w:rsid w:val="00DD1993"/>
    <w:rsid w:val="00DD21A7"/>
    <w:rsid w:val="00DD22D0"/>
    <w:rsid w:val="00DD286F"/>
    <w:rsid w:val="00DD2CF8"/>
    <w:rsid w:val="00DD3788"/>
    <w:rsid w:val="00DD3DF0"/>
    <w:rsid w:val="00DD4FA9"/>
    <w:rsid w:val="00DD5A9C"/>
    <w:rsid w:val="00DE1B64"/>
    <w:rsid w:val="00DE24B9"/>
    <w:rsid w:val="00DE50E6"/>
    <w:rsid w:val="00DE5492"/>
    <w:rsid w:val="00DE54B3"/>
    <w:rsid w:val="00DE6107"/>
    <w:rsid w:val="00DE6CC4"/>
    <w:rsid w:val="00DF2536"/>
    <w:rsid w:val="00DF38D7"/>
    <w:rsid w:val="00DF3F26"/>
    <w:rsid w:val="00DF51F3"/>
    <w:rsid w:val="00DF5771"/>
    <w:rsid w:val="00DF6584"/>
    <w:rsid w:val="00DF6F83"/>
    <w:rsid w:val="00E00ED6"/>
    <w:rsid w:val="00E02D84"/>
    <w:rsid w:val="00E03A29"/>
    <w:rsid w:val="00E04881"/>
    <w:rsid w:val="00E04896"/>
    <w:rsid w:val="00E04C18"/>
    <w:rsid w:val="00E05337"/>
    <w:rsid w:val="00E05CC5"/>
    <w:rsid w:val="00E107DE"/>
    <w:rsid w:val="00E11D38"/>
    <w:rsid w:val="00E1215B"/>
    <w:rsid w:val="00E124CC"/>
    <w:rsid w:val="00E126B4"/>
    <w:rsid w:val="00E13D58"/>
    <w:rsid w:val="00E13DB1"/>
    <w:rsid w:val="00E14A2C"/>
    <w:rsid w:val="00E15B1E"/>
    <w:rsid w:val="00E15F79"/>
    <w:rsid w:val="00E160A8"/>
    <w:rsid w:val="00E162AE"/>
    <w:rsid w:val="00E171AD"/>
    <w:rsid w:val="00E17812"/>
    <w:rsid w:val="00E206EC"/>
    <w:rsid w:val="00E20EF7"/>
    <w:rsid w:val="00E25B98"/>
    <w:rsid w:val="00E2615A"/>
    <w:rsid w:val="00E2616C"/>
    <w:rsid w:val="00E26845"/>
    <w:rsid w:val="00E26DE2"/>
    <w:rsid w:val="00E26E78"/>
    <w:rsid w:val="00E272BF"/>
    <w:rsid w:val="00E30119"/>
    <w:rsid w:val="00E3075E"/>
    <w:rsid w:val="00E3220D"/>
    <w:rsid w:val="00E32EAB"/>
    <w:rsid w:val="00E33326"/>
    <w:rsid w:val="00E33838"/>
    <w:rsid w:val="00E34692"/>
    <w:rsid w:val="00E34A11"/>
    <w:rsid w:val="00E34AFA"/>
    <w:rsid w:val="00E350BA"/>
    <w:rsid w:val="00E3550F"/>
    <w:rsid w:val="00E35845"/>
    <w:rsid w:val="00E362D4"/>
    <w:rsid w:val="00E373BA"/>
    <w:rsid w:val="00E37B6D"/>
    <w:rsid w:val="00E37C26"/>
    <w:rsid w:val="00E404F9"/>
    <w:rsid w:val="00E40F28"/>
    <w:rsid w:val="00E45B6C"/>
    <w:rsid w:val="00E5008F"/>
    <w:rsid w:val="00E50BCC"/>
    <w:rsid w:val="00E53471"/>
    <w:rsid w:val="00E53779"/>
    <w:rsid w:val="00E55E5F"/>
    <w:rsid w:val="00E55F09"/>
    <w:rsid w:val="00E5757C"/>
    <w:rsid w:val="00E6087B"/>
    <w:rsid w:val="00E61226"/>
    <w:rsid w:val="00E61D64"/>
    <w:rsid w:val="00E62346"/>
    <w:rsid w:val="00E62691"/>
    <w:rsid w:val="00E62F19"/>
    <w:rsid w:val="00E63853"/>
    <w:rsid w:val="00E64649"/>
    <w:rsid w:val="00E64C91"/>
    <w:rsid w:val="00E65271"/>
    <w:rsid w:val="00E65373"/>
    <w:rsid w:val="00E66D30"/>
    <w:rsid w:val="00E6759E"/>
    <w:rsid w:val="00E67A04"/>
    <w:rsid w:val="00E67E3F"/>
    <w:rsid w:val="00E67FF6"/>
    <w:rsid w:val="00E70447"/>
    <w:rsid w:val="00E70942"/>
    <w:rsid w:val="00E715D5"/>
    <w:rsid w:val="00E718A7"/>
    <w:rsid w:val="00E73B62"/>
    <w:rsid w:val="00E73E5A"/>
    <w:rsid w:val="00E741BC"/>
    <w:rsid w:val="00E746B9"/>
    <w:rsid w:val="00E74800"/>
    <w:rsid w:val="00E75805"/>
    <w:rsid w:val="00E75B79"/>
    <w:rsid w:val="00E768E9"/>
    <w:rsid w:val="00E76B46"/>
    <w:rsid w:val="00E804BA"/>
    <w:rsid w:val="00E80603"/>
    <w:rsid w:val="00E81705"/>
    <w:rsid w:val="00E82DC8"/>
    <w:rsid w:val="00E82EA8"/>
    <w:rsid w:val="00E851F3"/>
    <w:rsid w:val="00E863A5"/>
    <w:rsid w:val="00E87006"/>
    <w:rsid w:val="00E87257"/>
    <w:rsid w:val="00E90485"/>
    <w:rsid w:val="00E90BBE"/>
    <w:rsid w:val="00E919E5"/>
    <w:rsid w:val="00E9218D"/>
    <w:rsid w:val="00E924BC"/>
    <w:rsid w:val="00E92936"/>
    <w:rsid w:val="00E929A1"/>
    <w:rsid w:val="00E92C76"/>
    <w:rsid w:val="00E93289"/>
    <w:rsid w:val="00E93615"/>
    <w:rsid w:val="00E93E95"/>
    <w:rsid w:val="00E95DB4"/>
    <w:rsid w:val="00E96167"/>
    <w:rsid w:val="00E96955"/>
    <w:rsid w:val="00E97D67"/>
    <w:rsid w:val="00EA0236"/>
    <w:rsid w:val="00EA1161"/>
    <w:rsid w:val="00EA20A3"/>
    <w:rsid w:val="00EA30FF"/>
    <w:rsid w:val="00EA33E6"/>
    <w:rsid w:val="00EA33F1"/>
    <w:rsid w:val="00EA3BEA"/>
    <w:rsid w:val="00EA43DA"/>
    <w:rsid w:val="00EA5235"/>
    <w:rsid w:val="00EA785A"/>
    <w:rsid w:val="00EB09A6"/>
    <w:rsid w:val="00EB09F6"/>
    <w:rsid w:val="00EB10C0"/>
    <w:rsid w:val="00EB1177"/>
    <w:rsid w:val="00EB119D"/>
    <w:rsid w:val="00EB132F"/>
    <w:rsid w:val="00EB1A25"/>
    <w:rsid w:val="00EB1B20"/>
    <w:rsid w:val="00EB1C5C"/>
    <w:rsid w:val="00EB257F"/>
    <w:rsid w:val="00EB32A1"/>
    <w:rsid w:val="00EB37E7"/>
    <w:rsid w:val="00EB3F55"/>
    <w:rsid w:val="00EB484E"/>
    <w:rsid w:val="00EB519C"/>
    <w:rsid w:val="00EB521C"/>
    <w:rsid w:val="00EB6AC0"/>
    <w:rsid w:val="00EB72CD"/>
    <w:rsid w:val="00EB76F6"/>
    <w:rsid w:val="00EC04FE"/>
    <w:rsid w:val="00EC1258"/>
    <w:rsid w:val="00EC3C4E"/>
    <w:rsid w:val="00EC41EA"/>
    <w:rsid w:val="00EC5CE1"/>
    <w:rsid w:val="00ED0DEA"/>
    <w:rsid w:val="00ED12B4"/>
    <w:rsid w:val="00ED2087"/>
    <w:rsid w:val="00ED22F8"/>
    <w:rsid w:val="00ED2939"/>
    <w:rsid w:val="00ED4DD5"/>
    <w:rsid w:val="00ED4DD7"/>
    <w:rsid w:val="00ED4EFA"/>
    <w:rsid w:val="00ED4FC3"/>
    <w:rsid w:val="00ED599C"/>
    <w:rsid w:val="00ED5A2C"/>
    <w:rsid w:val="00ED60CE"/>
    <w:rsid w:val="00ED7929"/>
    <w:rsid w:val="00EE035E"/>
    <w:rsid w:val="00EE0CD6"/>
    <w:rsid w:val="00EE24CD"/>
    <w:rsid w:val="00EE250D"/>
    <w:rsid w:val="00EE3DD3"/>
    <w:rsid w:val="00EE3FDF"/>
    <w:rsid w:val="00EE422E"/>
    <w:rsid w:val="00EE5418"/>
    <w:rsid w:val="00EE5E07"/>
    <w:rsid w:val="00EE5E35"/>
    <w:rsid w:val="00EE5FCB"/>
    <w:rsid w:val="00EE6C1F"/>
    <w:rsid w:val="00EE6F85"/>
    <w:rsid w:val="00EE7DCD"/>
    <w:rsid w:val="00EF087B"/>
    <w:rsid w:val="00EF0B34"/>
    <w:rsid w:val="00EF1669"/>
    <w:rsid w:val="00EF1D62"/>
    <w:rsid w:val="00EF2148"/>
    <w:rsid w:val="00EF2C68"/>
    <w:rsid w:val="00EF32B3"/>
    <w:rsid w:val="00EF34B6"/>
    <w:rsid w:val="00EF381E"/>
    <w:rsid w:val="00EF3EE2"/>
    <w:rsid w:val="00EF455C"/>
    <w:rsid w:val="00EF47BC"/>
    <w:rsid w:val="00EF4AFD"/>
    <w:rsid w:val="00EF540B"/>
    <w:rsid w:val="00F00459"/>
    <w:rsid w:val="00F01416"/>
    <w:rsid w:val="00F01525"/>
    <w:rsid w:val="00F01AC4"/>
    <w:rsid w:val="00F01E1A"/>
    <w:rsid w:val="00F01EE1"/>
    <w:rsid w:val="00F025FC"/>
    <w:rsid w:val="00F02FA5"/>
    <w:rsid w:val="00F03614"/>
    <w:rsid w:val="00F0384D"/>
    <w:rsid w:val="00F03C9B"/>
    <w:rsid w:val="00F04557"/>
    <w:rsid w:val="00F048B7"/>
    <w:rsid w:val="00F049A9"/>
    <w:rsid w:val="00F04DDC"/>
    <w:rsid w:val="00F04EB8"/>
    <w:rsid w:val="00F05486"/>
    <w:rsid w:val="00F0564A"/>
    <w:rsid w:val="00F05DDA"/>
    <w:rsid w:val="00F06249"/>
    <w:rsid w:val="00F06505"/>
    <w:rsid w:val="00F06622"/>
    <w:rsid w:val="00F068BD"/>
    <w:rsid w:val="00F072EB"/>
    <w:rsid w:val="00F079BF"/>
    <w:rsid w:val="00F10064"/>
    <w:rsid w:val="00F10E1B"/>
    <w:rsid w:val="00F10E7D"/>
    <w:rsid w:val="00F11A45"/>
    <w:rsid w:val="00F11FF0"/>
    <w:rsid w:val="00F122BF"/>
    <w:rsid w:val="00F128B8"/>
    <w:rsid w:val="00F1299F"/>
    <w:rsid w:val="00F12F1D"/>
    <w:rsid w:val="00F14B04"/>
    <w:rsid w:val="00F14E4E"/>
    <w:rsid w:val="00F14E92"/>
    <w:rsid w:val="00F1529C"/>
    <w:rsid w:val="00F162AA"/>
    <w:rsid w:val="00F17864"/>
    <w:rsid w:val="00F17DF9"/>
    <w:rsid w:val="00F211F6"/>
    <w:rsid w:val="00F216B0"/>
    <w:rsid w:val="00F220F5"/>
    <w:rsid w:val="00F224C4"/>
    <w:rsid w:val="00F228D8"/>
    <w:rsid w:val="00F23CA1"/>
    <w:rsid w:val="00F248DC"/>
    <w:rsid w:val="00F250D5"/>
    <w:rsid w:val="00F25447"/>
    <w:rsid w:val="00F255B2"/>
    <w:rsid w:val="00F25736"/>
    <w:rsid w:val="00F25CBF"/>
    <w:rsid w:val="00F27510"/>
    <w:rsid w:val="00F27E35"/>
    <w:rsid w:val="00F27E96"/>
    <w:rsid w:val="00F3167E"/>
    <w:rsid w:val="00F317F2"/>
    <w:rsid w:val="00F31BEC"/>
    <w:rsid w:val="00F32766"/>
    <w:rsid w:val="00F33076"/>
    <w:rsid w:val="00F33794"/>
    <w:rsid w:val="00F33BE9"/>
    <w:rsid w:val="00F34810"/>
    <w:rsid w:val="00F34C31"/>
    <w:rsid w:val="00F3682F"/>
    <w:rsid w:val="00F36DC4"/>
    <w:rsid w:val="00F370CD"/>
    <w:rsid w:val="00F37C19"/>
    <w:rsid w:val="00F40587"/>
    <w:rsid w:val="00F40672"/>
    <w:rsid w:val="00F41FF9"/>
    <w:rsid w:val="00F42662"/>
    <w:rsid w:val="00F4329D"/>
    <w:rsid w:val="00F43309"/>
    <w:rsid w:val="00F438BD"/>
    <w:rsid w:val="00F453A9"/>
    <w:rsid w:val="00F475B9"/>
    <w:rsid w:val="00F503EB"/>
    <w:rsid w:val="00F50799"/>
    <w:rsid w:val="00F51D3F"/>
    <w:rsid w:val="00F53008"/>
    <w:rsid w:val="00F54899"/>
    <w:rsid w:val="00F54FE0"/>
    <w:rsid w:val="00F5550D"/>
    <w:rsid w:val="00F55DFD"/>
    <w:rsid w:val="00F55E5B"/>
    <w:rsid w:val="00F562BB"/>
    <w:rsid w:val="00F56569"/>
    <w:rsid w:val="00F56B81"/>
    <w:rsid w:val="00F56F08"/>
    <w:rsid w:val="00F57A1B"/>
    <w:rsid w:val="00F57E62"/>
    <w:rsid w:val="00F57E70"/>
    <w:rsid w:val="00F6049D"/>
    <w:rsid w:val="00F6235D"/>
    <w:rsid w:val="00F62415"/>
    <w:rsid w:val="00F6262B"/>
    <w:rsid w:val="00F62A46"/>
    <w:rsid w:val="00F62B0F"/>
    <w:rsid w:val="00F631EE"/>
    <w:rsid w:val="00F63368"/>
    <w:rsid w:val="00F64228"/>
    <w:rsid w:val="00F647E2"/>
    <w:rsid w:val="00F65DD5"/>
    <w:rsid w:val="00F662DB"/>
    <w:rsid w:val="00F66481"/>
    <w:rsid w:val="00F66827"/>
    <w:rsid w:val="00F66B38"/>
    <w:rsid w:val="00F67075"/>
    <w:rsid w:val="00F67117"/>
    <w:rsid w:val="00F67694"/>
    <w:rsid w:val="00F67967"/>
    <w:rsid w:val="00F706CB"/>
    <w:rsid w:val="00F712EA"/>
    <w:rsid w:val="00F715FF"/>
    <w:rsid w:val="00F71742"/>
    <w:rsid w:val="00F718DC"/>
    <w:rsid w:val="00F72BBF"/>
    <w:rsid w:val="00F7338E"/>
    <w:rsid w:val="00F7392F"/>
    <w:rsid w:val="00F741F6"/>
    <w:rsid w:val="00F754FE"/>
    <w:rsid w:val="00F759C6"/>
    <w:rsid w:val="00F77CF1"/>
    <w:rsid w:val="00F77D6D"/>
    <w:rsid w:val="00F80B55"/>
    <w:rsid w:val="00F82585"/>
    <w:rsid w:val="00F834AC"/>
    <w:rsid w:val="00F84892"/>
    <w:rsid w:val="00F863D3"/>
    <w:rsid w:val="00F86BF6"/>
    <w:rsid w:val="00F86D39"/>
    <w:rsid w:val="00F86D47"/>
    <w:rsid w:val="00F86EC2"/>
    <w:rsid w:val="00F901B9"/>
    <w:rsid w:val="00F91409"/>
    <w:rsid w:val="00F9188E"/>
    <w:rsid w:val="00F91D98"/>
    <w:rsid w:val="00F91E1E"/>
    <w:rsid w:val="00F921E3"/>
    <w:rsid w:val="00F92B7B"/>
    <w:rsid w:val="00F9408A"/>
    <w:rsid w:val="00F94307"/>
    <w:rsid w:val="00F95349"/>
    <w:rsid w:val="00F95774"/>
    <w:rsid w:val="00F95CAE"/>
    <w:rsid w:val="00F96023"/>
    <w:rsid w:val="00F97CA5"/>
    <w:rsid w:val="00FA1065"/>
    <w:rsid w:val="00FA13D5"/>
    <w:rsid w:val="00FA1A27"/>
    <w:rsid w:val="00FA4953"/>
    <w:rsid w:val="00FA555A"/>
    <w:rsid w:val="00FA64E5"/>
    <w:rsid w:val="00FA6F92"/>
    <w:rsid w:val="00FA71A7"/>
    <w:rsid w:val="00FB0239"/>
    <w:rsid w:val="00FB04E1"/>
    <w:rsid w:val="00FB06AA"/>
    <w:rsid w:val="00FB118E"/>
    <w:rsid w:val="00FB23A9"/>
    <w:rsid w:val="00FB23FA"/>
    <w:rsid w:val="00FB3455"/>
    <w:rsid w:val="00FB3585"/>
    <w:rsid w:val="00FB3BE4"/>
    <w:rsid w:val="00FB4271"/>
    <w:rsid w:val="00FB4BE5"/>
    <w:rsid w:val="00FB545D"/>
    <w:rsid w:val="00FB5D5A"/>
    <w:rsid w:val="00FB6662"/>
    <w:rsid w:val="00FB691B"/>
    <w:rsid w:val="00FB71F7"/>
    <w:rsid w:val="00FB748A"/>
    <w:rsid w:val="00FB79DE"/>
    <w:rsid w:val="00FC1EFD"/>
    <w:rsid w:val="00FC235A"/>
    <w:rsid w:val="00FC27BB"/>
    <w:rsid w:val="00FC377D"/>
    <w:rsid w:val="00FC3BC7"/>
    <w:rsid w:val="00FC423A"/>
    <w:rsid w:val="00FC43D6"/>
    <w:rsid w:val="00FC47BE"/>
    <w:rsid w:val="00FC642D"/>
    <w:rsid w:val="00FC64D3"/>
    <w:rsid w:val="00FC6C86"/>
    <w:rsid w:val="00FC7245"/>
    <w:rsid w:val="00FC769E"/>
    <w:rsid w:val="00FC7B01"/>
    <w:rsid w:val="00FD0E03"/>
    <w:rsid w:val="00FD2B91"/>
    <w:rsid w:val="00FD3E00"/>
    <w:rsid w:val="00FD3F68"/>
    <w:rsid w:val="00FD4C77"/>
    <w:rsid w:val="00FD5332"/>
    <w:rsid w:val="00FD5554"/>
    <w:rsid w:val="00FD627F"/>
    <w:rsid w:val="00FD7847"/>
    <w:rsid w:val="00FE0A68"/>
    <w:rsid w:val="00FE0C52"/>
    <w:rsid w:val="00FE1C46"/>
    <w:rsid w:val="00FE1DF3"/>
    <w:rsid w:val="00FE3060"/>
    <w:rsid w:val="00FE3F68"/>
    <w:rsid w:val="00FE4045"/>
    <w:rsid w:val="00FE4688"/>
    <w:rsid w:val="00FE474A"/>
    <w:rsid w:val="00FE4FD8"/>
    <w:rsid w:val="00FE50FF"/>
    <w:rsid w:val="00FE54FE"/>
    <w:rsid w:val="00FE598C"/>
    <w:rsid w:val="00FE723F"/>
    <w:rsid w:val="00FE7F65"/>
    <w:rsid w:val="00FF0201"/>
    <w:rsid w:val="00FF035B"/>
    <w:rsid w:val="00FF057D"/>
    <w:rsid w:val="00FF0811"/>
    <w:rsid w:val="00FF0F11"/>
    <w:rsid w:val="00FF241C"/>
    <w:rsid w:val="00FF2EBD"/>
    <w:rsid w:val="00FF3F3F"/>
    <w:rsid w:val="00FF415A"/>
    <w:rsid w:val="00FF51CA"/>
    <w:rsid w:val="00FF71FC"/>
    <w:rsid w:val="00FF7564"/>
    <w:rsid w:val="00FF7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3F8A"/>
  <w15:chartTrackingRefBased/>
  <w15:docId w15:val="{C5338592-EFF1-4B35-949B-86E25868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4A"/>
  </w:style>
  <w:style w:type="paragraph" w:styleId="Heading1">
    <w:name w:val="heading 1"/>
    <w:basedOn w:val="Normal"/>
    <w:next w:val="Normal"/>
    <w:link w:val="Heading1Char"/>
    <w:uiPriority w:val="9"/>
    <w:qFormat/>
    <w:rsid w:val="00AF04B0"/>
    <w:pPr>
      <w:spacing w:before="240" w:after="300" w:line="360" w:lineRule="auto"/>
      <w:contextualSpacing/>
      <w:outlineLvl w:val="0"/>
    </w:pPr>
    <w:rPr>
      <w:rFonts w:ascii="Arial" w:eastAsia="Times New Roman" w:hAnsi="Arial" w:cs="Arial"/>
      <w:b/>
      <w:bCs/>
      <w:color w:val="500061"/>
      <w:kern w:val="28"/>
      <w:sz w:val="44"/>
      <w:szCs w:val="40"/>
    </w:rPr>
  </w:style>
  <w:style w:type="paragraph" w:styleId="Heading2">
    <w:name w:val="heading 2"/>
    <w:basedOn w:val="Normal"/>
    <w:next w:val="Normal"/>
    <w:link w:val="Heading2Char"/>
    <w:uiPriority w:val="9"/>
    <w:unhideWhenUsed/>
    <w:qFormat/>
    <w:rsid w:val="00AF04B0"/>
    <w:pPr>
      <w:keepNext/>
      <w:pBdr>
        <w:bottom w:val="single" w:sz="8" w:space="4" w:color="E7E6E6"/>
      </w:pBdr>
      <w:spacing w:before="240" w:after="240" w:line="360" w:lineRule="auto"/>
      <w:contextualSpacing/>
      <w:outlineLvl w:val="1"/>
    </w:pPr>
    <w:rPr>
      <w:rFonts w:ascii="Arial" w:eastAsia="MS Gothic" w:hAnsi="Arial" w:cs="Arial"/>
      <w:b/>
      <w:color w:val="4F2260"/>
      <w:kern w:val="28"/>
      <w:sz w:val="40"/>
      <w:szCs w:val="26"/>
      <w:lang w:eastAsia="ja-JP"/>
    </w:rPr>
  </w:style>
  <w:style w:type="paragraph" w:styleId="Heading3">
    <w:name w:val="heading 3"/>
    <w:basedOn w:val="Normal"/>
    <w:next w:val="Normal"/>
    <w:link w:val="Heading3Char"/>
    <w:uiPriority w:val="9"/>
    <w:unhideWhenUsed/>
    <w:qFormat/>
    <w:rsid w:val="00AF04B0"/>
    <w:pPr>
      <w:keepNext/>
      <w:keepLines/>
      <w:spacing w:before="360" w:after="0" w:line="360" w:lineRule="auto"/>
      <w:contextualSpacing/>
      <w:outlineLvl w:val="2"/>
    </w:pPr>
    <w:rPr>
      <w:rFonts w:ascii="Arial" w:eastAsia="MS Gothic" w:hAnsi="Arial" w:cs="Arial"/>
      <w:b/>
      <w:color w:val="4F2260"/>
      <w:sz w:val="32"/>
      <w:szCs w:val="24"/>
      <w:lang w:eastAsia="ja-JP"/>
    </w:rPr>
  </w:style>
  <w:style w:type="paragraph" w:styleId="Heading4">
    <w:name w:val="heading 4"/>
    <w:basedOn w:val="Normal"/>
    <w:next w:val="Normal"/>
    <w:link w:val="Heading4Char"/>
    <w:uiPriority w:val="9"/>
    <w:unhideWhenUsed/>
    <w:qFormat/>
    <w:rsid w:val="00AF04B0"/>
    <w:pPr>
      <w:keepNext/>
      <w:keepLines/>
      <w:spacing w:before="40" w:after="0" w:line="360" w:lineRule="auto"/>
      <w:ind w:left="284"/>
      <w:contextualSpacing/>
      <w:outlineLvl w:val="3"/>
    </w:pPr>
    <w:rPr>
      <w:rFonts w:ascii="Arial" w:eastAsia="MS Gothic" w:hAnsi="Arial" w:cs="Times New Roman"/>
      <w:bCs/>
      <w:iCs/>
      <w:color w:val="4F2260"/>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7E3155"/>
    <w:rPr>
      <w:color w:val="44546A"/>
      <w:u w:val="single"/>
    </w:rPr>
  </w:style>
  <w:style w:type="character" w:styleId="EndnoteReference">
    <w:name w:val="endnote reference"/>
    <w:basedOn w:val="DefaultParagraphFont"/>
    <w:uiPriority w:val="99"/>
    <w:unhideWhenUsed/>
    <w:rsid w:val="007E3155"/>
    <w:rPr>
      <w:vertAlign w:val="superscript"/>
    </w:rPr>
  </w:style>
  <w:style w:type="paragraph" w:styleId="FootnoteText">
    <w:name w:val="footnote text"/>
    <w:basedOn w:val="Normal"/>
    <w:link w:val="Foot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FootnoteTextChar">
    <w:name w:val="Footnote Text Char"/>
    <w:basedOn w:val="DefaultParagraphFont"/>
    <w:link w:val="FootnoteText"/>
    <w:uiPriority w:val="99"/>
    <w:semiHidden/>
    <w:rsid w:val="007E3155"/>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7E3155"/>
    <w:rPr>
      <w:vertAlign w:val="superscript"/>
    </w:rPr>
  </w:style>
  <w:style w:type="paragraph" w:styleId="EndnoteText">
    <w:name w:val="endnote text"/>
    <w:basedOn w:val="Normal"/>
    <w:link w:val="End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EndnoteTextChar">
    <w:name w:val="Endnote Text Char"/>
    <w:basedOn w:val="DefaultParagraphFont"/>
    <w:link w:val="EndnoteText"/>
    <w:uiPriority w:val="99"/>
    <w:semiHidden/>
    <w:rsid w:val="007E3155"/>
    <w:rPr>
      <w:rFonts w:ascii="Arial" w:eastAsia="MS Mincho" w:hAnsi="Arial" w:cs="Arial"/>
      <w:sz w:val="20"/>
      <w:szCs w:val="20"/>
      <w:lang w:eastAsia="ja-JP"/>
    </w:rPr>
  </w:style>
  <w:style w:type="character" w:styleId="Hyperlink">
    <w:name w:val="Hyperlink"/>
    <w:basedOn w:val="DefaultParagraphFont"/>
    <w:uiPriority w:val="99"/>
    <w:unhideWhenUsed/>
    <w:rsid w:val="007E3155"/>
    <w:rPr>
      <w:color w:val="0563C1" w:themeColor="hyperlink"/>
      <w:u w:val="single"/>
    </w:rPr>
  </w:style>
  <w:style w:type="character" w:styleId="UnresolvedMention">
    <w:name w:val="Unresolved Mention"/>
    <w:basedOn w:val="DefaultParagraphFont"/>
    <w:uiPriority w:val="99"/>
    <w:semiHidden/>
    <w:unhideWhenUsed/>
    <w:rsid w:val="007E3155"/>
    <w:rPr>
      <w:color w:val="605E5C"/>
      <w:shd w:val="clear" w:color="auto" w:fill="E1DFDD"/>
    </w:rPr>
  </w:style>
  <w:style w:type="paragraph" w:styleId="Header">
    <w:name w:val="header"/>
    <w:basedOn w:val="Normal"/>
    <w:link w:val="HeaderChar"/>
    <w:uiPriority w:val="99"/>
    <w:unhideWhenUsed/>
    <w:rsid w:val="007E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55"/>
  </w:style>
  <w:style w:type="paragraph" w:styleId="Footer">
    <w:name w:val="footer"/>
    <w:basedOn w:val="Normal"/>
    <w:link w:val="FooterChar"/>
    <w:uiPriority w:val="99"/>
    <w:unhideWhenUsed/>
    <w:rsid w:val="007E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55"/>
  </w:style>
  <w:style w:type="character" w:styleId="FollowedHyperlink">
    <w:name w:val="FollowedHyperlink"/>
    <w:basedOn w:val="DefaultParagraphFont"/>
    <w:uiPriority w:val="99"/>
    <w:semiHidden/>
    <w:unhideWhenUsed/>
    <w:rsid w:val="00095F54"/>
    <w:rPr>
      <w:color w:val="954F72" w:themeColor="followedHyperlink"/>
      <w:u w:val="single"/>
    </w:rPr>
  </w:style>
  <w:style w:type="paragraph" w:styleId="ListParagraph">
    <w:name w:val="List Paragraph"/>
    <w:basedOn w:val="Normal"/>
    <w:uiPriority w:val="34"/>
    <w:qFormat/>
    <w:rsid w:val="00642BA5"/>
    <w:pPr>
      <w:ind w:left="720"/>
      <w:contextualSpacing/>
    </w:pPr>
  </w:style>
  <w:style w:type="paragraph" w:styleId="TOC1">
    <w:name w:val="toc 1"/>
    <w:basedOn w:val="Normal"/>
    <w:next w:val="Normal"/>
    <w:autoRedefine/>
    <w:uiPriority w:val="39"/>
    <w:unhideWhenUsed/>
    <w:rsid w:val="00A94DCE"/>
    <w:pPr>
      <w:tabs>
        <w:tab w:val="right" w:leader="dot" w:pos="9016"/>
      </w:tabs>
      <w:spacing w:after="100" w:line="360" w:lineRule="auto"/>
    </w:pPr>
    <w:rPr>
      <w:rFonts w:ascii="Arial" w:eastAsia="Times New Roman" w:hAnsi="Arial" w:cs="Arial"/>
      <w:noProof/>
      <w:kern w:val="28"/>
      <w:sz w:val="24"/>
      <w:szCs w:val="24"/>
    </w:rPr>
  </w:style>
  <w:style w:type="paragraph" w:styleId="TOC2">
    <w:name w:val="toc 2"/>
    <w:basedOn w:val="Normal"/>
    <w:next w:val="Normal"/>
    <w:autoRedefine/>
    <w:uiPriority w:val="39"/>
    <w:unhideWhenUsed/>
    <w:rsid w:val="00185304"/>
    <w:pPr>
      <w:tabs>
        <w:tab w:val="right" w:leader="dot" w:pos="9016"/>
      </w:tabs>
      <w:spacing w:after="100" w:line="360" w:lineRule="auto"/>
      <w:ind w:left="220"/>
    </w:pPr>
  </w:style>
  <w:style w:type="paragraph" w:styleId="TOC3">
    <w:name w:val="toc 3"/>
    <w:basedOn w:val="Normal"/>
    <w:next w:val="Normal"/>
    <w:autoRedefine/>
    <w:uiPriority w:val="39"/>
    <w:unhideWhenUsed/>
    <w:rsid w:val="00110E39"/>
    <w:pPr>
      <w:tabs>
        <w:tab w:val="right" w:leader="dot" w:pos="9016"/>
      </w:tabs>
      <w:spacing w:after="100" w:line="360" w:lineRule="auto"/>
      <w:ind w:left="440"/>
    </w:pPr>
  </w:style>
  <w:style w:type="paragraph" w:styleId="Revision">
    <w:name w:val="Revision"/>
    <w:hidden/>
    <w:uiPriority w:val="99"/>
    <w:semiHidden/>
    <w:rsid w:val="00AF04B0"/>
    <w:pPr>
      <w:spacing w:after="0" w:line="240" w:lineRule="auto"/>
    </w:pPr>
  </w:style>
  <w:style w:type="character" w:customStyle="1" w:styleId="Heading1Char">
    <w:name w:val="Heading 1 Char"/>
    <w:basedOn w:val="DefaultParagraphFont"/>
    <w:link w:val="Heading1"/>
    <w:uiPriority w:val="9"/>
    <w:rsid w:val="00AF04B0"/>
    <w:rPr>
      <w:rFonts w:ascii="Arial" w:eastAsia="Times New Roman" w:hAnsi="Arial" w:cs="Arial"/>
      <w:b/>
      <w:bCs/>
      <w:color w:val="500061"/>
      <w:kern w:val="28"/>
      <w:sz w:val="44"/>
      <w:szCs w:val="40"/>
    </w:rPr>
  </w:style>
  <w:style w:type="character" w:customStyle="1" w:styleId="Heading2Char">
    <w:name w:val="Heading 2 Char"/>
    <w:basedOn w:val="DefaultParagraphFont"/>
    <w:link w:val="Heading2"/>
    <w:uiPriority w:val="9"/>
    <w:rsid w:val="00AF04B0"/>
    <w:rPr>
      <w:rFonts w:ascii="Arial" w:eastAsia="MS Gothic" w:hAnsi="Arial" w:cs="Arial"/>
      <w:b/>
      <w:color w:val="4F2260"/>
      <w:kern w:val="28"/>
      <w:sz w:val="40"/>
      <w:szCs w:val="26"/>
      <w:lang w:eastAsia="ja-JP"/>
    </w:rPr>
  </w:style>
  <w:style w:type="character" w:customStyle="1" w:styleId="Heading3Char">
    <w:name w:val="Heading 3 Char"/>
    <w:basedOn w:val="DefaultParagraphFont"/>
    <w:link w:val="Heading3"/>
    <w:uiPriority w:val="9"/>
    <w:rsid w:val="00AF04B0"/>
    <w:rPr>
      <w:rFonts w:ascii="Arial" w:eastAsia="MS Gothic" w:hAnsi="Arial" w:cs="Arial"/>
      <w:b/>
      <w:color w:val="4F2260"/>
      <w:sz w:val="32"/>
      <w:szCs w:val="24"/>
      <w:lang w:eastAsia="ja-JP"/>
    </w:rPr>
  </w:style>
  <w:style w:type="character" w:customStyle="1" w:styleId="Heading4Char">
    <w:name w:val="Heading 4 Char"/>
    <w:basedOn w:val="DefaultParagraphFont"/>
    <w:link w:val="Heading4"/>
    <w:uiPriority w:val="9"/>
    <w:rsid w:val="00AF04B0"/>
    <w:rPr>
      <w:rFonts w:ascii="Arial" w:eastAsia="MS Gothic" w:hAnsi="Arial" w:cs="Times New Roman"/>
      <w:bCs/>
      <w:iCs/>
      <w:color w:val="4F2260"/>
      <w:sz w:val="28"/>
      <w:szCs w:val="24"/>
      <w:lang w:eastAsia="ja-JP"/>
    </w:rPr>
  </w:style>
  <w:style w:type="character" w:styleId="Emphasis">
    <w:name w:val="Emphasis"/>
    <w:basedOn w:val="DefaultParagraphFont"/>
    <w:uiPriority w:val="20"/>
    <w:qFormat/>
    <w:rsid w:val="00BB73BA"/>
    <w:rPr>
      <w:i/>
      <w:iCs/>
    </w:rPr>
  </w:style>
  <w:style w:type="paragraph" w:styleId="NormalWeb">
    <w:name w:val="Normal (Web)"/>
    <w:basedOn w:val="Normal"/>
    <w:uiPriority w:val="99"/>
    <w:semiHidden/>
    <w:unhideWhenUsed/>
    <w:rsid w:val="00EB32A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83538"/>
    <w:rPr>
      <w:sz w:val="16"/>
      <w:szCs w:val="16"/>
    </w:rPr>
  </w:style>
  <w:style w:type="paragraph" w:styleId="CommentText">
    <w:name w:val="annotation text"/>
    <w:basedOn w:val="Normal"/>
    <w:link w:val="CommentTextChar"/>
    <w:uiPriority w:val="99"/>
    <w:unhideWhenUsed/>
    <w:rsid w:val="00283538"/>
    <w:pPr>
      <w:spacing w:line="240" w:lineRule="auto"/>
    </w:pPr>
    <w:rPr>
      <w:sz w:val="20"/>
      <w:szCs w:val="20"/>
    </w:rPr>
  </w:style>
  <w:style w:type="character" w:customStyle="1" w:styleId="CommentTextChar">
    <w:name w:val="Comment Text Char"/>
    <w:basedOn w:val="DefaultParagraphFont"/>
    <w:link w:val="CommentText"/>
    <w:uiPriority w:val="99"/>
    <w:rsid w:val="00283538"/>
    <w:rPr>
      <w:sz w:val="20"/>
      <w:szCs w:val="20"/>
    </w:rPr>
  </w:style>
  <w:style w:type="paragraph" w:styleId="CommentSubject">
    <w:name w:val="annotation subject"/>
    <w:basedOn w:val="CommentText"/>
    <w:next w:val="CommentText"/>
    <w:link w:val="CommentSubjectChar"/>
    <w:uiPriority w:val="99"/>
    <w:semiHidden/>
    <w:unhideWhenUsed/>
    <w:rsid w:val="00283538"/>
    <w:rPr>
      <w:b/>
      <w:bCs/>
    </w:rPr>
  </w:style>
  <w:style w:type="character" w:customStyle="1" w:styleId="CommentSubjectChar">
    <w:name w:val="Comment Subject Char"/>
    <w:basedOn w:val="CommentTextChar"/>
    <w:link w:val="CommentSubject"/>
    <w:uiPriority w:val="99"/>
    <w:semiHidden/>
    <w:rsid w:val="00283538"/>
    <w:rPr>
      <w:b/>
      <w:bCs/>
      <w:sz w:val="20"/>
      <w:szCs w:val="20"/>
    </w:rPr>
  </w:style>
  <w:style w:type="character" w:styleId="Strong">
    <w:name w:val="Strong"/>
    <w:basedOn w:val="DefaultParagraphFont"/>
    <w:uiPriority w:val="22"/>
    <w:qFormat/>
    <w:rsid w:val="00533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4458">
      <w:bodyDiv w:val="1"/>
      <w:marLeft w:val="0"/>
      <w:marRight w:val="0"/>
      <w:marTop w:val="0"/>
      <w:marBottom w:val="0"/>
      <w:divBdr>
        <w:top w:val="none" w:sz="0" w:space="0" w:color="auto"/>
        <w:left w:val="none" w:sz="0" w:space="0" w:color="auto"/>
        <w:bottom w:val="none" w:sz="0" w:space="0" w:color="auto"/>
        <w:right w:val="none" w:sz="0" w:space="0" w:color="auto"/>
      </w:divBdr>
    </w:div>
    <w:div w:id="199979498">
      <w:bodyDiv w:val="1"/>
      <w:marLeft w:val="0"/>
      <w:marRight w:val="0"/>
      <w:marTop w:val="0"/>
      <w:marBottom w:val="0"/>
      <w:divBdr>
        <w:top w:val="none" w:sz="0" w:space="0" w:color="auto"/>
        <w:left w:val="none" w:sz="0" w:space="0" w:color="auto"/>
        <w:bottom w:val="none" w:sz="0" w:space="0" w:color="auto"/>
        <w:right w:val="none" w:sz="0" w:space="0" w:color="auto"/>
      </w:divBdr>
    </w:div>
    <w:div w:id="399136900">
      <w:bodyDiv w:val="1"/>
      <w:marLeft w:val="0"/>
      <w:marRight w:val="0"/>
      <w:marTop w:val="0"/>
      <w:marBottom w:val="0"/>
      <w:divBdr>
        <w:top w:val="none" w:sz="0" w:space="0" w:color="auto"/>
        <w:left w:val="none" w:sz="0" w:space="0" w:color="auto"/>
        <w:bottom w:val="none" w:sz="0" w:space="0" w:color="auto"/>
        <w:right w:val="none" w:sz="0" w:space="0" w:color="auto"/>
      </w:divBdr>
    </w:div>
    <w:div w:id="498159109">
      <w:bodyDiv w:val="1"/>
      <w:marLeft w:val="0"/>
      <w:marRight w:val="0"/>
      <w:marTop w:val="0"/>
      <w:marBottom w:val="0"/>
      <w:divBdr>
        <w:top w:val="none" w:sz="0" w:space="0" w:color="auto"/>
        <w:left w:val="none" w:sz="0" w:space="0" w:color="auto"/>
        <w:bottom w:val="none" w:sz="0" w:space="0" w:color="auto"/>
        <w:right w:val="none" w:sz="0" w:space="0" w:color="auto"/>
      </w:divBdr>
    </w:div>
    <w:div w:id="570623272">
      <w:bodyDiv w:val="1"/>
      <w:marLeft w:val="0"/>
      <w:marRight w:val="0"/>
      <w:marTop w:val="0"/>
      <w:marBottom w:val="0"/>
      <w:divBdr>
        <w:top w:val="none" w:sz="0" w:space="0" w:color="auto"/>
        <w:left w:val="none" w:sz="0" w:space="0" w:color="auto"/>
        <w:bottom w:val="none" w:sz="0" w:space="0" w:color="auto"/>
        <w:right w:val="none" w:sz="0" w:space="0" w:color="auto"/>
      </w:divBdr>
    </w:div>
    <w:div w:id="593709299">
      <w:bodyDiv w:val="1"/>
      <w:marLeft w:val="0"/>
      <w:marRight w:val="0"/>
      <w:marTop w:val="0"/>
      <w:marBottom w:val="0"/>
      <w:divBdr>
        <w:top w:val="none" w:sz="0" w:space="0" w:color="auto"/>
        <w:left w:val="none" w:sz="0" w:space="0" w:color="auto"/>
        <w:bottom w:val="none" w:sz="0" w:space="0" w:color="auto"/>
        <w:right w:val="none" w:sz="0" w:space="0" w:color="auto"/>
      </w:divBdr>
    </w:div>
    <w:div w:id="831487476">
      <w:bodyDiv w:val="1"/>
      <w:marLeft w:val="0"/>
      <w:marRight w:val="0"/>
      <w:marTop w:val="0"/>
      <w:marBottom w:val="0"/>
      <w:divBdr>
        <w:top w:val="none" w:sz="0" w:space="0" w:color="auto"/>
        <w:left w:val="none" w:sz="0" w:space="0" w:color="auto"/>
        <w:bottom w:val="none" w:sz="0" w:space="0" w:color="auto"/>
        <w:right w:val="none" w:sz="0" w:space="0" w:color="auto"/>
      </w:divBdr>
    </w:div>
    <w:div w:id="848563622">
      <w:bodyDiv w:val="1"/>
      <w:marLeft w:val="0"/>
      <w:marRight w:val="0"/>
      <w:marTop w:val="0"/>
      <w:marBottom w:val="0"/>
      <w:divBdr>
        <w:top w:val="none" w:sz="0" w:space="0" w:color="auto"/>
        <w:left w:val="none" w:sz="0" w:space="0" w:color="auto"/>
        <w:bottom w:val="none" w:sz="0" w:space="0" w:color="auto"/>
        <w:right w:val="none" w:sz="0" w:space="0" w:color="auto"/>
      </w:divBdr>
    </w:div>
    <w:div w:id="874926197">
      <w:bodyDiv w:val="1"/>
      <w:marLeft w:val="0"/>
      <w:marRight w:val="0"/>
      <w:marTop w:val="0"/>
      <w:marBottom w:val="0"/>
      <w:divBdr>
        <w:top w:val="none" w:sz="0" w:space="0" w:color="auto"/>
        <w:left w:val="none" w:sz="0" w:space="0" w:color="auto"/>
        <w:bottom w:val="none" w:sz="0" w:space="0" w:color="auto"/>
        <w:right w:val="none" w:sz="0" w:space="0" w:color="auto"/>
      </w:divBdr>
    </w:div>
    <w:div w:id="945386731">
      <w:bodyDiv w:val="1"/>
      <w:marLeft w:val="0"/>
      <w:marRight w:val="0"/>
      <w:marTop w:val="0"/>
      <w:marBottom w:val="0"/>
      <w:divBdr>
        <w:top w:val="none" w:sz="0" w:space="0" w:color="auto"/>
        <w:left w:val="none" w:sz="0" w:space="0" w:color="auto"/>
        <w:bottom w:val="none" w:sz="0" w:space="0" w:color="auto"/>
        <w:right w:val="none" w:sz="0" w:space="0" w:color="auto"/>
      </w:divBdr>
    </w:div>
    <w:div w:id="1237400754">
      <w:bodyDiv w:val="1"/>
      <w:marLeft w:val="0"/>
      <w:marRight w:val="0"/>
      <w:marTop w:val="0"/>
      <w:marBottom w:val="0"/>
      <w:divBdr>
        <w:top w:val="none" w:sz="0" w:space="0" w:color="auto"/>
        <w:left w:val="none" w:sz="0" w:space="0" w:color="auto"/>
        <w:bottom w:val="none" w:sz="0" w:space="0" w:color="auto"/>
        <w:right w:val="none" w:sz="0" w:space="0" w:color="auto"/>
      </w:divBdr>
    </w:div>
    <w:div w:id="1379235280">
      <w:bodyDiv w:val="1"/>
      <w:marLeft w:val="0"/>
      <w:marRight w:val="0"/>
      <w:marTop w:val="0"/>
      <w:marBottom w:val="0"/>
      <w:divBdr>
        <w:top w:val="none" w:sz="0" w:space="0" w:color="auto"/>
        <w:left w:val="none" w:sz="0" w:space="0" w:color="auto"/>
        <w:bottom w:val="none" w:sz="0" w:space="0" w:color="auto"/>
        <w:right w:val="none" w:sz="0" w:space="0" w:color="auto"/>
      </w:divBdr>
    </w:div>
    <w:div w:id="1411540116">
      <w:bodyDiv w:val="1"/>
      <w:marLeft w:val="0"/>
      <w:marRight w:val="0"/>
      <w:marTop w:val="0"/>
      <w:marBottom w:val="0"/>
      <w:divBdr>
        <w:top w:val="none" w:sz="0" w:space="0" w:color="auto"/>
        <w:left w:val="none" w:sz="0" w:space="0" w:color="auto"/>
        <w:bottom w:val="none" w:sz="0" w:space="0" w:color="auto"/>
        <w:right w:val="none" w:sz="0" w:space="0" w:color="auto"/>
      </w:divBdr>
    </w:div>
    <w:div w:id="1515529849">
      <w:bodyDiv w:val="1"/>
      <w:marLeft w:val="0"/>
      <w:marRight w:val="0"/>
      <w:marTop w:val="0"/>
      <w:marBottom w:val="0"/>
      <w:divBdr>
        <w:top w:val="none" w:sz="0" w:space="0" w:color="auto"/>
        <w:left w:val="none" w:sz="0" w:space="0" w:color="auto"/>
        <w:bottom w:val="none" w:sz="0" w:space="0" w:color="auto"/>
        <w:right w:val="none" w:sz="0" w:space="0" w:color="auto"/>
      </w:divBdr>
    </w:div>
    <w:div w:id="1610819460">
      <w:bodyDiv w:val="1"/>
      <w:marLeft w:val="0"/>
      <w:marRight w:val="0"/>
      <w:marTop w:val="0"/>
      <w:marBottom w:val="0"/>
      <w:divBdr>
        <w:top w:val="none" w:sz="0" w:space="0" w:color="auto"/>
        <w:left w:val="none" w:sz="0" w:space="0" w:color="auto"/>
        <w:bottom w:val="none" w:sz="0" w:space="0" w:color="auto"/>
        <w:right w:val="none" w:sz="0" w:space="0" w:color="auto"/>
      </w:divBdr>
    </w:div>
    <w:div w:id="1635982670">
      <w:bodyDiv w:val="1"/>
      <w:marLeft w:val="0"/>
      <w:marRight w:val="0"/>
      <w:marTop w:val="0"/>
      <w:marBottom w:val="0"/>
      <w:divBdr>
        <w:top w:val="none" w:sz="0" w:space="0" w:color="auto"/>
        <w:left w:val="none" w:sz="0" w:space="0" w:color="auto"/>
        <w:bottom w:val="none" w:sz="0" w:space="0" w:color="auto"/>
        <w:right w:val="none" w:sz="0" w:space="0" w:color="auto"/>
      </w:divBdr>
    </w:div>
    <w:div w:id="1677612297">
      <w:bodyDiv w:val="1"/>
      <w:marLeft w:val="0"/>
      <w:marRight w:val="0"/>
      <w:marTop w:val="0"/>
      <w:marBottom w:val="0"/>
      <w:divBdr>
        <w:top w:val="none" w:sz="0" w:space="0" w:color="auto"/>
        <w:left w:val="none" w:sz="0" w:space="0" w:color="auto"/>
        <w:bottom w:val="none" w:sz="0" w:space="0" w:color="auto"/>
        <w:right w:val="none" w:sz="0" w:space="0" w:color="auto"/>
      </w:divBdr>
    </w:div>
    <w:div w:id="1965578164">
      <w:bodyDiv w:val="1"/>
      <w:marLeft w:val="0"/>
      <w:marRight w:val="0"/>
      <w:marTop w:val="0"/>
      <w:marBottom w:val="0"/>
      <w:divBdr>
        <w:top w:val="none" w:sz="0" w:space="0" w:color="auto"/>
        <w:left w:val="none" w:sz="0" w:space="0" w:color="auto"/>
        <w:bottom w:val="none" w:sz="0" w:space="0" w:color="auto"/>
        <w:right w:val="none" w:sz="0" w:space="0" w:color="auto"/>
      </w:divBdr>
    </w:div>
    <w:div w:id="1992556580">
      <w:bodyDiv w:val="1"/>
      <w:marLeft w:val="0"/>
      <w:marRight w:val="0"/>
      <w:marTop w:val="0"/>
      <w:marBottom w:val="0"/>
      <w:divBdr>
        <w:top w:val="none" w:sz="0" w:space="0" w:color="auto"/>
        <w:left w:val="none" w:sz="0" w:space="0" w:color="auto"/>
        <w:bottom w:val="none" w:sz="0" w:space="0" w:color="auto"/>
        <w:right w:val="none" w:sz="0" w:space="0" w:color="auto"/>
      </w:divBdr>
    </w:div>
    <w:div w:id="2133672905">
      <w:bodyDiv w:val="1"/>
      <w:marLeft w:val="0"/>
      <w:marRight w:val="0"/>
      <w:marTop w:val="0"/>
      <w:marBottom w:val="0"/>
      <w:divBdr>
        <w:top w:val="none" w:sz="0" w:space="0" w:color="auto"/>
        <w:left w:val="none" w:sz="0" w:space="0" w:color="auto"/>
        <w:bottom w:val="none" w:sz="0" w:space="0" w:color="auto"/>
        <w:right w:val="none" w:sz="0" w:space="0" w:color="auto"/>
      </w:divBdr>
      <w:divsChild>
        <w:div w:id="866332537">
          <w:marLeft w:val="0"/>
          <w:marRight w:val="0"/>
          <w:marTop w:val="0"/>
          <w:marBottom w:val="0"/>
          <w:divBdr>
            <w:top w:val="none" w:sz="0" w:space="0" w:color="auto"/>
            <w:left w:val="none" w:sz="0" w:space="0" w:color="auto"/>
            <w:bottom w:val="none" w:sz="0" w:space="0" w:color="auto"/>
            <w:right w:val="none" w:sz="0" w:space="0" w:color="auto"/>
          </w:divBdr>
        </w:div>
        <w:div w:id="143205023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ey.crawford@bca.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edCareLegislativeReform@health.gov.a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mc/articles/PMC8648054/" TargetMode="External"/><Relationship Id="rId13" Type="http://schemas.openxmlformats.org/officeDocument/2006/relationships/hyperlink" Target="https://www.theguardian.com/australia-news/2024/jan/23/aged-care-retirement-home-residents-study-data" TargetMode="External"/><Relationship Id="rId18" Type="http://schemas.openxmlformats.org/officeDocument/2006/relationships/hyperlink" Target="https://cedakenticomedia.blob.core.windows.net/cedamediacontainer/kentico/media/attachments/ceda-duty-of-care-3.pdf" TargetMode="External"/><Relationship Id="rId3" Type="http://schemas.openxmlformats.org/officeDocument/2006/relationships/hyperlink" Target="https://www.bca.org.au/wp-content/uploads/2019/11/RC-Aged-Care-Submission-Oct-2019.docx" TargetMode="External"/><Relationship Id="rId21" Type="http://schemas.openxmlformats.org/officeDocument/2006/relationships/hyperlink" Target="https://www.theguardian.com/australia-news/2023/may/16/lack-of-affordable-housing-is-harming-regional-australia-anglicare-chief-says" TargetMode="External"/><Relationship Id="rId7" Type="http://schemas.openxmlformats.org/officeDocument/2006/relationships/hyperlink" Target="https://bmcmedicine.biomedcentral.com/articles/10.1186/s12916-023-03224-8" TargetMode="External"/><Relationship Id="rId12" Type="http://schemas.openxmlformats.org/officeDocument/2006/relationships/hyperlink" Target="https://onlinelibrary.wiley.com/doi/full/10.1111/ceo.14233" TargetMode="External"/><Relationship Id="rId17" Type="http://schemas.openxmlformats.org/officeDocument/2006/relationships/hyperlink" Target="https://nationalseniors.com.au/news/health/staff-shortages-shut-down-aged-care-beds" TargetMode="External"/><Relationship Id="rId2" Type="http://schemas.openxmlformats.org/officeDocument/2006/relationships/hyperlink" Target="https://www.royalcommission.gov.au/aged-care/final-report" TargetMode="External"/><Relationship Id="rId16" Type="http://schemas.openxmlformats.org/officeDocument/2006/relationships/hyperlink" Target="https://www.abc.net.au/news/2024-01-27/nsw-elderly-aged-care-covid-vaccine-outbreak/103369422" TargetMode="External"/><Relationship Id="rId20" Type="http://schemas.openxmlformats.org/officeDocument/2006/relationships/hyperlink" Target="https://www.afr.com/politics/federal/government-opts-for-user-pays-approach-on-aged-care-20231101-p5egou"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disability.royalcommission.gov.au/publications/final-report" TargetMode="External"/><Relationship Id="rId11" Type="http://schemas.openxmlformats.org/officeDocument/2006/relationships/hyperlink" Target="https://www.optometry.org.au/advocacy_government/symposium-showcases-success-of-collaborative-eye-care-models/" TargetMode="External"/><Relationship Id="rId5" Type="http://schemas.openxmlformats.org/officeDocument/2006/relationships/hyperlink" Target="https://www.youtube.com/watch?v=IQZqpLo_cHo" TargetMode="External"/><Relationship Id="rId15" Type="http://schemas.openxmlformats.org/officeDocument/2006/relationships/hyperlink" Target="https://www.oscarcaregroup.com.au/post/malnutrition-in-residential-aged-care" TargetMode="External"/><Relationship Id="rId10" Type="http://schemas.openxmlformats.org/officeDocument/2006/relationships/hyperlink" Target="https://www.optometry.org.au/advocacy_government/ageing-population-demands-eye-health-investment/" TargetMode="External"/><Relationship Id="rId19" Type="http://schemas.openxmlformats.org/officeDocument/2006/relationships/hyperlink" Target="https://www.uow.edu.au/the-stand/2023/what-does-an-ageing-population-mean-for-australia-.php" TargetMode="External"/><Relationship Id="rId4" Type="http://schemas.openxmlformats.org/officeDocument/2006/relationships/hyperlink" Target="https://www.health.gov.au/sites/default/files/2024-01/a-new-aged-care-act-exposure-draft-consultation-paper-no-2.pdf" TargetMode="External"/><Relationship Id="rId9" Type="http://schemas.openxmlformats.org/officeDocument/2006/relationships/hyperlink" Target="https://www.health.harvard.edu/diseases-and-conditions/4-serious-age-related-eye-problems" TargetMode="External"/><Relationship Id="rId14" Type="http://schemas.openxmlformats.org/officeDocument/2006/relationships/hyperlink" Target="https://www.theguardian.com/australia-news/2023/aug/30/aged-care-safety-inspections-outsourced-to-third-party-consultants" TargetMode="External"/><Relationship Id="rId22" Type="http://schemas.openxmlformats.org/officeDocument/2006/relationships/hyperlink" Target="https://www.theguardian.com/australia-news/2024/feb/13/sydney-risks-becoming-the-city-with-no-grandchildren-as-housing-costs-push-out-families-expert-wa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3E2B8-D89D-442E-93DC-43DB7840581F}">
  <ds:schemaRefs>
    <ds:schemaRef ds:uri="http://schemas.microsoft.com/sharepoint/v3/contenttype/forms"/>
  </ds:schemaRefs>
</ds:datastoreItem>
</file>

<file path=customXml/itemProps2.xml><?xml version="1.0" encoding="utf-8"?>
<ds:datastoreItem xmlns:ds="http://schemas.openxmlformats.org/officeDocument/2006/customXml" ds:itemID="{0B74F1E0-E1F1-4B22-AA00-D15DB3FCBFF1}">
  <ds:schemaRef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e6b92012-73ef-42fe-b930-ea647f4e298e"/>
    <ds:schemaRef ds:uri="http://schemas.microsoft.com/office/infopath/2007/PartnerControls"/>
    <ds:schemaRef ds:uri="0bec18fc-f114-415a-892c-7a4e80c6800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0AC6701-0C80-402F-B9F8-7D86F8186309}">
  <ds:schemaRefs>
    <ds:schemaRef ds:uri="http://schemas.openxmlformats.org/officeDocument/2006/bibliography"/>
  </ds:schemaRefs>
</ds:datastoreItem>
</file>

<file path=customXml/itemProps4.xml><?xml version="1.0" encoding="utf-8"?>
<ds:datastoreItem xmlns:ds="http://schemas.openxmlformats.org/officeDocument/2006/customXml" ds:itemID="{AB04AED0-6E86-4AAB-8EAA-053B994CA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2</cp:revision>
  <dcterms:created xsi:type="dcterms:W3CDTF">2024-02-15T02:48:00Z</dcterms:created>
  <dcterms:modified xsi:type="dcterms:W3CDTF">2024-02-15T02:48:00Z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0x01010064167980590E0644B29A54F4150AFD74</vt:lpwstr>
  </property>
</Properties>
</file>