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0512F" w14:textId="71A502E0" w:rsidR="00446D5E" w:rsidRDefault="008C3E5B" w:rsidP="008C3E5B">
      <w:pPr>
        <w:pStyle w:val="Title"/>
        <w:ind w:left="-284"/>
      </w:pPr>
      <w:bookmarkStart w:id="0" w:name="_Hlk166759034"/>
      <w:r>
        <w:rPr>
          <w:noProof/>
        </w:rPr>
        <w:drawing>
          <wp:inline distT="0" distB="0" distL="0" distR="0" wp14:anchorId="626C39AB" wp14:editId="51E28F01">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2"/>
                    <a:stretch>
                      <a:fillRect/>
                    </a:stretch>
                  </pic:blipFill>
                  <pic:spPr>
                    <a:xfrm>
                      <a:off x="0" y="0"/>
                      <a:ext cx="5547133" cy="832070"/>
                    </a:xfrm>
                    <a:prstGeom prst="rect">
                      <a:avLst/>
                    </a:prstGeom>
                  </pic:spPr>
                </pic:pic>
              </a:graphicData>
            </a:graphic>
          </wp:inline>
        </w:drawing>
      </w:r>
    </w:p>
    <w:p w14:paraId="0CC0E910" w14:textId="5FB9C8B4" w:rsidR="003E0F36" w:rsidRPr="003E0F36" w:rsidRDefault="00D42FAF" w:rsidP="003E0F36">
      <w:pPr>
        <w:pStyle w:val="Date"/>
      </w:pPr>
      <w:r w:rsidRPr="00306E88">
        <w:rPr>
          <w:rStyle w:val="Heading2Char"/>
          <w:rFonts w:eastAsiaTheme="minorEastAsia" w:cs="Arial"/>
          <w:bCs w:val="0"/>
          <w:color w:val="500061"/>
          <w:kern w:val="0"/>
          <w:sz w:val="24"/>
          <w:szCs w:val="24"/>
        </w:rPr>
        <w:t>P</w:t>
      </w:r>
      <w:r w:rsidR="00AF08C7" w:rsidRPr="00306E88">
        <w:rPr>
          <w:rStyle w:val="Heading2Char"/>
          <w:rFonts w:eastAsiaTheme="minorEastAsia" w:cs="Arial"/>
          <w:bCs w:val="0"/>
          <w:color w:val="500061"/>
          <w:kern w:val="0"/>
          <w:sz w:val="24"/>
          <w:szCs w:val="24"/>
        </w:rPr>
        <w:t>h</w:t>
      </w:r>
      <w:r w:rsidRPr="00306E88">
        <w:t xml:space="preserve"> </w:t>
      </w:r>
      <w:r w:rsidR="00446D5E" w:rsidRPr="00306E88">
        <w:t>1800 033 660</w:t>
      </w:r>
      <w:r w:rsidRPr="00306E88">
        <w:t xml:space="preserve">  |  </w:t>
      </w:r>
      <w:r w:rsidRPr="00306E88">
        <w:rPr>
          <w:rStyle w:val="Heading2Char"/>
          <w:rFonts w:eastAsiaTheme="minorEastAsia" w:cs="Arial"/>
          <w:bCs w:val="0"/>
          <w:color w:val="500061"/>
          <w:kern w:val="0"/>
          <w:sz w:val="24"/>
          <w:szCs w:val="24"/>
        </w:rPr>
        <w:t>E</w:t>
      </w:r>
      <w:r w:rsidRPr="00306E88">
        <w:t xml:space="preserve"> </w:t>
      </w:r>
      <w:hyperlink r:id="rId13" w:history="1">
        <w:r w:rsidR="006255CC" w:rsidRPr="00306E88">
          <w:rPr>
            <w:rStyle w:val="Hyperlink"/>
            <w:color w:val="500061"/>
            <w:u w:val="none"/>
          </w:rPr>
          <w:t>bca@bca.org.au</w:t>
        </w:r>
      </w:hyperlink>
      <w:r w:rsidRPr="00306E88">
        <w:rPr>
          <w:rStyle w:val="Hyperlink"/>
          <w:color w:val="500061"/>
          <w:u w:val="none"/>
        </w:rPr>
        <w:t xml:space="preserve"> </w:t>
      </w:r>
      <w:r w:rsidRPr="00306E88">
        <w:t xml:space="preserve"> |  </w:t>
      </w:r>
      <w:r w:rsidRPr="00306E88">
        <w:rPr>
          <w:rStyle w:val="Heading2Char"/>
          <w:rFonts w:eastAsiaTheme="minorEastAsia" w:cs="Arial"/>
          <w:bCs w:val="0"/>
          <w:color w:val="500061"/>
          <w:kern w:val="0"/>
          <w:sz w:val="24"/>
          <w:szCs w:val="24"/>
        </w:rPr>
        <w:t>W</w:t>
      </w:r>
      <w:r w:rsidRPr="00306E88">
        <w:t xml:space="preserve"> </w:t>
      </w:r>
      <w:hyperlink r:id="rId14" w:tooltip="click to go to BCA website" w:history="1">
        <w:r w:rsidR="00446D5E" w:rsidRPr="00306E88">
          <w:rPr>
            <w:rStyle w:val="Hyperlink"/>
            <w:color w:val="500061"/>
            <w:u w:val="none"/>
          </w:rPr>
          <w:t>bca.org.au</w:t>
        </w:r>
      </w:hyperlink>
      <w:r w:rsidRPr="00306E88">
        <w:rPr>
          <w:rStyle w:val="Hyperlink"/>
          <w:color w:val="500061"/>
          <w:u w:val="none"/>
        </w:rPr>
        <w:t xml:space="preserve"> |  </w:t>
      </w:r>
      <w:r w:rsidR="000216C3" w:rsidRPr="00306E88">
        <w:rPr>
          <w:rStyle w:val="Heading2Char"/>
          <w:rFonts w:eastAsiaTheme="minorEastAsia" w:cs="Arial"/>
          <w:bCs w:val="0"/>
          <w:color w:val="500061"/>
          <w:kern w:val="0"/>
          <w:sz w:val="24"/>
          <w:szCs w:val="24"/>
        </w:rPr>
        <w:t>ABN</w:t>
      </w:r>
      <w:r w:rsidR="000216C3" w:rsidRPr="00306E88">
        <w:t xml:space="preserve"> 90 006 985 226</w:t>
      </w:r>
    </w:p>
    <w:p w14:paraId="6B9915C6" w14:textId="77777777" w:rsidR="003E0F36" w:rsidRDefault="009711C1" w:rsidP="00EB05A2">
      <w:pPr>
        <w:pStyle w:val="Date"/>
      </w:pPr>
      <w:r>
        <w:pict w14:anchorId="339E1AF1">
          <v:rect id="_x0000_i1025" style="width:540pt;height:1pt" o:hralign="center" o:hrstd="t" o:hrnoshade="t" o:hr="t" fillcolor="#016b3e" stroked="f"/>
        </w:pict>
      </w:r>
    </w:p>
    <w:bookmarkEnd w:id="0"/>
    <w:p w14:paraId="53965CA8" w14:textId="77777777" w:rsidR="00D75955" w:rsidRDefault="00D75955" w:rsidP="00D75955">
      <w:pPr>
        <w:pStyle w:val="Salutation"/>
        <w:spacing w:before="0" w:line="240" w:lineRule="auto"/>
      </w:pPr>
    </w:p>
    <w:p w14:paraId="002850FB" w14:textId="54C912EE" w:rsidR="00DD3004" w:rsidRDefault="00DD3004" w:rsidP="00F21AC6">
      <w:pPr>
        <w:spacing w:line="240" w:lineRule="auto"/>
        <w:rPr>
          <w:sz w:val="32"/>
          <w:szCs w:val="32"/>
        </w:rPr>
      </w:pPr>
      <w:r>
        <w:rPr>
          <w:sz w:val="32"/>
          <w:szCs w:val="32"/>
        </w:rPr>
        <w:t>Dear Member,</w:t>
      </w:r>
    </w:p>
    <w:p w14:paraId="3FB55E06" w14:textId="1B03E9AD" w:rsidR="00F21AC6" w:rsidRPr="00F21AC6" w:rsidRDefault="00F21AC6" w:rsidP="00F21AC6">
      <w:pPr>
        <w:spacing w:line="240" w:lineRule="auto"/>
        <w:rPr>
          <w:sz w:val="32"/>
          <w:szCs w:val="32"/>
        </w:rPr>
      </w:pPr>
      <w:r w:rsidRPr="00F21AC6">
        <w:rPr>
          <w:sz w:val="32"/>
          <w:szCs w:val="32"/>
        </w:rPr>
        <w:t>Thank you so much for your ongoing support and commitment to our community.</w:t>
      </w:r>
    </w:p>
    <w:p w14:paraId="2BE4D4B6" w14:textId="42326B23" w:rsidR="00F21AC6" w:rsidRPr="00F21AC6" w:rsidRDefault="00F21AC6" w:rsidP="00F21AC6">
      <w:pPr>
        <w:spacing w:line="240" w:lineRule="auto"/>
        <w:rPr>
          <w:sz w:val="32"/>
          <w:szCs w:val="32"/>
        </w:rPr>
      </w:pPr>
      <w:r w:rsidRPr="00F21AC6">
        <w:rPr>
          <w:sz w:val="32"/>
          <w:szCs w:val="32"/>
        </w:rPr>
        <w:t xml:space="preserve">For almost 50 years, Blind Citizens Australia (BCA) has existed to help people who are </w:t>
      </w:r>
      <w:proofErr w:type="gramStart"/>
      <w:r w:rsidRPr="00F21AC6">
        <w:rPr>
          <w:sz w:val="32"/>
          <w:szCs w:val="32"/>
        </w:rPr>
        <w:t>blind</w:t>
      </w:r>
      <w:proofErr w:type="gramEnd"/>
      <w:r w:rsidRPr="00F21AC6">
        <w:rPr>
          <w:sz w:val="32"/>
          <w:szCs w:val="32"/>
        </w:rPr>
        <w:t xml:space="preserve"> or vision impaired live their lives in the way they choose. To ensure they are respected and </w:t>
      </w:r>
      <w:proofErr w:type="spellStart"/>
      <w:r w:rsidRPr="00F21AC6">
        <w:rPr>
          <w:sz w:val="32"/>
          <w:szCs w:val="32"/>
        </w:rPr>
        <w:t>recogni</w:t>
      </w:r>
      <w:r w:rsidR="008D64D7">
        <w:rPr>
          <w:sz w:val="32"/>
          <w:szCs w:val="32"/>
        </w:rPr>
        <w:t>s</w:t>
      </w:r>
      <w:r w:rsidRPr="00F21AC6">
        <w:rPr>
          <w:sz w:val="32"/>
          <w:szCs w:val="32"/>
        </w:rPr>
        <w:t>ed</w:t>
      </w:r>
      <w:proofErr w:type="spellEnd"/>
      <w:r w:rsidRPr="00F21AC6">
        <w:rPr>
          <w:sz w:val="32"/>
          <w:szCs w:val="32"/>
        </w:rPr>
        <w:t>, and their rights are protected within society.</w:t>
      </w:r>
    </w:p>
    <w:p w14:paraId="04C11D5E" w14:textId="77777777" w:rsidR="00F21AC6" w:rsidRPr="00F21AC6" w:rsidRDefault="00F21AC6" w:rsidP="00F21AC6">
      <w:pPr>
        <w:spacing w:line="240" w:lineRule="auto"/>
        <w:rPr>
          <w:sz w:val="32"/>
          <w:szCs w:val="32"/>
        </w:rPr>
      </w:pPr>
      <w:r w:rsidRPr="00F21AC6">
        <w:rPr>
          <w:sz w:val="32"/>
          <w:szCs w:val="32"/>
        </w:rPr>
        <w:t xml:space="preserve">We work tirelessly to achieve equity and equality through our advocacy, campaigning, submissions to government, our peer support programs, projects and events. </w:t>
      </w:r>
    </w:p>
    <w:p w14:paraId="7F904B0E" w14:textId="77777777" w:rsidR="00F21AC6" w:rsidRPr="00F21AC6" w:rsidRDefault="00F21AC6" w:rsidP="00F21AC6">
      <w:pPr>
        <w:spacing w:line="240" w:lineRule="auto"/>
        <w:rPr>
          <w:b/>
          <w:bCs/>
          <w:sz w:val="32"/>
          <w:szCs w:val="32"/>
        </w:rPr>
      </w:pPr>
      <w:r w:rsidRPr="00F21AC6">
        <w:rPr>
          <w:b/>
          <w:bCs/>
          <w:sz w:val="32"/>
          <w:szCs w:val="32"/>
        </w:rPr>
        <w:t>None of this important work could happen without you!</w:t>
      </w:r>
    </w:p>
    <w:p w14:paraId="5D9C42DB" w14:textId="77777777" w:rsidR="00F21AC6" w:rsidRPr="00C24269" w:rsidRDefault="00F21AC6" w:rsidP="00F21AC6">
      <w:pPr>
        <w:spacing w:line="240" w:lineRule="auto"/>
        <w:rPr>
          <w:sz w:val="32"/>
          <w:szCs w:val="32"/>
        </w:rPr>
      </w:pPr>
      <w:r w:rsidRPr="00F21AC6">
        <w:rPr>
          <w:sz w:val="32"/>
          <w:szCs w:val="32"/>
        </w:rPr>
        <w:t xml:space="preserve">While we have made significant progress in many areas, there is still so much more to do. </w:t>
      </w:r>
    </w:p>
    <w:p w14:paraId="267D3868" w14:textId="71F9ECA9" w:rsidR="00F21AC6" w:rsidRPr="00F21AC6" w:rsidRDefault="009711C1" w:rsidP="00F21AC6">
      <w:pPr>
        <w:spacing w:line="240" w:lineRule="auto"/>
        <w:rPr>
          <w:b/>
          <w:bCs/>
          <w:sz w:val="36"/>
          <w:szCs w:val="36"/>
        </w:rPr>
      </w:pPr>
      <w:hyperlink r:id="rId15" w:history="1">
        <w:r w:rsidR="00F21AC6" w:rsidRPr="00B27D8C">
          <w:rPr>
            <w:rStyle w:val="Hyperlink"/>
            <w:b/>
            <w:bCs/>
            <w:sz w:val="36"/>
            <w:szCs w:val="36"/>
          </w:rPr>
          <w:t>DONATE NOW</w:t>
        </w:r>
      </w:hyperlink>
    </w:p>
    <w:p w14:paraId="6153141D" w14:textId="77777777" w:rsidR="00F21AC6" w:rsidRPr="00F21AC6" w:rsidRDefault="00F21AC6" w:rsidP="00F21AC6">
      <w:pPr>
        <w:spacing w:line="240" w:lineRule="auto"/>
        <w:rPr>
          <w:sz w:val="32"/>
          <w:szCs w:val="32"/>
        </w:rPr>
      </w:pPr>
      <w:r w:rsidRPr="00F21AC6">
        <w:rPr>
          <w:sz w:val="32"/>
          <w:szCs w:val="32"/>
        </w:rPr>
        <w:t>In early 2024, Lynn Potter booked accommodation at a motel in Western Australia. But when she was told her dog guide Hector was not allowed, months of stress ensued as she tried to resolve the situation. While she has unfortunately experienced discrimination, she had never dealt with a refusal this extreme before.</w:t>
      </w:r>
    </w:p>
    <w:p w14:paraId="4B3794F2" w14:textId="77777777" w:rsidR="00F21AC6" w:rsidRPr="00F21AC6" w:rsidRDefault="00F21AC6" w:rsidP="00F21AC6">
      <w:pPr>
        <w:spacing w:line="240" w:lineRule="auto"/>
        <w:rPr>
          <w:sz w:val="32"/>
          <w:szCs w:val="32"/>
        </w:rPr>
      </w:pPr>
      <w:r w:rsidRPr="00F21AC6">
        <w:rPr>
          <w:sz w:val="32"/>
          <w:szCs w:val="32"/>
        </w:rPr>
        <w:t xml:space="preserve">"It's just blown my mind that in this day and age, people like </w:t>
      </w:r>
      <w:proofErr w:type="gramStart"/>
      <w:r w:rsidRPr="00F21AC6">
        <w:rPr>
          <w:sz w:val="32"/>
          <w:szCs w:val="32"/>
        </w:rPr>
        <w:t>myself</w:t>
      </w:r>
      <w:proofErr w:type="gramEnd"/>
      <w:r w:rsidRPr="00F21AC6">
        <w:rPr>
          <w:sz w:val="32"/>
          <w:szCs w:val="32"/>
        </w:rPr>
        <w:t xml:space="preserve"> still have to go through this and people don't understand what it does to us," she said.</w:t>
      </w:r>
    </w:p>
    <w:p w14:paraId="2E59DDC9" w14:textId="77777777" w:rsidR="00F21AC6" w:rsidRPr="00F21AC6" w:rsidRDefault="00F21AC6" w:rsidP="00F21AC6">
      <w:pPr>
        <w:spacing w:line="240" w:lineRule="auto"/>
        <w:rPr>
          <w:sz w:val="32"/>
          <w:szCs w:val="32"/>
        </w:rPr>
      </w:pPr>
      <w:r w:rsidRPr="00F21AC6">
        <w:rPr>
          <w:sz w:val="32"/>
          <w:szCs w:val="32"/>
        </w:rPr>
        <w:t xml:space="preserve">"I've had sleepless </w:t>
      </w:r>
      <w:proofErr w:type="gramStart"/>
      <w:r w:rsidRPr="00F21AC6">
        <w:rPr>
          <w:sz w:val="32"/>
          <w:szCs w:val="32"/>
        </w:rPr>
        <w:t>nights,</w:t>
      </w:r>
      <w:proofErr w:type="gramEnd"/>
      <w:r w:rsidRPr="00F21AC6">
        <w:rPr>
          <w:sz w:val="32"/>
          <w:szCs w:val="32"/>
        </w:rPr>
        <w:t xml:space="preserve"> I've had daily headaches."</w:t>
      </w:r>
    </w:p>
    <w:p w14:paraId="489E21A4" w14:textId="77777777" w:rsidR="00F21AC6" w:rsidRPr="00F21AC6" w:rsidRDefault="00F21AC6" w:rsidP="00F21AC6">
      <w:pPr>
        <w:spacing w:line="240" w:lineRule="auto"/>
        <w:rPr>
          <w:sz w:val="32"/>
          <w:szCs w:val="32"/>
        </w:rPr>
      </w:pPr>
      <w:r w:rsidRPr="00F21AC6">
        <w:rPr>
          <w:sz w:val="32"/>
          <w:szCs w:val="32"/>
        </w:rPr>
        <w:t>After struggling to resolve the issue with the motel, she reached out to BCA to ask for advice. Lynn said engaging with us made her feel more empowered and confident.</w:t>
      </w:r>
    </w:p>
    <w:p w14:paraId="757D5E33" w14:textId="77777777" w:rsidR="00F21AC6" w:rsidRPr="00F21AC6" w:rsidRDefault="00F21AC6" w:rsidP="00F21AC6">
      <w:pPr>
        <w:spacing w:line="240" w:lineRule="auto"/>
        <w:rPr>
          <w:sz w:val="32"/>
          <w:szCs w:val="32"/>
        </w:rPr>
      </w:pPr>
      <w:r w:rsidRPr="00F21AC6">
        <w:rPr>
          <w:sz w:val="32"/>
          <w:szCs w:val="32"/>
        </w:rPr>
        <w:lastRenderedPageBreak/>
        <w:t xml:space="preserve">“Knowing that someone is there if you feel like things aren’t progressing is important - just to get that support, and then find out the different avenues that are available to someone in my position and for what I've gone through,” she said. </w:t>
      </w:r>
    </w:p>
    <w:p w14:paraId="6593D19F" w14:textId="77777777" w:rsidR="00F21AC6" w:rsidRPr="00F21AC6" w:rsidRDefault="00F21AC6" w:rsidP="00F21AC6">
      <w:pPr>
        <w:spacing w:line="240" w:lineRule="auto"/>
        <w:rPr>
          <w:sz w:val="32"/>
          <w:szCs w:val="32"/>
        </w:rPr>
      </w:pPr>
      <w:r w:rsidRPr="00F21AC6">
        <w:rPr>
          <w:sz w:val="32"/>
          <w:szCs w:val="32"/>
        </w:rPr>
        <w:t>“I haven't felt forced to do anything. BCA has always been honest about everything and has not held back in any way. That's been really good for me.</w:t>
      </w:r>
    </w:p>
    <w:p w14:paraId="72DDADC8" w14:textId="77777777" w:rsidR="00F21AC6" w:rsidRPr="00F21AC6" w:rsidRDefault="00F21AC6" w:rsidP="00F21AC6">
      <w:pPr>
        <w:spacing w:line="240" w:lineRule="auto"/>
        <w:rPr>
          <w:sz w:val="32"/>
          <w:szCs w:val="32"/>
        </w:rPr>
      </w:pPr>
      <w:r w:rsidRPr="00F21AC6">
        <w:rPr>
          <w:sz w:val="32"/>
          <w:szCs w:val="32"/>
        </w:rPr>
        <w:t xml:space="preserve">“It makes me </w:t>
      </w:r>
      <w:proofErr w:type="spellStart"/>
      <w:r w:rsidRPr="00F21AC6">
        <w:rPr>
          <w:sz w:val="32"/>
          <w:szCs w:val="32"/>
        </w:rPr>
        <w:t>realise</w:t>
      </w:r>
      <w:proofErr w:type="spellEnd"/>
      <w:r w:rsidRPr="00F21AC6">
        <w:rPr>
          <w:sz w:val="32"/>
          <w:szCs w:val="32"/>
        </w:rPr>
        <w:t xml:space="preserve"> that there are people out there that can help...I’m definitely glad I reached out to BCA.”</w:t>
      </w:r>
    </w:p>
    <w:p w14:paraId="3D60B683" w14:textId="77777777" w:rsidR="00F21AC6" w:rsidRPr="00F21AC6" w:rsidRDefault="00F21AC6" w:rsidP="00F21AC6">
      <w:pPr>
        <w:spacing w:line="240" w:lineRule="auto"/>
        <w:rPr>
          <w:sz w:val="32"/>
          <w:szCs w:val="32"/>
        </w:rPr>
      </w:pPr>
      <w:r w:rsidRPr="00F21AC6">
        <w:rPr>
          <w:sz w:val="32"/>
          <w:szCs w:val="32"/>
        </w:rPr>
        <w:t xml:space="preserve">Lynn has been able to receive a refund, but </w:t>
      </w:r>
      <w:r w:rsidRPr="00F21AC6">
        <w:rPr>
          <w:b/>
          <w:bCs/>
          <w:sz w:val="32"/>
          <w:szCs w:val="32"/>
        </w:rPr>
        <w:t>the fight is far from over</w:t>
      </w:r>
      <w:r w:rsidRPr="00F21AC6">
        <w:rPr>
          <w:sz w:val="32"/>
          <w:szCs w:val="32"/>
        </w:rPr>
        <w:t>. Despite federal laws prohibiting discrimination against dog guides, the motel continues to operate freely without consequence.</w:t>
      </w:r>
    </w:p>
    <w:p w14:paraId="424685F3" w14:textId="77777777" w:rsidR="00F21AC6" w:rsidRPr="00F21AC6" w:rsidRDefault="00F21AC6" w:rsidP="00F21AC6">
      <w:pPr>
        <w:spacing w:line="240" w:lineRule="auto"/>
        <w:rPr>
          <w:sz w:val="32"/>
          <w:szCs w:val="32"/>
        </w:rPr>
      </w:pPr>
      <w:r w:rsidRPr="00F21AC6">
        <w:rPr>
          <w:sz w:val="32"/>
          <w:szCs w:val="32"/>
        </w:rPr>
        <w:t>We know our advocacy works - an example of this is recent legislation introduced by the government to make electric cars safer. As a result, pedestrians who are blind or vision impaired will soon be safer around quiet cars, trucks and buses travelling at low speeds. This is a huge win which we were instrumental in making happen.</w:t>
      </w:r>
    </w:p>
    <w:p w14:paraId="268D8442" w14:textId="77777777" w:rsidR="00F21AC6" w:rsidRPr="00F21AC6" w:rsidRDefault="00F21AC6" w:rsidP="00F21AC6">
      <w:pPr>
        <w:spacing w:line="240" w:lineRule="auto"/>
        <w:rPr>
          <w:sz w:val="32"/>
          <w:szCs w:val="32"/>
        </w:rPr>
      </w:pPr>
      <w:r w:rsidRPr="00F21AC6">
        <w:rPr>
          <w:sz w:val="32"/>
          <w:szCs w:val="32"/>
        </w:rPr>
        <w:t xml:space="preserve">As you can see, the work we’re doing </w:t>
      </w:r>
      <w:proofErr w:type="gramStart"/>
      <w:r w:rsidRPr="00F21AC6">
        <w:rPr>
          <w:sz w:val="32"/>
          <w:szCs w:val="32"/>
        </w:rPr>
        <w:t>makes</w:t>
      </w:r>
      <w:proofErr w:type="gramEnd"/>
      <w:r w:rsidRPr="00F21AC6">
        <w:rPr>
          <w:sz w:val="32"/>
          <w:szCs w:val="32"/>
        </w:rPr>
        <w:t xml:space="preserve"> a huge impact, but it’s not enough.</w:t>
      </w:r>
    </w:p>
    <w:p w14:paraId="1E17AEAC" w14:textId="77777777" w:rsidR="00F21AC6" w:rsidRPr="00F21AC6" w:rsidRDefault="00F21AC6" w:rsidP="00F21AC6">
      <w:pPr>
        <w:spacing w:line="240" w:lineRule="auto"/>
        <w:rPr>
          <w:sz w:val="32"/>
          <w:szCs w:val="32"/>
        </w:rPr>
      </w:pPr>
      <w:r w:rsidRPr="00F21AC6">
        <w:rPr>
          <w:sz w:val="32"/>
          <w:szCs w:val="32"/>
        </w:rPr>
        <w:t>Sadly, stories like Lynn’s are not uncommon. Her case is just one of thousands of people who are blind or vision impaired experience – from hate speech to being refused service to social exclusion. This is why we must continue our important work.</w:t>
      </w:r>
    </w:p>
    <w:p w14:paraId="0D94B608" w14:textId="77777777" w:rsidR="00F21AC6" w:rsidRPr="00F21AC6" w:rsidRDefault="009711C1" w:rsidP="00F21AC6">
      <w:pPr>
        <w:spacing w:line="240" w:lineRule="auto"/>
        <w:rPr>
          <w:b/>
          <w:bCs/>
          <w:sz w:val="32"/>
          <w:szCs w:val="32"/>
        </w:rPr>
      </w:pPr>
      <w:hyperlink r:id="rId16" w:history="1">
        <w:r w:rsidR="00F21AC6" w:rsidRPr="00F21AC6">
          <w:rPr>
            <w:rStyle w:val="Hyperlink"/>
            <w:b/>
            <w:bCs/>
            <w:sz w:val="32"/>
            <w:szCs w:val="32"/>
          </w:rPr>
          <w:t>Support us today so we can continue to fight against discrimination.</w:t>
        </w:r>
      </w:hyperlink>
    </w:p>
    <w:p w14:paraId="1D181791" w14:textId="77777777" w:rsidR="00F21AC6" w:rsidRPr="00F21AC6" w:rsidRDefault="00F21AC6" w:rsidP="00F21AC6">
      <w:pPr>
        <w:spacing w:line="240" w:lineRule="auto"/>
        <w:rPr>
          <w:sz w:val="32"/>
          <w:szCs w:val="32"/>
        </w:rPr>
      </w:pPr>
      <w:r w:rsidRPr="00F21AC6">
        <w:rPr>
          <w:sz w:val="32"/>
          <w:szCs w:val="32"/>
        </w:rPr>
        <w:t>This end of financial year we are looking to raise $100,000 to enable us to increase our advocacy and bring about further necessary policy reform.</w:t>
      </w:r>
    </w:p>
    <w:p w14:paraId="404CD42B" w14:textId="77777777" w:rsidR="00F21AC6" w:rsidRPr="00F21AC6" w:rsidRDefault="00F21AC6" w:rsidP="00F21AC6">
      <w:pPr>
        <w:spacing w:line="240" w:lineRule="auto"/>
        <w:rPr>
          <w:sz w:val="32"/>
          <w:szCs w:val="32"/>
        </w:rPr>
      </w:pPr>
      <w:r w:rsidRPr="00F21AC6">
        <w:rPr>
          <w:sz w:val="32"/>
          <w:szCs w:val="32"/>
        </w:rPr>
        <w:t>As the end of the financial year approaches, please give what you can to support our work. Together we can make change happen.</w:t>
      </w:r>
    </w:p>
    <w:p w14:paraId="5E743BD4" w14:textId="77777777" w:rsidR="00F21AC6" w:rsidRPr="00F21AC6" w:rsidRDefault="00F21AC6" w:rsidP="00F21AC6">
      <w:pPr>
        <w:spacing w:line="240" w:lineRule="auto"/>
        <w:rPr>
          <w:sz w:val="32"/>
          <w:szCs w:val="32"/>
        </w:rPr>
      </w:pPr>
      <w:r w:rsidRPr="00F21AC6">
        <w:rPr>
          <w:sz w:val="32"/>
          <w:szCs w:val="32"/>
        </w:rPr>
        <w:t xml:space="preserve">Your support today means we can continue to act as a united voice for Australians who are </w:t>
      </w:r>
      <w:proofErr w:type="gramStart"/>
      <w:r w:rsidRPr="00F21AC6">
        <w:rPr>
          <w:sz w:val="32"/>
          <w:szCs w:val="32"/>
        </w:rPr>
        <w:t>blind</w:t>
      </w:r>
      <w:proofErr w:type="gramEnd"/>
      <w:r w:rsidRPr="00F21AC6">
        <w:rPr>
          <w:sz w:val="32"/>
          <w:szCs w:val="32"/>
        </w:rPr>
        <w:t xml:space="preserve"> or vision impaired to ensure they are respectfully included in society.</w:t>
      </w:r>
    </w:p>
    <w:p w14:paraId="2C28156D" w14:textId="77777777" w:rsidR="00F21AC6" w:rsidRPr="00F21AC6" w:rsidRDefault="00F21AC6" w:rsidP="00F21AC6">
      <w:pPr>
        <w:spacing w:line="240" w:lineRule="auto"/>
        <w:rPr>
          <w:sz w:val="32"/>
          <w:szCs w:val="32"/>
        </w:rPr>
      </w:pPr>
      <w:r w:rsidRPr="00F21AC6">
        <w:rPr>
          <w:sz w:val="32"/>
          <w:szCs w:val="32"/>
        </w:rPr>
        <w:t>Please consider contributing today, your support makes a real difference.</w:t>
      </w:r>
    </w:p>
    <w:p w14:paraId="197B45D4" w14:textId="77777777" w:rsidR="00B32DF7" w:rsidRDefault="00B32DF7">
      <w:pPr>
        <w:spacing w:before="0" w:after="240" w:line="300" w:lineRule="auto"/>
        <w:ind w:left="3744"/>
        <w:rPr>
          <w:sz w:val="32"/>
          <w:szCs w:val="32"/>
        </w:rPr>
      </w:pPr>
      <w:r>
        <w:rPr>
          <w:sz w:val="32"/>
          <w:szCs w:val="32"/>
        </w:rPr>
        <w:br w:type="page"/>
      </w:r>
    </w:p>
    <w:p w14:paraId="18CAAF2C" w14:textId="018D0166" w:rsidR="00F21AC6" w:rsidRPr="00F21AC6" w:rsidRDefault="00F21AC6" w:rsidP="00F21AC6">
      <w:pPr>
        <w:spacing w:line="240" w:lineRule="auto"/>
        <w:rPr>
          <w:sz w:val="32"/>
          <w:szCs w:val="32"/>
        </w:rPr>
      </w:pPr>
      <w:r w:rsidRPr="00F21AC6">
        <w:rPr>
          <w:sz w:val="32"/>
          <w:szCs w:val="32"/>
        </w:rPr>
        <w:t>Thank you for your generosity, it is greatly appreciated.</w:t>
      </w:r>
    </w:p>
    <w:p w14:paraId="32AEE3C8" w14:textId="77777777" w:rsidR="00F21AC6" w:rsidRPr="00F21AC6" w:rsidRDefault="00F21AC6" w:rsidP="00F21AC6">
      <w:pPr>
        <w:spacing w:line="240" w:lineRule="auto"/>
        <w:rPr>
          <w:sz w:val="32"/>
          <w:szCs w:val="32"/>
        </w:rPr>
      </w:pPr>
      <w:r w:rsidRPr="00F21AC6">
        <w:rPr>
          <w:sz w:val="32"/>
          <w:szCs w:val="32"/>
        </w:rPr>
        <w:t>Kindest,</w:t>
      </w:r>
    </w:p>
    <w:p w14:paraId="7A653D5B" w14:textId="77777777" w:rsidR="00F21AC6" w:rsidRPr="00F21AC6" w:rsidRDefault="00F21AC6" w:rsidP="00F21AC6">
      <w:pPr>
        <w:spacing w:line="240" w:lineRule="auto"/>
        <w:rPr>
          <w:sz w:val="32"/>
          <w:szCs w:val="32"/>
        </w:rPr>
      </w:pPr>
      <w:r w:rsidRPr="00F21AC6">
        <w:rPr>
          <w:sz w:val="32"/>
          <w:szCs w:val="32"/>
        </w:rPr>
        <w:t>Deb Deshayes</w:t>
      </w:r>
      <w:r w:rsidRPr="00F21AC6">
        <w:rPr>
          <w:sz w:val="32"/>
          <w:szCs w:val="32"/>
        </w:rPr>
        <w:br/>
        <w:t xml:space="preserve">Blind Citizens Australia </w:t>
      </w:r>
      <w:r w:rsidRPr="00F21AC6">
        <w:rPr>
          <w:sz w:val="32"/>
          <w:szCs w:val="32"/>
        </w:rPr>
        <w:br/>
        <w:t xml:space="preserve">Chief Executive Officer </w:t>
      </w:r>
    </w:p>
    <w:p w14:paraId="18EFB3C3" w14:textId="77777777" w:rsidR="00F21AC6" w:rsidRPr="00F21AC6" w:rsidRDefault="00F21AC6" w:rsidP="00F21AC6">
      <w:pPr>
        <w:spacing w:line="240" w:lineRule="auto"/>
        <w:rPr>
          <w:sz w:val="32"/>
          <w:szCs w:val="32"/>
        </w:rPr>
      </w:pPr>
      <w:r w:rsidRPr="00F21AC6">
        <w:rPr>
          <w:b/>
          <w:bCs/>
          <w:sz w:val="32"/>
          <w:szCs w:val="32"/>
        </w:rPr>
        <w:t xml:space="preserve">PS – Blind Citizens Australia is a charitable </w:t>
      </w:r>
      <w:proofErr w:type="spellStart"/>
      <w:r w:rsidRPr="00F21AC6">
        <w:rPr>
          <w:b/>
          <w:bCs/>
          <w:sz w:val="32"/>
          <w:szCs w:val="32"/>
        </w:rPr>
        <w:t>organisation</w:t>
      </w:r>
      <w:proofErr w:type="spellEnd"/>
      <w:r w:rsidRPr="00F21AC6">
        <w:rPr>
          <w:b/>
          <w:bCs/>
          <w:sz w:val="32"/>
          <w:szCs w:val="32"/>
        </w:rPr>
        <w:t>, so by making your donation before June 30 you’ll receive a tax-deductible receipt processed this financial year.</w:t>
      </w:r>
      <w:r w:rsidRPr="00F21AC6">
        <w:rPr>
          <w:sz w:val="32"/>
          <w:szCs w:val="32"/>
        </w:rPr>
        <w:t> </w:t>
      </w:r>
    </w:p>
    <w:p w14:paraId="3ED0024D" w14:textId="77777777" w:rsidR="00F21AC6" w:rsidRPr="00F21AC6" w:rsidRDefault="00F21AC6" w:rsidP="00F21AC6">
      <w:pPr>
        <w:spacing w:line="240" w:lineRule="auto"/>
        <w:rPr>
          <w:b/>
          <w:bCs/>
          <w:sz w:val="32"/>
          <w:szCs w:val="32"/>
        </w:rPr>
      </w:pPr>
      <w:r w:rsidRPr="00F21AC6">
        <w:rPr>
          <w:b/>
          <w:bCs/>
          <w:sz w:val="32"/>
          <w:szCs w:val="32"/>
        </w:rPr>
        <w:t xml:space="preserve">To donate please visit </w:t>
      </w:r>
      <w:hyperlink r:id="rId17" w:history="1">
        <w:r w:rsidRPr="00F21AC6">
          <w:rPr>
            <w:rStyle w:val="Hyperlink"/>
            <w:b/>
            <w:bCs/>
            <w:sz w:val="32"/>
            <w:szCs w:val="32"/>
          </w:rPr>
          <w:t>https://www.givenow.com.au/blindcitizensaustralia</w:t>
        </w:r>
      </w:hyperlink>
      <w:r w:rsidRPr="00F21AC6">
        <w:rPr>
          <w:b/>
          <w:bCs/>
          <w:sz w:val="32"/>
          <w:szCs w:val="32"/>
        </w:rPr>
        <w:t xml:space="preserve"> or phone us on 1800 033 660 or post your cheque to Blind Citizens Australia, Level 3, 247 – 251 Flinders Lane, MELBOURNE, VIC, 3000. </w:t>
      </w:r>
    </w:p>
    <w:p w14:paraId="732F1E9A" w14:textId="77777777" w:rsidR="00F21AC6" w:rsidRPr="00F21AC6" w:rsidRDefault="00F21AC6" w:rsidP="00F21AC6">
      <w:pPr>
        <w:spacing w:line="240" w:lineRule="auto"/>
        <w:rPr>
          <w:b/>
          <w:bCs/>
          <w:sz w:val="32"/>
          <w:szCs w:val="32"/>
        </w:rPr>
      </w:pPr>
    </w:p>
    <w:p w14:paraId="71B5ECBC" w14:textId="77777777" w:rsidR="00F21AC6" w:rsidRPr="00F21AC6" w:rsidRDefault="00F21AC6" w:rsidP="00F21AC6">
      <w:pPr>
        <w:spacing w:line="240" w:lineRule="auto"/>
        <w:rPr>
          <w:b/>
          <w:bCs/>
          <w:sz w:val="32"/>
          <w:szCs w:val="32"/>
        </w:rPr>
      </w:pPr>
    </w:p>
    <w:p w14:paraId="4D650D7A" w14:textId="2B81F377" w:rsidR="000F4C51" w:rsidRPr="00E4165B" w:rsidRDefault="000F4C51" w:rsidP="00F21AC6">
      <w:pPr>
        <w:spacing w:line="240" w:lineRule="auto"/>
      </w:pPr>
    </w:p>
    <w:sectPr w:rsidR="000F4C51" w:rsidRPr="00E4165B" w:rsidSect="00B32DF7">
      <w:footerReference w:type="default" r:id="rId18"/>
      <w:pgSz w:w="11906" w:h="16838" w:code="9"/>
      <w:pgMar w:top="1135" w:right="720" w:bottom="1135" w:left="72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94517" w14:textId="77777777" w:rsidR="00D92791" w:rsidRDefault="00D92791" w:rsidP="00EB05A2">
      <w:r>
        <w:separator/>
      </w:r>
    </w:p>
    <w:p w14:paraId="3B5C40F2" w14:textId="77777777" w:rsidR="00D92791" w:rsidRDefault="00D92791" w:rsidP="00EB05A2"/>
    <w:p w14:paraId="5D346997" w14:textId="77777777" w:rsidR="00D92791" w:rsidRDefault="00D92791" w:rsidP="00EB05A2"/>
  </w:endnote>
  <w:endnote w:type="continuationSeparator" w:id="0">
    <w:p w14:paraId="749E0122" w14:textId="77777777" w:rsidR="00D92791" w:rsidRDefault="00D92791" w:rsidP="00EB05A2">
      <w:r>
        <w:continuationSeparator/>
      </w:r>
    </w:p>
    <w:p w14:paraId="6C9E5868" w14:textId="77777777" w:rsidR="00D92791" w:rsidRDefault="00D92791" w:rsidP="00EB05A2"/>
    <w:p w14:paraId="11B26CB8" w14:textId="77777777" w:rsidR="00D92791" w:rsidRDefault="00D92791" w:rsidP="00EB0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A55D9" w14:textId="0954132F"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 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D2E6A" w14:textId="77777777" w:rsidR="00D92791" w:rsidRDefault="00D92791" w:rsidP="00EB05A2">
      <w:r>
        <w:separator/>
      </w:r>
    </w:p>
    <w:p w14:paraId="48CA6648" w14:textId="77777777" w:rsidR="00D92791" w:rsidRDefault="00D92791" w:rsidP="00EB05A2"/>
    <w:p w14:paraId="17C2C6D4" w14:textId="77777777" w:rsidR="00D92791" w:rsidRDefault="00D92791" w:rsidP="00EB05A2"/>
  </w:footnote>
  <w:footnote w:type="continuationSeparator" w:id="0">
    <w:p w14:paraId="43D38EB1" w14:textId="77777777" w:rsidR="00D92791" w:rsidRDefault="00D92791" w:rsidP="00EB05A2">
      <w:r>
        <w:continuationSeparator/>
      </w:r>
    </w:p>
    <w:p w14:paraId="261605F4" w14:textId="77777777" w:rsidR="00D92791" w:rsidRDefault="00D92791" w:rsidP="00EB05A2"/>
    <w:p w14:paraId="35EF1977" w14:textId="77777777" w:rsidR="00D92791" w:rsidRDefault="00D92791" w:rsidP="00EB05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E230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889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E681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AB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06F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E4B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A62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EA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04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4C19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52BE"/>
    <w:multiLevelType w:val="multilevel"/>
    <w:tmpl w:val="CE96EB10"/>
    <w:lvl w:ilvl="0">
      <w:start w:val="1"/>
      <w:numFmt w:val="bullet"/>
      <w:pStyle w:val="ListBullet"/>
      <w:lvlText w:val=""/>
      <w:lvlJc w:val="left"/>
      <w:pPr>
        <w:ind w:left="502" w:hanging="360"/>
      </w:pPr>
      <w:rPr>
        <w:rFonts w:ascii="Symbol" w:hAnsi="Symbol" w:hint="default"/>
      </w:rPr>
    </w:lvl>
    <w:lvl w:ilvl="1">
      <w:start w:val="1"/>
      <w:numFmt w:val="bullet"/>
      <w:lvlText w:val="o"/>
      <w:lvlJc w:val="left"/>
      <w:pPr>
        <w:ind w:left="1247" w:hanging="396"/>
      </w:pPr>
      <w:rPr>
        <w:rFonts w:ascii="Courier New" w:hAnsi="Courier New" w:hint="default"/>
      </w:rPr>
    </w:lvl>
    <w:lvl w:ilvl="2">
      <w:start w:val="1"/>
      <w:numFmt w:val="bullet"/>
      <w:lvlText w:val=""/>
      <w:lvlJc w:val="left"/>
      <w:pPr>
        <w:ind w:left="2557" w:hanging="969"/>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1" w15:restartNumberingAfterBreak="0">
    <w:nsid w:val="121D0FD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95F1413"/>
    <w:multiLevelType w:val="hybridMultilevel"/>
    <w:tmpl w:val="A1AA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E2D9F"/>
    <w:multiLevelType w:val="multilevel"/>
    <w:tmpl w:val="D4960FA6"/>
    <w:lvl w:ilvl="0">
      <w:start w:val="1"/>
      <w:numFmt w:val="decimal"/>
      <w:pStyle w:val="ListNumber"/>
      <w:lvlText w:val="%1."/>
      <w:lvlJc w:val="left"/>
      <w:pPr>
        <w:ind w:left="1134" w:hanging="632"/>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4" w15:restartNumberingAfterBreak="0">
    <w:nsid w:val="4EF67C9E"/>
    <w:multiLevelType w:val="hybridMultilevel"/>
    <w:tmpl w:val="16C296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9FE020A"/>
    <w:multiLevelType w:val="multilevel"/>
    <w:tmpl w:val="76BA62B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72167703">
    <w:abstractNumId w:val="15"/>
  </w:num>
  <w:num w:numId="2" w16cid:durableId="450394232">
    <w:abstractNumId w:val="11"/>
  </w:num>
  <w:num w:numId="3" w16cid:durableId="1032926299">
    <w:abstractNumId w:val="9"/>
  </w:num>
  <w:num w:numId="4" w16cid:durableId="77406623">
    <w:abstractNumId w:val="7"/>
  </w:num>
  <w:num w:numId="5" w16cid:durableId="412514893">
    <w:abstractNumId w:val="6"/>
  </w:num>
  <w:num w:numId="6" w16cid:durableId="581908823">
    <w:abstractNumId w:val="5"/>
  </w:num>
  <w:num w:numId="7" w16cid:durableId="1636838925">
    <w:abstractNumId w:val="4"/>
  </w:num>
  <w:num w:numId="8" w16cid:durableId="435249369">
    <w:abstractNumId w:val="8"/>
  </w:num>
  <w:num w:numId="9" w16cid:durableId="1552418837">
    <w:abstractNumId w:val="3"/>
  </w:num>
  <w:num w:numId="10" w16cid:durableId="610207493">
    <w:abstractNumId w:val="2"/>
  </w:num>
  <w:num w:numId="11" w16cid:durableId="1604419029">
    <w:abstractNumId w:val="1"/>
  </w:num>
  <w:num w:numId="12" w16cid:durableId="990603288">
    <w:abstractNumId w:val="0"/>
  </w:num>
  <w:num w:numId="13" w16cid:durableId="1690714022">
    <w:abstractNumId w:val="10"/>
    <w:lvlOverride w:ilvl="0">
      <w:lvl w:ilvl="0">
        <w:start w:val="1"/>
        <w:numFmt w:val="bullet"/>
        <w:pStyle w:val="ListBullet"/>
        <w:lvlText w:val=""/>
        <w:lvlJc w:val="left"/>
        <w:pPr>
          <w:ind w:left="502" w:hanging="360"/>
        </w:pPr>
        <w:rPr>
          <w:rFonts w:ascii="Symbol" w:hAnsi="Symbol" w:hint="default"/>
        </w:rPr>
      </w:lvl>
    </w:lvlOverride>
    <w:lvlOverride w:ilvl="1">
      <w:lvl w:ilvl="1">
        <w:start w:val="1"/>
        <w:numFmt w:val="bullet"/>
        <w:lvlText w:val="o"/>
        <w:lvlJc w:val="left"/>
        <w:pPr>
          <w:ind w:left="1247" w:hanging="396"/>
        </w:pPr>
        <w:rPr>
          <w:rFonts w:ascii="Courier New" w:hAnsi="Courier New" w:hint="default"/>
        </w:rPr>
      </w:lvl>
    </w:lvlOverride>
    <w:lvlOverride w:ilvl="2">
      <w:lvl w:ilvl="2">
        <w:start w:val="1"/>
        <w:numFmt w:val="bullet"/>
        <w:lvlText w:val=""/>
        <w:lvlJc w:val="left"/>
        <w:pPr>
          <w:ind w:left="2557" w:hanging="969"/>
        </w:pPr>
        <w:rPr>
          <w:rFonts w:ascii="Wingdings" w:hAnsi="Wingdings" w:hint="default"/>
        </w:rPr>
      </w:lvl>
    </w:lvlOverride>
    <w:lvlOverride w:ilvl="3">
      <w:lvl w:ilvl="3">
        <w:start w:val="1"/>
        <w:numFmt w:val="bullet"/>
        <w:lvlText w:val=""/>
        <w:lvlJc w:val="left"/>
        <w:pPr>
          <w:ind w:left="3277" w:hanging="360"/>
        </w:pPr>
        <w:rPr>
          <w:rFonts w:ascii="Symbol" w:hAnsi="Symbol" w:hint="default"/>
        </w:rPr>
      </w:lvl>
    </w:lvlOverride>
    <w:lvlOverride w:ilvl="4">
      <w:lvl w:ilvl="4">
        <w:start w:val="1"/>
        <w:numFmt w:val="bullet"/>
        <w:lvlText w:val="o"/>
        <w:lvlJc w:val="left"/>
        <w:pPr>
          <w:ind w:left="3997" w:hanging="360"/>
        </w:pPr>
        <w:rPr>
          <w:rFonts w:ascii="Courier New" w:hAnsi="Courier New" w:cs="Courier New" w:hint="default"/>
        </w:rPr>
      </w:lvl>
    </w:lvlOverride>
    <w:lvlOverride w:ilvl="5">
      <w:lvl w:ilvl="5">
        <w:start w:val="1"/>
        <w:numFmt w:val="bullet"/>
        <w:lvlText w:val=""/>
        <w:lvlJc w:val="left"/>
        <w:pPr>
          <w:ind w:left="4717" w:hanging="360"/>
        </w:pPr>
        <w:rPr>
          <w:rFonts w:ascii="Wingdings" w:hAnsi="Wingdings" w:hint="default"/>
        </w:rPr>
      </w:lvl>
    </w:lvlOverride>
    <w:lvlOverride w:ilvl="6">
      <w:lvl w:ilvl="6">
        <w:start w:val="1"/>
        <w:numFmt w:val="bullet"/>
        <w:lvlText w:val=""/>
        <w:lvlJc w:val="left"/>
        <w:pPr>
          <w:ind w:left="5437" w:hanging="360"/>
        </w:pPr>
        <w:rPr>
          <w:rFonts w:ascii="Symbol" w:hAnsi="Symbol" w:hint="default"/>
        </w:rPr>
      </w:lvl>
    </w:lvlOverride>
    <w:lvlOverride w:ilvl="7">
      <w:lvl w:ilvl="7">
        <w:start w:val="1"/>
        <w:numFmt w:val="bullet"/>
        <w:lvlText w:val="o"/>
        <w:lvlJc w:val="left"/>
        <w:pPr>
          <w:ind w:left="6157" w:hanging="360"/>
        </w:pPr>
        <w:rPr>
          <w:rFonts w:ascii="Courier New" w:hAnsi="Courier New" w:cs="Courier New" w:hint="default"/>
        </w:rPr>
      </w:lvl>
    </w:lvlOverride>
    <w:lvlOverride w:ilvl="8">
      <w:lvl w:ilvl="8">
        <w:start w:val="1"/>
        <w:numFmt w:val="bullet"/>
        <w:lvlText w:val=""/>
        <w:lvlJc w:val="left"/>
        <w:pPr>
          <w:ind w:left="6877" w:hanging="360"/>
        </w:pPr>
        <w:rPr>
          <w:rFonts w:ascii="Wingdings" w:hAnsi="Wingdings" w:hint="default"/>
        </w:rPr>
      </w:lvl>
    </w:lvlOverride>
  </w:num>
  <w:num w:numId="14" w16cid:durableId="1280457932">
    <w:abstractNumId w:val="13"/>
  </w:num>
  <w:num w:numId="15" w16cid:durableId="1703245643">
    <w:abstractNumId w:val="14"/>
  </w:num>
  <w:num w:numId="16" w16cid:durableId="1612317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5E"/>
    <w:rsid w:val="00012741"/>
    <w:rsid w:val="000216C3"/>
    <w:rsid w:val="000343C2"/>
    <w:rsid w:val="00075D1F"/>
    <w:rsid w:val="00086B50"/>
    <w:rsid w:val="000F4C51"/>
    <w:rsid w:val="001074BE"/>
    <w:rsid w:val="001344FF"/>
    <w:rsid w:val="00140360"/>
    <w:rsid w:val="001733E8"/>
    <w:rsid w:val="00181CAC"/>
    <w:rsid w:val="001C4CE0"/>
    <w:rsid w:val="001D0346"/>
    <w:rsid w:val="001E3C58"/>
    <w:rsid w:val="001E7F8F"/>
    <w:rsid w:val="00207B55"/>
    <w:rsid w:val="00240288"/>
    <w:rsid w:val="002476B6"/>
    <w:rsid w:val="0025165E"/>
    <w:rsid w:val="00263245"/>
    <w:rsid w:val="00306E88"/>
    <w:rsid w:val="00322CC9"/>
    <w:rsid w:val="00337159"/>
    <w:rsid w:val="00344C6F"/>
    <w:rsid w:val="00347BC4"/>
    <w:rsid w:val="00350A3A"/>
    <w:rsid w:val="00370D50"/>
    <w:rsid w:val="00393FC0"/>
    <w:rsid w:val="003A50EF"/>
    <w:rsid w:val="003E0F36"/>
    <w:rsid w:val="003E10A5"/>
    <w:rsid w:val="003F1D7B"/>
    <w:rsid w:val="003F3593"/>
    <w:rsid w:val="00446D5E"/>
    <w:rsid w:val="005463DF"/>
    <w:rsid w:val="00565C2E"/>
    <w:rsid w:val="005820E8"/>
    <w:rsid w:val="00585720"/>
    <w:rsid w:val="00597E53"/>
    <w:rsid w:val="005A5602"/>
    <w:rsid w:val="005A6BF9"/>
    <w:rsid w:val="005E15FA"/>
    <w:rsid w:val="00622B29"/>
    <w:rsid w:val="00624007"/>
    <w:rsid w:val="00625226"/>
    <w:rsid w:val="006255CC"/>
    <w:rsid w:val="00637848"/>
    <w:rsid w:val="00653763"/>
    <w:rsid w:val="0065439A"/>
    <w:rsid w:val="00664D4C"/>
    <w:rsid w:val="00674E90"/>
    <w:rsid w:val="00684465"/>
    <w:rsid w:val="006936CC"/>
    <w:rsid w:val="006A3BD0"/>
    <w:rsid w:val="006B144F"/>
    <w:rsid w:val="006B55C5"/>
    <w:rsid w:val="006F5CCC"/>
    <w:rsid w:val="00703734"/>
    <w:rsid w:val="0076329E"/>
    <w:rsid w:val="0077704C"/>
    <w:rsid w:val="0078518D"/>
    <w:rsid w:val="007C1965"/>
    <w:rsid w:val="007E2B6A"/>
    <w:rsid w:val="007E4667"/>
    <w:rsid w:val="0081052B"/>
    <w:rsid w:val="008B7237"/>
    <w:rsid w:val="008C3E5B"/>
    <w:rsid w:val="008D64D7"/>
    <w:rsid w:val="008E5773"/>
    <w:rsid w:val="00906641"/>
    <w:rsid w:val="009157D7"/>
    <w:rsid w:val="00923239"/>
    <w:rsid w:val="00932DDF"/>
    <w:rsid w:val="0094685F"/>
    <w:rsid w:val="00990A29"/>
    <w:rsid w:val="009B2C97"/>
    <w:rsid w:val="009C2AA2"/>
    <w:rsid w:val="009C4C68"/>
    <w:rsid w:val="009D7374"/>
    <w:rsid w:val="009F109E"/>
    <w:rsid w:val="00A00608"/>
    <w:rsid w:val="00A625C8"/>
    <w:rsid w:val="00A662FC"/>
    <w:rsid w:val="00A67164"/>
    <w:rsid w:val="00A91928"/>
    <w:rsid w:val="00AA5BED"/>
    <w:rsid w:val="00AC334A"/>
    <w:rsid w:val="00AE2B1F"/>
    <w:rsid w:val="00AF08C7"/>
    <w:rsid w:val="00B27D8C"/>
    <w:rsid w:val="00B32DF7"/>
    <w:rsid w:val="00B361C5"/>
    <w:rsid w:val="00B65A8D"/>
    <w:rsid w:val="00BB74F6"/>
    <w:rsid w:val="00BB7539"/>
    <w:rsid w:val="00BC766C"/>
    <w:rsid w:val="00BE0253"/>
    <w:rsid w:val="00C04D7C"/>
    <w:rsid w:val="00C13283"/>
    <w:rsid w:val="00C17628"/>
    <w:rsid w:val="00C24269"/>
    <w:rsid w:val="00C74283"/>
    <w:rsid w:val="00C746DE"/>
    <w:rsid w:val="00C93E73"/>
    <w:rsid w:val="00CB3941"/>
    <w:rsid w:val="00CC0A00"/>
    <w:rsid w:val="00CC6B03"/>
    <w:rsid w:val="00CF5454"/>
    <w:rsid w:val="00D20CAD"/>
    <w:rsid w:val="00D2134D"/>
    <w:rsid w:val="00D35550"/>
    <w:rsid w:val="00D42FAF"/>
    <w:rsid w:val="00D52EAD"/>
    <w:rsid w:val="00D62551"/>
    <w:rsid w:val="00D653D5"/>
    <w:rsid w:val="00D75955"/>
    <w:rsid w:val="00D863C7"/>
    <w:rsid w:val="00D86607"/>
    <w:rsid w:val="00D92791"/>
    <w:rsid w:val="00D92D74"/>
    <w:rsid w:val="00DC6519"/>
    <w:rsid w:val="00DD3004"/>
    <w:rsid w:val="00E12CA9"/>
    <w:rsid w:val="00E4165B"/>
    <w:rsid w:val="00E417F0"/>
    <w:rsid w:val="00E433BE"/>
    <w:rsid w:val="00E6020D"/>
    <w:rsid w:val="00E83C53"/>
    <w:rsid w:val="00EA465F"/>
    <w:rsid w:val="00EA7C7F"/>
    <w:rsid w:val="00EB05A2"/>
    <w:rsid w:val="00ED3FDA"/>
    <w:rsid w:val="00F21AC6"/>
    <w:rsid w:val="00F21ECC"/>
    <w:rsid w:val="00F228CB"/>
    <w:rsid w:val="00F2399E"/>
    <w:rsid w:val="00F41AEE"/>
    <w:rsid w:val="00F4314B"/>
    <w:rsid w:val="00F47BB7"/>
    <w:rsid w:val="00F53305"/>
    <w:rsid w:val="00F8023A"/>
    <w:rsid w:val="00F90CB8"/>
    <w:rsid w:val="00FC1707"/>
    <w:rsid w:val="00FE0A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24D7837"/>
  <w15:chartTrackingRefBased/>
  <w15:docId w15:val="{D04AEC82-543A-4458-84D3-7473601F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uiPriority="6"/>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AC6"/>
    <w:pPr>
      <w:spacing w:before="120" w:after="0" w:line="360" w:lineRule="auto"/>
      <w:ind w:left="0"/>
    </w:pPr>
    <w:rPr>
      <w:rFonts w:eastAsia="MS Mincho" w:cs="Arial"/>
      <w:color w:val="auto"/>
      <w:szCs w:val="16"/>
    </w:rPr>
  </w:style>
  <w:style w:type="paragraph" w:styleId="Heading1">
    <w:name w:val="heading 1"/>
    <w:basedOn w:val="Title"/>
    <w:link w:val="Heading1Char"/>
    <w:uiPriority w:val="9"/>
    <w:qFormat/>
    <w:rsid w:val="00EB05A2"/>
    <w:pPr>
      <w:spacing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uiPriority w:val="9"/>
    <w:unhideWhenUsed/>
    <w:qFormat/>
    <w:rsid w:val="00306E88"/>
    <w:pPr>
      <w:keepNext/>
      <w:pBdr>
        <w:bottom w:val="single" w:sz="8" w:space="4" w:color="005E5B"/>
      </w:pBdr>
      <w:spacing w:before="240" w:after="24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qFormat/>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3A50EF"/>
    <w:pP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3A50EF"/>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qFormat/>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4"/>
    <w:unhideWhenUsed/>
    <w:rsid w:val="009157D7"/>
    <w:pPr>
      <w:spacing w:line="240" w:lineRule="auto"/>
    </w:pPr>
  </w:style>
  <w:style w:type="character" w:customStyle="1" w:styleId="HeaderChar">
    <w:name w:val="Header Char"/>
    <w:basedOn w:val="DefaultParagraphFont"/>
    <w:link w:val="Header"/>
    <w:uiPriority w:val="94"/>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qFormat/>
    <w:pPr>
      <w:spacing w:line="240" w:lineRule="auto"/>
      <w:jc w:val="right"/>
    </w:pPr>
  </w:style>
  <w:style w:type="character" w:customStyle="1" w:styleId="Heading1Char">
    <w:name w:val="Heading 1 Char"/>
    <w:basedOn w:val="DefaultParagraphFont"/>
    <w:link w:val="Heading1"/>
    <w:uiPriority w:val="9"/>
    <w:rsid w:val="00EB05A2"/>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306E88"/>
    <w:rPr>
      <w:rFonts w:eastAsia="MS Gothic" w:cs="Times New Roman"/>
      <w:b/>
      <w:color w:val="4F2260"/>
      <w:kern w:val="28"/>
      <w:sz w:val="40"/>
      <w:szCs w:val="26"/>
    </w:rPr>
  </w:style>
  <w:style w:type="paragraph" w:customStyle="1" w:styleId="ContactInfo">
    <w:name w:val="Contact Info"/>
    <w:basedOn w:val="Normal"/>
    <w:uiPriority w:val="4"/>
    <w:qFormat/>
    <w:rsid w:val="003F3593"/>
    <w:pPr>
      <w:spacing w:line="276" w:lineRule="auto"/>
    </w:pPr>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C13283"/>
    <w:rPr>
      <w:b/>
      <w:color w:val="3B1947" w:themeColor="accent1" w:themeShade="BF"/>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C13283"/>
    <w:rPr>
      <w:color w:val="002F2D" w:themeColor="accent2" w:themeShade="80"/>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autoRedefine/>
    <w:uiPriority w:val="99"/>
    <w:qFormat/>
    <w:rsid w:val="00075D1F"/>
    <w:pPr>
      <w:numPr>
        <w:numId w:val="13"/>
      </w:numPr>
      <w:tabs>
        <w:tab w:val="left" w:pos="0"/>
      </w:tabs>
      <w:spacing w:before="0" w:after="120"/>
      <w:ind w:left="681" w:hanging="397"/>
    </w:pPr>
    <w:rPr>
      <w:rFonts w:asciiTheme="majorHAnsi" w:eastAsia="Times New Roman" w:hAnsiTheme="majorHAnsi" w:cs="Times New Roman"/>
      <w:lang w:val="en-AU" w:eastAsia="en-AU"/>
    </w:rPr>
  </w:style>
  <w:style w:type="paragraph" w:styleId="ListNumber">
    <w:name w:val="List Number"/>
    <w:basedOn w:val="ListBullet"/>
    <w:qFormat/>
    <w:rsid w:val="00C746DE"/>
    <w:pPr>
      <w:numPr>
        <w:numId w:val="14"/>
      </w:numPr>
      <w:tabs>
        <w:tab w:val="num" w:pos="360"/>
      </w:tabs>
      <w:ind w:left="681" w:hanging="397"/>
    </w:pPr>
  </w:style>
  <w:style w:type="character" w:customStyle="1" w:styleId="normaltextrun">
    <w:name w:val="normaltextrun"/>
    <w:basedOn w:val="DefaultParagraphFont"/>
    <w:rsid w:val="00654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886989">
      <w:bodyDiv w:val="1"/>
      <w:marLeft w:val="0"/>
      <w:marRight w:val="0"/>
      <w:marTop w:val="0"/>
      <w:marBottom w:val="0"/>
      <w:divBdr>
        <w:top w:val="none" w:sz="0" w:space="0" w:color="auto"/>
        <w:left w:val="none" w:sz="0" w:space="0" w:color="auto"/>
        <w:bottom w:val="none" w:sz="0" w:space="0" w:color="auto"/>
        <w:right w:val="none" w:sz="0" w:space="0" w:color="auto"/>
      </w:divBdr>
    </w:div>
    <w:div w:id="18098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ivenow.com.au/blindcitizensaustralia" TargetMode="External"/><Relationship Id="rId2" Type="http://schemas.openxmlformats.org/officeDocument/2006/relationships/customXml" Target="../customXml/item2.xml"/><Relationship Id="rId16" Type="http://schemas.openxmlformats.org/officeDocument/2006/relationships/hyperlink" Target="https://www.givenow.com.au/blindcitizensaustral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venow.com.au/blindcitizensaustrali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20collins\AppData\Roaming\Microsoft\Templates\Letterhead%20(Red%20design).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76B57-AB71-40D5-9693-6C0C8CDF6EC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e6b92012-73ef-42fe-b930-ea647f4e298e"/>
    <ds:schemaRef ds:uri="0bec18fc-f114-415a-892c-7a4e80c68006"/>
    <ds:schemaRef ds:uri="http://purl.org/dc/dcmitype/"/>
  </ds:schemaRefs>
</ds:datastoreItem>
</file>

<file path=customXml/itemProps3.xml><?xml version="1.0" encoding="utf-8"?>
<ds:datastoreItem xmlns:ds="http://schemas.openxmlformats.org/officeDocument/2006/customXml" ds:itemID="{5E3E6950-EC85-4AF6-BE92-160E8E308F87}">
  <ds:schemaRefs>
    <ds:schemaRef ds:uri="http://schemas.microsoft.com/sharepoint/v3/contenttype/forms"/>
  </ds:schemaRefs>
</ds:datastoreItem>
</file>

<file path=customXml/itemProps4.xml><?xml version="1.0" encoding="utf-8"?>
<ds:datastoreItem xmlns:ds="http://schemas.openxmlformats.org/officeDocument/2006/customXml" ds:itemID="{5E8CD4EC-E4F1-421D-84A2-95257A48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(Red design)</Template>
  <TotalTime>6</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Samantha Marsh</cp:lastModifiedBy>
  <cp:revision>5</cp:revision>
  <cp:lastPrinted>2024-05-29T05:44:00Z</cp:lastPrinted>
  <dcterms:created xsi:type="dcterms:W3CDTF">2024-05-29T04:43:00Z</dcterms:created>
  <dcterms:modified xsi:type="dcterms:W3CDTF">2024-05-29T05:44:00Z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