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42F1" w14:textId="77777777" w:rsidR="00644A9B" w:rsidRPr="00644A9B" w:rsidRDefault="00644A9B" w:rsidP="004541B3">
      <w:pPr>
        <w:spacing w:line="360" w:lineRule="auto"/>
        <w:rPr>
          <w:b/>
          <w:bCs/>
        </w:rPr>
      </w:pPr>
      <w:r w:rsidRPr="00644A9B">
        <w:rPr>
          <w:b/>
          <w:bCs/>
        </w:rPr>
        <w:t xml:space="preserve">BCA Inform: February, </w:t>
      </w:r>
      <w:r w:rsidRPr="00644A9B">
        <w:rPr>
          <w:b/>
          <w:bCs/>
          <w:lang w:val="en-US"/>
        </w:rPr>
        <w:t>Inclusive and Accessible Procurement</w:t>
      </w:r>
      <w:r w:rsidRPr="00644A9B">
        <w:rPr>
          <w:b/>
          <w:bCs/>
        </w:rPr>
        <w:t> </w:t>
      </w:r>
    </w:p>
    <w:p w14:paraId="287BD299" w14:textId="4CBDA3F9" w:rsidR="00644A9B" w:rsidRPr="00644A9B" w:rsidRDefault="00644A9B" w:rsidP="004541B3">
      <w:pPr>
        <w:spacing w:line="360" w:lineRule="auto"/>
      </w:pPr>
      <w:r w:rsidRPr="00644A9B">
        <w:t>On Tuesday, 4</w:t>
      </w:r>
      <w:r w:rsidRPr="00644A9B">
        <w:rPr>
          <w:vertAlign w:val="superscript"/>
        </w:rPr>
        <w:t>th</w:t>
      </w:r>
      <w:r w:rsidRPr="00644A9B">
        <w:t xml:space="preserve"> February 2025, BCA Inf</w:t>
      </w:r>
      <w:r w:rsidR="004541B3">
        <w:t>orm</w:t>
      </w:r>
      <w:r w:rsidRPr="00644A9B">
        <w:t xml:space="preserve"> </w:t>
      </w:r>
      <w:r w:rsidR="004541B3">
        <w:t xml:space="preserve">was held to discuss </w:t>
      </w:r>
      <w:r w:rsidRPr="00644A9B">
        <w:t xml:space="preserve">Inclusive and Accessible Procurement. </w:t>
      </w:r>
      <w:r w:rsidRPr="004541B3">
        <w:t xml:space="preserve">The session began with </w:t>
      </w:r>
      <w:r w:rsidRPr="00644A9B">
        <w:t xml:space="preserve">BCA’s Senior Policy Officer, Jackson Reynalds-Ryan, </w:t>
      </w:r>
      <w:r w:rsidR="004541B3">
        <w:t xml:space="preserve">who </w:t>
      </w:r>
      <w:r w:rsidRPr="00644A9B">
        <w:t xml:space="preserve">provided an overview of procurement - explaining its significance and how it affects the daily lives of people who are blind or vision impaired. </w:t>
      </w:r>
    </w:p>
    <w:p w14:paraId="4DB12287" w14:textId="78A29E7B" w:rsidR="00052A2B" w:rsidRPr="004541B3" w:rsidRDefault="00052A2B" w:rsidP="004541B3">
      <w:pPr>
        <w:spacing w:line="360" w:lineRule="auto"/>
      </w:pPr>
      <w:bookmarkStart w:id="0" w:name="_Hlk189816019"/>
      <w:r w:rsidRPr="00052A2B">
        <w:t xml:space="preserve">Jackson highlighted the importance of </w:t>
      </w:r>
      <w:r w:rsidRPr="004541B3">
        <w:t>procurement</w:t>
      </w:r>
      <w:r w:rsidRPr="00052A2B">
        <w:t xml:space="preserve">, especially in relation to the Royal Commission's report on disability.  </w:t>
      </w:r>
      <w:r w:rsidRPr="004541B3">
        <w:t xml:space="preserve">He </w:t>
      </w:r>
      <w:r w:rsidRPr="00052A2B">
        <w:t xml:space="preserve">also discussed the current frameworks and policies in place, noting that while there are some, they are not comprehensive. </w:t>
      </w:r>
      <w:r w:rsidRPr="004541B3">
        <w:t xml:space="preserve">It was also mentioned that BCA </w:t>
      </w:r>
      <w:r w:rsidRPr="00052A2B">
        <w:t xml:space="preserve">will be producing a position paper on accessible procurement by the end of June and a </w:t>
      </w:r>
      <w:r w:rsidRPr="004541B3">
        <w:t xml:space="preserve">detailed </w:t>
      </w:r>
      <w:r w:rsidRPr="00052A2B">
        <w:t>policy report on inclusive and accessible communication in the future.</w:t>
      </w:r>
    </w:p>
    <w:p w14:paraId="3070C5C9" w14:textId="11A6DEB4" w:rsidR="00052A2B" w:rsidRPr="004541B3" w:rsidRDefault="00052A2B" w:rsidP="004541B3">
      <w:pPr>
        <w:spacing w:line="360" w:lineRule="auto"/>
      </w:pPr>
      <w:r w:rsidRPr="004541B3">
        <w:t xml:space="preserve">The session then moved to a discussion about improving user experiences in employment situations, focusing on the role of technology and procurement practices. Participants were encouraged to share their experiences and insights. </w:t>
      </w:r>
    </w:p>
    <w:p w14:paraId="415F1249" w14:textId="0E66D619" w:rsidR="00052A2B" w:rsidRPr="004541B3" w:rsidRDefault="00052A2B" w:rsidP="004541B3">
      <w:pPr>
        <w:spacing w:line="360" w:lineRule="auto"/>
      </w:pPr>
      <w:r w:rsidRPr="004541B3">
        <w:t xml:space="preserve">An attendee </w:t>
      </w:r>
      <w:r w:rsidRPr="00052A2B">
        <w:t xml:space="preserve">shared </w:t>
      </w:r>
      <w:r w:rsidR="003636D1">
        <w:t>their</w:t>
      </w:r>
      <w:r w:rsidRPr="00052A2B">
        <w:t xml:space="preserve"> </w:t>
      </w:r>
      <w:r w:rsidR="002E7AC6" w:rsidRPr="00052A2B">
        <w:t>encounter</w:t>
      </w:r>
      <w:r w:rsidRPr="00052A2B">
        <w:t xml:space="preserve"> with inaccessible software and web environments, highlighting the lack of understanding and training from employers. </w:t>
      </w:r>
      <w:r w:rsidR="003636D1">
        <w:t>They</w:t>
      </w:r>
      <w:r w:rsidRPr="00052A2B">
        <w:t xml:space="preserve"> gave an example of a local council in Queensland that signed a 10-year contract with a company for a new telephone system without consulting the access and inclusion team, resulting in the system being inaccessible to blind employees. </w:t>
      </w:r>
      <w:r w:rsidR="00F2768C" w:rsidRPr="004541B3">
        <w:t xml:space="preserve">Another example mentioned is </w:t>
      </w:r>
      <w:r w:rsidRPr="00052A2B">
        <w:t>inaccessible printers with touchscreen interfaces</w:t>
      </w:r>
      <w:r w:rsidR="003636D1">
        <w:t xml:space="preserve"> in workplace and public library settings</w:t>
      </w:r>
      <w:r w:rsidRPr="00052A2B">
        <w:t xml:space="preserve">. </w:t>
      </w:r>
    </w:p>
    <w:p w14:paraId="0ED0D78F" w14:textId="3101F0E7" w:rsidR="004707B7" w:rsidRPr="004541B3" w:rsidRDefault="00F2768C" w:rsidP="004541B3">
      <w:pPr>
        <w:spacing w:line="360" w:lineRule="auto"/>
      </w:pPr>
      <w:r w:rsidRPr="00F2768C">
        <w:t>The</w:t>
      </w:r>
      <w:r w:rsidRPr="004541B3">
        <w:t>n, there was a group discussion regarding</w:t>
      </w:r>
      <w:r w:rsidRPr="00F2768C">
        <w:t xml:space="preserve"> various accessibility issues in government and workplace settings. </w:t>
      </w:r>
      <w:r w:rsidRPr="004541B3">
        <w:t>T</w:t>
      </w:r>
      <w:r w:rsidRPr="00F2768C">
        <w:t xml:space="preserve">he importance of accessible procurement, not </w:t>
      </w:r>
      <w:r w:rsidR="002E7AC6">
        <w:t xml:space="preserve">solely </w:t>
      </w:r>
      <w:r w:rsidRPr="00F2768C">
        <w:t>for public service employees but also for citizens interacting with government services</w:t>
      </w:r>
      <w:r w:rsidR="00077C4A">
        <w:t xml:space="preserve"> was noted</w:t>
      </w:r>
      <w:r w:rsidRPr="00F2768C">
        <w:t xml:space="preserve">. </w:t>
      </w:r>
      <w:r w:rsidR="00077C4A">
        <w:t>Other</w:t>
      </w:r>
      <w:r w:rsidRPr="004541B3">
        <w:t xml:space="preserve"> </w:t>
      </w:r>
      <w:r w:rsidR="0026676A" w:rsidRPr="004541B3">
        <w:t>compelling</w:t>
      </w:r>
      <w:r w:rsidRPr="004541B3">
        <w:t xml:space="preserve"> point</w:t>
      </w:r>
      <w:r w:rsidR="00077C4A">
        <w:t>s</w:t>
      </w:r>
      <w:r w:rsidRPr="004541B3">
        <w:t xml:space="preserve"> </w:t>
      </w:r>
      <w:r w:rsidR="00077C4A">
        <w:t>raised</w:t>
      </w:r>
      <w:r w:rsidRPr="004541B3">
        <w:t xml:space="preserve"> </w:t>
      </w:r>
      <w:r w:rsidR="00077C4A">
        <w:t>included</w:t>
      </w:r>
      <w:r w:rsidRPr="004541B3">
        <w:t xml:space="preserve"> </w:t>
      </w:r>
      <w:r w:rsidR="00077C4A">
        <w:t xml:space="preserve">the </w:t>
      </w:r>
      <w:r w:rsidRPr="004541B3">
        <w:t xml:space="preserve">importance of </w:t>
      </w:r>
      <w:r w:rsidRPr="00F2768C">
        <w:t>promoting soft copy documents over paper to improve accessibility and</w:t>
      </w:r>
      <w:r w:rsidR="00077C4A">
        <w:t xml:space="preserve"> promote</w:t>
      </w:r>
      <w:r w:rsidRPr="00F2768C">
        <w:t xml:space="preserve"> environmental sustainability</w:t>
      </w:r>
      <w:r w:rsidRPr="004541B3">
        <w:t xml:space="preserve"> as well as consideration of </w:t>
      </w:r>
      <w:r w:rsidR="00077C4A">
        <w:t xml:space="preserve">proper </w:t>
      </w:r>
      <w:r w:rsidRPr="004541B3">
        <w:t>colour</w:t>
      </w:r>
      <w:r w:rsidRPr="00F2768C">
        <w:t xml:space="preserve"> contrast in office</w:t>
      </w:r>
      <w:r w:rsidRPr="004541B3">
        <w:t xml:space="preserve"> furniture</w:t>
      </w:r>
      <w:r w:rsidR="00077C4A">
        <w:t xml:space="preserve"> selections</w:t>
      </w:r>
      <w:r w:rsidRPr="004541B3">
        <w:t xml:space="preserve"> </w:t>
      </w:r>
      <w:r w:rsidR="00077C4A">
        <w:t>which would help</w:t>
      </w:r>
      <w:r w:rsidRPr="004541B3">
        <w:t xml:space="preserve"> vision impaired people.</w:t>
      </w:r>
      <w:r w:rsidRPr="00F2768C">
        <w:t xml:space="preserve"> </w:t>
      </w:r>
    </w:p>
    <w:p w14:paraId="37C52B93" w14:textId="7D7DE5F0" w:rsidR="00052A2B" w:rsidRPr="00052A2B" w:rsidRDefault="00F2768C" w:rsidP="0026676A">
      <w:pPr>
        <w:spacing w:line="360" w:lineRule="auto"/>
      </w:pPr>
      <w:r w:rsidRPr="004541B3">
        <w:lastRenderedPageBreak/>
        <w:t xml:space="preserve">An attendee </w:t>
      </w:r>
      <w:r w:rsidR="004707B7" w:rsidRPr="004541B3">
        <w:t xml:space="preserve">then </w:t>
      </w:r>
      <w:r w:rsidR="0026676A" w:rsidRPr="00F2768C">
        <w:t>stated</w:t>
      </w:r>
      <w:r w:rsidRPr="00F2768C">
        <w:t xml:space="preserve"> </w:t>
      </w:r>
      <w:r w:rsidRPr="004541B3">
        <w:t>how Hypertext Markup Language (</w:t>
      </w:r>
      <w:r w:rsidRPr="00F2768C">
        <w:t>HTML</w:t>
      </w:r>
      <w:r w:rsidRPr="004541B3">
        <w:t>)</w:t>
      </w:r>
      <w:r w:rsidRPr="00F2768C">
        <w:t xml:space="preserve"> is more easily accessible to those without Microsoft Word subscriptions, and </w:t>
      </w:r>
      <w:r w:rsidR="004707B7" w:rsidRPr="004541B3">
        <w:t>how it</w:t>
      </w:r>
      <w:r w:rsidR="0026676A">
        <w:t xml:space="preserve"> offers an accessible format</w:t>
      </w:r>
      <w:r w:rsidR="004707B7" w:rsidRPr="004541B3">
        <w:t xml:space="preserve"> compared to other formats. </w:t>
      </w:r>
      <w:r w:rsidR="00077C4A">
        <w:t xml:space="preserve">Attendees </w:t>
      </w:r>
      <w:r w:rsidR="004707B7" w:rsidRPr="004541B3">
        <w:t>shared their</w:t>
      </w:r>
      <w:r w:rsidRPr="00F2768C">
        <w:t xml:space="preserve"> experiences with inaccessible digital displays and participation tools </w:t>
      </w:r>
      <w:r w:rsidR="002E7AC6">
        <w:t>in employment settings</w:t>
      </w:r>
      <w:r w:rsidRPr="00F2768C">
        <w:t xml:space="preserve">, emphasizing the need for inclusive technology to facilitate participation and creativity. </w:t>
      </w:r>
    </w:p>
    <w:bookmarkEnd w:id="0"/>
    <w:p w14:paraId="0EF0B76B" w14:textId="4756C279" w:rsidR="004707B7" w:rsidRPr="004707B7" w:rsidRDefault="00077C4A" w:rsidP="004541B3">
      <w:pPr>
        <w:spacing w:line="360" w:lineRule="auto"/>
      </w:pPr>
      <w:r>
        <w:t xml:space="preserve">Positive </w:t>
      </w:r>
      <w:r w:rsidR="004707B7" w:rsidRPr="004541B3">
        <w:t>experiences</w:t>
      </w:r>
      <w:r>
        <w:t xml:space="preserve"> were also shared by attendees</w:t>
      </w:r>
      <w:r w:rsidR="004707B7" w:rsidRPr="004541B3">
        <w:t xml:space="preserve"> such as when employers encourage employees</w:t>
      </w:r>
      <w:r w:rsidR="004707B7" w:rsidRPr="004707B7">
        <w:t xml:space="preserve"> to interact with software engineers and provide feedback on accessibility issues, leading to</w:t>
      </w:r>
      <w:r w:rsidR="002E7AC6">
        <w:t xml:space="preserve"> genuine </w:t>
      </w:r>
      <w:r w:rsidR="002E7AC6" w:rsidRPr="004707B7">
        <w:t>improvements</w:t>
      </w:r>
      <w:r w:rsidR="004707B7" w:rsidRPr="004707B7">
        <w:t>.</w:t>
      </w:r>
    </w:p>
    <w:p w14:paraId="35E3081B" w14:textId="4B83F44B" w:rsidR="004707B7" w:rsidRPr="004707B7" w:rsidRDefault="004707B7" w:rsidP="004541B3">
      <w:pPr>
        <w:spacing w:line="360" w:lineRule="auto"/>
      </w:pPr>
      <w:r w:rsidRPr="004541B3">
        <w:t>During the session participants</w:t>
      </w:r>
      <w:r w:rsidR="00077C4A">
        <w:t xml:space="preserve"> </w:t>
      </w:r>
      <w:r w:rsidRPr="004707B7">
        <w:t xml:space="preserve">raised concerns about the accessibility of digital platforms, particularly job application forms, which often fail to function properly with screen readers. </w:t>
      </w:r>
      <w:r w:rsidRPr="004541B3">
        <w:t xml:space="preserve">Jackson noted </w:t>
      </w:r>
      <w:r w:rsidRPr="004707B7">
        <w:t xml:space="preserve">that the government's role in setting best practices could encourage private employers to follow suit. </w:t>
      </w:r>
    </w:p>
    <w:p w14:paraId="6F8928F4" w14:textId="348B0A89" w:rsidR="004541B3" w:rsidRPr="004541B3" w:rsidRDefault="004541B3" w:rsidP="004541B3">
      <w:pPr>
        <w:spacing w:line="360" w:lineRule="auto"/>
      </w:pPr>
      <w:r w:rsidRPr="004541B3">
        <w:t xml:space="preserve">The session concluded with a focus on universal access design, its challenges, and the need for genuine co-design and consultation with people who are </w:t>
      </w:r>
      <w:proofErr w:type="gramStart"/>
      <w:r w:rsidRPr="004541B3">
        <w:t>blind</w:t>
      </w:r>
      <w:proofErr w:type="gramEnd"/>
      <w:r w:rsidRPr="004541B3">
        <w:t xml:space="preserve"> or vision impaired to ensure that systems work as intended.</w:t>
      </w:r>
    </w:p>
    <w:p w14:paraId="54650283" w14:textId="7BF4FD1E" w:rsidR="004707B7" w:rsidRPr="004707B7" w:rsidRDefault="004707B7" w:rsidP="004541B3">
      <w:pPr>
        <w:spacing w:line="360" w:lineRule="auto"/>
      </w:pPr>
    </w:p>
    <w:p w14:paraId="421E4A1C" w14:textId="77777777" w:rsidR="004707B7" w:rsidRPr="004707B7" w:rsidRDefault="004707B7" w:rsidP="004541B3">
      <w:pPr>
        <w:spacing w:line="360" w:lineRule="auto"/>
      </w:pPr>
    </w:p>
    <w:p w14:paraId="7A8E6D96" w14:textId="77777777" w:rsidR="008C6F5E" w:rsidRPr="004541B3" w:rsidRDefault="008C6F5E" w:rsidP="004541B3">
      <w:pPr>
        <w:spacing w:line="360" w:lineRule="auto"/>
      </w:pPr>
    </w:p>
    <w:sectPr w:rsidR="008C6F5E" w:rsidRPr="0045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74"/>
    <w:rsid w:val="00052A2B"/>
    <w:rsid w:val="00077C4A"/>
    <w:rsid w:val="0026676A"/>
    <w:rsid w:val="002E7AC6"/>
    <w:rsid w:val="00355574"/>
    <w:rsid w:val="003636D1"/>
    <w:rsid w:val="003D707E"/>
    <w:rsid w:val="004541B3"/>
    <w:rsid w:val="004707B7"/>
    <w:rsid w:val="00512632"/>
    <w:rsid w:val="00644A9B"/>
    <w:rsid w:val="008C6F5E"/>
    <w:rsid w:val="009326A5"/>
    <w:rsid w:val="00BB7AB3"/>
    <w:rsid w:val="00C168E5"/>
    <w:rsid w:val="00F2768C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CA7"/>
  <w15:chartTrackingRefBased/>
  <w15:docId w15:val="{6472F365-A20B-40ED-BF31-2E6C85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>
      <w:pPr>
        <w:spacing w:before="240" w:after="1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5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5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5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5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5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57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57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5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5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5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5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5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5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5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574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57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574"/>
    <w:pPr>
      <w:numPr>
        <w:ilvl w:val="1"/>
      </w:numPr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5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Layal Hage</cp:lastModifiedBy>
  <cp:revision>7</cp:revision>
  <dcterms:created xsi:type="dcterms:W3CDTF">2025-02-06T23:05:00Z</dcterms:created>
  <dcterms:modified xsi:type="dcterms:W3CDTF">2025-02-12T00:57:00Z</dcterms:modified>
</cp:coreProperties>
</file>