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A68F" w14:textId="77777777" w:rsidR="00E94B15" w:rsidRPr="00A426D1" w:rsidRDefault="00964514" w:rsidP="006C3C49">
      <w:pPr>
        <w:pStyle w:val="Heading1"/>
        <w:spacing w:before="1920"/>
        <w:rPr>
          <w:sz w:val="48"/>
          <w:szCs w:val="48"/>
        </w:rPr>
      </w:pPr>
      <w:bookmarkStart w:id="0" w:name="_Toc122689909"/>
      <w:r w:rsidRPr="00A426D1">
        <w:rPr>
          <w:sz w:val="48"/>
          <w:szCs w:val="48"/>
        </w:rPr>
        <w:t xml:space="preserve">Changes to Co-design Working Groups </w:t>
      </w:r>
    </w:p>
    <w:p w14:paraId="28EB7353" w14:textId="2D513974" w:rsidR="00EC663B" w:rsidRPr="00A426D1" w:rsidRDefault="006F449E" w:rsidP="00EC663B">
      <w:pPr>
        <w:rPr>
          <w:lang w:val="en-AU"/>
        </w:rPr>
      </w:pPr>
      <w:r w:rsidRPr="00A426D1">
        <w:rPr>
          <w:lang w:val="en-AU"/>
        </w:rPr>
        <w:t xml:space="preserve">This information is about changes to </w:t>
      </w:r>
      <w:r w:rsidR="007F3CEE" w:rsidRPr="00A426D1">
        <w:rPr>
          <w:lang w:val="en-AU"/>
        </w:rPr>
        <w:t xml:space="preserve">the </w:t>
      </w:r>
      <w:r w:rsidR="00147BD1" w:rsidRPr="00A426D1">
        <w:rPr>
          <w:lang w:val="en-AU"/>
        </w:rPr>
        <w:t>c</w:t>
      </w:r>
      <w:r w:rsidRPr="00A426D1">
        <w:rPr>
          <w:lang w:val="en-AU"/>
        </w:rPr>
        <w:t xml:space="preserve">o-design </w:t>
      </w:r>
      <w:r w:rsidR="00147BD1" w:rsidRPr="00A426D1">
        <w:rPr>
          <w:lang w:val="en-AU"/>
        </w:rPr>
        <w:t>w</w:t>
      </w:r>
      <w:r w:rsidRPr="00A426D1">
        <w:rPr>
          <w:lang w:val="en-AU"/>
        </w:rPr>
        <w:t xml:space="preserve">orking </w:t>
      </w:r>
      <w:r w:rsidR="00147BD1" w:rsidRPr="00A426D1">
        <w:rPr>
          <w:lang w:val="en-AU"/>
        </w:rPr>
        <w:t>g</w:t>
      </w:r>
      <w:r w:rsidRPr="00A426D1">
        <w:rPr>
          <w:lang w:val="en-AU"/>
        </w:rPr>
        <w:t>roups</w:t>
      </w:r>
      <w:r w:rsidR="007F3CEE" w:rsidRPr="00A426D1">
        <w:rPr>
          <w:lang w:val="en-AU"/>
        </w:rPr>
        <w:t xml:space="preserve"> supporting reforms to the National Disability Insurance Scheme (NDIS).</w:t>
      </w:r>
      <w:r w:rsidR="003C332D" w:rsidRPr="00A426D1">
        <w:rPr>
          <w:lang w:val="en-AU"/>
        </w:rPr>
        <w:t xml:space="preserve"> </w:t>
      </w:r>
      <w:r w:rsidR="00F06FEF" w:rsidRPr="00A426D1">
        <w:rPr>
          <w:lang w:val="en-AU"/>
        </w:rPr>
        <w:t>It has information about what changes are happening</w:t>
      </w:r>
      <w:r w:rsidR="006E3AD2" w:rsidRPr="00A426D1">
        <w:rPr>
          <w:lang w:val="en-AU"/>
        </w:rPr>
        <w:t xml:space="preserve"> and</w:t>
      </w:r>
      <w:r w:rsidR="00F06FEF" w:rsidRPr="00A426D1">
        <w:rPr>
          <w:lang w:val="en-AU"/>
        </w:rPr>
        <w:t xml:space="preserve"> why</w:t>
      </w:r>
      <w:r w:rsidR="006E3AD2" w:rsidRPr="00A426D1">
        <w:rPr>
          <w:lang w:val="en-AU"/>
        </w:rPr>
        <w:t xml:space="preserve">, and different ways that participants can </w:t>
      </w:r>
      <w:r w:rsidR="004B4AC7" w:rsidRPr="00A426D1">
        <w:rPr>
          <w:lang w:val="en-AU"/>
        </w:rPr>
        <w:t xml:space="preserve">have a voice and </w:t>
      </w:r>
      <w:r w:rsidR="006E3AD2" w:rsidRPr="00A426D1">
        <w:rPr>
          <w:lang w:val="en-AU"/>
        </w:rPr>
        <w:t xml:space="preserve">stay involved in scheme </w:t>
      </w:r>
      <w:r w:rsidR="004B4AC7" w:rsidRPr="00A426D1">
        <w:rPr>
          <w:lang w:val="en-AU"/>
        </w:rPr>
        <w:t xml:space="preserve">reform work.  </w:t>
      </w:r>
      <w:r w:rsidR="00F06FEF" w:rsidRPr="00A426D1">
        <w:rPr>
          <w:lang w:val="en-AU"/>
        </w:rPr>
        <w:t xml:space="preserve"> </w:t>
      </w:r>
    </w:p>
    <w:p w14:paraId="6BB40A89" w14:textId="77777777" w:rsidR="004B4AC7" w:rsidRPr="00A426D1" w:rsidRDefault="005D4699" w:rsidP="001D4CCA">
      <w:pPr>
        <w:pStyle w:val="Heading3"/>
        <w:rPr>
          <w:lang w:val="en-AU"/>
        </w:rPr>
      </w:pPr>
      <w:r w:rsidRPr="00A426D1">
        <w:rPr>
          <w:lang w:val="en-AU"/>
        </w:rPr>
        <w:t xml:space="preserve">About the co-design working groups </w:t>
      </w:r>
    </w:p>
    <w:p w14:paraId="75052117" w14:textId="77777777" w:rsidR="003C0265" w:rsidRPr="00A426D1" w:rsidRDefault="00161655" w:rsidP="00A0590D">
      <w:pPr>
        <w:rPr>
          <w:lang w:val="en-AU"/>
        </w:rPr>
      </w:pPr>
      <w:r w:rsidRPr="00A426D1">
        <w:rPr>
          <w:lang w:val="en-AU"/>
        </w:rPr>
        <w:t xml:space="preserve">People with disability have sent a clear message to Government: nothing about us without us. </w:t>
      </w:r>
      <w:r w:rsidR="00064CF6" w:rsidRPr="00A426D1">
        <w:rPr>
          <w:lang w:val="en-AU"/>
        </w:rPr>
        <w:t xml:space="preserve">The National Disability Insurance Agency </w:t>
      </w:r>
      <w:r w:rsidR="00471D84" w:rsidRPr="00A426D1">
        <w:rPr>
          <w:lang w:val="en-AU"/>
        </w:rPr>
        <w:t>(</w:t>
      </w:r>
      <w:r w:rsidR="00064CF6" w:rsidRPr="00A426D1">
        <w:rPr>
          <w:lang w:val="en-AU"/>
        </w:rPr>
        <w:t xml:space="preserve">NDIA) </w:t>
      </w:r>
      <w:r w:rsidR="00471D84" w:rsidRPr="00A426D1">
        <w:rPr>
          <w:lang w:val="en-AU"/>
        </w:rPr>
        <w:t>is</w:t>
      </w:r>
      <w:r w:rsidR="00DD6418" w:rsidRPr="00A426D1">
        <w:rPr>
          <w:lang w:val="en-AU"/>
        </w:rPr>
        <w:t xml:space="preserve"> </w:t>
      </w:r>
      <w:r w:rsidR="00064CF6" w:rsidRPr="00A426D1">
        <w:rPr>
          <w:lang w:val="en-AU"/>
        </w:rPr>
        <w:t xml:space="preserve">committed to working with people with disability and the </w:t>
      </w:r>
      <w:r w:rsidR="00DD6418" w:rsidRPr="00A426D1">
        <w:rPr>
          <w:lang w:val="en-AU"/>
        </w:rPr>
        <w:t xml:space="preserve">wider </w:t>
      </w:r>
      <w:r w:rsidR="00064CF6" w:rsidRPr="00A426D1">
        <w:rPr>
          <w:lang w:val="en-AU"/>
        </w:rPr>
        <w:t xml:space="preserve">disability community </w:t>
      </w:r>
      <w:r w:rsidR="00D609C8" w:rsidRPr="00A426D1">
        <w:rPr>
          <w:lang w:val="en-AU"/>
        </w:rPr>
        <w:t xml:space="preserve">to improve the NDIS. </w:t>
      </w:r>
      <w:r w:rsidR="009D2A55" w:rsidRPr="00A426D1">
        <w:rPr>
          <w:lang w:val="en-AU"/>
        </w:rPr>
        <w:t xml:space="preserve">This means finding </w:t>
      </w:r>
      <w:r w:rsidR="003C0265" w:rsidRPr="00A426D1">
        <w:rPr>
          <w:lang w:val="en-AU"/>
        </w:rPr>
        <w:t xml:space="preserve">different </w:t>
      </w:r>
      <w:r w:rsidR="0062318C" w:rsidRPr="00A426D1">
        <w:rPr>
          <w:lang w:val="en-AU"/>
        </w:rPr>
        <w:t>ways to inform, consult and co-design</w:t>
      </w:r>
      <w:r w:rsidR="003C0265" w:rsidRPr="00A426D1">
        <w:rPr>
          <w:lang w:val="en-AU"/>
        </w:rPr>
        <w:t xml:space="preserve"> with you. </w:t>
      </w:r>
    </w:p>
    <w:p w14:paraId="60D36691" w14:textId="77777777" w:rsidR="0066416E" w:rsidRPr="00A426D1" w:rsidRDefault="00102492" w:rsidP="00A0590D">
      <w:pPr>
        <w:rPr>
          <w:lang w:val="en-AU"/>
        </w:rPr>
      </w:pPr>
      <w:r w:rsidRPr="00A426D1">
        <w:rPr>
          <w:lang w:val="en-AU"/>
        </w:rPr>
        <w:t xml:space="preserve">The co-design working groups are one way that we work </w:t>
      </w:r>
      <w:r w:rsidR="00AA00F2" w:rsidRPr="00A426D1">
        <w:rPr>
          <w:lang w:val="en-AU"/>
        </w:rPr>
        <w:t>together</w:t>
      </w:r>
      <w:r w:rsidR="00EF581F" w:rsidRPr="00A426D1">
        <w:rPr>
          <w:lang w:val="en-AU"/>
        </w:rPr>
        <w:t xml:space="preserve">. </w:t>
      </w:r>
      <w:r w:rsidR="0066416E" w:rsidRPr="00A426D1">
        <w:rPr>
          <w:lang w:val="en-AU"/>
        </w:rPr>
        <w:t xml:space="preserve">Seven </w:t>
      </w:r>
      <w:r w:rsidR="00EF581F" w:rsidRPr="00A426D1">
        <w:rPr>
          <w:lang w:val="en-AU"/>
        </w:rPr>
        <w:t xml:space="preserve">groups were set up in 2024 </w:t>
      </w:r>
      <w:r w:rsidR="00DA060D" w:rsidRPr="00A426D1">
        <w:rPr>
          <w:lang w:val="en-AU"/>
        </w:rPr>
        <w:t xml:space="preserve">to </w:t>
      </w:r>
      <w:r w:rsidR="00DA2307" w:rsidRPr="00A426D1">
        <w:rPr>
          <w:lang w:val="en-AU"/>
        </w:rPr>
        <w:t>help inform our approach to big reform areas.</w:t>
      </w:r>
      <w:r w:rsidRPr="00A426D1">
        <w:rPr>
          <w:lang w:val="en-AU"/>
        </w:rPr>
        <w:t xml:space="preserve"> </w:t>
      </w:r>
    </w:p>
    <w:p w14:paraId="2912A238" w14:textId="77777777" w:rsidR="00B81526" w:rsidRPr="00A426D1" w:rsidRDefault="000D12C1" w:rsidP="00A0590D">
      <w:pPr>
        <w:rPr>
          <w:lang w:val="en-AU"/>
        </w:rPr>
      </w:pPr>
      <w:r w:rsidRPr="00A426D1">
        <w:rPr>
          <w:lang w:val="en-AU"/>
        </w:rPr>
        <w:t>The</w:t>
      </w:r>
      <w:r w:rsidR="009D2A55" w:rsidRPr="00A426D1">
        <w:rPr>
          <w:lang w:val="en-AU"/>
        </w:rPr>
        <w:t xml:space="preserve"> groups </w:t>
      </w:r>
      <w:r w:rsidRPr="00A426D1">
        <w:rPr>
          <w:lang w:val="en-AU"/>
        </w:rPr>
        <w:t xml:space="preserve">include </w:t>
      </w:r>
      <w:r w:rsidR="00B454FF" w:rsidRPr="00A426D1">
        <w:rPr>
          <w:lang w:val="en-AU"/>
        </w:rPr>
        <w:t xml:space="preserve">representatives from </w:t>
      </w:r>
      <w:r w:rsidR="00AA00F2" w:rsidRPr="00A426D1">
        <w:rPr>
          <w:lang w:val="en-AU"/>
        </w:rPr>
        <w:t xml:space="preserve">across the disability community including NDIS Participants, </w:t>
      </w:r>
      <w:r w:rsidR="002B55E9" w:rsidRPr="00A426D1">
        <w:rPr>
          <w:lang w:val="en-AU"/>
        </w:rPr>
        <w:t xml:space="preserve">the </w:t>
      </w:r>
      <w:r w:rsidR="00486513" w:rsidRPr="00A426D1">
        <w:rPr>
          <w:lang w:val="en-AU"/>
        </w:rPr>
        <w:t>NDIS Independent Advisory Council</w:t>
      </w:r>
      <w:r w:rsidR="002B55E9" w:rsidRPr="00A426D1">
        <w:rPr>
          <w:lang w:val="en-AU"/>
        </w:rPr>
        <w:t xml:space="preserve">, </w:t>
      </w:r>
      <w:r w:rsidR="00486513" w:rsidRPr="00A426D1">
        <w:rPr>
          <w:lang w:val="en-AU"/>
        </w:rPr>
        <w:t xml:space="preserve">Participant Reference Group, Disability Representative and Carer Organisations </w:t>
      </w:r>
      <w:r w:rsidR="0066416E" w:rsidRPr="00A426D1">
        <w:rPr>
          <w:lang w:val="en-AU"/>
        </w:rPr>
        <w:t>and other experts.</w:t>
      </w:r>
    </w:p>
    <w:p w14:paraId="4AE5F424" w14:textId="77777777" w:rsidR="008C48E1" w:rsidRPr="00A426D1" w:rsidRDefault="008C48E1" w:rsidP="008C48E1">
      <w:pPr>
        <w:pStyle w:val="Heading3"/>
        <w:rPr>
          <w:lang w:val="en-AU"/>
        </w:rPr>
      </w:pPr>
      <w:r w:rsidRPr="00A426D1">
        <w:rPr>
          <w:lang w:val="en-AU"/>
        </w:rPr>
        <w:t>Why are changes happening</w:t>
      </w:r>
    </w:p>
    <w:p w14:paraId="72D3F2F3" w14:textId="77777777" w:rsidR="008C48E1" w:rsidRPr="00A426D1" w:rsidRDefault="00B24D11" w:rsidP="008C48E1">
      <w:pPr>
        <w:rPr>
          <w:shd w:val="clear" w:color="auto" w:fill="FFFFFF"/>
          <w:lang w:val="en-AU"/>
        </w:rPr>
      </w:pPr>
      <w:r w:rsidRPr="00A426D1">
        <w:rPr>
          <w:lang w:val="en-AU"/>
        </w:rPr>
        <w:t>Over the past few months p</w:t>
      </w:r>
      <w:r w:rsidR="006529BE" w:rsidRPr="00A426D1">
        <w:rPr>
          <w:lang w:val="en-AU"/>
        </w:rPr>
        <w:t xml:space="preserve">eople </w:t>
      </w:r>
      <w:r w:rsidR="008C48E1" w:rsidRPr="00A426D1">
        <w:rPr>
          <w:lang w:val="en-AU"/>
        </w:rPr>
        <w:t xml:space="preserve">have told us </w:t>
      </w:r>
      <w:r w:rsidR="006529BE" w:rsidRPr="00A426D1">
        <w:rPr>
          <w:lang w:val="en-AU"/>
        </w:rPr>
        <w:t xml:space="preserve">they </w:t>
      </w:r>
      <w:r w:rsidR="008C48E1" w:rsidRPr="00A426D1">
        <w:rPr>
          <w:lang w:val="en-AU"/>
        </w:rPr>
        <w:t xml:space="preserve">feel overwhelmed by the amount of work </w:t>
      </w:r>
      <w:r w:rsidR="006529BE" w:rsidRPr="00A426D1">
        <w:rPr>
          <w:lang w:val="en-AU"/>
        </w:rPr>
        <w:t>happenin</w:t>
      </w:r>
      <w:r w:rsidR="00B81526" w:rsidRPr="00A426D1">
        <w:rPr>
          <w:lang w:val="en-AU"/>
        </w:rPr>
        <w:t xml:space="preserve">g. </w:t>
      </w:r>
      <w:r w:rsidR="00663D91" w:rsidRPr="00A426D1">
        <w:rPr>
          <w:shd w:val="clear" w:color="auto" w:fill="FFFFFF"/>
          <w:lang w:val="en-AU"/>
        </w:rPr>
        <w:t xml:space="preserve">Some people said it feels like we are not </w:t>
      </w:r>
      <w:r w:rsidR="002119F7" w:rsidRPr="00A426D1">
        <w:rPr>
          <w:shd w:val="clear" w:color="auto" w:fill="FFFFFF"/>
          <w:lang w:val="en-AU"/>
        </w:rPr>
        <w:t xml:space="preserve">spending </w:t>
      </w:r>
      <w:r w:rsidR="00663D91" w:rsidRPr="00A426D1">
        <w:rPr>
          <w:shd w:val="clear" w:color="auto" w:fill="FFFFFF"/>
          <w:lang w:val="en-AU"/>
        </w:rPr>
        <w:t xml:space="preserve">enough </w:t>
      </w:r>
      <w:r w:rsidR="002119F7" w:rsidRPr="00A426D1">
        <w:rPr>
          <w:shd w:val="clear" w:color="auto" w:fill="FFFFFF"/>
          <w:lang w:val="en-AU"/>
        </w:rPr>
        <w:t xml:space="preserve">time </w:t>
      </w:r>
      <w:r w:rsidR="00663D91" w:rsidRPr="00A426D1">
        <w:rPr>
          <w:shd w:val="clear" w:color="auto" w:fill="FFFFFF"/>
          <w:lang w:val="en-AU"/>
        </w:rPr>
        <w:t>exploring of the issue and solutions</w:t>
      </w:r>
      <w:r w:rsidR="00451481" w:rsidRPr="00A426D1">
        <w:rPr>
          <w:shd w:val="clear" w:color="auto" w:fill="FFFFFF"/>
          <w:lang w:val="en-AU"/>
        </w:rPr>
        <w:t xml:space="preserve"> or the immediate priorities for reform. </w:t>
      </w:r>
    </w:p>
    <w:p w14:paraId="481C475E" w14:textId="77777777" w:rsidR="00B710D2" w:rsidRPr="00A426D1" w:rsidRDefault="00451481" w:rsidP="008C48E1">
      <w:pPr>
        <w:rPr>
          <w:shd w:val="clear" w:color="auto" w:fill="FFFFFF"/>
          <w:lang w:val="en-AU"/>
        </w:rPr>
      </w:pPr>
      <w:r w:rsidRPr="00A426D1">
        <w:rPr>
          <w:shd w:val="clear" w:color="auto" w:fill="FFFFFF"/>
          <w:lang w:val="en-AU"/>
        </w:rPr>
        <w:t>Many p</w:t>
      </w:r>
      <w:r w:rsidR="009D0CC0" w:rsidRPr="00A426D1">
        <w:rPr>
          <w:shd w:val="clear" w:color="auto" w:fill="FFFFFF"/>
          <w:lang w:val="en-AU"/>
        </w:rPr>
        <w:t xml:space="preserve">eople </w:t>
      </w:r>
      <w:r w:rsidR="008C48E1" w:rsidRPr="00A426D1">
        <w:rPr>
          <w:shd w:val="clear" w:color="auto" w:fill="FFFFFF"/>
          <w:lang w:val="en-AU"/>
        </w:rPr>
        <w:t>have told us th</w:t>
      </w:r>
      <w:r w:rsidRPr="00A426D1">
        <w:rPr>
          <w:shd w:val="clear" w:color="auto" w:fill="FFFFFF"/>
          <w:lang w:val="en-AU"/>
        </w:rPr>
        <w:t>at</w:t>
      </w:r>
      <w:r w:rsidR="008C48E1" w:rsidRPr="00A426D1">
        <w:rPr>
          <w:shd w:val="clear" w:color="auto" w:fill="FFFFFF"/>
          <w:lang w:val="en-AU"/>
        </w:rPr>
        <w:t xml:space="preserve"> </w:t>
      </w:r>
      <w:r w:rsidRPr="00A426D1">
        <w:rPr>
          <w:shd w:val="clear" w:color="auto" w:fill="FFFFFF"/>
          <w:lang w:val="en-AU"/>
        </w:rPr>
        <w:t xml:space="preserve">the </w:t>
      </w:r>
      <w:r w:rsidR="008C48E1" w:rsidRPr="00A426D1">
        <w:rPr>
          <w:shd w:val="clear" w:color="auto" w:fill="FFFFFF"/>
          <w:lang w:val="en-AU"/>
        </w:rPr>
        <w:t xml:space="preserve">speed of </w:t>
      </w:r>
      <w:r w:rsidR="007D1C74" w:rsidRPr="00A426D1">
        <w:rPr>
          <w:shd w:val="clear" w:color="auto" w:fill="FFFFFF"/>
          <w:lang w:val="en-AU"/>
        </w:rPr>
        <w:t>the work is too fast</w:t>
      </w:r>
      <w:r w:rsidR="008C48E1" w:rsidRPr="00A426D1">
        <w:rPr>
          <w:shd w:val="clear" w:color="auto" w:fill="FFFFFF"/>
          <w:lang w:val="en-AU"/>
        </w:rPr>
        <w:t>. </w:t>
      </w:r>
      <w:r w:rsidRPr="00A426D1">
        <w:rPr>
          <w:shd w:val="clear" w:color="auto" w:fill="FFFFFF"/>
          <w:lang w:val="en-AU"/>
        </w:rPr>
        <w:t xml:space="preserve">Some </w:t>
      </w:r>
      <w:r w:rsidR="008C48E1" w:rsidRPr="00A426D1">
        <w:rPr>
          <w:shd w:val="clear" w:color="auto" w:fill="FFFFFF"/>
          <w:lang w:val="en-AU"/>
        </w:rPr>
        <w:t>said the</w:t>
      </w:r>
      <w:r w:rsidR="005741F6" w:rsidRPr="00A426D1">
        <w:rPr>
          <w:shd w:val="clear" w:color="auto" w:fill="FFFFFF"/>
          <w:lang w:val="en-AU"/>
        </w:rPr>
        <w:t xml:space="preserve">re is too much information </w:t>
      </w:r>
      <w:r w:rsidR="00663D91" w:rsidRPr="00A426D1">
        <w:rPr>
          <w:shd w:val="clear" w:color="auto" w:fill="FFFFFF"/>
          <w:lang w:val="en-AU"/>
        </w:rPr>
        <w:t xml:space="preserve">shared </w:t>
      </w:r>
      <w:r w:rsidR="008C48E1" w:rsidRPr="00A426D1">
        <w:rPr>
          <w:shd w:val="clear" w:color="auto" w:fill="FFFFFF"/>
          <w:lang w:val="en-AU"/>
        </w:rPr>
        <w:t>in each meeting which means there is not enough time to explore a subject deeply or unpack a subject</w:t>
      </w:r>
      <w:r w:rsidR="00E548E0" w:rsidRPr="00A426D1">
        <w:rPr>
          <w:shd w:val="clear" w:color="auto" w:fill="FFFFFF"/>
          <w:lang w:val="en-AU"/>
        </w:rPr>
        <w:t xml:space="preserve"> properly</w:t>
      </w:r>
      <w:r w:rsidR="008C48E1" w:rsidRPr="00A426D1">
        <w:rPr>
          <w:shd w:val="clear" w:color="auto" w:fill="FFFFFF"/>
          <w:lang w:val="en-AU"/>
        </w:rPr>
        <w:t>. </w:t>
      </w:r>
    </w:p>
    <w:p w14:paraId="7FEABAFC" w14:textId="77777777" w:rsidR="008C48E1" w:rsidRPr="00A426D1" w:rsidRDefault="00B710D2" w:rsidP="00C73239">
      <w:pPr>
        <w:rPr>
          <w:shd w:val="clear" w:color="auto" w:fill="FFFFFF"/>
          <w:lang w:val="en-AU"/>
        </w:rPr>
      </w:pPr>
      <w:r w:rsidRPr="00A426D1">
        <w:rPr>
          <w:shd w:val="clear" w:color="auto" w:fill="FFFFFF"/>
          <w:lang w:val="en-AU"/>
        </w:rPr>
        <w:t>A</w:t>
      </w:r>
      <w:r w:rsidR="008C48E1" w:rsidRPr="00A426D1">
        <w:rPr>
          <w:shd w:val="clear" w:color="auto" w:fill="FFFFFF"/>
          <w:lang w:val="en-AU"/>
        </w:rPr>
        <w:t xml:space="preserve">dvocates also told us there is fear and anxiety in the disability community about what the reforms will mean in practice. They </w:t>
      </w:r>
      <w:r w:rsidR="002C2CD7" w:rsidRPr="00A426D1">
        <w:rPr>
          <w:shd w:val="clear" w:color="auto" w:fill="FFFFFF"/>
          <w:lang w:val="en-AU"/>
        </w:rPr>
        <w:t xml:space="preserve">said </w:t>
      </w:r>
      <w:r w:rsidR="008C48E1" w:rsidRPr="00A426D1">
        <w:rPr>
          <w:shd w:val="clear" w:color="auto" w:fill="FFFFFF"/>
          <w:lang w:val="en-AU"/>
        </w:rPr>
        <w:t xml:space="preserve">the </w:t>
      </w:r>
      <w:r w:rsidR="002C2CD7" w:rsidRPr="00A426D1">
        <w:rPr>
          <w:shd w:val="clear" w:color="auto" w:fill="FFFFFF"/>
          <w:lang w:val="en-AU"/>
        </w:rPr>
        <w:t xml:space="preserve">NDIA </w:t>
      </w:r>
      <w:r w:rsidR="008C48E1" w:rsidRPr="00A426D1">
        <w:rPr>
          <w:shd w:val="clear" w:color="auto" w:fill="FFFFFF"/>
          <w:lang w:val="en-AU"/>
        </w:rPr>
        <w:t>is not communicating enough about effort</w:t>
      </w:r>
      <w:r w:rsidR="002C2CD7" w:rsidRPr="00A426D1">
        <w:rPr>
          <w:shd w:val="clear" w:color="auto" w:fill="FFFFFF"/>
          <w:lang w:val="en-AU"/>
        </w:rPr>
        <w:t xml:space="preserve">s </w:t>
      </w:r>
      <w:r w:rsidR="008C48E1" w:rsidRPr="00A426D1">
        <w:rPr>
          <w:shd w:val="clear" w:color="auto" w:fill="FFFFFF"/>
          <w:lang w:val="en-AU"/>
        </w:rPr>
        <w:t xml:space="preserve">to design reforms. </w:t>
      </w:r>
      <w:r w:rsidR="002C2CD7" w:rsidRPr="00A426D1">
        <w:rPr>
          <w:shd w:val="clear" w:color="auto" w:fill="FFFFFF"/>
          <w:lang w:val="en-AU"/>
        </w:rPr>
        <w:t>T</w:t>
      </w:r>
      <w:r w:rsidR="008C48E1" w:rsidRPr="00A426D1">
        <w:rPr>
          <w:shd w:val="clear" w:color="auto" w:fill="FFFFFF"/>
          <w:lang w:val="en-AU"/>
        </w:rPr>
        <w:t>hey want more communication with participants about co-design</w:t>
      </w:r>
      <w:r w:rsidR="00C73239" w:rsidRPr="00A426D1">
        <w:rPr>
          <w:shd w:val="clear" w:color="auto" w:fill="FFFFFF"/>
          <w:lang w:val="en-AU"/>
        </w:rPr>
        <w:t xml:space="preserve"> so that people have clear helpful information. </w:t>
      </w:r>
    </w:p>
    <w:p w14:paraId="6B144D94" w14:textId="77777777" w:rsidR="008D1DB4" w:rsidRPr="00A426D1" w:rsidRDefault="00EA0CB0" w:rsidP="00EA0CB0">
      <w:pPr>
        <w:rPr>
          <w:lang w:val="en-AU"/>
        </w:rPr>
      </w:pPr>
      <w:r w:rsidRPr="00A426D1">
        <w:rPr>
          <w:lang w:val="en-AU"/>
        </w:rPr>
        <w:lastRenderedPageBreak/>
        <w:t xml:space="preserve">In </w:t>
      </w:r>
      <w:r w:rsidR="00621B34" w:rsidRPr="00A426D1">
        <w:rPr>
          <w:lang w:val="en-AU"/>
        </w:rPr>
        <w:t xml:space="preserve">June </w:t>
      </w:r>
      <w:r w:rsidRPr="00A426D1">
        <w:rPr>
          <w:lang w:val="en-AU"/>
        </w:rPr>
        <w:t xml:space="preserve">2024 we </w:t>
      </w:r>
      <w:hyperlink r:id="rId11" w:anchor="approach" w:history="1">
        <w:r w:rsidRPr="00A426D1">
          <w:rPr>
            <w:rStyle w:val="Hyperlink"/>
            <w:lang w:val="en-AU"/>
          </w:rPr>
          <w:t xml:space="preserve">shared </w:t>
        </w:r>
        <w:r w:rsidR="006131EC" w:rsidRPr="00A426D1">
          <w:rPr>
            <w:rStyle w:val="Hyperlink"/>
            <w:lang w:val="en-AU"/>
          </w:rPr>
          <w:t xml:space="preserve">a joint </w:t>
        </w:r>
        <w:r w:rsidRPr="00A426D1">
          <w:rPr>
            <w:rStyle w:val="Hyperlink"/>
            <w:lang w:val="en-AU"/>
          </w:rPr>
          <w:t>statement on co-design</w:t>
        </w:r>
      </w:hyperlink>
      <w:r w:rsidRPr="00A426D1">
        <w:rPr>
          <w:lang w:val="en-AU"/>
        </w:rPr>
        <w:t xml:space="preserve"> </w:t>
      </w:r>
      <w:r w:rsidR="006131EC" w:rsidRPr="00A426D1">
        <w:rPr>
          <w:lang w:val="en-AU"/>
        </w:rPr>
        <w:t xml:space="preserve">developed with </w:t>
      </w:r>
      <w:r w:rsidRPr="00A426D1">
        <w:rPr>
          <w:lang w:val="en-AU"/>
        </w:rPr>
        <w:t>the disability community. We said that</w:t>
      </w:r>
      <w:r w:rsidR="00621B34" w:rsidRPr="00A426D1">
        <w:rPr>
          <w:lang w:val="en-AU"/>
        </w:rPr>
        <w:t xml:space="preserve"> we w</w:t>
      </w:r>
      <w:r w:rsidRPr="00A426D1">
        <w:rPr>
          <w:lang w:val="en-AU"/>
        </w:rPr>
        <w:t>ould be honest and ready to listen and learn. We said we would act on feedback and</w:t>
      </w:r>
      <w:r w:rsidR="003B2F04" w:rsidRPr="00A426D1">
        <w:rPr>
          <w:lang w:val="en-AU"/>
        </w:rPr>
        <w:t xml:space="preserve"> </w:t>
      </w:r>
      <w:r w:rsidRPr="00A426D1">
        <w:rPr>
          <w:lang w:val="en-AU"/>
        </w:rPr>
        <w:t xml:space="preserve">focus on what matters most. </w:t>
      </w:r>
      <w:r w:rsidR="008D1DB4" w:rsidRPr="00A426D1">
        <w:rPr>
          <w:lang w:val="en-AU"/>
        </w:rPr>
        <w:t xml:space="preserve">When people tell us things are not working, we </w:t>
      </w:r>
      <w:r w:rsidR="00DB4965" w:rsidRPr="00A426D1">
        <w:rPr>
          <w:lang w:val="en-AU"/>
        </w:rPr>
        <w:t>think it important to make changes</w:t>
      </w:r>
      <w:r w:rsidR="00697C88" w:rsidRPr="00A426D1">
        <w:rPr>
          <w:lang w:val="en-AU"/>
        </w:rPr>
        <w:t xml:space="preserve"> to make things better</w:t>
      </w:r>
      <w:r w:rsidR="00DB4965" w:rsidRPr="00A426D1">
        <w:rPr>
          <w:lang w:val="en-AU"/>
        </w:rPr>
        <w:t xml:space="preserve">. </w:t>
      </w:r>
    </w:p>
    <w:p w14:paraId="04F126AC" w14:textId="77777777" w:rsidR="005D4699" w:rsidRPr="00A426D1" w:rsidRDefault="005D4699" w:rsidP="008C48E1">
      <w:pPr>
        <w:pStyle w:val="Heading3"/>
        <w:rPr>
          <w:lang w:val="en-AU"/>
        </w:rPr>
      </w:pPr>
      <w:r w:rsidRPr="00A426D1">
        <w:rPr>
          <w:lang w:val="en-AU"/>
        </w:rPr>
        <w:t xml:space="preserve">What </w:t>
      </w:r>
      <w:r w:rsidR="008C48E1" w:rsidRPr="00A426D1">
        <w:rPr>
          <w:lang w:val="en-AU"/>
        </w:rPr>
        <w:t>will change</w:t>
      </w:r>
    </w:p>
    <w:p w14:paraId="32654A5C" w14:textId="77777777" w:rsidR="0054567F" w:rsidRPr="00A426D1" w:rsidRDefault="00A81B3A" w:rsidP="0054567F">
      <w:pPr>
        <w:rPr>
          <w:lang w:val="en-AU"/>
        </w:rPr>
      </w:pPr>
      <w:r w:rsidRPr="00A426D1">
        <w:rPr>
          <w:lang w:val="en-AU"/>
        </w:rPr>
        <w:t>A</w:t>
      </w:r>
      <w:r w:rsidR="00CD3D9C" w:rsidRPr="00A426D1">
        <w:rPr>
          <w:lang w:val="en-AU"/>
        </w:rPr>
        <w:t xml:space="preserve"> </w:t>
      </w:r>
      <w:r w:rsidRPr="00A426D1">
        <w:rPr>
          <w:lang w:val="en-AU"/>
        </w:rPr>
        <w:t xml:space="preserve">key </w:t>
      </w:r>
      <w:r w:rsidR="00C308A2" w:rsidRPr="00A426D1">
        <w:rPr>
          <w:lang w:val="en-AU"/>
        </w:rPr>
        <w:t xml:space="preserve">priority </w:t>
      </w:r>
      <w:r w:rsidR="00CD3D9C" w:rsidRPr="00A426D1">
        <w:rPr>
          <w:lang w:val="en-AU"/>
        </w:rPr>
        <w:t xml:space="preserve">for NDIS </w:t>
      </w:r>
      <w:r w:rsidR="00256F2C" w:rsidRPr="00A426D1">
        <w:rPr>
          <w:lang w:val="en-AU"/>
        </w:rPr>
        <w:t xml:space="preserve">reform </w:t>
      </w:r>
      <w:r w:rsidR="00893FE0" w:rsidRPr="00A426D1">
        <w:rPr>
          <w:lang w:val="en-AU"/>
        </w:rPr>
        <w:t xml:space="preserve">in 2025 </w:t>
      </w:r>
      <w:r w:rsidR="00CD3D9C" w:rsidRPr="00A426D1">
        <w:rPr>
          <w:lang w:val="en-AU"/>
        </w:rPr>
        <w:t xml:space="preserve">is </w:t>
      </w:r>
      <w:r w:rsidR="00893FE0" w:rsidRPr="00A426D1">
        <w:rPr>
          <w:lang w:val="en-AU"/>
        </w:rPr>
        <w:t>t</w:t>
      </w:r>
      <w:r w:rsidR="008D0E3C" w:rsidRPr="00A426D1">
        <w:rPr>
          <w:lang w:val="en-AU"/>
        </w:rPr>
        <w:t>he new planning framework</w:t>
      </w:r>
      <w:r w:rsidR="00893FE0" w:rsidRPr="00A426D1">
        <w:rPr>
          <w:lang w:val="en-AU"/>
        </w:rPr>
        <w:t>.</w:t>
      </w:r>
      <w:r w:rsidRPr="00A426D1">
        <w:rPr>
          <w:lang w:val="en-AU"/>
        </w:rPr>
        <w:t xml:space="preserve"> This will make sure that </w:t>
      </w:r>
      <w:r w:rsidR="00256F2C" w:rsidRPr="00A426D1">
        <w:rPr>
          <w:lang w:val="en-AU"/>
        </w:rPr>
        <w:t xml:space="preserve">funding for NDIS participants </w:t>
      </w:r>
      <w:r w:rsidRPr="00A426D1">
        <w:rPr>
          <w:lang w:val="en-AU"/>
        </w:rPr>
        <w:t xml:space="preserve">is matched to </w:t>
      </w:r>
      <w:r w:rsidR="00256F2C" w:rsidRPr="00A426D1">
        <w:rPr>
          <w:lang w:val="en-AU"/>
        </w:rPr>
        <w:t xml:space="preserve">people’s </w:t>
      </w:r>
      <w:r w:rsidRPr="00A426D1">
        <w:rPr>
          <w:lang w:val="en-AU"/>
        </w:rPr>
        <w:t>support needs</w:t>
      </w:r>
      <w:r w:rsidR="00256F2C" w:rsidRPr="00A426D1">
        <w:rPr>
          <w:lang w:val="en-AU"/>
        </w:rPr>
        <w:t xml:space="preserve">. To </w:t>
      </w:r>
      <w:r w:rsidR="00894BAF" w:rsidRPr="00A426D1">
        <w:rPr>
          <w:lang w:val="en-AU"/>
        </w:rPr>
        <w:t>help us develop and deliver this work</w:t>
      </w:r>
      <w:r w:rsidR="003B2F04" w:rsidRPr="00A426D1">
        <w:rPr>
          <w:lang w:val="en-AU"/>
        </w:rPr>
        <w:t xml:space="preserve"> together</w:t>
      </w:r>
      <w:r w:rsidR="00894BAF" w:rsidRPr="00A426D1">
        <w:rPr>
          <w:lang w:val="en-AU"/>
        </w:rPr>
        <w:t xml:space="preserve">, we </w:t>
      </w:r>
      <w:r w:rsidR="008D0E3C" w:rsidRPr="00A426D1">
        <w:rPr>
          <w:lang w:val="en-AU"/>
        </w:rPr>
        <w:t xml:space="preserve">will </w:t>
      </w:r>
      <w:r w:rsidR="000F64F3" w:rsidRPr="00A426D1">
        <w:rPr>
          <w:lang w:val="en-AU"/>
        </w:rPr>
        <w:t xml:space="preserve">focus on four </w:t>
      </w:r>
      <w:r w:rsidR="008D0E3C" w:rsidRPr="00A426D1">
        <w:rPr>
          <w:lang w:val="en-AU"/>
        </w:rPr>
        <w:t xml:space="preserve">co-design </w:t>
      </w:r>
      <w:r w:rsidR="0054567F" w:rsidRPr="00A426D1">
        <w:rPr>
          <w:lang w:val="en-AU"/>
        </w:rPr>
        <w:t xml:space="preserve">working </w:t>
      </w:r>
      <w:r w:rsidR="008D0E3C" w:rsidRPr="00A426D1">
        <w:rPr>
          <w:lang w:val="en-AU"/>
        </w:rPr>
        <w:t>groups</w:t>
      </w:r>
      <w:r w:rsidR="0054567F" w:rsidRPr="00A426D1">
        <w:rPr>
          <w:lang w:val="en-AU"/>
        </w:rPr>
        <w:t xml:space="preserve">: </w:t>
      </w:r>
    </w:p>
    <w:p w14:paraId="72E275E6" w14:textId="77777777" w:rsidR="0054567F" w:rsidRPr="00A426D1" w:rsidRDefault="0054567F" w:rsidP="0054567F">
      <w:pPr>
        <w:pStyle w:val="ListParagraph"/>
        <w:numPr>
          <w:ilvl w:val="0"/>
          <w:numId w:val="40"/>
        </w:numPr>
        <w:rPr>
          <w:lang w:val="en-AU"/>
        </w:rPr>
      </w:pPr>
      <w:r w:rsidRPr="00A426D1">
        <w:rPr>
          <w:lang w:val="en-AU"/>
        </w:rPr>
        <w:t xml:space="preserve">Assessments and Budgeting </w:t>
      </w:r>
    </w:p>
    <w:p w14:paraId="74D1E785" w14:textId="77777777" w:rsidR="0054567F" w:rsidRPr="00A426D1" w:rsidRDefault="0054567F" w:rsidP="0054567F">
      <w:pPr>
        <w:pStyle w:val="ListParagraph"/>
        <w:numPr>
          <w:ilvl w:val="0"/>
          <w:numId w:val="40"/>
        </w:numPr>
        <w:rPr>
          <w:lang w:val="en-AU"/>
        </w:rPr>
      </w:pPr>
      <w:r w:rsidRPr="00A426D1">
        <w:rPr>
          <w:lang w:val="en-AU"/>
        </w:rPr>
        <w:t>Navigators</w:t>
      </w:r>
    </w:p>
    <w:p w14:paraId="33ABD9F8" w14:textId="77777777" w:rsidR="0054567F" w:rsidRPr="00A426D1" w:rsidRDefault="0054567F" w:rsidP="0054567F">
      <w:pPr>
        <w:pStyle w:val="ListParagraph"/>
        <w:numPr>
          <w:ilvl w:val="0"/>
          <w:numId w:val="40"/>
        </w:numPr>
        <w:rPr>
          <w:lang w:val="en-AU"/>
        </w:rPr>
      </w:pPr>
      <w:r w:rsidRPr="00A426D1">
        <w:rPr>
          <w:lang w:val="en-AU"/>
        </w:rPr>
        <w:t>Participant Pathway Experience</w:t>
      </w:r>
    </w:p>
    <w:p w14:paraId="62D5D449" w14:textId="77777777" w:rsidR="0054567F" w:rsidRPr="00A426D1" w:rsidRDefault="00DB203C" w:rsidP="0054567F">
      <w:pPr>
        <w:pStyle w:val="ListParagraph"/>
        <w:numPr>
          <w:ilvl w:val="0"/>
          <w:numId w:val="40"/>
        </w:numPr>
        <w:rPr>
          <w:lang w:val="en-AU"/>
        </w:rPr>
      </w:pPr>
      <w:r w:rsidRPr="00A426D1">
        <w:rPr>
          <w:lang w:val="en-AU"/>
        </w:rPr>
        <w:t>Participant Safeguarding</w:t>
      </w:r>
    </w:p>
    <w:p w14:paraId="403DE284" w14:textId="77777777" w:rsidR="000F04DA" w:rsidRPr="00A426D1" w:rsidRDefault="0054567F" w:rsidP="0054567F">
      <w:pPr>
        <w:rPr>
          <w:lang w:val="en-AU"/>
        </w:rPr>
      </w:pPr>
      <w:r w:rsidRPr="00A426D1">
        <w:rPr>
          <w:lang w:val="en-AU"/>
        </w:rPr>
        <w:t xml:space="preserve">These groups are all directly involved in the </w:t>
      </w:r>
      <w:r w:rsidR="00DB203C" w:rsidRPr="00A426D1">
        <w:rPr>
          <w:lang w:val="en-AU"/>
        </w:rPr>
        <w:t xml:space="preserve">new planning </w:t>
      </w:r>
      <w:r w:rsidR="00CD4743" w:rsidRPr="00A426D1">
        <w:rPr>
          <w:lang w:val="en-AU"/>
        </w:rPr>
        <w:t xml:space="preserve">framework. </w:t>
      </w:r>
    </w:p>
    <w:p w14:paraId="2127AE4F" w14:textId="77777777" w:rsidR="005D4699" w:rsidRPr="00A426D1" w:rsidRDefault="005D4699" w:rsidP="000F04DA">
      <w:pPr>
        <w:rPr>
          <w:lang w:val="en-AU"/>
        </w:rPr>
      </w:pPr>
      <w:r w:rsidRPr="00A426D1">
        <w:rPr>
          <w:lang w:val="en-AU"/>
        </w:rPr>
        <w:t xml:space="preserve">The Home and Living, Workforce Capability and Integrity </w:t>
      </w:r>
      <w:r w:rsidR="00C3339F" w:rsidRPr="00A426D1">
        <w:rPr>
          <w:lang w:val="en-AU"/>
        </w:rPr>
        <w:t xml:space="preserve">co-design </w:t>
      </w:r>
      <w:r w:rsidRPr="00A426D1">
        <w:rPr>
          <w:lang w:val="en-AU"/>
        </w:rPr>
        <w:t xml:space="preserve">working groups will </w:t>
      </w:r>
      <w:r w:rsidR="0090139C" w:rsidRPr="00A426D1">
        <w:rPr>
          <w:lang w:val="en-AU"/>
        </w:rPr>
        <w:t xml:space="preserve">all </w:t>
      </w:r>
      <w:r w:rsidRPr="00A426D1">
        <w:rPr>
          <w:lang w:val="en-AU"/>
        </w:rPr>
        <w:t>be paused</w:t>
      </w:r>
      <w:r w:rsidR="001B25F0" w:rsidRPr="00A426D1">
        <w:rPr>
          <w:lang w:val="en-AU"/>
        </w:rPr>
        <w:t xml:space="preserve"> after the</w:t>
      </w:r>
      <w:r w:rsidR="0090139C" w:rsidRPr="00A426D1">
        <w:rPr>
          <w:lang w:val="en-AU"/>
        </w:rPr>
        <w:t xml:space="preserve"> </w:t>
      </w:r>
      <w:r w:rsidR="001B25F0" w:rsidRPr="00A426D1">
        <w:rPr>
          <w:lang w:val="en-AU"/>
        </w:rPr>
        <w:t>meetings</w:t>
      </w:r>
      <w:r w:rsidR="0090139C" w:rsidRPr="00A426D1">
        <w:rPr>
          <w:lang w:val="en-AU"/>
        </w:rPr>
        <w:t xml:space="preserve"> in April 2025</w:t>
      </w:r>
      <w:r w:rsidR="001B25F0" w:rsidRPr="00A426D1">
        <w:rPr>
          <w:lang w:val="en-AU"/>
        </w:rPr>
        <w:t xml:space="preserve">. </w:t>
      </w:r>
      <w:r w:rsidRPr="00A426D1">
        <w:rPr>
          <w:lang w:val="en-AU"/>
        </w:rPr>
        <w:t xml:space="preserve">We will take time to </w:t>
      </w:r>
      <w:r w:rsidR="00C3339F" w:rsidRPr="00A426D1">
        <w:rPr>
          <w:lang w:val="en-AU"/>
        </w:rPr>
        <w:t xml:space="preserve">think about </w:t>
      </w:r>
      <w:r w:rsidR="000F04DA" w:rsidRPr="00A426D1">
        <w:rPr>
          <w:lang w:val="en-AU"/>
        </w:rPr>
        <w:t xml:space="preserve">some </w:t>
      </w:r>
      <w:r w:rsidR="00196C00" w:rsidRPr="00A426D1">
        <w:rPr>
          <w:lang w:val="en-AU"/>
        </w:rPr>
        <w:t xml:space="preserve">different approaches to engagement for </w:t>
      </w:r>
      <w:r w:rsidRPr="00A426D1">
        <w:rPr>
          <w:lang w:val="en-AU"/>
        </w:rPr>
        <w:t xml:space="preserve">these work programs. </w:t>
      </w:r>
    </w:p>
    <w:p w14:paraId="0A56C3B3" w14:textId="77777777" w:rsidR="00F06FEF" w:rsidRPr="00A426D1" w:rsidRDefault="000545DB" w:rsidP="001D4CCA">
      <w:pPr>
        <w:pStyle w:val="Heading3"/>
        <w:rPr>
          <w:lang w:val="en-AU"/>
        </w:rPr>
      </w:pPr>
      <w:r w:rsidRPr="00A426D1">
        <w:rPr>
          <w:lang w:val="en-AU"/>
        </w:rPr>
        <w:t>Staying involved</w:t>
      </w:r>
      <w:r w:rsidR="00F06FEF" w:rsidRPr="00A426D1">
        <w:rPr>
          <w:lang w:val="en-AU"/>
        </w:rPr>
        <w:t xml:space="preserve"> </w:t>
      </w:r>
    </w:p>
    <w:bookmarkEnd w:id="0"/>
    <w:p w14:paraId="3D9E69F1" w14:textId="00785A31" w:rsidR="001974AE" w:rsidRPr="00A426D1" w:rsidRDefault="00246E83" w:rsidP="001974AE">
      <w:pPr>
        <w:rPr>
          <w:bCs/>
          <w:lang w:val="en-AU"/>
        </w:rPr>
      </w:pPr>
      <w:r w:rsidRPr="00A426D1">
        <w:rPr>
          <w:bCs/>
          <w:lang w:val="en-AU"/>
        </w:rPr>
        <w:t xml:space="preserve">For </w:t>
      </w:r>
      <w:r w:rsidR="00B106D4">
        <w:rPr>
          <w:bCs/>
          <w:lang w:val="en-AU"/>
        </w:rPr>
        <w:t xml:space="preserve">members of </w:t>
      </w:r>
      <w:r w:rsidR="001974AE" w:rsidRPr="00A426D1">
        <w:rPr>
          <w:bCs/>
          <w:lang w:val="en-AU"/>
        </w:rPr>
        <w:t xml:space="preserve">continuing groups, </w:t>
      </w:r>
      <w:r w:rsidR="00D24D3E" w:rsidRPr="00A426D1">
        <w:rPr>
          <w:bCs/>
          <w:lang w:val="en-AU"/>
        </w:rPr>
        <w:t xml:space="preserve">monthly meetings will continue with </w:t>
      </w:r>
      <w:r w:rsidR="001974AE" w:rsidRPr="00A426D1">
        <w:rPr>
          <w:bCs/>
          <w:lang w:val="en-AU"/>
        </w:rPr>
        <w:t>small changes. This includes how the groups are chaired</w:t>
      </w:r>
      <w:r w:rsidR="00D24D3E" w:rsidRPr="00A426D1">
        <w:rPr>
          <w:bCs/>
          <w:lang w:val="en-AU"/>
        </w:rPr>
        <w:t xml:space="preserve">. </w:t>
      </w:r>
      <w:r w:rsidR="000419AE" w:rsidRPr="00A426D1">
        <w:rPr>
          <w:bCs/>
          <w:lang w:val="en-AU"/>
        </w:rPr>
        <w:t>This will be done by a</w:t>
      </w:r>
      <w:r w:rsidR="00441B56" w:rsidRPr="00A426D1">
        <w:rPr>
          <w:bCs/>
          <w:lang w:val="en-AU"/>
        </w:rPr>
        <w:t xml:space="preserve"> </w:t>
      </w:r>
      <w:r w:rsidR="00B106D4">
        <w:rPr>
          <w:bCs/>
          <w:lang w:val="en-AU"/>
        </w:rPr>
        <w:t xml:space="preserve">NDIA </w:t>
      </w:r>
      <w:r w:rsidR="001974AE" w:rsidRPr="00A426D1">
        <w:rPr>
          <w:bCs/>
          <w:lang w:val="en-AU"/>
        </w:rPr>
        <w:t xml:space="preserve">senior leader with </w:t>
      </w:r>
      <w:r w:rsidR="00D24D3E" w:rsidRPr="00A426D1">
        <w:rPr>
          <w:bCs/>
          <w:lang w:val="en-AU"/>
        </w:rPr>
        <w:t xml:space="preserve">direct </w:t>
      </w:r>
      <w:r w:rsidR="001974AE" w:rsidRPr="00A426D1">
        <w:rPr>
          <w:bCs/>
          <w:lang w:val="en-AU"/>
        </w:rPr>
        <w:t xml:space="preserve">responsibility for designing and implementing the </w:t>
      </w:r>
      <w:r w:rsidR="00441B56" w:rsidRPr="00A426D1">
        <w:rPr>
          <w:bCs/>
          <w:lang w:val="en-AU"/>
        </w:rPr>
        <w:t>initiatives</w:t>
      </w:r>
      <w:r w:rsidR="001974AE" w:rsidRPr="00A426D1">
        <w:rPr>
          <w:bCs/>
          <w:lang w:val="en-AU"/>
        </w:rPr>
        <w:t xml:space="preserve">. </w:t>
      </w:r>
      <w:r w:rsidR="00EC4058">
        <w:rPr>
          <w:bCs/>
          <w:lang w:val="en-AU"/>
        </w:rPr>
        <w:t xml:space="preserve">These groups will continue to lead </w:t>
      </w:r>
      <w:r w:rsidR="00F22756">
        <w:rPr>
          <w:bCs/>
          <w:lang w:val="en-AU"/>
        </w:rPr>
        <w:t xml:space="preserve">engagement and </w:t>
      </w:r>
      <w:r w:rsidR="00EC4058">
        <w:rPr>
          <w:bCs/>
          <w:lang w:val="en-AU"/>
        </w:rPr>
        <w:t xml:space="preserve">co-design work </w:t>
      </w:r>
      <w:r w:rsidR="00F22756">
        <w:rPr>
          <w:bCs/>
          <w:lang w:val="en-AU"/>
        </w:rPr>
        <w:t xml:space="preserve">which will be open to </w:t>
      </w:r>
      <w:r w:rsidR="00592C43">
        <w:rPr>
          <w:bCs/>
          <w:lang w:val="en-AU"/>
        </w:rPr>
        <w:t xml:space="preserve">different </w:t>
      </w:r>
      <w:r w:rsidR="00F22756">
        <w:rPr>
          <w:bCs/>
          <w:lang w:val="en-AU"/>
        </w:rPr>
        <w:t xml:space="preserve">people from across the disability community. </w:t>
      </w:r>
      <w:r w:rsidR="00592C43">
        <w:rPr>
          <w:bCs/>
          <w:lang w:val="en-AU"/>
        </w:rPr>
        <w:t xml:space="preserve">These opportunities will be advertised through Participant First, our website, DRCOs and other networks. </w:t>
      </w:r>
    </w:p>
    <w:p w14:paraId="54765A6F" w14:textId="579FA9D9" w:rsidR="00D341D7" w:rsidRDefault="00FA1C4E" w:rsidP="002015AD">
      <w:pPr>
        <w:rPr>
          <w:lang w:val="en-AU"/>
        </w:rPr>
      </w:pPr>
      <w:r w:rsidRPr="00A426D1">
        <w:rPr>
          <w:lang w:val="en-AU"/>
        </w:rPr>
        <w:t xml:space="preserve">For </w:t>
      </w:r>
      <w:r w:rsidR="00B106D4">
        <w:rPr>
          <w:lang w:val="en-AU"/>
        </w:rPr>
        <w:t xml:space="preserve">members of </w:t>
      </w:r>
      <w:r w:rsidR="00401717" w:rsidRPr="00A426D1">
        <w:rPr>
          <w:lang w:val="en-AU"/>
        </w:rPr>
        <w:t>the Home and Living, Workforce Capability and Integrity groups</w:t>
      </w:r>
      <w:r w:rsidRPr="00A426D1">
        <w:rPr>
          <w:lang w:val="en-AU"/>
        </w:rPr>
        <w:t xml:space="preserve">, </w:t>
      </w:r>
      <w:r w:rsidR="00373AB9" w:rsidRPr="00A426D1">
        <w:rPr>
          <w:lang w:val="en-AU"/>
        </w:rPr>
        <w:t>monthly meetings will be paused</w:t>
      </w:r>
      <w:r w:rsidR="004442E9" w:rsidRPr="00A426D1">
        <w:rPr>
          <w:lang w:val="en-AU"/>
        </w:rPr>
        <w:t xml:space="preserve">. Each </w:t>
      </w:r>
      <w:r w:rsidR="005B2EDD" w:rsidRPr="00A426D1">
        <w:rPr>
          <w:lang w:val="en-AU"/>
        </w:rPr>
        <w:t xml:space="preserve">initiative will consider their priorities in 2025 and </w:t>
      </w:r>
      <w:r w:rsidR="00302C38">
        <w:rPr>
          <w:lang w:val="en-AU"/>
        </w:rPr>
        <w:t xml:space="preserve">any </w:t>
      </w:r>
      <w:r w:rsidR="005B2EDD" w:rsidRPr="00A426D1">
        <w:rPr>
          <w:lang w:val="en-AU"/>
        </w:rPr>
        <w:t xml:space="preserve">opportunities for people with lived experience to </w:t>
      </w:r>
      <w:r w:rsidR="00215F44" w:rsidRPr="00A426D1">
        <w:rPr>
          <w:lang w:val="en-AU"/>
        </w:rPr>
        <w:t xml:space="preserve">inform their work. </w:t>
      </w:r>
    </w:p>
    <w:p w14:paraId="6C1BDE02" w14:textId="77777777" w:rsidR="00A426D1" w:rsidRPr="00A426D1" w:rsidRDefault="009C4012" w:rsidP="76C7F1B4">
      <w:pPr>
        <w:rPr>
          <w:b/>
          <w:bCs/>
          <w:lang w:val="en-AU"/>
        </w:rPr>
      </w:pPr>
      <w:r w:rsidRPr="00A426D1">
        <w:rPr>
          <w:lang w:val="en-AU"/>
        </w:rPr>
        <w:t xml:space="preserve">We will continue to </w:t>
      </w:r>
      <w:r w:rsidR="000545DB" w:rsidRPr="00A426D1">
        <w:rPr>
          <w:lang w:val="en-AU"/>
        </w:rPr>
        <w:t xml:space="preserve">offer different ways for </w:t>
      </w:r>
      <w:r w:rsidRPr="00A426D1">
        <w:rPr>
          <w:lang w:val="en-AU"/>
        </w:rPr>
        <w:t>people</w:t>
      </w:r>
      <w:r w:rsidR="00E17EC3" w:rsidRPr="00A426D1">
        <w:rPr>
          <w:lang w:val="en-AU"/>
        </w:rPr>
        <w:t xml:space="preserve"> with disability to be involved </w:t>
      </w:r>
      <w:r w:rsidRPr="00A426D1">
        <w:rPr>
          <w:lang w:val="en-AU"/>
        </w:rPr>
        <w:t xml:space="preserve">in </w:t>
      </w:r>
      <w:r w:rsidR="00E17EC3" w:rsidRPr="00A426D1">
        <w:rPr>
          <w:lang w:val="en-AU"/>
        </w:rPr>
        <w:t xml:space="preserve">engagement and </w:t>
      </w:r>
      <w:r w:rsidRPr="00A426D1">
        <w:rPr>
          <w:lang w:val="en-AU"/>
        </w:rPr>
        <w:t>co-design on</w:t>
      </w:r>
      <w:r w:rsidR="00D97D03" w:rsidRPr="00A426D1">
        <w:rPr>
          <w:b/>
          <w:bCs/>
          <w:lang w:val="en-AU"/>
        </w:rPr>
        <w:t xml:space="preserve"> </w:t>
      </w:r>
      <w:r w:rsidR="00D97D03" w:rsidRPr="00A426D1">
        <w:rPr>
          <w:lang w:val="en-AU"/>
        </w:rPr>
        <w:t>a range of topics</w:t>
      </w:r>
      <w:r w:rsidR="008034EC" w:rsidRPr="00A426D1">
        <w:rPr>
          <w:lang w:val="en-AU"/>
        </w:rPr>
        <w:t xml:space="preserve"> beyond </w:t>
      </w:r>
      <w:r w:rsidR="77788E10" w:rsidRPr="00A426D1">
        <w:rPr>
          <w:lang w:val="en-AU"/>
        </w:rPr>
        <w:t>Scheme reform</w:t>
      </w:r>
      <w:r w:rsidR="00D97D03" w:rsidRPr="00A426D1">
        <w:rPr>
          <w:lang w:val="en-AU"/>
        </w:rPr>
        <w:t>.</w:t>
      </w:r>
      <w:r w:rsidR="00D97D03" w:rsidRPr="00A426D1">
        <w:rPr>
          <w:b/>
          <w:bCs/>
          <w:lang w:val="en-AU"/>
        </w:rPr>
        <w:t xml:space="preserve"> </w:t>
      </w:r>
    </w:p>
    <w:p w14:paraId="0420D8C9" w14:textId="77777777" w:rsidR="00D97D03" w:rsidRPr="00A426D1" w:rsidRDefault="00A549BB" w:rsidP="76C7F1B4">
      <w:pPr>
        <w:rPr>
          <w:lang w:val="en-AU"/>
        </w:rPr>
      </w:pPr>
      <w:r w:rsidRPr="00A426D1">
        <w:rPr>
          <w:lang w:val="en-AU"/>
        </w:rPr>
        <w:t>We wi</w:t>
      </w:r>
      <w:r w:rsidR="3B4E4886" w:rsidRPr="00A426D1">
        <w:rPr>
          <w:lang w:val="en-AU"/>
        </w:rPr>
        <w:t>l</w:t>
      </w:r>
      <w:r w:rsidRPr="00A426D1">
        <w:rPr>
          <w:lang w:val="en-AU"/>
        </w:rPr>
        <w:t>l do this</w:t>
      </w:r>
      <w:r w:rsidR="008034EC" w:rsidRPr="00A426D1">
        <w:rPr>
          <w:lang w:val="en-AU"/>
        </w:rPr>
        <w:t xml:space="preserve"> </w:t>
      </w:r>
      <w:r w:rsidR="00F70B88" w:rsidRPr="00A426D1">
        <w:rPr>
          <w:lang w:val="en-AU"/>
        </w:rPr>
        <w:t>through our existing</w:t>
      </w:r>
      <w:r w:rsidRPr="00A426D1">
        <w:rPr>
          <w:lang w:val="en-AU"/>
        </w:rPr>
        <w:t xml:space="preserve"> and</w:t>
      </w:r>
      <w:r w:rsidR="00F70B88" w:rsidRPr="00A426D1">
        <w:rPr>
          <w:lang w:val="en-AU"/>
        </w:rPr>
        <w:t xml:space="preserve"> new engagement channels</w:t>
      </w:r>
      <w:r w:rsidR="00A426D1" w:rsidRPr="00A426D1">
        <w:rPr>
          <w:lang w:val="en-AU"/>
        </w:rPr>
        <w:t>, including:</w:t>
      </w:r>
      <w:r w:rsidR="00F70B88" w:rsidRPr="00A426D1">
        <w:rPr>
          <w:lang w:val="en-AU"/>
        </w:rPr>
        <w:t xml:space="preserve">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589"/>
        <w:gridCol w:w="3589"/>
      </w:tblGrid>
      <w:tr w:rsidR="002521CE" w:rsidRPr="00A426D1" w14:paraId="5860C844" w14:textId="77777777" w:rsidTr="049A6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B293ECE" w14:textId="77777777" w:rsidR="002521CE" w:rsidRPr="00A426D1" w:rsidRDefault="002521CE" w:rsidP="002521CE">
            <w:pPr>
              <w:rPr>
                <w:lang w:val="en-AU"/>
              </w:rPr>
            </w:pPr>
            <w:r w:rsidRPr="00A426D1">
              <w:rPr>
                <w:lang w:val="en-AU"/>
              </w:rPr>
              <w:lastRenderedPageBreak/>
              <w:t xml:space="preserve">Audience   </w:t>
            </w:r>
          </w:p>
        </w:tc>
        <w:tc>
          <w:tcPr>
            <w:tcW w:w="3589" w:type="dxa"/>
          </w:tcPr>
          <w:p w14:paraId="785B4FFB" w14:textId="77777777" w:rsidR="002521CE" w:rsidRPr="00A426D1" w:rsidRDefault="002521CE" w:rsidP="002521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 xml:space="preserve">Consultation and Engagement Channels  </w:t>
            </w:r>
          </w:p>
        </w:tc>
        <w:tc>
          <w:tcPr>
            <w:tcW w:w="3589" w:type="dxa"/>
          </w:tcPr>
          <w:p w14:paraId="621846CB" w14:textId="77777777" w:rsidR="002521CE" w:rsidRPr="00A426D1" w:rsidRDefault="002521CE" w:rsidP="002521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 xml:space="preserve">Communication Channels </w:t>
            </w:r>
          </w:p>
        </w:tc>
      </w:tr>
      <w:tr w:rsidR="002521CE" w:rsidRPr="00A426D1" w14:paraId="28C1F557" w14:textId="77777777" w:rsidTr="049A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3EFAF79" w14:textId="77777777" w:rsidR="002521CE" w:rsidRPr="00A426D1" w:rsidRDefault="002521CE" w:rsidP="002521CE">
            <w:pPr>
              <w:rPr>
                <w:lang w:val="en-AU"/>
              </w:rPr>
            </w:pPr>
            <w:r w:rsidRPr="00A426D1">
              <w:rPr>
                <w:lang w:val="en-AU"/>
              </w:rPr>
              <w:t xml:space="preserve">Participants, </w:t>
            </w:r>
            <w:r w:rsidR="00494E96" w:rsidRPr="00A426D1">
              <w:rPr>
                <w:lang w:val="en-AU"/>
              </w:rPr>
              <w:t>families</w:t>
            </w:r>
            <w:r w:rsidRPr="00A426D1">
              <w:rPr>
                <w:lang w:val="en-AU"/>
              </w:rPr>
              <w:t xml:space="preserve"> and carers </w:t>
            </w:r>
          </w:p>
        </w:tc>
        <w:tc>
          <w:tcPr>
            <w:tcW w:w="3589" w:type="dxa"/>
          </w:tcPr>
          <w:p w14:paraId="6D2B7578" w14:textId="77777777" w:rsidR="002521CE" w:rsidRPr="00A426D1" w:rsidRDefault="002521CE" w:rsidP="00D45B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 xml:space="preserve">Participant Reference Group </w:t>
            </w:r>
          </w:p>
          <w:p w14:paraId="3746657F" w14:textId="77777777" w:rsidR="002521CE" w:rsidRPr="00A426D1" w:rsidRDefault="002521CE" w:rsidP="00D45B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>Participant Engagement Panels (e.g. communications and digital product testing)</w:t>
            </w:r>
          </w:p>
          <w:p w14:paraId="22B07801" w14:textId="77777777" w:rsidR="002521CE" w:rsidRPr="00A426D1" w:rsidRDefault="002521CE" w:rsidP="00D45B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>Participant First (e.g. surveys and submissions, focus groups, interviews, testing)</w:t>
            </w:r>
          </w:p>
          <w:p w14:paraId="66F8810C" w14:textId="77777777" w:rsidR="002521CE" w:rsidRPr="00A426D1" w:rsidRDefault="002521CE" w:rsidP="00D45B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 xml:space="preserve">Digital Collaboration Platform </w:t>
            </w:r>
            <w:r w:rsidR="00CA0762" w:rsidRPr="00A426D1">
              <w:rPr>
                <w:lang w:val="en-AU"/>
              </w:rPr>
              <w:t>(coming in 2025)</w:t>
            </w:r>
          </w:p>
        </w:tc>
        <w:tc>
          <w:tcPr>
            <w:tcW w:w="3589" w:type="dxa"/>
          </w:tcPr>
          <w:p w14:paraId="667B9C86" w14:textId="77777777" w:rsidR="00E16E3D" w:rsidRPr="00A426D1" w:rsidRDefault="00E16E3D" w:rsidP="00D45B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>Online information sessions (NDIA hosted and DRCO co-hosted)</w:t>
            </w:r>
          </w:p>
          <w:p w14:paraId="2F30A17D" w14:textId="77777777" w:rsidR="00E16E3D" w:rsidRPr="00A426D1" w:rsidRDefault="00E16E3D" w:rsidP="00D45B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 xml:space="preserve">Events, </w:t>
            </w:r>
            <w:r w:rsidR="00494E96" w:rsidRPr="00A426D1">
              <w:rPr>
                <w:lang w:val="en-AU"/>
              </w:rPr>
              <w:t>expos,</w:t>
            </w:r>
            <w:r w:rsidRPr="00A426D1">
              <w:rPr>
                <w:lang w:val="en-AU"/>
              </w:rPr>
              <w:t xml:space="preserve"> and conferences</w:t>
            </w:r>
          </w:p>
          <w:p w14:paraId="77B005F5" w14:textId="77777777" w:rsidR="00E16E3D" w:rsidRPr="00A426D1" w:rsidRDefault="00E16E3D" w:rsidP="00D45B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>Direct communications (</w:t>
            </w:r>
            <w:r w:rsidR="00CA0762" w:rsidRPr="00A426D1">
              <w:rPr>
                <w:lang w:val="en-AU"/>
              </w:rPr>
              <w:t>e.g. t</w:t>
            </w:r>
            <w:r w:rsidRPr="00A426D1">
              <w:rPr>
                <w:lang w:val="en-AU"/>
              </w:rPr>
              <w:t xml:space="preserve">ext messages and emails) </w:t>
            </w:r>
          </w:p>
          <w:p w14:paraId="36E18822" w14:textId="77777777" w:rsidR="00D97DCA" w:rsidRPr="00A426D1" w:rsidRDefault="00D97DCA" w:rsidP="00D45B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 xml:space="preserve">Website </w:t>
            </w:r>
          </w:p>
          <w:p w14:paraId="05304B35" w14:textId="77777777" w:rsidR="002521CE" w:rsidRPr="00A426D1" w:rsidRDefault="00D97DCA" w:rsidP="00D45B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>Social media and newsletters</w:t>
            </w:r>
          </w:p>
        </w:tc>
      </w:tr>
      <w:tr w:rsidR="002521CE" w:rsidRPr="00A426D1" w14:paraId="6DC551DE" w14:textId="77777777" w:rsidTr="049A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3EDD037" w14:textId="77777777" w:rsidR="00E16E3D" w:rsidRPr="00A426D1" w:rsidRDefault="00E16E3D" w:rsidP="00E16E3D">
            <w:pPr>
              <w:rPr>
                <w:lang w:val="en-AU"/>
              </w:rPr>
            </w:pPr>
            <w:r w:rsidRPr="00A426D1">
              <w:rPr>
                <w:lang w:val="en-AU"/>
              </w:rPr>
              <w:t>Disability sector stakeholders</w:t>
            </w:r>
          </w:p>
          <w:p w14:paraId="45599E01" w14:textId="77777777" w:rsidR="002521CE" w:rsidRPr="00A426D1" w:rsidRDefault="002521CE" w:rsidP="002521CE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1A0F65E8" w14:textId="77777777" w:rsidR="00E16E3D" w:rsidRPr="00A426D1" w:rsidRDefault="00E16E3D" w:rsidP="00D45B5F">
            <w:pPr>
              <w:tabs>
                <w:tab w:val="num" w:pos="7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>DRCO Forum and working groups</w:t>
            </w:r>
          </w:p>
          <w:p w14:paraId="5BC52B14" w14:textId="77777777" w:rsidR="00E16E3D" w:rsidRPr="00A426D1" w:rsidRDefault="00E16E3D" w:rsidP="00D45B5F">
            <w:pPr>
              <w:tabs>
                <w:tab w:val="num" w:pos="7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>IAC and IAC Reference Groups</w:t>
            </w:r>
          </w:p>
          <w:p w14:paraId="36128824" w14:textId="77777777" w:rsidR="00E16E3D" w:rsidRPr="00A426D1" w:rsidRDefault="00E16E3D" w:rsidP="00D45B5F">
            <w:pPr>
              <w:tabs>
                <w:tab w:val="num" w:pos="7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hyperlink r:id="rId12" w:history="1">
              <w:r w:rsidRPr="00A426D1">
                <w:rPr>
                  <w:rStyle w:val="Hyperlink"/>
                  <w:lang w:val="en-AU"/>
                </w:rPr>
                <w:t>NDIA Reference and Advisory Groups</w:t>
              </w:r>
            </w:hyperlink>
          </w:p>
          <w:p w14:paraId="7FFD99CD" w14:textId="77777777" w:rsidR="002521CE" w:rsidRPr="00A426D1" w:rsidRDefault="000F298C" w:rsidP="00D45B5F">
            <w:pPr>
              <w:tabs>
                <w:tab w:val="num" w:pos="7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>Industry Chief Executive F</w:t>
            </w:r>
            <w:r w:rsidR="00E16E3D" w:rsidRPr="00A426D1">
              <w:rPr>
                <w:lang w:val="en-AU"/>
              </w:rPr>
              <w:t>orum</w:t>
            </w:r>
          </w:p>
        </w:tc>
        <w:tc>
          <w:tcPr>
            <w:tcW w:w="3589" w:type="dxa"/>
          </w:tcPr>
          <w:p w14:paraId="3F024DAD" w14:textId="77777777" w:rsidR="00BE7622" w:rsidRPr="00A426D1" w:rsidRDefault="00BE7622" w:rsidP="00D45B5F">
            <w:pPr>
              <w:tabs>
                <w:tab w:val="num" w:pos="7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 xml:space="preserve">Fortnightly Disability Sector Update </w:t>
            </w:r>
          </w:p>
          <w:p w14:paraId="566AB798" w14:textId="77777777" w:rsidR="002521CE" w:rsidRPr="00A426D1" w:rsidRDefault="00BE7622" w:rsidP="00D45B5F">
            <w:pPr>
              <w:tabs>
                <w:tab w:val="num" w:pos="7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>CEO/Chair monthly briefing with DRCOs and IAC members (proposed)</w:t>
            </w:r>
          </w:p>
          <w:p w14:paraId="57122293" w14:textId="77777777" w:rsidR="00901553" w:rsidRPr="00A426D1" w:rsidRDefault="00901553" w:rsidP="00D45B5F">
            <w:pPr>
              <w:tabs>
                <w:tab w:val="num" w:pos="7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 xml:space="preserve">Provider newsletter </w:t>
            </w:r>
          </w:p>
        </w:tc>
      </w:tr>
      <w:tr w:rsidR="002521CE" w:rsidRPr="00A426D1" w14:paraId="51E42A45" w14:textId="77777777" w:rsidTr="049A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E2A424" w14:textId="77777777" w:rsidR="002521CE" w:rsidRPr="00A426D1" w:rsidRDefault="5E70C7E0" w:rsidP="002521CE">
            <w:pPr>
              <w:rPr>
                <w:lang w:val="en-AU"/>
              </w:rPr>
            </w:pPr>
            <w:r w:rsidRPr="00A426D1">
              <w:rPr>
                <w:lang w:val="en-AU"/>
              </w:rPr>
              <w:t>State and Territory </w:t>
            </w:r>
            <w:r w:rsidR="00BE7622" w:rsidRPr="00A426D1">
              <w:rPr>
                <w:lang w:val="en-AU"/>
              </w:rPr>
              <w:br/>
            </w:r>
            <w:r w:rsidRPr="00A426D1">
              <w:rPr>
                <w:lang w:val="en-AU"/>
              </w:rPr>
              <w:t>stakeholders</w:t>
            </w:r>
          </w:p>
        </w:tc>
        <w:tc>
          <w:tcPr>
            <w:tcW w:w="3589" w:type="dxa"/>
          </w:tcPr>
          <w:p w14:paraId="22BFC189" w14:textId="77777777" w:rsidR="00494E96" w:rsidRPr="00A426D1" w:rsidRDefault="00494E96" w:rsidP="00D45B5F">
            <w:pPr>
              <w:tabs>
                <w:tab w:val="num" w:pos="7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>State and Territory disability sector engagement sessions ​</w:t>
            </w:r>
          </w:p>
          <w:p w14:paraId="3170710C" w14:textId="77777777" w:rsidR="00494E96" w:rsidRPr="00A426D1" w:rsidRDefault="00494E96" w:rsidP="00D45B5F">
            <w:pPr>
              <w:tabs>
                <w:tab w:val="num" w:pos="7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>​Showcase with State and Territory governments​</w:t>
            </w:r>
          </w:p>
          <w:p w14:paraId="41ADAFC0" w14:textId="77777777" w:rsidR="002521CE" w:rsidRPr="00A426D1" w:rsidRDefault="00494E96" w:rsidP="00D45B5F">
            <w:pPr>
              <w:tabs>
                <w:tab w:val="num" w:pos="7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>​​Online information sessions (NDIA hosted)</w:t>
            </w:r>
          </w:p>
        </w:tc>
        <w:tc>
          <w:tcPr>
            <w:tcW w:w="3589" w:type="dxa"/>
          </w:tcPr>
          <w:p w14:paraId="3F3C4326" w14:textId="77777777" w:rsidR="008E1976" w:rsidRPr="00A426D1" w:rsidRDefault="008E1976" w:rsidP="00D45B5F">
            <w:pPr>
              <w:tabs>
                <w:tab w:val="num" w:pos="7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 xml:space="preserve">Events, </w:t>
            </w:r>
            <w:r w:rsidR="00494E96" w:rsidRPr="00A426D1">
              <w:rPr>
                <w:lang w:val="en-AU"/>
              </w:rPr>
              <w:t>expos,</w:t>
            </w:r>
            <w:r w:rsidRPr="00A426D1">
              <w:rPr>
                <w:lang w:val="en-AU"/>
              </w:rPr>
              <w:t xml:space="preserve"> </w:t>
            </w:r>
            <w:r w:rsidR="00D45B5F">
              <w:rPr>
                <w:lang w:val="en-AU"/>
              </w:rPr>
              <w:t xml:space="preserve">town halls </w:t>
            </w:r>
            <w:r w:rsidRPr="00A426D1">
              <w:rPr>
                <w:lang w:val="en-AU"/>
              </w:rPr>
              <w:t>and conferences</w:t>
            </w:r>
          </w:p>
          <w:p w14:paraId="05E8DFF3" w14:textId="77777777" w:rsidR="002521CE" w:rsidRPr="00A426D1" w:rsidRDefault="00494E96" w:rsidP="00D45B5F">
            <w:pPr>
              <w:tabs>
                <w:tab w:val="num" w:pos="72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A426D1">
              <w:rPr>
                <w:lang w:val="en-AU"/>
              </w:rPr>
              <w:t>Monthly Community and Sector Updates (online information sessions for state and territory stakeholders)​</w:t>
            </w:r>
          </w:p>
        </w:tc>
      </w:tr>
    </w:tbl>
    <w:p w14:paraId="39366D5D" w14:textId="77777777" w:rsidR="00705593" w:rsidRPr="00A426D1" w:rsidRDefault="00BF2DCC" w:rsidP="00BF2DCC">
      <w:pPr>
        <w:pStyle w:val="Heading3"/>
        <w:spacing w:before="360"/>
        <w:rPr>
          <w:b w:val="0"/>
          <w:lang w:val="en-AU"/>
        </w:rPr>
      </w:pPr>
      <w:r>
        <w:rPr>
          <w:lang w:val="en-AU"/>
        </w:rPr>
        <w:t>Stay connected</w:t>
      </w:r>
      <w:r w:rsidR="00592E99">
        <w:rPr>
          <w:b w:val="0"/>
          <w:lang w:val="en-AU"/>
        </w:rPr>
        <w:t xml:space="preserve"> </w:t>
      </w:r>
    </w:p>
    <w:p w14:paraId="780E4985" w14:textId="77777777" w:rsidR="002015AD" w:rsidRPr="00A426D1" w:rsidRDefault="002015AD" w:rsidP="0089187F">
      <w:pPr>
        <w:spacing w:after="120"/>
        <w:rPr>
          <w:lang w:val="en-AU"/>
        </w:rPr>
      </w:pPr>
      <w:r w:rsidRPr="00A426D1">
        <w:rPr>
          <w:lang w:val="en-AU"/>
        </w:rPr>
        <w:t xml:space="preserve">We </w:t>
      </w:r>
      <w:r w:rsidR="00AF14F3">
        <w:rPr>
          <w:lang w:val="en-AU"/>
        </w:rPr>
        <w:t xml:space="preserve">are working </w:t>
      </w:r>
      <w:r w:rsidR="00973CE2">
        <w:rPr>
          <w:lang w:val="en-AU"/>
        </w:rPr>
        <w:t xml:space="preserve">to </w:t>
      </w:r>
      <w:r w:rsidRPr="00A426D1">
        <w:rPr>
          <w:lang w:val="en-AU"/>
        </w:rPr>
        <w:t xml:space="preserve">improve </w:t>
      </w:r>
      <w:r w:rsidR="00973CE2">
        <w:rPr>
          <w:lang w:val="en-AU"/>
        </w:rPr>
        <w:t xml:space="preserve">our </w:t>
      </w:r>
      <w:r w:rsidRPr="00A426D1">
        <w:rPr>
          <w:lang w:val="en-AU"/>
        </w:rPr>
        <w:t xml:space="preserve">communication </w:t>
      </w:r>
      <w:r w:rsidR="00973CE2">
        <w:rPr>
          <w:lang w:val="en-AU"/>
        </w:rPr>
        <w:t xml:space="preserve">about </w:t>
      </w:r>
      <w:r w:rsidR="0027240A" w:rsidRPr="00A426D1">
        <w:rPr>
          <w:lang w:val="en-AU"/>
        </w:rPr>
        <w:t xml:space="preserve">co-design activities </w:t>
      </w:r>
      <w:r w:rsidR="00973CE2">
        <w:rPr>
          <w:lang w:val="en-AU"/>
        </w:rPr>
        <w:t>and opportunities</w:t>
      </w:r>
      <w:r w:rsidRPr="00A426D1">
        <w:rPr>
          <w:lang w:val="en-AU"/>
        </w:rPr>
        <w:t>. This include</w:t>
      </w:r>
      <w:r w:rsidR="00AF14F3">
        <w:rPr>
          <w:lang w:val="en-AU"/>
        </w:rPr>
        <w:t>s</w:t>
      </w:r>
      <w:r w:rsidRPr="00A426D1">
        <w:rPr>
          <w:lang w:val="en-AU"/>
        </w:rPr>
        <w:t>:</w:t>
      </w:r>
    </w:p>
    <w:p w14:paraId="5727711F" w14:textId="77777777" w:rsidR="004B516F" w:rsidRPr="00A426D1" w:rsidRDefault="004B516F" w:rsidP="0089187F">
      <w:pPr>
        <w:numPr>
          <w:ilvl w:val="0"/>
          <w:numId w:val="30"/>
        </w:numPr>
        <w:spacing w:after="120"/>
        <w:rPr>
          <w:lang w:val="en-AU"/>
        </w:rPr>
      </w:pPr>
      <w:r>
        <w:rPr>
          <w:lang w:val="en-AU"/>
        </w:rPr>
        <w:t>Simplifying and p</w:t>
      </w:r>
      <w:r w:rsidRPr="00A426D1">
        <w:rPr>
          <w:lang w:val="en-AU"/>
        </w:rPr>
        <w:t>ublishing meeting summarie</w:t>
      </w:r>
      <w:r>
        <w:rPr>
          <w:lang w:val="en-AU"/>
        </w:rPr>
        <w:t>s</w:t>
      </w:r>
      <w:r w:rsidRPr="00A426D1">
        <w:rPr>
          <w:lang w:val="en-AU"/>
        </w:rPr>
        <w:t xml:space="preserve"> and workplans, so activities can be seen by everyone.  </w:t>
      </w:r>
    </w:p>
    <w:p w14:paraId="1F2B8B34" w14:textId="77777777" w:rsidR="004B516F" w:rsidRPr="00A426D1" w:rsidRDefault="00CA1BE2" w:rsidP="0089187F">
      <w:pPr>
        <w:numPr>
          <w:ilvl w:val="0"/>
          <w:numId w:val="30"/>
        </w:numPr>
        <w:spacing w:after="120"/>
        <w:rPr>
          <w:lang w:val="en-AU"/>
        </w:rPr>
      </w:pPr>
      <w:r>
        <w:rPr>
          <w:lang w:val="en-AU"/>
        </w:rPr>
        <w:t>A</w:t>
      </w:r>
      <w:r w:rsidR="00BD09C8" w:rsidRPr="00A426D1">
        <w:rPr>
          <w:lang w:val="en-AU"/>
        </w:rPr>
        <w:t xml:space="preserve"> new </w:t>
      </w:r>
      <w:r w:rsidR="00A549BB" w:rsidRPr="00A426D1">
        <w:rPr>
          <w:lang w:val="en-AU"/>
        </w:rPr>
        <w:t xml:space="preserve">fortnightly </w:t>
      </w:r>
      <w:r w:rsidR="00BD09C8" w:rsidRPr="00A426D1">
        <w:rPr>
          <w:lang w:val="en-AU"/>
        </w:rPr>
        <w:t>Disability Sector Update</w:t>
      </w:r>
      <w:r w:rsidR="004B516F">
        <w:rPr>
          <w:lang w:val="en-AU"/>
        </w:rPr>
        <w:t xml:space="preserve"> and r</w:t>
      </w:r>
      <w:r w:rsidR="004B516F" w:rsidRPr="00A426D1">
        <w:rPr>
          <w:lang w:val="en-AU"/>
        </w:rPr>
        <w:t xml:space="preserve">efreshed online monthly update for state and territory </w:t>
      </w:r>
      <w:r w:rsidR="004B516F">
        <w:rPr>
          <w:lang w:val="en-AU"/>
        </w:rPr>
        <w:t>organisations</w:t>
      </w:r>
      <w:r w:rsidR="004B516F" w:rsidRPr="00A426D1">
        <w:rPr>
          <w:lang w:val="en-AU"/>
        </w:rPr>
        <w:t>.</w:t>
      </w:r>
    </w:p>
    <w:p w14:paraId="648814AB" w14:textId="7FBAC079" w:rsidR="005C03A7" w:rsidRDefault="00CA1BE2" w:rsidP="0089187F">
      <w:pPr>
        <w:numPr>
          <w:ilvl w:val="0"/>
          <w:numId w:val="30"/>
        </w:numPr>
        <w:spacing w:after="120"/>
        <w:rPr>
          <w:lang w:val="en-AU"/>
        </w:rPr>
      </w:pPr>
      <w:r w:rsidRPr="00302C38">
        <w:rPr>
          <w:lang w:val="en-AU"/>
        </w:rPr>
        <w:t>O</w:t>
      </w:r>
      <w:r w:rsidR="008E1976" w:rsidRPr="00302C38">
        <w:rPr>
          <w:lang w:val="en-AU"/>
        </w:rPr>
        <w:t xml:space="preserve">nline </w:t>
      </w:r>
      <w:r w:rsidR="0077658E" w:rsidRPr="00302C38">
        <w:rPr>
          <w:lang w:val="en-AU"/>
        </w:rPr>
        <w:t>information sessions for participants</w:t>
      </w:r>
      <w:r w:rsidR="008E1976" w:rsidRPr="00302C38">
        <w:rPr>
          <w:lang w:val="en-AU"/>
        </w:rPr>
        <w:t xml:space="preserve">, </w:t>
      </w:r>
      <w:r w:rsidR="00494E96" w:rsidRPr="00302C38">
        <w:rPr>
          <w:lang w:val="en-AU"/>
        </w:rPr>
        <w:t>families</w:t>
      </w:r>
      <w:r w:rsidR="008E1976" w:rsidRPr="00302C38">
        <w:rPr>
          <w:lang w:val="en-AU"/>
        </w:rPr>
        <w:t xml:space="preserve"> and carers on reforms</w:t>
      </w:r>
      <w:r w:rsidR="00494E96" w:rsidRPr="00302C38">
        <w:rPr>
          <w:lang w:val="en-AU"/>
        </w:rPr>
        <w:t xml:space="preserve">. </w:t>
      </w:r>
    </w:p>
    <w:p w14:paraId="3A76E72E" w14:textId="77777777" w:rsidR="005C03A7" w:rsidRDefault="005C03A7">
      <w:pPr>
        <w:spacing w:after="0" w:line="240" w:lineRule="auto"/>
        <w:rPr>
          <w:lang w:val="en-AU"/>
        </w:rPr>
      </w:pPr>
      <w:r>
        <w:rPr>
          <w:lang w:val="en-AU"/>
        </w:rPr>
        <w:br w:type="page"/>
      </w:r>
    </w:p>
    <w:p w14:paraId="6D10867F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ascii="Segoe UI Emoji" w:hAnsi="Segoe UI Emoji" w:cs="Segoe UI Emoji"/>
          <w:b/>
          <w:bCs/>
          <w:lang w:val="en-AU"/>
        </w:rPr>
        <w:lastRenderedPageBreak/>
        <w:t>🚧</w:t>
      </w:r>
      <w:r w:rsidRPr="005C03A7">
        <w:rPr>
          <w:rFonts w:cs="Arial"/>
          <w:b/>
          <w:bCs/>
          <w:lang w:val="en-AU"/>
        </w:rPr>
        <w:t xml:space="preserve"> NDIS Co-design Reset </w:t>
      </w:r>
    </w:p>
    <w:p w14:paraId="2E04A029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ascii="Segoe UI Emoji" w:hAnsi="Segoe UI Emoji" w:cs="Segoe UI Emoji"/>
          <w:lang w:val="en-AU"/>
        </w:rPr>
        <w:t>📣</w:t>
      </w:r>
      <w:r w:rsidRPr="005C03A7">
        <w:rPr>
          <w:rFonts w:cs="Arial"/>
          <w:lang w:val="en-AU"/>
        </w:rPr>
        <w:t xml:space="preserve"> The NDIA is changing how it works with the community.</w:t>
      </w:r>
      <w:r w:rsidRPr="005C03A7">
        <w:rPr>
          <w:rFonts w:cs="Arial"/>
          <w:lang w:val="en-AU"/>
        </w:rPr>
        <w:br/>
      </w:r>
      <w:r w:rsidRPr="005C03A7">
        <w:rPr>
          <w:rFonts w:ascii="Segoe UI Emoji" w:hAnsi="Segoe UI Emoji" w:cs="Segoe UI Emoji"/>
          <w:lang w:val="en-AU"/>
        </w:rPr>
        <w:t>🧠</w:t>
      </w:r>
      <w:r w:rsidRPr="005C03A7">
        <w:rPr>
          <w:rFonts w:cs="Arial"/>
          <w:lang w:val="en-AU"/>
        </w:rPr>
        <w:t xml:space="preserve"> These changes are about fixing the NDIS in the right way.</w:t>
      </w:r>
      <w:r w:rsidRPr="005C03A7">
        <w:rPr>
          <w:rFonts w:cs="Arial"/>
          <w:lang w:val="en-AU"/>
        </w:rPr>
        <w:br/>
      </w:r>
      <w:r w:rsidRPr="005C03A7">
        <w:rPr>
          <w:rFonts w:ascii="Segoe UI Emoji" w:hAnsi="Segoe UI Emoji" w:cs="Segoe UI Emoji"/>
          <w:lang w:val="en-AU"/>
        </w:rPr>
        <w:t>🗓️</w:t>
      </w:r>
      <w:r w:rsidRPr="005C03A7">
        <w:rPr>
          <w:rFonts w:cs="Arial"/>
          <w:lang w:val="en-AU"/>
        </w:rPr>
        <w:t xml:space="preserve"> New co-design groups will start in April 2025.</w:t>
      </w:r>
    </w:p>
    <w:p w14:paraId="02811FA3" w14:textId="2884C937" w:rsidR="005C03A7" w:rsidRPr="005C03A7" w:rsidRDefault="005C03A7" w:rsidP="005C03A7">
      <w:pPr>
        <w:spacing w:after="120"/>
        <w:rPr>
          <w:rFonts w:cs="Arial"/>
          <w:lang w:val="en-AU"/>
        </w:rPr>
      </w:pPr>
    </w:p>
    <w:p w14:paraId="2EA7626B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ascii="Segoe UI Emoji" w:hAnsi="Segoe UI Emoji" w:cs="Segoe UI Emoji"/>
          <w:b/>
          <w:bCs/>
          <w:lang w:val="en-AU"/>
        </w:rPr>
        <w:t>✏️</w:t>
      </w:r>
      <w:r w:rsidRPr="005C03A7">
        <w:rPr>
          <w:rFonts w:cs="Arial"/>
          <w:b/>
          <w:bCs/>
          <w:lang w:val="en-AU"/>
        </w:rPr>
        <w:t xml:space="preserve"> What is co-design?</w:t>
      </w:r>
    </w:p>
    <w:p w14:paraId="6677712C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ascii="Segoe UI Emoji" w:hAnsi="Segoe UI Emoji" w:cs="Segoe UI Emoji"/>
          <w:lang w:val="en-AU"/>
        </w:rPr>
        <w:t>🤝</w:t>
      </w:r>
      <w:r w:rsidRPr="005C03A7">
        <w:rPr>
          <w:rFonts w:cs="Arial"/>
          <w:lang w:val="en-AU"/>
        </w:rPr>
        <w:t xml:space="preserve"> Co-design means people with disability help design the NDIS.</w:t>
      </w:r>
      <w:r w:rsidRPr="005C03A7">
        <w:rPr>
          <w:rFonts w:cs="Arial"/>
          <w:lang w:val="en-AU"/>
        </w:rPr>
        <w:br/>
      </w:r>
      <w:r w:rsidRPr="005C03A7">
        <w:rPr>
          <w:rFonts w:ascii="Segoe UI Emoji" w:hAnsi="Segoe UI Emoji" w:cs="Segoe UI Emoji"/>
          <w:lang w:val="en-AU"/>
        </w:rPr>
        <w:t>📢</w:t>
      </w:r>
      <w:r w:rsidRPr="005C03A7">
        <w:rPr>
          <w:rFonts w:cs="Arial"/>
          <w:lang w:val="en-AU"/>
        </w:rPr>
        <w:t xml:space="preserve"> People said co-design was going too fast and too much.</w:t>
      </w:r>
      <w:r w:rsidRPr="005C03A7">
        <w:rPr>
          <w:rFonts w:cs="Arial"/>
          <w:lang w:val="en-AU"/>
        </w:rPr>
        <w:br/>
      </w:r>
      <w:r w:rsidRPr="005C03A7">
        <w:rPr>
          <w:rFonts w:ascii="Segoe UI Emoji" w:hAnsi="Segoe UI Emoji" w:cs="Segoe UI Emoji"/>
          <w:lang w:val="en-AU"/>
        </w:rPr>
        <w:t>🧩</w:t>
      </w:r>
      <w:r w:rsidRPr="005C03A7">
        <w:rPr>
          <w:rFonts w:cs="Arial"/>
          <w:lang w:val="en-AU"/>
        </w:rPr>
        <w:t xml:space="preserve"> The NDIA listened and is now doing it differently.</w:t>
      </w:r>
    </w:p>
    <w:p w14:paraId="0F3D8EB6" w14:textId="09281C39" w:rsidR="005C03A7" w:rsidRPr="005C03A7" w:rsidRDefault="005C03A7" w:rsidP="005C03A7">
      <w:pPr>
        <w:spacing w:after="120"/>
        <w:rPr>
          <w:rFonts w:cs="Arial"/>
          <w:lang w:val="en-AU"/>
        </w:rPr>
      </w:pPr>
    </w:p>
    <w:p w14:paraId="47989AE8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ascii="Segoe UI Emoji" w:hAnsi="Segoe UI Emoji" w:cs="Segoe UI Emoji"/>
          <w:b/>
          <w:bCs/>
          <w:lang w:val="en-AU"/>
        </w:rPr>
        <w:t>🛠️</w:t>
      </w:r>
      <w:r w:rsidRPr="005C03A7">
        <w:rPr>
          <w:rFonts w:cs="Arial"/>
          <w:b/>
          <w:bCs/>
          <w:lang w:val="en-AU"/>
        </w:rPr>
        <w:t xml:space="preserve"> What is changing?</w:t>
      </w:r>
    </w:p>
    <w:p w14:paraId="447B985D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ascii="Segoe UI Emoji" w:hAnsi="Segoe UI Emoji" w:cs="Segoe UI Emoji"/>
          <w:lang w:val="en-AU"/>
        </w:rPr>
        <w:t>📉</w:t>
      </w:r>
      <w:r w:rsidRPr="005C03A7">
        <w:rPr>
          <w:rFonts w:cs="Arial"/>
          <w:lang w:val="en-AU"/>
        </w:rPr>
        <w:t xml:space="preserve"> From April 2025, there will be fewer co-design groups.</w:t>
      </w:r>
      <w:r w:rsidRPr="005C03A7">
        <w:rPr>
          <w:rFonts w:cs="Arial"/>
          <w:lang w:val="en-AU"/>
        </w:rPr>
        <w:br/>
      </w:r>
      <w:r w:rsidRPr="005C03A7">
        <w:rPr>
          <w:rFonts w:ascii="Segoe UI Emoji" w:hAnsi="Segoe UI Emoji" w:cs="Segoe UI Emoji"/>
          <w:lang w:val="en-AU"/>
        </w:rPr>
        <w:t>🎯</w:t>
      </w:r>
      <w:r w:rsidRPr="005C03A7">
        <w:rPr>
          <w:rFonts w:cs="Arial"/>
          <w:lang w:val="en-AU"/>
        </w:rPr>
        <w:t xml:space="preserve"> The focus will be on the </w:t>
      </w:r>
      <w:r w:rsidRPr="005C03A7">
        <w:rPr>
          <w:rFonts w:cs="Arial"/>
          <w:b/>
          <w:bCs/>
          <w:lang w:val="en-AU"/>
        </w:rPr>
        <w:t>new planning framework</w:t>
      </w:r>
      <w:r w:rsidRPr="005C03A7">
        <w:rPr>
          <w:rFonts w:cs="Arial"/>
          <w:lang w:val="en-AU"/>
        </w:rPr>
        <w:t>.</w:t>
      </w:r>
      <w:r w:rsidRPr="005C03A7">
        <w:rPr>
          <w:rFonts w:cs="Arial"/>
          <w:lang w:val="en-AU"/>
        </w:rPr>
        <w:br/>
      </w:r>
      <w:r w:rsidRPr="005C03A7">
        <w:rPr>
          <w:rFonts w:ascii="Segoe UI Emoji" w:hAnsi="Segoe UI Emoji" w:cs="Segoe UI Emoji"/>
          <w:lang w:val="en-AU"/>
        </w:rPr>
        <w:t>🔁</w:t>
      </w:r>
      <w:r w:rsidRPr="005C03A7">
        <w:rPr>
          <w:rFonts w:cs="Arial"/>
          <w:lang w:val="en-AU"/>
        </w:rPr>
        <w:t xml:space="preserve"> Some groups will pause and restart later.</w:t>
      </w:r>
    </w:p>
    <w:p w14:paraId="5490F8B5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cs="Arial"/>
          <w:lang w:val="en-AU"/>
        </w:rPr>
        <w:t> </w:t>
      </w:r>
    </w:p>
    <w:p w14:paraId="58A2182F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ascii="Segoe UI Emoji" w:hAnsi="Segoe UI Emoji" w:cs="Segoe UI Emoji"/>
          <w:b/>
          <w:bCs/>
          <w:lang w:val="en-AU"/>
        </w:rPr>
        <w:t>✅</w:t>
      </w:r>
      <w:r w:rsidRPr="005C03A7">
        <w:rPr>
          <w:rFonts w:cs="Arial"/>
          <w:b/>
          <w:bCs/>
          <w:lang w:val="en-AU"/>
        </w:rPr>
        <w:t xml:space="preserve"> Groups that will continue</w:t>
      </w:r>
    </w:p>
    <w:p w14:paraId="5D86BA82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ascii="Segoe UI Emoji" w:hAnsi="Segoe UI Emoji" w:cs="Segoe UI Emoji"/>
          <w:lang w:val="en-AU"/>
        </w:rPr>
        <w:t>🧭</w:t>
      </w:r>
      <w:r w:rsidRPr="005C03A7">
        <w:rPr>
          <w:rFonts w:cs="Arial"/>
          <w:lang w:val="en-AU"/>
        </w:rPr>
        <w:t xml:space="preserve"> </w:t>
      </w:r>
      <w:r w:rsidRPr="005C03A7">
        <w:rPr>
          <w:rFonts w:cs="Arial"/>
          <w:b/>
          <w:bCs/>
          <w:lang w:val="en-AU"/>
        </w:rPr>
        <w:t xml:space="preserve">Navigation - </w:t>
      </w:r>
      <w:r w:rsidRPr="005C03A7">
        <w:rPr>
          <w:rFonts w:cs="Arial"/>
          <w:lang w:val="en-AU"/>
        </w:rPr>
        <w:t>What NDIS Navigators will do from September 2025.</w:t>
      </w:r>
    </w:p>
    <w:p w14:paraId="14ADFB99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ascii="Segoe UI Emoji" w:hAnsi="Segoe UI Emoji" w:cs="Segoe UI Emoji"/>
          <w:lang w:val="en-AU"/>
        </w:rPr>
        <w:t>📋</w:t>
      </w:r>
      <w:r w:rsidRPr="005C03A7">
        <w:rPr>
          <w:rFonts w:cs="Arial"/>
          <w:lang w:val="en-AU"/>
        </w:rPr>
        <w:t xml:space="preserve"> </w:t>
      </w:r>
      <w:r w:rsidRPr="005C03A7">
        <w:rPr>
          <w:rFonts w:cs="Arial"/>
          <w:b/>
          <w:bCs/>
          <w:lang w:val="en-AU"/>
        </w:rPr>
        <w:t xml:space="preserve">Assessments and Budgeting - </w:t>
      </w:r>
      <w:r w:rsidRPr="005C03A7">
        <w:rPr>
          <w:rFonts w:cs="Arial"/>
          <w:lang w:val="en-AU"/>
        </w:rPr>
        <w:t>Tools for support needs and planning home and living.</w:t>
      </w:r>
    </w:p>
    <w:p w14:paraId="7199E569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ascii="Segoe UI Emoji" w:hAnsi="Segoe UI Emoji" w:cs="Segoe UI Emoji"/>
          <w:lang w:val="en-AU"/>
        </w:rPr>
        <w:t>🧍</w:t>
      </w:r>
      <w:r w:rsidRPr="005C03A7">
        <w:rPr>
          <w:rFonts w:cs="Arial"/>
          <w:lang w:val="en-AU"/>
        </w:rPr>
        <w:t xml:space="preserve">‍♀️ </w:t>
      </w:r>
      <w:r w:rsidRPr="005C03A7">
        <w:rPr>
          <w:rFonts w:cs="Arial"/>
          <w:b/>
          <w:bCs/>
          <w:lang w:val="en-AU"/>
        </w:rPr>
        <w:t xml:space="preserve">Participant Pathway Experience - </w:t>
      </w:r>
      <w:r w:rsidRPr="005C03A7">
        <w:rPr>
          <w:rFonts w:cs="Arial"/>
          <w:lang w:val="en-AU"/>
        </w:rPr>
        <w:t>What the NDIS journey will feel like, and workforce needs.</w:t>
      </w:r>
    </w:p>
    <w:p w14:paraId="3802DC44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ascii="Segoe UI Emoji" w:hAnsi="Segoe UI Emoji" w:cs="Segoe UI Emoji"/>
          <w:lang w:val="en-AU"/>
        </w:rPr>
        <w:t>🛡️</w:t>
      </w:r>
      <w:r w:rsidRPr="005C03A7">
        <w:rPr>
          <w:rFonts w:cs="Arial"/>
          <w:lang w:val="en-AU"/>
        </w:rPr>
        <w:t xml:space="preserve"> </w:t>
      </w:r>
      <w:r w:rsidRPr="005C03A7">
        <w:rPr>
          <w:rFonts w:cs="Arial"/>
          <w:b/>
          <w:bCs/>
          <w:lang w:val="en-AU"/>
        </w:rPr>
        <w:t xml:space="preserve">Participant Safeguarding - </w:t>
      </w:r>
      <w:r w:rsidRPr="005C03A7">
        <w:rPr>
          <w:rFonts w:cs="Arial"/>
          <w:lang w:val="en-AU"/>
        </w:rPr>
        <w:t>Ways to keep people safe under the new plans.</w:t>
      </w:r>
    </w:p>
    <w:p w14:paraId="60C8DE90" w14:textId="62CF76FE" w:rsidR="005C03A7" w:rsidRPr="005C03A7" w:rsidRDefault="005C03A7" w:rsidP="005C03A7">
      <w:pPr>
        <w:spacing w:after="120"/>
        <w:rPr>
          <w:rFonts w:cs="Arial"/>
          <w:lang w:val="en-AU"/>
        </w:rPr>
      </w:pPr>
    </w:p>
    <w:p w14:paraId="150F2D8E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ascii="Segoe UI Emoji" w:hAnsi="Segoe UI Emoji" w:cs="Segoe UI Emoji"/>
          <w:b/>
          <w:bCs/>
          <w:lang w:val="en-AU"/>
        </w:rPr>
        <w:t>⏸️</w:t>
      </w:r>
      <w:r w:rsidRPr="005C03A7">
        <w:rPr>
          <w:rFonts w:cs="Arial"/>
          <w:b/>
          <w:bCs/>
          <w:lang w:val="en-AU"/>
        </w:rPr>
        <w:t xml:space="preserve"> Co-design groups that will pause</w:t>
      </w:r>
    </w:p>
    <w:p w14:paraId="02536201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ascii="Segoe UI Emoji" w:hAnsi="Segoe UI Emoji" w:cs="Segoe UI Emoji"/>
          <w:lang w:val="en-AU"/>
        </w:rPr>
        <w:t>🏠</w:t>
      </w:r>
      <w:r w:rsidRPr="005C03A7">
        <w:rPr>
          <w:rFonts w:cs="Arial"/>
          <w:lang w:val="en-AU"/>
        </w:rPr>
        <w:t xml:space="preserve"> </w:t>
      </w:r>
      <w:r w:rsidRPr="005C03A7">
        <w:rPr>
          <w:rFonts w:cs="Arial"/>
          <w:b/>
          <w:bCs/>
          <w:lang w:val="en-AU"/>
        </w:rPr>
        <w:t>Home and Living</w:t>
      </w:r>
      <w:r w:rsidRPr="005C03A7">
        <w:rPr>
          <w:rFonts w:cs="Arial"/>
          <w:lang w:val="en-AU"/>
        </w:rPr>
        <w:t xml:space="preserve"> – Support for where and how people live.</w:t>
      </w:r>
      <w:r w:rsidRPr="005C03A7">
        <w:rPr>
          <w:rFonts w:cs="Arial"/>
          <w:lang w:val="en-AU"/>
        </w:rPr>
        <w:br/>
      </w:r>
      <w:r w:rsidRPr="005C03A7">
        <w:rPr>
          <w:rFonts w:ascii="Segoe UI Emoji" w:hAnsi="Segoe UI Emoji" w:cs="Segoe UI Emoji"/>
          <w:lang w:val="en-AU"/>
        </w:rPr>
        <w:t>🔐</w:t>
      </w:r>
      <w:r w:rsidRPr="005C03A7">
        <w:rPr>
          <w:rFonts w:cs="Arial"/>
          <w:lang w:val="en-AU"/>
        </w:rPr>
        <w:t xml:space="preserve"> I</w:t>
      </w:r>
      <w:r w:rsidRPr="005C03A7">
        <w:rPr>
          <w:rFonts w:cs="Arial"/>
          <w:b/>
          <w:bCs/>
          <w:lang w:val="en-AU"/>
        </w:rPr>
        <w:t xml:space="preserve">ntegrity </w:t>
      </w:r>
      <w:r w:rsidRPr="005C03A7">
        <w:rPr>
          <w:rFonts w:cs="Arial"/>
          <w:lang w:val="en-AU"/>
        </w:rPr>
        <w:t>– Stopping fraud and keeping the NDIS fair.</w:t>
      </w:r>
      <w:r w:rsidRPr="005C03A7">
        <w:rPr>
          <w:rFonts w:cs="Arial"/>
          <w:lang w:val="en-AU"/>
        </w:rPr>
        <w:br/>
      </w:r>
      <w:r w:rsidRPr="005C03A7">
        <w:rPr>
          <w:rFonts w:ascii="Segoe UI Emoji" w:hAnsi="Segoe UI Emoji" w:cs="Segoe UI Emoji"/>
          <w:lang w:val="en-AU"/>
        </w:rPr>
        <w:t>👷</w:t>
      </w:r>
      <w:r w:rsidRPr="005C03A7">
        <w:rPr>
          <w:rFonts w:cs="Arial"/>
          <w:lang w:val="en-AU"/>
        </w:rPr>
        <w:t xml:space="preserve"> </w:t>
      </w:r>
      <w:r w:rsidRPr="005C03A7">
        <w:rPr>
          <w:rFonts w:cs="Arial"/>
          <w:b/>
          <w:bCs/>
          <w:lang w:val="en-AU"/>
        </w:rPr>
        <w:t xml:space="preserve">Workforce Capability </w:t>
      </w:r>
      <w:r w:rsidRPr="005C03A7">
        <w:rPr>
          <w:rFonts w:cs="Arial"/>
          <w:lang w:val="en-AU"/>
        </w:rPr>
        <w:t>– Helping NDIS workers do a great job.</w:t>
      </w:r>
    </w:p>
    <w:p w14:paraId="556A4D1A" w14:textId="7C8DAB60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ascii="Segoe UI Emoji" w:hAnsi="Segoe UI Emoji" w:cs="Segoe UI Emoji"/>
          <w:lang w:val="en-AU"/>
        </w:rPr>
        <w:t>📅</w:t>
      </w:r>
      <w:r w:rsidRPr="005C03A7">
        <w:rPr>
          <w:rFonts w:cs="Arial"/>
          <w:lang w:val="en-AU"/>
        </w:rPr>
        <w:t xml:space="preserve"> These groups will pause from April 2025.</w:t>
      </w:r>
      <w:r w:rsidRPr="005C03A7">
        <w:rPr>
          <w:rFonts w:cs="Arial"/>
          <w:lang w:val="en-AU"/>
        </w:rPr>
        <w:br/>
      </w:r>
      <w:r w:rsidRPr="005C03A7">
        <w:rPr>
          <w:rFonts w:ascii="Segoe UI Emoji" w:hAnsi="Segoe UI Emoji" w:cs="Segoe UI Emoji"/>
          <w:lang w:val="en-AU"/>
        </w:rPr>
        <w:t>🔄</w:t>
      </w:r>
      <w:r w:rsidRPr="005C03A7">
        <w:rPr>
          <w:rFonts w:cs="Arial"/>
          <w:lang w:val="en-AU"/>
        </w:rPr>
        <w:t xml:space="preserve"> They will be reviewed again at the end of the year. </w:t>
      </w:r>
    </w:p>
    <w:p w14:paraId="350BFE4B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</w:p>
    <w:p w14:paraId="6A1CBCA1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ascii="Segoe UI Emoji" w:hAnsi="Segoe UI Emoji" w:cs="Segoe UI Emoji"/>
          <w:b/>
          <w:bCs/>
          <w:lang w:val="en-AU"/>
        </w:rPr>
        <w:lastRenderedPageBreak/>
        <w:t>📬</w:t>
      </w:r>
      <w:r w:rsidRPr="005C03A7">
        <w:rPr>
          <w:rFonts w:cs="Arial"/>
          <w:b/>
          <w:bCs/>
          <w:lang w:val="en-AU"/>
        </w:rPr>
        <w:t xml:space="preserve"> Stay informed</w:t>
      </w:r>
    </w:p>
    <w:p w14:paraId="6B7D52B0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ascii="Segoe UI Emoji" w:hAnsi="Segoe UI Emoji" w:cs="Segoe UI Emoji"/>
          <w:lang w:val="en-AU"/>
        </w:rPr>
        <w:t>🗂️</w:t>
      </w:r>
      <w:r w:rsidRPr="005C03A7">
        <w:rPr>
          <w:rFonts w:cs="Arial"/>
          <w:lang w:val="en-AU"/>
        </w:rPr>
        <w:t xml:space="preserve"> NDIA will share:</w:t>
      </w:r>
    </w:p>
    <w:p w14:paraId="41DA20D9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cs="Arial"/>
          <w:lang w:val="en-AU"/>
        </w:rPr>
        <w:t>Meeting notes</w:t>
      </w:r>
    </w:p>
    <w:p w14:paraId="682B08DC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cs="Arial"/>
          <w:lang w:val="en-AU"/>
        </w:rPr>
        <w:t>Work plans</w:t>
      </w:r>
    </w:p>
    <w:p w14:paraId="55FFCC91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cs="Arial"/>
          <w:lang w:val="en-AU"/>
        </w:rPr>
        <w:t>Updates you can understand</w:t>
      </w:r>
    </w:p>
    <w:p w14:paraId="5157BF0D" w14:textId="77777777" w:rsidR="005C03A7" w:rsidRPr="005C03A7" w:rsidRDefault="005C03A7" w:rsidP="005C03A7">
      <w:pPr>
        <w:spacing w:after="120"/>
        <w:rPr>
          <w:rFonts w:cs="Arial"/>
          <w:lang w:val="en-AU"/>
        </w:rPr>
      </w:pPr>
      <w:r w:rsidRPr="005C03A7">
        <w:rPr>
          <w:rFonts w:ascii="Segoe UI Emoji" w:hAnsi="Segoe UI Emoji" w:cs="Segoe UI Emoji"/>
          <w:lang w:val="en-AU"/>
        </w:rPr>
        <w:t>🌐</w:t>
      </w:r>
      <w:r w:rsidRPr="005C03A7">
        <w:rPr>
          <w:rFonts w:cs="Arial"/>
          <w:lang w:val="en-AU"/>
        </w:rPr>
        <w:t xml:space="preserve"> Visit: </w:t>
      </w:r>
      <w:hyperlink r:id="rId13" w:tgtFrame="_new" w:history="1">
        <w:r w:rsidRPr="005C03A7">
          <w:rPr>
            <w:rStyle w:val="Hyperlink"/>
            <w:rFonts w:cs="Arial"/>
            <w:lang w:val="en-AU"/>
          </w:rPr>
          <w:t>ndis.gov.au</w:t>
        </w:r>
      </w:hyperlink>
    </w:p>
    <w:p w14:paraId="35A1154B" w14:textId="0AA09BDA" w:rsidR="000E4F9A" w:rsidRPr="005C03A7" w:rsidRDefault="000E4F9A" w:rsidP="005C03A7">
      <w:pPr>
        <w:spacing w:after="120"/>
        <w:rPr>
          <w:lang w:val="en-AU"/>
        </w:rPr>
      </w:pPr>
    </w:p>
    <w:sectPr w:rsidR="000E4F9A" w:rsidRPr="005C03A7" w:rsidSect="002B27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03" w:right="1440" w:bottom="1440" w:left="1440" w:header="772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D9EF" w14:textId="77777777" w:rsidR="00FF564A" w:rsidRDefault="00FF564A" w:rsidP="00863C7F">
      <w:r>
        <w:separator/>
      </w:r>
    </w:p>
    <w:p w14:paraId="2EFA819D" w14:textId="77777777" w:rsidR="00FF564A" w:rsidRDefault="00FF564A" w:rsidP="00863C7F"/>
    <w:p w14:paraId="5B4B2B11" w14:textId="77777777" w:rsidR="00FF564A" w:rsidRDefault="00FF564A" w:rsidP="00863C7F"/>
    <w:p w14:paraId="6DC00C81" w14:textId="77777777" w:rsidR="00FF564A" w:rsidRDefault="00FF564A" w:rsidP="00863C7F"/>
    <w:p w14:paraId="7BACAF30" w14:textId="77777777" w:rsidR="00FF564A" w:rsidRDefault="00FF564A" w:rsidP="00863C7F"/>
    <w:p w14:paraId="2AC9CE3B" w14:textId="77777777" w:rsidR="00FF564A" w:rsidRDefault="00FF564A" w:rsidP="00863C7F"/>
    <w:p w14:paraId="1AF988C6" w14:textId="77777777" w:rsidR="00FF564A" w:rsidRDefault="00FF564A" w:rsidP="00863C7F"/>
    <w:p w14:paraId="7200D783" w14:textId="77777777" w:rsidR="00FF564A" w:rsidRDefault="00FF564A" w:rsidP="00863C7F"/>
    <w:p w14:paraId="2558B6A6" w14:textId="77777777" w:rsidR="00FF564A" w:rsidRDefault="00FF564A" w:rsidP="00863C7F"/>
    <w:p w14:paraId="5763D419" w14:textId="77777777" w:rsidR="00FF564A" w:rsidRDefault="00FF564A" w:rsidP="00863C7F"/>
  </w:endnote>
  <w:endnote w:type="continuationSeparator" w:id="0">
    <w:p w14:paraId="638D3CD4" w14:textId="77777777" w:rsidR="00FF564A" w:rsidRDefault="00FF564A" w:rsidP="00863C7F">
      <w:r>
        <w:continuationSeparator/>
      </w:r>
    </w:p>
    <w:p w14:paraId="3C637160" w14:textId="77777777" w:rsidR="00FF564A" w:rsidRDefault="00FF564A" w:rsidP="00863C7F"/>
    <w:p w14:paraId="4E0139FB" w14:textId="77777777" w:rsidR="00FF564A" w:rsidRDefault="00FF564A" w:rsidP="00863C7F"/>
    <w:p w14:paraId="201A1E50" w14:textId="77777777" w:rsidR="00FF564A" w:rsidRDefault="00FF564A" w:rsidP="00863C7F"/>
    <w:p w14:paraId="2509AB85" w14:textId="77777777" w:rsidR="00FF564A" w:rsidRDefault="00FF564A" w:rsidP="00863C7F"/>
    <w:p w14:paraId="7F05D997" w14:textId="77777777" w:rsidR="00FF564A" w:rsidRDefault="00FF564A" w:rsidP="00863C7F"/>
    <w:p w14:paraId="1E79729D" w14:textId="77777777" w:rsidR="00FF564A" w:rsidRDefault="00FF564A" w:rsidP="00863C7F"/>
    <w:p w14:paraId="342EB525" w14:textId="77777777" w:rsidR="00FF564A" w:rsidRDefault="00FF564A" w:rsidP="00863C7F"/>
    <w:p w14:paraId="7EE82A8C" w14:textId="77777777" w:rsidR="00FF564A" w:rsidRDefault="00FF564A" w:rsidP="00863C7F"/>
    <w:p w14:paraId="2BB54275" w14:textId="77777777" w:rsidR="00FF564A" w:rsidRDefault="00FF564A" w:rsidP="00863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MePro">
    <w:altName w:val="Calibri"/>
    <w:charset w:val="00"/>
    <w:family w:val="auto"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variable"/>
    <w:sig w:usb0="800000AF" w:usb1="4000204A" w:usb2="00000000" w:usb3="00000000" w:csb0="0000009B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01223638"/>
      <w:docPartObj>
        <w:docPartGallery w:val="Page Numbers (Bottom of Page)"/>
        <w:docPartUnique/>
      </w:docPartObj>
    </w:sdtPr>
    <w:sdtContent>
      <w:p w14:paraId="0C252B81" w14:textId="77777777" w:rsidR="002B27DE" w:rsidRDefault="002B27DE" w:rsidP="00CB31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02AFF6" w14:textId="77777777" w:rsidR="008D4B76" w:rsidRDefault="008D4B76" w:rsidP="002B27DE">
    <w:pPr>
      <w:pStyle w:val="Footer"/>
      <w:ind w:right="360"/>
    </w:pPr>
  </w:p>
  <w:p w14:paraId="47251768" w14:textId="77777777" w:rsidR="00AA6762" w:rsidRDefault="00AA6762" w:rsidP="00863C7F"/>
  <w:p w14:paraId="74FFBC9B" w14:textId="77777777" w:rsidR="00AA6762" w:rsidRDefault="00AA6762" w:rsidP="00863C7F"/>
  <w:p w14:paraId="11F37F9F" w14:textId="77777777" w:rsidR="00A71751" w:rsidRDefault="00A71751" w:rsidP="00863C7F"/>
  <w:p w14:paraId="4573AD3C" w14:textId="77777777" w:rsidR="00A71751" w:rsidRDefault="00A71751" w:rsidP="00863C7F"/>
  <w:p w14:paraId="01C9B2AA" w14:textId="77777777" w:rsidR="00A71751" w:rsidRDefault="00A71751" w:rsidP="00863C7F"/>
  <w:p w14:paraId="31D7CB65" w14:textId="77777777" w:rsidR="00A71751" w:rsidRDefault="00A71751" w:rsidP="00863C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85930442"/>
      <w:docPartObj>
        <w:docPartGallery w:val="Page Numbers (Bottom of Page)"/>
        <w:docPartUnique/>
      </w:docPartObj>
    </w:sdtPr>
    <w:sdtContent>
      <w:p w14:paraId="04829344" w14:textId="77777777" w:rsidR="002B27DE" w:rsidRDefault="002B27DE" w:rsidP="002B27DE">
        <w:pPr>
          <w:pStyle w:val="Footer"/>
          <w:framePr w:h="661" w:hRule="exact" w:wrap="none" w:vAnchor="text" w:hAnchor="page" w:x="10381" w:y="257"/>
          <w:rPr>
            <w:rStyle w:val="PageNumber"/>
          </w:rPr>
        </w:pPr>
        <w:r w:rsidRPr="002B27DE">
          <w:rPr>
            <w:rStyle w:val="PageNumber"/>
            <w:b/>
            <w:bCs/>
            <w:color w:val="6B2876" w:themeColor="text2"/>
          </w:rPr>
          <w:fldChar w:fldCharType="begin"/>
        </w:r>
        <w:r w:rsidRPr="002B27DE">
          <w:rPr>
            <w:rStyle w:val="PageNumber"/>
            <w:b/>
            <w:bCs/>
            <w:color w:val="6B2876" w:themeColor="text2"/>
          </w:rPr>
          <w:instrText xml:space="preserve"> PAGE </w:instrText>
        </w:r>
        <w:r w:rsidRPr="002B27DE">
          <w:rPr>
            <w:rStyle w:val="PageNumber"/>
            <w:b/>
            <w:bCs/>
            <w:color w:val="6B2876" w:themeColor="text2"/>
          </w:rPr>
          <w:fldChar w:fldCharType="separate"/>
        </w:r>
        <w:r w:rsidRPr="002B27DE">
          <w:rPr>
            <w:rStyle w:val="PageNumber"/>
            <w:b/>
            <w:bCs/>
            <w:noProof/>
            <w:color w:val="6B2876" w:themeColor="text2"/>
          </w:rPr>
          <w:t>2</w:t>
        </w:r>
        <w:r w:rsidRPr="002B27DE">
          <w:rPr>
            <w:rStyle w:val="PageNumber"/>
            <w:b/>
            <w:bCs/>
            <w:color w:val="6B2876" w:themeColor="text2"/>
          </w:rPr>
          <w:fldChar w:fldCharType="end"/>
        </w:r>
      </w:p>
    </w:sdtContent>
  </w:sdt>
  <w:p w14:paraId="20584809" w14:textId="77777777" w:rsidR="00285DEE" w:rsidRPr="00285DEE" w:rsidRDefault="00285DEE" w:rsidP="002B27DE">
    <w:pPr>
      <w:pStyle w:val="Header"/>
      <w:ind w:right="360"/>
    </w:pPr>
  </w:p>
  <w:p w14:paraId="75D03AD0" w14:textId="77777777" w:rsidR="00A71751" w:rsidRPr="002B27DE" w:rsidRDefault="00285DEE" w:rsidP="00285DEE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C668" w14:textId="77777777" w:rsidR="00285DEE" w:rsidRPr="002B27DE" w:rsidRDefault="00285DEE" w:rsidP="00285DEE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06D69" w14:textId="77777777" w:rsidR="00FF564A" w:rsidRDefault="00FF564A" w:rsidP="00863C7F">
      <w:r>
        <w:separator/>
      </w:r>
    </w:p>
    <w:p w14:paraId="4DE22192" w14:textId="77777777" w:rsidR="00FF564A" w:rsidRDefault="00FF564A" w:rsidP="00863C7F"/>
    <w:p w14:paraId="772EC25D" w14:textId="77777777" w:rsidR="00FF564A" w:rsidRDefault="00FF564A" w:rsidP="00863C7F"/>
    <w:p w14:paraId="57E3724E" w14:textId="77777777" w:rsidR="00FF564A" w:rsidRDefault="00FF564A" w:rsidP="00863C7F"/>
    <w:p w14:paraId="4BA4F260" w14:textId="77777777" w:rsidR="00FF564A" w:rsidRDefault="00FF564A" w:rsidP="00863C7F"/>
    <w:p w14:paraId="11F33720" w14:textId="77777777" w:rsidR="00FF564A" w:rsidRDefault="00FF564A" w:rsidP="00863C7F"/>
    <w:p w14:paraId="3A968FD5" w14:textId="77777777" w:rsidR="00FF564A" w:rsidRDefault="00FF564A" w:rsidP="00863C7F"/>
    <w:p w14:paraId="3D18A39D" w14:textId="77777777" w:rsidR="00FF564A" w:rsidRDefault="00FF564A" w:rsidP="00863C7F"/>
    <w:p w14:paraId="75499194" w14:textId="77777777" w:rsidR="00FF564A" w:rsidRDefault="00FF564A" w:rsidP="00863C7F"/>
    <w:p w14:paraId="2262C8EA" w14:textId="77777777" w:rsidR="00FF564A" w:rsidRDefault="00FF564A" w:rsidP="00863C7F"/>
  </w:footnote>
  <w:footnote w:type="continuationSeparator" w:id="0">
    <w:p w14:paraId="37DFA1AF" w14:textId="77777777" w:rsidR="00FF564A" w:rsidRDefault="00FF564A" w:rsidP="00863C7F">
      <w:r>
        <w:continuationSeparator/>
      </w:r>
    </w:p>
    <w:p w14:paraId="194A955C" w14:textId="77777777" w:rsidR="00FF564A" w:rsidRDefault="00FF564A" w:rsidP="00863C7F"/>
    <w:p w14:paraId="5D50BBA5" w14:textId="77777777" w:rsidR="00FF564A" w:rsidRDefault="00FF564A" w:rsidP="00863C7F"/>
    <w:p w14:paraId="7D3B7EE1" w14:textId="77777777" w:rsidR="00FF564A" w:rsidRDefault="00FF564A" w:rsidP="00863C7F"/>
    <w:p w14:paraId="6E7F8B0D" w14:textId="77777777" w:rsidR="00FF564A" w:rsidRDefault="00FF564A" w:rsidP="00863C7F"/>
    <w:p w14:paraId="2E0661BE" w14:textId="77777777" w:rsidR="00FF564A" w:rsidRDefault="00FF564A" w:rsidP="00863C7F"/>
    <w:p w14:paraId="45E07EC7" w14:textId="77777777" w:rsidR="00FF564A" w:rsidRDefault="00FF564A" w:rsidP="00863C7F"/>
    <w:p w14:paraId="506C8071" w14:textId="77777777" w:rsidR="00FF564A" w:rsidRDefault="00FF564A" w:rsidP="00863C7F"/>
    <w:p w14:paraId="6D885B52" w14:textId="77777777" w:rsidR="00FF564A" w:rsidRDefault="00FF564A" w:rsidP="00863C7F"/>
    <w:p w14:paraId="232444B0" w14:textId="77777777" w:rsidR="00FF564A" w:rsidRDefault="00FF564A" w:rsidP="00863C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4D4E" w14:textId="77777777" w:rsidR="008D4B76" w:rsidRDefault="008D4B76" w:rsidP="00863C7F">
    <w:pPr>
      <w:pStyle w:val="Header"/>
    </w:pPr>
  </w:p>
  <w:p w14:paraId="5D867F0D" w14:textId="77777777" w:rsidR="00AA6762" w:rsidRDefault="00AA6762" w:rsidP="00863C7F"/>
  <w:p w14:paraId="0BC50E23" w14:textId="77777777" w:rsidR="00AA6762" w:rsidRDefault="00AA6762" w:rsidP="00863C7F"/>
  <w:p w14:paraId="21BC0439" w14:textId="77777777" w:rsidR="00A71751" w:rsidRDefault="00A71751" w:rsidP="00863C7F"/>
  <w:p w14:paraId="44FAB854" w14:textId="77777777" w:rsidR="00A71751" w:rsidRDefault="00A71751" w:rsidP="00863C7F"/>
  <w:p w14:paraId="617E3C24" w14:textId="77777777" w:rsidR="00A71751" w:rsidRDefault="00A71751" w:rsidP="00863C7F"/>
  <w:p w14:paraId="42D611D0" w14:textId="77777777" w:rsidR="00A71751" w:rsidRDefault="00A71751" w:rsidP="00863C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AC54" w14:textId="77777777" w:rsidR="00A71751" w:rsidRDefault="002B27DE" w:rsidP="001B5E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76BC0" wp14:editId="5A5D8E79">
              <wp:simplePos x="0" y="0"/>
              <wp:positionH relativeFrom="column">
                <wp:posOffset>-914400</wp:posOffset>
              </wp:positionH>
              <wp:positionV relativeFrom="paragraph">
                <wp:posOffset>-490220</wp:posOffset>
              </wp:positionV>
              <wp:extent cx="7560000" cy="1800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rect id="Rectangle 1" style="position:absolute;margin-left:-1in;margin-top:-38.6pt;width:595.3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6b2876 [3215]" stroked="f" strokeweight="1pt" w14:anchorId="136157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7B10" w14:textId="77777777" w:rsidR="00180D51" w:rsidRPr="0025303C" w:rsidRDefault="002B27DE" w:rsidP="0025303C">
    <w:pPr>
      <w:pStyle w:val="Header"/>
      <w:rPr>
        <w:color w:val="F9F9F9" w:themeColor="background1"/>
      </w:rPr>
    </w:pPr>
    <w:r w:rsidRPr="003A3FC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2F9D1C" wp14:editId="07AB1D42">
              <wp:simplePos x="0" y="0"/>
              <wp:positionH relativeFrom="margin">
                <wp:posOffset>-914400</wp:posOffset>
              </wp:positionH>
              <wp:positionV relativeFrom="margin">
                <wp:posOffset>-1213485</wp:posOffset>
              </wp:positionV>
              <wp:extent cx="7559675" cy="10688320"/>
              <wp:effectExtent l="0" t="0" r="0" b="508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1068832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dec="http://schemas.microsoft.com/office/drawing/2017/decorative" xmlns:a="http://schemas.openxmlformats.org/drawingml/2006/main">
          <w:pict>
            <v:rect id="Rectangle 7" style="position:absolute;margin-left:-1in;margin-top:-95.55pt;width:595.25pt;height:841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lt="&quot;&quot;" o:spid="_x0000_s1026" stroked="f" strokeweight="1pt" w14:anchorId="62AFAD7A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ri8grjCoGi84PFbSYKP9rVCrUov/AJ//AP8An/8A/wCf/wD/AOkVf//aAAgBAwABBQHkue34OTV7&#10;fg5NXt+Dk1e34OTV7fg5NXt+Dk1e34OP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ri8grjCoGi&#10;84PFbSYKv9rVCrUov/n/AP8A+f8A/wD5/wD/AP6RV//aAAgBAQABBQHku6Q/775NekP+++TXpD/v&#10;vk16Q/775NekP+++TXpD/vvk16Q/7749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ja9j0bXseja9j0bXseja9j0bXseja9j0bXseja9j0bXseja9j0bXseja9&#10;j0bXseja9j0bXseja9j0bXseja9j0bXseja9j0bXseja9j0bXseja9j0bXseja9j0bXseja9j0bX&#10;seja9j0b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hm8XcZGUZfFo8jnd3i4hdMOfxqZDMAh/om6ZIdNDWXUAQaX/P/wD/AM//&#10;AP8Az/8A/wD0ip//2gAIAQICBj8BxLnc2sYmzubWMTZ3NrGJs7m1jE2dzaxibO5tYxNnc2sfg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yXbphZLr9/8A4rJdjncT1BZA&#10;wcx6yqlmgAagu+5ztJJ/1/8A/wDr/wD/APX/AP8A/ZFX/9oACAEBAQY/AfEutD90k/ux34m1ofuk&#10;n92O/E2tD90k/ux34m1ofukn92O/E2tD90k/ux34m1ofukn92O/E2tD90k/ux3/cN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tgjtZp1sEdrNOt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zRtHc3mWuaNo7m8y1zRtHc3mWua&#10;No7m8y1zRtHc3mWuaNo7m8y1zRtHc3mWuaNo7m8y1zRtHc3mWuaNo7m8y1zRtHc3mWuaNo7m8y1z&#10;RtHc3mWuaNo7m8y1zRtHc3mWuaNo7m8y1zRtHc3mWuaNo7m8y1zRtHc3mWuaNo7m8y1zRtHc3mWu&#10;aNo7m8y1zRtHc3mWuaNo7m8y1zRtHc3mWuaNo7m8y1zRtHc3mWuaNo7m8y1zRtHc3mWuaNo7m8y1&#10;zRtHc3mWu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g84r2yglm/HbR7pU2PuZplkQw9/&#10;O/RRge8a2Lcmb5pmsAosIj7ggaXQAAw8uI/BRfrbi7PvfNDP+ropu1xH5Qh3jx5gA+QOvD3Rop5O&#10;c4jzqny03L5kikPbhgVtHJqh1CGPzo9YY9WOFEVQ4YMZNcogIrXA8kHwGwERDFFy7O28vXgmGPys&#10;aIW0bItK2O7LmlGAjmjQf0mQSIYRHHrERxEesf7/AP8A/wC//wD/AO//AP8A/wBSKv8A/9oACAEC&#10;AwE/EPBd8jwbb5Hg23yPBtvkeDbfI8G2+R4Nt8j7G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">
              <v:fill type="frame" o:title="" recolor="t" rotate="t" r:id="rId2"/>
              <v:textbox inset="2.5mm"/>
              <w10:wrap anchorx="margin" anchory="margin"/>
            </v:rect>
          </w:pict>
        </mc:Fallback>
      </mc:AlternateContent>
    </w:r>
    <w:r w:rsidR="001B5EC7" w:rsidRPr="00D426EB">
      <w:rPr>
        <w:noProof/>
        <w:color w:val="F9F9F9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92F4F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07539217" o:spid="_x0000_i1025" type="#_x0000_t75" alt="NDIS logo" style="width:78pt;height:39.75pt;visibility:visible;mso-wrap-style:square">
            <v:imagedata r:id="rId1" o:title="NDIS logo"/>
          </v:shape>
        </w:pict>
      </mc:Choice>
      <mc:Fallback>
        <w:drawing>
          <wp:inline distT="0" distB="0" distL="0" distR="0" wp14:anchorId="63714C82" wp14:editId="0C90F62A">
            <wp:extent cx="990600" cy="504825"/>
            <wp:effectExtent l="0" t="0" r="0" b="0"/>
            <wp:docPr id="507539217" name="Picture 507539217" descr="ND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NDIS logo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21BA4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142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8A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867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12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8EF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E0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85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70E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B860E8"/>
    <w:multiLevelType w:val="hybridMultilevel"/>
    <w:tmpl w:val="E98EA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89249D"/>
    <w:multiLevelType w:val="hybridMultilevel"/>
    <w:tmpl w:val="8884C444"/>
    <w:lvl w:ilvl="0" w:tplc="F76EE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AE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E5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2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A4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09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C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7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41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42687F"/>
    <w:multiLevelType w:val="hybridMultilevel"/>
    <w:tmpl w:val="A978F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74D3B"/>
    <w:multiLevelType w:val="hybridMultilevel"/>
    <w:tmpl w:val="904C352C"/>
    <w:lvl w:ilvl="0" w:tplc="357A149C">
      <w:start w:val="1"/>
      <w:numFmt w:val="lowerRoman"/>
      <w:pStyle w:val="ListBullet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15D22"/>
    <w:multiLevelType w:val="hybridMultilevel"/>
    <w:tmpl w:val="4248267A"/>
    <w:lvl w:ilvl="0" w:tplc="A4166C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D6BCA"/>
    <w:multiLevelType w:val="multilevel"/>
    <w:tmpl w:val="5AACE21E"/>
    <w:styleLink w:val="CurrentList3"/>
    <w:lvl w:ilvl="0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672B4A"/>
    <w:multiLevelType w:val="multilevel"/>
    <w:tmpl w:val="F052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9D4815"/>
    <w:multiLevelType w:val="hybridMultilevel"/>
    <w:tmpl w:val="2168DC8E"/>
    <w:lvl w:ilvl="0" w:tplc="DC8C6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2F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89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61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A5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EE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C6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CF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460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B8156FE"/>
    <w:multiLevelType w:val="hybridMultilevel"/>
    <w:tmpl w:val="4A1EC81C"/>
    <w:lvl w:ilvl="0" w:tplc="5A20F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AB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EA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67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EA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6B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A4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6C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E6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B827271"/>
    <w:multiLevelType w:val="hybridMultilevel"/>
    <w:tmpl w:val="72F231B0"/>
    <w:lvl w:ilvl="0" w:tplc="BC688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E3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4CB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0B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AF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A7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8B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2A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A6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EDC1578"/>
    <w:multiLevelType w:val="hybridMultilevel"/>
    <w:tmpl w:val="5D0E7DC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055FF"/>
    <w:multiLevelType w:val="hybridMultilevel"/>
    <w:tmpl w:val="A0848650"/>
    <w:lvl w:ilvl="0" w:tplc="489E4EDC">
      <w:start w:val="1"/>
      <w:numFmt w:val="bullet"/>
      <w:pStyle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21" w15:restartNumberingAfterBreak="0">
    <w:nsid w:val="251D7B63"/>
    <w:multiLevelType w:val="hybridMultilevel"/>
    <w:tmpl w:val="3D4A9A98"/>
    <w:lvl w:ilvl="0" w:tplc="532AF2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F1867"/>
    <w:multiLevelType w:val="hybridMultilevel"/>
    <w:tmpl w:val="B98CC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9172E8"/>
    <w:multiLevelType w:val="multilevel"/>
    <w:tmpl w:val="31D07AF2"/>
    <w:styleLink w:val="CurrentList2"/>
    <w:lvl w:ilvl="0">
      <w:start w:val="1"/>
      <w:numFmt w:val="bullet"/>
      <w:lvlText w:val=""/>
      <w:lvlJc w:val="left"/>
      <w:pPr>
        <w:tabs>
          <w:tab w:val="num" w:pos="284"/>
        </w:tabs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4820C9"/>
    <w:multiLevelType w:val="multilevel"/>
    <w:tmpl w:val="D2E650B8"/>
    <w:styleLink w:val="CurrentList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33F86F05"/>
    <w:multiLevelType w:val="hybridMultilevel"/>
    <w:tmpl w:val="DC6CA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F5DF9"/>
    <w:multiLevelType w:val="hybridMultilevel"/>
    <w:tmpl w:val="2ACE7B2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210B2F"/>
    <w:multiLevelType w:val="multilevel"/>
    <w:tmpl w:val="D2E650B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3DD5455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CDB30A8"/>
    <w:multiLevelType w:val="hybridMultilevel"/>
    <w:tmpl w:val="37EE3458"/>
    <w:lvl w:ilvl="0" w:tplc="3D0E96CE">
      <w:start w:val="1"/>
      <w:numFmt w:val="bullet"/>
      <w:pStyle w:val="Tablebullet"/>
      <w:lvlText w:val=""/>
      <w:lvlJc w:val="left"/>
      <w:pPr>
        <w:tabs>
          <w:tab w:val="num" w:pos="397"/>
        </w:tabs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C0FE2"/>
    <w:multiLevelType w:val="hybridMultilevel"/>
    <w:tmpl w:val="2A58C5A6"/>
    <w:lvl w:ilvl="0" w:tplc="411EB0AC">
      <w:start w:val="1"/>
      <w:numFmt w:val="decimal"/>
      <w:lvlText w:val="%1."/>
      <w:lvlJc w:val="lef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C4BD0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17D7D06"/>
    <w:multiLevelType w:val="hybridMultilevel"/>
    <w:tmpl w:val="23AA7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64E6A"/>
    <w:multiLevelType w:val="multilevel"/>
    <w:tmpl w:val="E5A4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A26521"/>
    <w:multiLevelType w:val="hybridMultilevel"/>
    <w:tmpl w:val="C1C06162"/>
    <w:lvl w:ilvl="0" w:tplc="421C8CE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647A5E49"/>
    <w:multiLevelType w:val="hybridMultilevel"/>
    <w:tmpl w:val="E3409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E5566"/>
    <w:multiLevelType w:val="hybridMultilevel"/>
    <w:tmpl w:val="0150C40A"/>
    <w:lvl w:ilvl="0" w:tplc="41BEA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E6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E9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A7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CF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65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C5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741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606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11D2E54"/>
    <w:multiLevelType w:val="hybridMultilevel"/>
    <w:tmpl w:val="35A20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B30FB"/>
    <w:multiLevelType w:val="hybridMultilevel"/>
    <w:tmpl w:val="70DAE1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669FF"/>
    <w:multiLevelType w:val="multilevel"/>
    <w:tmpl w:val="CBA4F426"/>
    <w:styleLink w:val="CurrentList1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5792">
    <w:abstractNumId w:val="26"/>
  </w:num>
  <w:num w:numId="2" w16cid:durableId="1403412302">
    <w:abstractNumId w:val="34"/>
  </w:num>
  <w:num w:numId="3" w16cid:durableId="1848784963">
    <w:abstractNumId w:val="21"/>
  </w:num>
  <w:num w:numId="4" w16cid:durableId="1607611780">
    <w:abstractNumId w:val="27"/>
  </w:num>
  <w:num w:numId="5" w16cid:durableId="18968610">
    <w:abstractNumId w:val="22"/>
  </w:num>
  <w:num w:numId="6" w16cid:durableId="1220018893">
    <w:abstractNumId w:val="30"/>
  </w:num>
  <w:num w:numId="7" w16cid:durableId="1752268465">
    <w:abstractNumId w:val="19"/>
  </w:num>
  <w:num w:numId="8" w16cid:durableId="862402279">
    <w:abstractNumId w:val="12"/>
  </w:num>
  <w:num w:numId="9" w16cid:durableId="487484424">
    <w:abstractNumId w:val="0"/>
  </w:num>
  <w:num w:numId="10" w16cid:durableId="492917089">
    <w:abstractNumId w:val="1"/>
  </w:num>
  <w:num w:numId="11" w16cid:durableId="1096827959">
    <w:abstractNumId w:val="2"/>
  </w:num>
  <w:num w:numId="12" w16cid:durableId="515537288">
    <w:abstractNumId w:val="3"/>
  </w:num>
  <w:num w:numId="13" w16cid:durableId="422914421">
    <w:abstractNumId w:val="8"/>
  </w:num>
  <w:num w:numId="14" w16cid:durableId="1437864998">
    <w:abstractNumId w:val="4"/>
  </w:num>
  <w:num w:numId="15" w16cid:durableId="1861040852">
    <w:abstractNumId w:val="5"/>
  </w:num>
  <w:num w:numId="16" w16cid:durableId="1225943325">
    <w:abstractNumId w:val="6"/>
  </w:num>
  <w:num w:numId="17" w16cid:durableId="706369293">
    <w:abstractNumId w:val="7"/>
  </w:num>
  <w:num w:numId="18" w16cid:durableId="1991639433">
    <w:abstractNumId w:val="20"/>
  </w:num>
  <w:num w:numId="19" w16cid:durableId="1731490631">
    <w:abstractNumId w:val="29"/>
  </w:num>
  <w:num w:numId="20" w16cid:durableId="739518056">
    <w:abstractNumId w:val="39"/>
  </w:num>
  <w:num w:numId="21" w16cid:durableId="145901810">
    <w:abstractNumId w:val="23"/>
  </w:num>
  <w:num w:numId="22" w16cid:durableId="2084796931">
    <w:abstractNumId w:val="14"/>
  </w:num>
  <w:num w:numId="23" w16cid:durableId="154877118">
    <w:abstractNumId w:val="24"/>
  </w:num>
  <w:num w:numId="24" w16cid:durableId="623803465">
    <w:abstractNumId w:val="31"/>
  </w:num>
  <w:num w:numId="25" w16cid:durableId="1657562670">
    <w:abstractNumId w:val="28"/>
  </w:num>
  <w:num w:numId="26" w16cid:durableId="1994528638">
    <w:abstractNumId w:val="9"/>
  </w:num>
  <w:num w:numId="27" w16cid:durableId="10252534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0757788">
    <w:abstractNumId w:val="9"/>
  </w:num>
  <w:num w:numId="29" w16cid:durableId="1066033649">
    <w:abstractNumId w:val="25"/>
  </w:num>
  <w:num w:numId="30" w16cid:durableId="948584214">
    <w:abstractNumId w:val="37"/>
  </w:num>
  <w:num w:numId="31" w16cid:durableId="645742021">
    <w:abstractNumId w:val="32"/>
  </w:num>
  <w:num w:numId="32" w16cid:durableId="633754288">
    <w:abstractNumId w:val="10"/>
  </w:num>
  <w:num w:numId="33" w16cid:durableId="1729718747">
    <w:abstractNumId w:val="13"/>
  </w:num>
  <w:num w:numId="34" w16cid:durableId="174077464">
    <w:abstractNumId w:val="17"/>
  </w:num>
  <w:num w:numId="35" w16cid:durableId="2004510473">
    <w:abstractNumId w:val="16"/>
  </w:num>
  <w:num w:numId="36" w16cid:durableId="1629774306">
    <w:abstractNumId w:val="36"/>
  </w:num>
  <w:num w:numId="37" w16cid:durableId="251475950">
    <w:abstractNumId w:val="18"/>
  </w:num>
  <w:num w:numId="38" w16cid:durableId="357119129">
    <w:abstractNumId w:val="33"/>
  </w:num>
  <w:num w:numId="39" w16cid:durableId="1889340208">
    <w:abstractNumId w:val="35"/>
  </w:num>
  <w:num w:numId="40" w16cid:durableId="1777825283">
    <w:abstractNumId w:val="11"/>
  </w:num>
  <w:num w:numId="41" w16cid:durableId="151500081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FA"/>
    <w:rsid w:val="0000040B"/>
    <w:rsid w:val="0000385E"/>
    <w:rsid w:val="00031365"/>
    <w:rsid w:val="00032317"/>
    <w:rsid w:val="000419AE"/>
    <w:rsid w:val="00043C99"/>
    <w:rsid w:val="000545DB"/>
    <w:rsid w:val="0006238A"/>
    <w:rsid w:val="00064CF6"/>
    <w:rsid w:val="00066632"/>
    <w:rsid w:val="000845F7"/>
    <w:rsid w:val="000A5CD8"/>
    <w:rsid w:val="000B7690"/>
    <w:rsid w:val="000D06FD"/>
    <w:rsid w:val="000D12C1"/>
    <w:rsid w:val="000D2D5E"/>
    <w:rsid w:val="000E4F9A"/>
    <w:rsid w:val="000F04DA"/>
    <w:rsid w:val="000F28A3"/>
    <w:rsid w:val="000F298C"/>
    <w:rsid w:val="000F3C49"/>
    <w:rsid w:val="000F64F3"/>
    <w:rsid w:val="00102492"/>
    <w:rsid w:val="00102A1D"/>
    <w:rsid w:val="00104AB6"/>
    <w:rsid w:val="00113E98"/>
    <w:rsid w:val="00115BF2"/>
    <w:rsid w:val="001258BB"/>
    <w:rsid w:val="001375CA"/>
    <w:rsid w:val="0014207A"/>
    <w:rsid w:val="00147BD1"/>
    <w:rsid w:val="00161655"/>
    <w:rsid w:val="001665A1"/>
    <w:rsid w:val="00174D1F"/>
    <w:rsid w:val="001809B3"/>
    <w:rsid w:val="00180D51"/>
    <w:rsid w:val="0018344C"/>
    <w:rsid w:val="00187EA6"/>
    <w:rsid w:val="00191325"/>
    <w:rsid w:val="00196C00"/>
    <w:rsid w:val="001974AE"/>
    <w:rsid w:val="001A15AB"/>
    <w:rsid w:val="001B22FA"/>
    <w:rsid w:val="001B25F0"/>
    <w:rsid w:val="001B2F81"/>
    <w:rsid w:val="001B3F11"/>
    <w:rsid w:val="001B5EC7"/>
    <w:rsid w:val="001D4CCA"/>
    <w:rsid w:val="001D775B"/>
    <w:rsid w:val="001E630D"/>
    <w:rsid w:val="001F5902"/>
    <w:rsid w:val="002015AD"/>
    <w:rsid w:val="002119F7"/>
    <w:rsid w:val="00213E37"/>
    <w:rsid w:val="00215F44"/>
    <w:rsid w:val="00223DBB"/>
    <w:rsid w:val="002321EA"/>
    <w:rsid w:val="0023603F"/>
    <w:rsid w:val="00246E83"/>
    <w:rsid w:val="002521CE"/>
    <w:rsid w:val="0025303C"/>
    <w:rsid w:val="00256F2C"/>
    <w:rsid w:val="00262307"/>
    <w:rsid w:val="0027240A"/>
    <w:rsid w:val="00285DEE"/>
    <w:rsid w:val="002A30E0"/>
    <w:rsid w:val="002A490D"/>
    <w:rsid w:val="002A72DA"/>
    <w:rsid w:val="002B27DE"/>
    <w:rsid w:val="002B55E9"/>
    <w:rsid w:val="002C2CD7"/>
    <w:rsid w:val="002D6505"/>
    <w:rsid w:val="002E1A79"/>
    <w:rsid w:val="002F7C36"/>
    <w:rsid w:val="00302C38"/>
    <w:rsid w:val="00304C4D"/>
    <w:rsid w:val="00313CA9"/>
    <w:rsid w:val="00323BB7"/>
    <w:rsid w:val="003313CD"/>
    <w:rsid w:val="00336BF2"/>
    <w:rsid w:val="00360F21"/>
    <w:rsid w:val="003622D9"/>
    <w:rsid w:val="003643A4"/>
    <w:rsid w:val="00373682"/>
    <w:rsid w:val="00373AB9"/>
    <w:rsid w:val="003820DF"/>
    <w:rsid w:val="003A3FCC"/>
    <w:rsid w:val="003A60EF"/>
    <w:rsid w:val="003B2BB8"/>
    <w:rsid w:val="003B2F04"/>
    <w:rsid w:val="003B3F1F"/>
    <w:rsid w:val="003C0265"/>
    <w:rsid w:val="003C332D"/>
    <w:rsid w:val="003D34FF"/>
    <w:rsid w:val="003F2DA2"/>
    <w:rsid w:val="003F6948"/>
    <w:rsid w:val="003F6ED7"/>
    <w:rsid w:val="0040062A"/>
    <w:rsid w:val="00401717"/>
    <w:rsid w:val="00401955"/>
    <w:rsid w:val="00420843"/>
    <w:rsid w:val="004276DD"/>
    <w:rsid w:val="00441824"/>
    <w:rsid w:val="00441B56"/>
    <w:rsid w:val="004442E9"/>
    <w:rsid w:val="00451481"/>
    <w:rsid w:val="00471D84"/>
    <w:rsid w:val="0048002C"/>
    <w:rsid w:val="004861C3"/>
    <w:rsid w:val="00486513"/>
    <w:rsid w:val="004876FD"/>
    <w:rsid w:val="00494E96"/>
    <w:rsid w:val="004B394F"/>
    <w:rsid w:val="004B40B7"/>
    <w:rsid w:val="004B4AC7"/>
    <w:rsid w:val="004B516F"/>
    <w:rsid w:val="004B54CA"/>
    <w:rsid w:val="004C2D9C"/>
    <w:rsid w:val="004C7D29"/>
    <w:rsid w:val="004D32B5"/>
    <w:rsid w:val="004D41CA"/>
    <w:rsid w:val="004D4978"/>
    <w:rsid w:val="004D4A3F"/>
    <w:rsid w:val="004D5E9F"/>
    <w:rsid w:val="004E2FC3"/>
    <w:rsid w:val="004E461E"/>
    <w:rsid w:val="004E5CBF"/>
    <w:rsid w:val="004E6483"/>
    <w:rsid w:val="00500D54"/>
    <w:rsid w:val="00515AB6"/>
    <w:rsid w:val="00516F57"/>
    <w:rsid w:val="00531E4B"/>
    <w:rsid w:val="00535418"/>
    <w:rsid w:val="0054567F"/>
    <w:rsid w:val="00545C42"/>
    <w:rsid w:val="005508B1"/>
    <w:rsid w:val="0055492D"/>
    <w:rsid w:val="00555645"/>
    <w:rsid w:val="00564E44"/>
    <w:rsid w:val="00570781"/>
    <w:rsid w:val="005741F6"/>
    <w:rsid w:val="00574D04"/>
    <w:rsid w:val="00576162"/>
    <w:rsid w:val="00576660"/>
    <w:rsid w:val="00592C43"/>
    <w:rsid w:val="00592E99"/>
    <w:rsid w:val="00593459"/>
    <w:rsid w:val="005938B8"/>
    <w:rsid w:val="00593C73"/>
    <w:rsid w:val="005A1743"/>
    <w:rsid w:val="005A6312"/>
    <w:rsid w:val="005A7AD2"/>
    <w:rsid w:val="005B2EDD"/>
    <w:rsid w:val="005C03A7"/>
    <w:rsid w:val="005C3AA9"/>
    <w:rsid w:val="005D097D"/>
    <w:rsid w:val="005D4699"/>
    <w:rsid w:val="005D477E"/>
    <w:rsid w:val="006002B3"/>
    <w:rsid w:val="006131EC"/>
    <w:rsid w:val="00621B34"/>
    <w:rsid w:val="0062318C"/>
    <w:rsid w:val="00627612"/>
    <w:rsid w:val="00642D60"/>
    <w:rsid w:val="00645007"/>
    <w:rsid w:val="00647875"/>
    <w:rsid w:val="00650E8D"/>
    <w:rsid w:val="006515AB"/>
    <w:rsid w:val="006529BE"/>
    <w:rsid w:val="00654E22"/>
    <w:rsid w:val="00663D91"/>
    <w:rsid w:val="0066416E"/>
    <w:rsid w:val="00664E61"/>
    <w:rsid w:val="006765FF"/>
    <w:rsid w:val="00683992"/>
    <w:rsid w:val="006936D4"/>
    <w:rsid w:val="00697C88"/>
    <w:rsid w:val="006A4CE7"/>
    <w:rsid w:val="006B46BC"/>
    <w:rsid w:val="006C3C49"/>
    <w:rsid w:val="006D7AA0"/>
    <w:rsid w:val="006E1038"/>
    <w:rsid w:val="006E1AE7"/>
    <w:rsid w:val="006E3AD2"/>
    <w:rsid w:val="006F449E"/>
    <w:rsid w:val="00705593"/>
    <w:rsid w:val="007219F1"/>
    <w:rsid w:val="00727CC9"/>
    <w:rsid w:val="0073129A"/>
    <w:rsid w:val="00747D18"/>
    <w:rsid w:val="00761E08"/>
    <w:rsid w:val="0077658E"/>
    <w:rsid w:val="00780925"/>
    <w:rsid w:val="0078270F"/>
    <w:rsid w:val="00784C2F"/>
    <w:rsid w:val="00785261"/>
    <w:rsid w:val="007903AB"/>
    <w:rsid w:val="00796332"/>
    <w:rsid w:val="007A0F65"/>
    <w:rsid w:val="007A2767"/>
    <w:rsid w:val="007A2D8D"/>
    <w:rsid w:val="007A47B3"/>
    <w:rsid w:val="007B0256"/>
    <w:rsid w:val="007C186D"/>
    <w:rsid w:val="007D1C74"/>
    <w:rsid w:val="007D5C97"/>
    <w:rsid w:val="007E10B2"/>
    <w:rsid w:val="007E6C06"/>
    <w:rsid w:val="007F3CEE"/>
    <w:rsid w:val="007F6C84"/>
    <w:rsid w:val="00801BE0"/>
    <w:rsid w:val="008034EC"/>
    <w:rsid w:val="00815ABB"/>
    <w:rsid w:val="00822BAD"/>
    <w:rsid w:val="00824497"/>
    <w:rsid w:val="008275E5"/>
    <w:rsid w:val="00830A50"/>
    <w:rsid w:val="00836B24"/>
    <w:rsid w:val="008637DA"/>
    <w:rsid w:val="00863C7F"/>
    <w:rsid w:val="00887867"/>
    <w:rsid w:val="0089187F"/>
    <w:rsid w:val="00893FE0"/>
    <w:rsid w:val="00894BAF"/>
    <w:rsid w:val="008A0FF1"/>
    <w:rsid w:val="008B10FA"/>
    <w:rsid w:val="008C48E1"/>
    <w:rsid w:val="008D0E3C"/>
    <w:rsid w:val="008D1DB4"/>
    <w:rsid w:val="008D4B76"/>
    <w:rsid w:val="008E1976"/>
    <w:rsid w:val="0090139C"/>
    <w:rsid w:val="00901553"/>
    <w:rsid w:val="00905783"/>
    <w:rsid w:val="00906B1B"/>
    <w:rsid w:val="00921EB8"/>
    <w:rsid w:val="009225F0"/>
    <w:rsid w:val="00923ED2"/>
    <w:rsid w:val="00940AC8"/>
    <w:rsid w:val="00943B88"/>
    <w:rsid w:val="00950F57"/>
    <w:rsid w:val="00956FF5"/>
    <w:rsid w:val="00964514"/>
    <w:rsid w:val="00973CE2"/>
    <w:rsid w:val="009760ED"/>
    <w:rsid w:val="00995BAC"/>
    <w:rsid w:val="00996B1B"/>
    <w:rsid w:val="009C4012"/>
    <w:rsid w:val="009D0CC0"/>
    <w:rsid w:val="009D2A55"/>
    <w:rsid w:val="009D4759"/>
    <w:rsid w:val="009E6453"/>
    <w:rsid w:val="00A0590D"/>
    <w:rsid w:val="00A06958"/>
    <w:rsid w:val="00A12ED7"/>
    <w:rsid w:val="00A14C9C"/>
    <w:rsid w:val="00A21351"/>
    <w:rsid w:val="00A345E1"/>
    <w:rsid w:val="00A36834"/>
    <w:rsid w:val="00A426D1"/>
    <w:rsid w:val="00A42A51"/>
    <w:rsid w:val="00A47174"/>
    <w:rsid w:val="00A51854"/>
    <w:rsid w:val="00A549BB"/>
    <w:rsid w:val="00A63C5B"/>
    <w:rsid w:val="00A6495B"/>
    <w:rsid w:val="00A64AB4"/>
    <w:rsid w:val="00A65F69"/>
    <w:rsid w:val="00A70B16"/>
    <w:rsid w:val="00A71751"/>
    <w:rsid w:val="00A81B3A"/>
    <w:rsid w:val="00A932B8"/>
    <w:rsid w:val="00A943B8"/>
    <w:rsid w:val="00A95B7A"/>
    <w:rsid w:val="00A96D98"/>
    <w:rsid w:val="00AA00F2"/>
    <w:rsid w:val="00AA0E0F"/>
    <w:rsid w:val="00AA6762"/>
    <w:rsid w:val="00AB5DE9"/>
    <w:rsid w:val="00AD2DEE"/>
    <w:rsid w:val="00AF14F3"/>
    <w:rsid w:val="00B078E1"/>
    <w:rsid w:val="00B106D4"/>
    <w:rsid w:val="00B1295A"/>
    <w:rsid w:val="00B24D11"/>
    <w:rsid w:val="00B40AAC"/>
    <w:rsid w:val="00B454FF"/>
    <w:rsid w:val="00B50672"/>
    <w:rsid w:val="00B710D2"/>
    <w:rsid w:val="00B73DA2"/>
    <w:rsid w:val="00B81526"/>
    <w:rsid w:val="00B92C20"/>
    <w:rsid w:val="00B96F45"/>
    <w:rsid w:val="00B97A26"/>
    <w:rsid w:val="00BA2DB9"/>
    <w:rsid w:val="00BC1BA1"/>
    <w:rsid w:val="00BC2F37"/>
    <w:rsid w:val="00BD09C8"/>
    <w:rsid w:val="00BD5EAA"/>
    <w:rsid w:val="00BD6CC5"/>
    <w:rsid w:val="00BE632A"/>
    <w:rsid w:val="00BE7148"/>
    <w:rsid w:val="00BE7622"/>
    <w:rsid w:val="00BF2DCC"/>
    <w:rsid w:val="00C07318"/>
    <w:rsid w:val="00C107E1"/>
    <w:rsid w:val="00C27827"/>
    <w:rsid w:val="00C308A2"/>
    <w:rsid w:val="00C3339F"/>
    <w:rsid w:val="00C374C0"/>
    <w:rsid w:val="00C44F21"/>
    <w:rsid w:val="00C473CF"/>
    <w:rsid w:val="00C54B33"/>
    <w:rsid w:val="00C73239"/>
    <w:rsid w:val="00C842EE"/>
    <w:rsid w:val="00C92AFC"/>
    <w:rsid w:val="00C937BD"/>
    <w:rsid w:val="00CA0762"/>
    <w:rsid w:val="00CA1BE2"/>
    <w:rsid w:val="00CB2835"/>
    <w:rsid w:val="00CD3D9C"/>
    <w:rsid w:val="00CD3DF5"/>
    <w:rsid w:val="00CD4743"/>
    <w:rsid w:val="00CE720A"/>
    <w:rsid w:val="00CF74D3"/>
    <w:rsid w:val="00D24D3E"/>
    <w:rsid w:val="00D26C93"/>
    <w:rsid w:val="00D31F93"/>
    <w:rsid w:val="00D341D7"/>
    <w:rsid w:val="00D3530B"/>
    <w:rsid w:val="00D35FF8"/>
    <w:rsid w:val="00D42264"/>
    <w:rsid w:val="00D426EB"/>
    <w:rsid w:val="00D45B5F"/>
    <w:rsid w:val="00D541D4"/>
    <w:rsid w:val="00D609C8"/>
    <w:rsid w:val="00D71058"/>
    <w:rsid w:val="00D71B6D"/>
    <w:rsid w:val="00D82DE0"/>
    <w:rsid w:val="00D87A0F"/>
    <w:rsid w:val="00D93CAB"/>
    <w:rsid w:val="00D97D03"/>
    <w:rsid w:val="00D97DCA"/>
    <w:rsid w:val="00DA060D"/>
    <w:rsid w:val="00DA2307"/>
    <w:rsid w:val="00DB203C"/>
    <w:rsid w:val="00DB2B3D"/>
    <w:rsid w:val="00DB3635"/>
    <w:rsid w:val="00DB4965"/>
    <w:rsid w:val="00DB5769"/>
    <w:rsid w:val="00DC224D"/>
    <w:rsid w:val="00DC322B"/>
    <w:rsid w:val="00DC5819"/>
    <w:rsid w:val="00DC5B61"/>
    <w:rsid w:val="00DD3D47"/>
    <w:rsid w:val="00DD6418"/>
    <w:rsid w:val="00DE3193"/>
    <w:rsid w:val="00DE7375"/>
    <w:rsid w:val="00E02FD6"/>
    <w:rsid w:val="00E046EF"/>
    <w:rsid w:val="00E16E3D"/>
    <w:rsid w:val="00E17EC3"/>
    <w:rsid w:val="00E324C7"/>
    <w:rsid w:val="00E34F78"/>
    <w:rsid w:val="00E43F17"/>
    <w:rsid w:val="00E548E0"/>
    <w:rsid w:val="00E62C1F"/>
    <w:rsid w:val="00E64C18"/>
    <w:rsid w:val="00E85072"/>
    <w:rsid w:val="00E86EBD"/>
    <w:rsid w:val="00E94B15"/>
    <w:rsid w:val="00EA0CB0"/>
    <w:rsid w:val="00EA34E2"/>
    <w:rsid w:val="00EC4058"/>
    <w:rsid w:val="00EC4364"/>
    <w:rsid w:val="00EC663B"/>
    <w:rsid w:val="00EE54E1"/>
    <w:rsid w:val="00EF581F"/>
    <w:rsid w:val="00F06FEF"/>
    <w:rsid w:val="00F167DB"/>
    <w:rsid w:val="00F21C3D"/>
    <w:rsid w:val="00F22756"/>
    <w:rsid w:val="00F34F32"/>
    <w:rsid w:val="00F411F2"/>
    <w:rsid w:val="00F42C56"/>
    <w:rsid w:val="00F50546"/>
    <w:rsid w:val="00F5378C"/>
    <w:rsid w:val="00F5621B"/>
    <w:rsid w:val="00F64647"/>
    <w:rsid w:val="00F70B88"/>
    <w:rsid w:val="00FA1C4E"/>
    <w:rsid w:val="00FA334F"/>
    <w:rsid w:val="00FB4BD8"/>
    <w:rsid w:val="00FB5514"/>
    <w:rsid w:val="00FB6082"/>
    <w:rsid w:val="00FB7599"/>
    <w:rsid w:val="00FC0786"/>
    <w:rsid w:val="00FD0014"/>
    <w:rsid w:val="00FD3B8D"/>
    <w:rsid w:val="00FE2006"/>
    <w:rsid w:val="00FE3582"/>
    <w:rsid w:val="00FE76D9"/>
    <w:rsid w:val="00FF564A"/>
    <w:rsid w:val="00FF684D"/>
    <w:rsid w:val="0312F4FC"/>
    <w:rsid w:val="03434A38"/>
    <w:rsid w:val="049A6AA1"/>
    <w:rsid w:val="04D241B3"/>
    <w:rsid w:val="05756C29"/>
    <w:rsid w:val="05C158DC"/>
    <w:rsid w:val="07E34C54"/>
    <w:rsid w:val="0EA4305E"/>
    <w:rsid w:val="10D599A9"/>
    <w:rsid w:val="19147D6E"/>
    <w:rsid w:val="1AD6EB01"/>
    <w:rsid w:val="1BCA99F5"/>
    <w:rsid w:val="1DBB6FC9"/>
    <w:rsid w:val="1F85B9DA"/>
    <w:rsid w:val="26ABD4BF"/>
    <w:rsid w:val="27234F6F"/>
    <w:rsid w:val="2972CE6D"/>
    <w:rsid w:val="2CF569AF"/>
    <w:rsid w:val="2D000F3C"/>
    <w:rsid w:val="2EA924F5"/>
    <w:rsid w:val="31AE8F92"/>
    <w:rsid w:val="375A9917"/>
    <w:rsid w:val="384436B3"/>
    <w:rsid w:val="3B4A3560"/>
    <w:rsid w:val="3B4E4886"/>
    <w:rsid w:val="40FA27C5"/>
    <w:rsid w:val="419AB7D4"/>
    <w:rsid w:val="4287783D"/>
    <w:rsid w:val="46F787F7"/>
    <w:rsid w:val="4826E2B8"/>
    <w:rsid w:val="4BE4B538"/>
    <w:rsid w:val="51A8AE3B"/>
    <w:rsid w:val="51F36D92"/>
    <w:rsid w:val="52A0E87C"/>
    <w:rsid w:val="53DB7229"/>
    <w:rsid w:val="5B0783F0"/>
    <w:rsid w:val="5D566EA1"/>
    <w:rsid w:val="5D5B212A"/>
    <w:rsid w:val="5E70C7E0"/>
    <w:rsid w:val="5ECDC7EC"/>
    <w:rsid w:val="5FA45980"/>
    <w:rsid w:val="639B29B2"/>
    <w:rsid w:val="63F50FA2"/>
    <w:rsid w:val="663A37C5"/>
    <w:rsid w:val="671BCA8D"/>
    <w:rsid w:val="689829CC"/>
    <w:rsid w:val="695499C6"/>
    <w:rsid w:val="6E86E2F8"/>
    <w:rsid w:val="6EA4C207"/>
    <w:rsid w:val="7255F8EC"/>
    <w:rsid w:val="76C7F1B4"/>
    <w:rsid w:val="77788E10"/>
    <w:rsid w:val="792D2B37"/>
    <w:rsid w:val="7F943BCD"/>
    <w:rsid w:val="7FA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9C334"/>
  <w15:docId w15:val="{5FA292E0-2505-4C9E-B5B2-F4DD89CC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MePro" w:eastAsia="FSMePro" w:hAnsi="FSMePr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51"/>
    <w:pPr>
      <w:spacing w:after="200" w:line="288" w:lineRule="auto"/>
    </w:pPr>
    <w:rPr>
      <w:rFonts w:ascii="Arial" w:eastAsia="Times New Roman" w:hAnsi="Arial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8BB"/>
    <w:pPr>
      <w:spacing w:before="2000" w:after="240"/>
      <w:outlineLvl w:val="0"/>
    </w:pPr>
    <w:rPr>
      <w:rFonts w:cs="Arial"/>
      <w:b/>
      <w:color w:val="6B2876" w:themeColor="text2"/>
      <w:sz w:val="60"/>
      <w:szCs w:val="6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F57"/>
    <w:pPr>
      <w:spacing w:before="600" w:after="120"/>
      <w:outlineLvl w:val="1"/>
    </w:pPr>
    <w:rPr>
      <w:b/>
      <w:bCs/>
      <w:color w:val="6B2876" w:themeColor="text2"/>
      <w:sz w:val="40"/>
      <w:szCs w:val="40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F57"/>
    <w:pPr>
      <w:spacing w:before="400" w:after="120"/>
      <w:outlineLvl w:val="2"/>
    </w:pPr>
    <w:rPr>
      <w:b/>
      <w:color w:val="6B2876" w:themeColor="text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3CD"/>
    <w:pPr>
      <w:spacing w:before="36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3C7F"/>
    <w:pPr>
      <w:spacing w:before="36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A50"/>
    <w:pPr>
      <w:spacing w:before="360" w:after="120"/>
      <w:outlineLvl w:val="5"/>
    </w:pPr>
    <w:rPr>
      <w:i/>
      <w:iCs/>
      <w:shd w:val="clear" w:color="auto" w:fill="FFFFF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B54CA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B54CA"/>
    <w:pPr>
      <w:spacing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58BB"/>
    <w:rPr>
      <w:rFonts w:ascii="Arial" w:eastAsia="Times New Roman" w:hAnsi="Arial" w:cs="Arial"/>
      <w:b/>
      <w:color w:val="6B2876" w:themeColor="text2"/>
      <w:sz w:val="60"/>
      <w:szCs w:val="60"/>
      <w:lang w:eastAsia="ja-JP"/>
    </w:rPr>
  </w:style>
  <w:style w:type="character" w:customStyle="1" w:styleId="Heading2Char">
    <w:name w:val="Heading 2 Char"/>
    <w:link w:val="Heading2"/>
    <w:uiPriority w:val="9"/>
    <w:rsid w:val="00516F57"/>
    <w:rPr>
      <w:rFonts w:ascii="Arial" w:eastAsia="Times New Roman" w:hAnsi="Arial"/>
      <w:b/>
      <w:bCs/>
      <w:color w:val="6B2876" w:themeColor="text2"/>
      <w:sz w:val="40"/>
      <w:szCs w:val="40"/>
      <w:lang w:val="en-US" w:eastAsia="ja-JP"/>
    </w:rPr>
  </w:style>
  <w:style w:type="paragraph" w:customStyle="1" w:styleId="Tablebullet">
    <w:name w:val="Table bullet"/>
    <w:qFormat/>
    <w:rsid w:val="00A42A51"/>
    <w:pPr>
      <w:numPr>
        <w:numId w:val="19"/>
      </w:numPr>
      <w:tabs>
        <w:tab w:val="clear" w:pos="397"/>
        <w:tab w:val="num" w:pos="360"/>
      </w:tabs>
      <w:ind w:left="0"/>
    </w:pPr>
    <w:rPr>
      <w:rFonts w:ascii="Arial" w:eastAsia="Times New Roman" w:hAnsi="Arial"/>
      <w:sz w:val="24"/>
      <w:szCs w:val="24"/>
      <w:lang w:eastAsia="ja-JP"/>
    </w:rPr>
  </w:style>
  <w:style w:type="character" w:customStyle="1" w:styleId="Heading3Char">
    <w:name w:val="Heading 3 Char"/>
    <w:link w:val="Heading3"/>
    <w:uiPriority w:val="9"/>
    <w:rsid w:val="00516F57"/>
    <w:rPr>
      <w:rFonts w:ascii="Arial" w:eastAsia="Times New Roman" w:hAnsi="Arial"/>
      <w:b/>
      <w:color w:val="6B2876" w:themeColor="text2"/>
      <w:sz w:val="30"/>
      <w:szCs w:val="30"/>
      <w:lang w:val="en-US" w:eastAsia="ja-JP"/>
    </w:rPr>
  </w:style>
  <w:style w:type="character" w:customStyle="1" w:styleId="Heading4Char">
    <w:name w:val="Heading 4 Char"/>
    <w:link w:val="Heading4"/>
    <w:uiPriority w:val="9"/>
    <w:rsid w:val="00863C7F"/>
    <w:rPr>
      <w:rFonts w:ascii="Arial" w:eastAsia="Times New Roman" w:hAnsi="Arial"/>
      <w:b/>
      <w:sz w:val="24"/>
      <w:szCs w:val="24"/>
      <w:lang w:val="en-US" w:eastAsia="ja-JP"/>
    </w:rPr>
  </w:style>
  <w:style w:type="character" w:customStyle="1" w:styleId="Heading5Char">
    <w:name w:val="Heading 5 Char"/>
    <w:link w:val="Heading5"/>
    <w:uiPriority w:val="9"/>
    <w:rsid w:val="00863C7F"/>
    <w:rPr>
      <w:rFonts w:ascii="Arial" w:eastAsia="Times New Roman" w:hAnsi="Arial"/>
      <w:b/>
      <w:sz w:val="22"/>
      <w:szCs w:val="24"/>
      <w:lang w:val="en-US" w:eastAsia="ja-JP"/>
    </w:rPr>
  </w:style>
  <w:style w:type="character" w:customStyle="1" w:styleId="Heading6Char">
    <w:name w:val="Heading 6 Char"/>
    <w:link w:val="Heading6"/>
    <w:uiPriority w:val="9"/>
    <w:rsid w:val="00830A50"/>
    <w:rPr>
      <w:rFonts w:ascii="Arial" w:eastAsia="Times New Roman" w:hAnsi="Arial"/>
      <w:i/>
      <w:iCs/>
      <w:sz w:val="22"/>
      <w:szCs w:val="24"/>
      <w:lang w:val="en-US" w:eastAsia="ja-JP"/>
    </w:rPr>
  </w:style>
  <w:style w:type="character" w:customStyle="1" w:styleId="Heading7Char">
    <w:name w:val="Heading 7 Char"/>
    <w:link w:val="Heading7"/>
    <w:uiPriority w:val="9"/>
    <w:rsid w:val="004B54CA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rsid w:val="004B54CA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4B54CA"/>
    <w:rPr>
      <w:rFonts w:ascii="Arial" w:eastAsia="Times New Roman" w:hAnsi="Arial" w:cs="Times New Roman"/>
      <w:i/>
      <w:iCs/>
      <w:spacing w:val="5"/>
      <w:sz w:val="20"/>
      <w:szCs w:val="20"/>
    </w:rPr>
  </w:style>
  <w:style w:type="table" w:styleId="ListTable7Colorful-Accent6">
    <w:name w:val="List Table 7 Colorful Accent 6"/>
    <w:basedOn w:val="TableNormal"/>
    <w:uiPriority w:val="52"/>
    <w:rsid w:val="002A30E0"/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9F9F9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40AC8"/>
    <w:rPr>
      <w:color w:val="6B2876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2876" w:themeColor="text1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2876" w:themeColor="text1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2876" w:themeColor="text1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2876" w:themeColor="text1"/>
        </w:tcBorders>
        <w:shd w:val="clear" w:color="auto" w:fill="F9F9F9" w:themeFill="background1"/>
      </w:tc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CurrentList1">
    <w:name w:val="Current List1"/>
    <w:uiPriority w:val="99"/>
    <w:rsid w:val="00940AC8"/>
    <w:pPr>
      <w:numPr>
        <w:numId w:val="20"/>
      </w:numPr>
    </w:pPr>
  </w:style>
  <w:style w:type="numbering" w:customStyle="1" w:styleId="CurrentList2">
    <w:name w:val="Current List2"/>
    <w:uiPriority w:val="99"/>
    <w:rsid w:val="00940AC8"/>
    <w:pPr>
      <w:numPr>
        <w:numId w:val="21"/>
      </w:numPr>
    </w:pPr>
  </w:style>
  <w:style w:type="numbering" w:customStyle="1" w:styleId="CurrentList3">
    <w:name w:val="Current List3"/>
    <w:uiPriority w:val="99"/>
    <w:rsid w:val="00940AC8"/>
    <w:pPr>
      <w:numPr>
        <w:numId w:val="22"/>
      </w:numPr>
    </w:pPr>
  </w:style>
  <w:style w:type="table" w:styleId="TableGridLight">
    <w:name w:val="Grid Table Light"/>
    <w:basedOn w:val="TableNormal"/>
    <w:uiPriority w:val="40"/>
    <w:rsid w:val="00940AC8"/>
    <w:tblPr>
      <w:tblBorders>
        <w:top w:val="single" w:sz="4" w:space="0" w:color="BABABA" w:themeColor="background1" w:themeShade="BF"/>
        <w:left w:val="single" w:sz="4" w:space="0" w:color="BABABA" w:themeColor="background1" w:themeShade="BF"/>
        <w:bottom w:val="single" w:sz="4" w:space="0" w:color="BABABA" w:themeColor="background1" w:themeShade="BF"/>
        <w:right w:val="single" w:sz="4" w:space="0" w:color="BABABA" w:themeColor="background1" w:themeShade="BF"/>
        <w:insideH w:val="single" w:sz="4" w:space="0" w:color="BABABA" w:themeColor="background1" w:themeShade="BF"/>
        <w:insideV w:val="single" w:sz="4" w:space="0" w:color="BABABA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table" w:styleId="ListTable2">
    <w:name w:val="List Table 2"/>
    <w:basedOn w:val="TableNormal"/>
    <w:uiPriority w:val="47"/>
    <w:rsid w:val="00940AC8"/>
    <w:tblPr>
      <w:tblStyleRowBandSize w:val="1"/>
      <w:tblStyleColBandSize w:val="1"/>
      <w:tblBorders>
        <w:top w:val="single" w:sz="4" w:space="0" w:color="BA61C9" w:themeColor="text1" w:themeTint="99"/>
        <w:bottom w:val="single" w:sz="4" w:space="0" w:color="BA61C9" w:themeColor="text1" w:themeTint="99"/>
        <w:insideH w:val="single" w:sz="4" w:space="0" w:color="BA61C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</w:style>
  <w:style w:type="table" w:customStyle="1" w:styleId="Style1">
    <w:name w:val="Style1"/>
    <w:basedOn w:val="TableNormal"/>
    <w:uiPriority w:val="99"/>
    <w:rsid w:val="00940AC8"/>
    <w:tblPr/>
  </w:style>
  <w:style w:type="paragraph" w:styleId="Header">
    <w:name w:val="header"/>
    <w:aliases w:val="Security markings"/>
    <w:basedOn w:val="Normal"/>
    <w:link w:val="HeaderChar"/>
    <w:uiPriority w:val="99"/>
    <w:unhideWhenUsed/>
    <w:rsid w:val="00664E61"/>
    <w:pPr>
      <w:jc w:val="center"/>
    </w:pPr>
    <w:rPr>
      <w:b/>
      <w:color w:val="C00000"/>
    </w:rPr>
  </w:style>
  <w:style w:type="character" w:customStyle="1" w:styleId="HeaderChar">
    <w:name w:val="Header Char"/>
    <w:aliases w:val="Security markings Char"/>
    <w:link w:val="Header"/>
    <w:uiPriority w:val="99"/>
    <w:rsid w:val="00664E61"/>
    <w:rPr>
      <w:rFonts w:ascii="Arial" w:eastAsia="Times New Roman" w:hAnsi="Arial"/>
      <w:b/>
      <w:color w:val="C00000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A334F"/>
    <w:pPr>
      <w:pBdr>
        <w:top w:val="single" w:sz="4" w:space="12" w:color="6B2976"/>
      </w:pBdr>
      <w:tabs>
        <w:tab w:val="center" w:pos="4513"/>
        <w:tab w:val="right" w:pos="9026"/>
      </w:tabs>
      <w:spacing w:after="0" w:line="240" w:lineRule="auto"/>
    </w:pPr>
    <w:rPr>
      <w:color w:val="6B2976"/>
    </w:rPr>
  </w:style>
  <w:style w:type="character" w:customStyle="1" w:styleId="FooterChar">
    <w:name w:val="Footer Char"/>
    <w:link w:val="Footer"/>
    <w:uiPriority w:val="99"/>
    <w:rsid w:val="00FA334F"/>
    <w:rPr>
      <w:rFonts w:ascii="Arial" w:eastAsia="Times New Roman" w:hAnsi="Arial"/>
      <w:color w:val="6B2976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219F1"/>
  </w:style>
  <w:style w:type="paragraph" w:styleId="BalloonText">
    <w:name w:val="Balloon Text"/>
    <w:basedOn w:val="Normal"/>
    <w:link w:val="BalloonTextChar"/>
    <w:uiPriority w:val="99"/>
    <w:semiHidden/>
    <w:unhideWhenUsed/>
    <w:rsid w:val="0072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9F1"/>
    <w:rPr>
      <w:rFonts w:ascii="Tahoma" w:eastAsia="Times New Roman" w:hAnsi="Tahoma" w:cs="Tahoma"/>
      <w:sz w:val="16"/>
      <w:szCs w:val="16"/>
      <w:lang w:val="en-US" w:eastAsia="ja-JP"/>
    </w:rPr>
  </w:style>
  <w:style w:type="paragraph" w:customStyle="1" w:styleId="Bullet">
    <w:name w:val="Bullet"/>
    <w:basedOn w:val="ListParagraph"/>
    <w:qFormat/>
    <w:rsid w:val="003820DF"/>
    <w:pPr>
      <w:numPr>
        <w:numId w:val="18"/>
      </w:numPr>
      <w:ind w:left="714" w:hanging="357"/>
    </w:pPr>
  </w:style>
  <w:style w:type="table" w:styleId="LightShading-Accent4">
    <w:name w:val="Light Shading Accent 4"/>
    <w:aliases w:val="NDIS purple table"/>
    <w:basedOn w:val="TableNormal"/>
    <w:uiPriority w:val="60"/>
    <w:rsid w:val="00761E08"/>
    <w:pPr>
      <w:keepLines/>
      <w:spacing w:after="80"/>
      <w:ind w:left="113" w:right="113"/>
    </w:pPr>
    <w:rPr>
      <w:rFonts w:ascii="Arial" w:eastAsia="Times New Roman" w:hAnsi="Arial"/>
      <w:lang w:val="en-US" w:eastAsia="ja-JP"/>
    </w:rPr>
    <w:tblPr>
      <w:tblStyleRowBandSize w:val="1"/>
      <w:tblStyleColBandSize w:val="1"/>
      <w:tblBorders>
        <w:top w:val="single" w:sz="4" w:space="0" w:color="6B2876" w:themeColor="text2"/>
        <w:bottom w:val="single" w:sz="4" w:space="0" w:color="6B2876" w:themeColor="text2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ind w:leftChars="0" w:left="113" w:rightChars="0" w:right="113"/>
      </w:pPr>
      <w:rPr>
        <w:rFonts w:ascii="Arial" w:hAnsi="Arial"/>
        <w:b/>
        <w:bCs/>
        <w:color w:val="FE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B297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296D"/>
          <w:left w:val="nil"/>
          <w:bottom w:val="single" w:sz="8" w:space="0" w:color="C5296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pPr>
        <w:wordWrap/>
        <w:spacing w:beforeLines="120" w:before="120" w:beforeAutospacing="0" w:afterLines="120" w:after="120" w:afterAutospacing="0"/>
        <w:ind w:leftChars="0" w:left="113" w:rightChars="0" w:right="113"/>
      </w:pPr>
      <w:rPr>
        <w:b/>
        <w:bCs/>
      </w:rPr>
    </w:tblStylePr>
    <w:tblStylePr w:type="band1Vert">
      <w:pPr>
        <w:wordWrap/>
        <w:spacing w:beforeLines="120" w:before="120" w:beforeAutospacing="0" w:afterLines="120" w:after="120" w:afterAutospacing="0"/>
        <w:ind w:leftChars="0" w:left="113" w:rightChars="0" w:right="113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F3C7DA"/>
      </w:tcPr>
    </w:tblStylePr>
    <w:tblStylePr w:type="band1Horz">
      <w:rPr>
        <w:color w:val="auto"/>
      </w:rPr>
      <w:tblPr/>
      <w:tcPr>
        <w:shd w:val="clear" w:color="auto" w:fill="F7EEF7"/>
      </w:tcPr>
    </w:tblStylePr>
    <w:tblStylePr w:type="band2Horz">
      <w:rPr>
        <w:color w:val="auto"/>
      </w:rPr>
    </w:tblStylePr>
  </w:style>
  <w:style w:type="paragraph" w:styleId="ListBullet">
    <w:name w:val="List Bullet"/>
    <w:basedOn w:val="Normal"/>
    <w:autoRedefine/>
    <w:uiPriority w:val="99"/>
    <w:unhideWhenUsed/>
    <w:qFormat/>
    <w:rsid w:val="003820DF"/>
    <w:pPr>
      <w:numPr>
        <w:numId w:val="8"/>
      </w:numPr>
      <w:ind w:left="714" w:hanging="357"/>
      <w:contextualSpacing/>
    </w:pPr>
    <w:rPr>
      <w:rFonts w:cs="Arial"/>
      <w:spacing w:val="-3"/>
      <w:kern w:val="1"/>
      <w:szCs w:val="20"/>
      <w:shd w:val="clear" w:color="auto" w:fill="FFFFFF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74D04"/>
    <w:pPr>
      <w:tabs>
        <w:tab w:val="right" w:pos="9016"/>
      </w:tabs>
      <w:spacing w:before="480"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4B33"/>
    <w:pPr>
      <w:tabs>
        <w:tab w:val="left" w:pos="660"/>
        <w:tab w:val="right" w:pos="9016"/>
        <w:tab w:val="right" w:pos="1020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54B33"/>
    <w:pPr>
      <w:tabs>
        <w:tab w:val="right" w:pos="9016"/>
      </w:tabs>
      <w:spacing w:after="100"/>
      <w:ind w:left="440"/>
    </w:pPr>
  </w:style>
  <w:style w:type="character" w:styleId="Hyperlink">
    <w:name w:val="Hyperlink"/>
    <w:uiPriority w:val="99"/>
    <w:unhideWhenUsed/>
    <w:rsid w:val="0040062A"/>
    <w:rPr>
      <w:color w:val="0432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54B33"/>
    <w:pPr>
      <w:tabs>
        <w:tab w:val="left" w:pos="1540"/>
        <w:tab w:val="right" w:pos="9016"/>
      </w:tabs>
      <w:spacing w:after="100"/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54B33"/>
    <w:pPr>
      <w:tabs>
        <w:tab w:val="right" w:pos="9016"/>
      </w:tabs>
      <w:spacing w:after="100"/>
      <w:ind w:left="880"/>
    </w:pPr>
    <w:rPr>
      <w:noProof/>
    </w:rPr>
  </w:style>
  <w:style w:type="paragraph" w:customStyle="1" w:styleId="Securityinformation">
    <w:name w:val="Security information"/>
    <w:basedOn w:val="Normal"/>
    <w:link w:val="SecurityinformationChar"/>
    <w:qFormat/>
    <w:rsid w:val="001258BB"/>
    <w:pPr>
      <w:spacing w:after="240"/>
      <w:ind w:right="96"/>
    </w:pPr>
    <w:rPr>
      <w:b/>
      <w:color w:val="000000" w:themeColor="accent6"/>
      <w:sz w:val="28"/>
      <w:szCs w:val="28"/>
    </w:rPr>
  </w:style>
  <w:style w:type="table" w:styleId="TableGrid">
    <w:name w:val="Table Grid"/>
    <w:basedOn w:val="TableNormal"/>
    <w:uiPriority w:val="59"/>
    <w:rsid w:val="00EC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escription">
    <w:name w:val="Table Description"/>
    <w:basedOn w:val="Normal"/>
    <w:link w:val="TableDescriptionChar"/>
    <w:qFormat/>
    <w:rsid w:val="00830A50"/>
    <w:pPr>
      <w:spacing w:before="360" w:after="120"/>
    </w:pPr>
    <w:rPr>
      <w:bCs/>
      <w:u w:val="single"/>
    </w:rPr>
  </w:style>
  <w:style w:type="character" w:customStyle="1" w:styleId="TableDescriptionChar">
    <w:name w:val="Table Description Char"/>
    <w:link w:val="TableDescription"/>
    <w:rsid w:val="00830A50"/>
    <w:rPr>
      <w:rFonts w:ascii="Arial" w:eastAsia="Times New Roman" w:hAnsi="Arial"/>
      <w:bCs/>
      <w:sz w:val="22"/>
      <w:szCs w:val="24"/>
      <w:u w:val="single"/>
      <w:lang w:val="en-US" w:eastAsia="ja-JP"/>
    </w:rPr>
  </w:style>
  <w:style w:type="character" w:customStyle="1" w:styleId="SecurityinformationChar">
    <w:name w:val="Security information Char"/>
    <w:link w:val="Securityinformation"/>
    <w:rsid w:val="001258BB"/>
    <w:rPr>
      <w:rFonts w:ascii="Arial" w:eastAsia="Times New Roman" w:hAnsi="Arial"/>
      <w:b/>
      <w:color w:val="000000" w:themeColor="accent6"/>
      <w:sz w:val="28"/>
      <w:szCs w:val="28"/>
      <w:lang w:val="en-US" w:eastAsia="ja-JP"/>
    </w:rPr>
  </w:style>
  <w:style w:type="table" w:customStyle="1" w:styleId="Coverpagetable">
    <w:name w:val="Cover page table"/>
    <w:basedOn w:val="TableNormal"/>
    <w:uiPriority w:val="99"/>
    <w:rsid w:val="00066632"/>
    <w:rPr>
      <w:rFonts w:ascii="Arial" w:eastAsiaTheme="minorHAnsi" w:hAnsi="Arial" w:cs="Times New Roman (Body CS)"/>
      <w:color w:val="F9F9F9" w:themeColor="background1"/>
      <w:sz w:val="24"/>
      <w:szCs w:val="24"/>
      <w:lang w:eastAsia="en-US"/>
    </w:rPr>
    <w:tblPr/>
  </w:style>
  <w:style w:type="paragraph" w:customStyle="1" w:styleId="tablelistbullet">
    <w:name w:val="table list bullet"/>
    <w:basedOn w:val="ListParagraph"/>
    <w:qFormat/>
    <w:rsid w:val="00A42A51"/>
    <w:pPr>
      <w:tabs>
        <w:tab w:val="num" w:pos="360"/>
      </w:tabs>
      <w:spacing w:after="120" w:line="240" w:lineRule="auto"/>
    </w:pPr>
    <w:rPr>
      <w:rFonts w:eastAsia="MS Mincho" w:cs="FSMe-Bold"/>
      <w:spacing w:val="-2"/>
      <w:szCs w:val="20"/>
      <w:lang w:eastAsia="en-US"/>
    </w:rPr>
  </w:style>
  <w:style w:type="paragraph" w:styleId="Title">
    <w:name w:val="Title"/>
    <w:aliases w:val="Intro paragraph"/>
    <w:basedOn w:val="Normal"/>
    <w:next w:val="Normal"/>
    <w:link w:val="TitleChar"/>
    <w:uiPriority w:val="10"/>
    <w:qFormat/>
    <w:rsid w:val="00516F57"/>
    <w:pPr>
      <w:suppressAutoHyphens/>
      <w:spacing w:after="240" w:line="276" w:lineRule="auto"/>
    </w:pPr>
    <w:rPr>
      <w:rFonts w:eastAsiaTheme="majorEastAsia" w:cs="Arial"/>
      <w:color w:val="6B2876" w:themeColor="text2"/>
      <w:spacing w:val="-10"/>
      <w:kern w:val="28"/>
      <w:sz w:val="32"/>
      <w:szCs w:val="56"/>
      <w:lang w:val="en-AU" w:eastAsia="en-US"/>
    </w:rPr>
  </w:style>
  <w:style w:type="character" w:customStyle="1" w:styleId="TitleChar">
    <w:name w:val="Title Char"/>
    <w:aliases w:val="Intro paragraph Char"/>
    <w:basedOn w:val="DefaultParagraphFont"/>
    <w:link w:val="Title"/>
    <w:uiPriority w:val="10"/>
    <w:rsid w:val="00516F57"/>
    <w:rPr>
      <w:rFonts w:ascii="Arial" w:eastAsiaTheme="majorEastAsia" w:hAnsi="Arial" w:cs="Arial"/>
      <w:color w:val="6B2876" w:themeColor="text2"/>
      <w:spacing w:val="-10"/>
      <w:kern w:val="28"/>
      <w:sz w:val="32"/>
      <w:szCs w:val="56"/>
      <w:lang w:eastAsia="en-US"/>
    </w:rPr>
  </w:style>
  <w:style w:type="numbering" w:customStyle="1" w:styleId="CurrentList4">
    <w:name w:val="Current List4"/>
    <w:uiPriority w:val="99"/>
    <w:rsid w:val="003313CD"/>
    <w:pPr>
      <w:numPr>
        <w:numId w:val="23"/>
      </w:numPr>
    </w:pPr>
  </w:style>
  <w:style w:type="numbering" w:customStyle="1" w:styleId="CurrentList5">
    <w:name w:val="Current List5"/>
    <w:uiPriority w:val="99"/>
    <w:rsid w:val="003313CD"/>
    <w:pPr>
      <w:numPr>
        <w:numId w:val="24"/>
      </w:numPr>
    </w:pPr>
  </w:style>
  <w:style w:type="numbering" w:customStyle="1" w:styleId="CurrentList6">
    <w:name w:val="Current List6"/>
    <w:uiPriority w:val="99"/>
    <w:rsid w:val="003313CD"/>
    <w:pPr>
      <w:numPr>
        <w:numId w:val="25"/>
      </w:numPr>
    </w:pPr>
  </w:style>
  <w:style w:type="table" w:styleId="GridTable4">
    <w:name w:val="Grid Table 4"/>
    <w:basedOn w:val="TableNormal"/>
    <w:uiPriority w:val="49"/>
    <w:rsid w:val="00D3530B"/>
    <w:pPr>
      <w:spacing w:before="120" w:after="120"/>
    </w:pPr>
    <w:tblPr>
      <w:tblStyleRowBandSize w:val="1"/>
      <w:tblStyleColBandSize w:val="1"/>
      <w:tblBorders>
        <w:top w:val="single" w:sz="4" w:space="0" w:color="6B2876" w:themeColor="text2"/>
        <w:left w:val="single" w:sz="4" w:space="0" w:color="6B2876" w:themeColor="text2"/>
        <w:bottom w:val="single" w:sz="4" w:space="0" w:color="6B2876" w:themeColor="text2"/>
        <w:right w:val="single" w:sz="4" w:space="0" w:color="6B2876" w:themeColor="text2"/>
        <w:insideH w:val="single" w:sz="4" w:space="0" w:color="6B2876" w:themeColor="text2"/>
        <w:insideV w:val="single" w:sz="4" w:space="0" w:color="6B2876" w:themeColor="text2"/>
      </w:tblBorders>
    </w:tblPr>
    <w:tblStylePr w:type="firstRow">
      <w:rPr>
        <w:b/>
        <w:bCs/>
        <w:color w:val="F9F9F9" w:themeColor="background1"/>
      </w:rPr>
      <w:tblPr/>
      <w:tcPr>
        <w:tcBorders>
          <w:bottom w:val="nil"/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Row">
      <w:rPr>
        <w:b/>
        <w:bCs/>
      </w:rPr>
    </w:tblStylePr>
    <w:tblStylePr w:type="firstCol">
      <w:rPr>
        <w:b/>
        <w:bCs/>
        <w:color w:val="F9F9F9" w:themeColor="background1"/>
      </w:rPr>
      <w:tblPr/>
      <w:tcPr>
        <w:tcBorders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7EEF7"/>
      </w:tcPr>
    </w:tblStylePr>
    <w:tblStylePr w:type="band1Horz">
      <w:tblPr/>
      <w:tcPr>
        <w:shd w:val="clear" w:color="auto" w:fill="F7EEF7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A7A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AD2"/>
    <w:rPr>
      <w:color w:val="7F8285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6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B24"/>
    <w:rPr>
      <w:rFonts w:ascii="Arial" w:eastAsia="Times New Roman" w:hAnsi="Arial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B24"/>
    <w:rPr>
      <w:rFonts w:ascii="Arial" w:eastAsia="Times New Roman" w:hAnsi="Arial"/>
      <w:b/>
      <w:bCs/>
      <w:lang w:val="en-US" w:eastAsia="ja-JP"/>
    </w:rPr>
  </w:style>
  <w:style w:type="table" w:styleId="GridTable4-Accent1">
    <w:name w:val="Grid Table 4 Accent 1"/>
    <w:basedOn w:val="TableNormal"/>
    <w:uiPriority w:val="49"/>
    <w:rsid w:val="00A70B16"/>
    <w:tblPr>
      <w:tblStyleRowBandSize w:val="1"/>
      <w:tblStyleColBandSize w:val="1"/>
      <w:tblBorders>
        <w:top w:val="single" w:sz="4" w:space="0" w:color="BA61C9" w:themeColor="accent1" w:themeTint="99"/>
        <w:left w:val="single" w:sz="4" w:space="0" w:color="BA61C9" w:themeColor="accent1" w:themeTint="99"/>
        <w:bottom w:val="single" w:sz="4" w:space="0" w:color="BA61C9" w:themeColor="accent1" w:themeTint="99"/>
        <w:right w:val="single" w:sz="4" w:space="0" w:color="BA61C9" w:themeColor="accent1" w:themeTint="99"/>
        <w:insideH w:val="single" w:sz="4" w:space="0" w:color="BA61C9" w:themeColor="accent1" w:themeTint="99"/>
        <w:insideV w:val="single" w:sz="4" w:space="0" w:color="BA61C9" w:themeColor="accent1" w:themeTint="99"/>
      </w:tblBorders>
    </w:tblPr>
    <w:tblStylePr w:type="firstRow">
      <w:rPr>
        <w:b/>
        <w:bCs/>
        <w:color w:val="F9F9F9" w:themeColor="background1"/>
      </w:rPr>
      <w:tblPr/>
      <w:tcPr>
        <w:tcBorders>
          <w:top w:val="single" w:sz="4" w:space="0" w:color="6B2876" w:themeColor="accent1"/>
          <w:left w:val="single" w:sz="4" w:space="0" w:color="6B2876" w:themeColor="accent1"/>
          <w:bottom w:val="single" w:sz="4" w:space="0" w:color="6B2876" w:themeColor="accent1"/>
          <w:right w:val="single" w:sz="4" w:space="0" w:color="6B2876" w:themeColor="accent1"/>
          <w:insideH w:val="nil"/>
          <w:insideV w:val="nil"/>
        </w:tcBorders>
        <w:shd w:val="clear" w:color="auto" w:fill="6B2876" w:themeFill="accent1"/>
      </w:tcPr>
    </w:tblStylePr>
    <w:tblStylePr w:type="lastRow">
      <w:rPr>
        <w:b/>
        <w:bCs/>
      </w:rPr>
      <w:tblPr/>
      <w:tcPr>
        <w:tcBorders>
          <w:top w:val="double" w:sz="4" w:space="0" w:color="6B28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AED" w:themeFill="accent1" w:themeFillTint="33"/>
      </w:tcPr>
    </w:tblStylePr>
    <w:tblStylePr w:type="band1Horz">
      <w:tblPr/>
      <w:tcPr>
        <w:shd w:val="clear" w:color="auto" w:fill="E8CAED" w:themeFill="accent1" w:themeFillTint="33"/>
      </w:tcPr>
    </w:tblStylePr>
  </w:style>
  <w:style w:type="paragraph" w:styleId="Revision">
    <w:name w:val="Revision"/>
    <w:hidden/>
    <w:uiPriority w:val="99"/>
    <w:semiHidden/>
    <w:rsid w:val="00996B1B"/>
    <w:rPr>
      <w:rFonts w:ascii="Arial" w:eastAsia="Times New Roman" w:hAnsi="Arial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2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www.ndis.gov.au%2F&amp;data=05%7C02%7CAlexandria.ROSENTHAL%40ndis.gov.au%7C22ca941d5bb24ec0b82008dd6daab788%7Ccd778b65752d454a87cfb9990fe58993%7C0%7C0%7C638787302181273960%7CUnknown%7CTWFpbGZsb3d8eyJFbXB0eU1hcGkiOnRydWUsIlYiOiIwLjAuMDAwMCIsIlAiOiJXaW4zMiIsIkFOIjoiTWFpbCIsIldUIjoyfQ%3D%3D%7C0%7C%7C%7C&amp;sdata=FcohjPJOfVvJI6H1JVbNx5oqLAS302Md%2BfKUqdnU%2FKY%3D&amp;reserved=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dis.gov.au/about-us/reference-group-updat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is.gov.au/community/making-ndis-stronger-together/co-designing-refor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Custom%20Office%20Templates\NDIS%20universal%20template%20-%20branded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B2876"/>
      </a:dk1>
      <a:lt1>
        <a:srgbClr val="F9F9F9"/>
      </a:lt1>
      <a:dk2>
        <a:srgbClr val="6B2876"/>
      </a:dk2>
      <a:lt2>
        <a:srgbClr val="F9FAF9"/>
      </a:lt2>
      <a:accent1>
        <a:srgbClr val="6B2876"/>
      </a:accent1>
      <a:accent2>
        <a:srgbClr val="6B2876"/>
      </a:accent2>
      <a:accent3>
        <a:srgbClr val="6B2876"/>
      </a:accent3>
      <a:accent4>
        <a:srgbClr val="6B2876"/>
      </a:accent4>
      <a:accent5>
        <a:srgbClr val="6B2876"/>
      </a:accent5>
      <a:accent6>
        <a:srgbClr val="000000"/>
      </a:accent6>
      <a:hlink>
        <a:srgbClr val="0563C1"/>
      </a:hlink>
      <a:folHlink>
        <a:srgbClr val="7F82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98ba4-4db0-4ba6-86e6-e93586821996">
      <Value>20</Value>
      <Value>12</Value>
      <Value>2</Value>
      <Value>1</Value>
    </TaxCatchAll>
    <lcf76f155ced4ddcb4097134ff3c332f xmlns="62e6d7e0-8f69-4736-9de7-41af03e42ea2">
      <Terms xmlns="http://schemas.microsoft.com/office/infopath/2007/PartnerControls"/>
    </lcf76f155ced4ddcb4097134ff3c332f>
    <Time xmlns="62e6d7e0-8f69-4736-9de7-41af03e42e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D09C9489BCF4CBDCB69CB74A9833E" ma:contentTypeVersion="19" ma:contentTypeDescription="Create a new document." ma:contentTypeScope="" ma:versionID="ec4a0e2851b964471a1668a426e346e1">
  <xsd:schema xmlns:xsd="http://www.w3.org/2001/XMLSchema" xmlns:xs="http://www.w3.org/2001/XMLSchema" xmlns:p="http://schemas.microsoft.com/office/2006/metadata/properties" xmlns:ns2="62e6d7e0-8f69-4736-9de7-41af03e42ea2" xmlns:ns3="a2598ba4-4db0-4ba6-86e6-e93586821996" targetNamespace="http://schemas.microsoft.com/office/2006/metadata/properties" ma:root="true" ma:fieldsID="d9afc8cf54ac75daf5e720f90326db44" ns2:_="" ns3:_="">
    <xsd:import namespace="62e6d7e0-8f69-4736-9de7-41af03e42ea2"/>
    <xsd:import namespace="a2598ba4-4db0-4ba6-86e6-e9358682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7e0-8f69-4736-9de7-41af03e4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4" nillable="true" ma:displayName="Under Review" ma:format="Dropdown" ma:internalName="Time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8ba4-4db0-4ba6-86e6-e93586821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d6f7a-ec55-49e8-8940-0d7480b60996}" ma:internalName="TaxCatchAll" ma:showField="CatchAllData" ma:web="a2598ba4-4db0-4ba6-86e6-e93586821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4AC92-220E-4EF7-8079-60B37069D9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689B0D-D11F-46D6-8965-1D744A93D2D1}">
  <ds:schemaRefs>
    <ds:schemaRef ds:uri="http://schemas.microsoft.com/office/2006/metadata/properties"/>
    <ds:schemaRef ds:uri="http://schemas.microsoft.com/office/infopath/2007/PartnerControls"/>
    <ds:schemaRef ds:uri="a2598ba4-4db0-4ba6-86e6-e93586821996"/>
    <ds:schemaRef ds:uri="62e6d7e0-8f69-4736-9de7-41af03e42ea2"/>
  </ds:schemaRefs>
</ds:datastoreItem>
</file>

<file path=customXml/itemProps3.xml><?xml version="1.0" encoding="utf-8"?>
<ds:datastoreItem xmlns:ds="http://schemas.openxmlformats.org/officeDocument/2006/customXml" ds:itemID="{8A15DA61-DE12-40A7-85BA-8FFFDC9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6d7e0-8f69-4736-9de7-41af03e42ea2"/>
    <ds:schemaRef ds:uri="a2598ba4-4db0-4ba6-86e6-e93586821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A69E3B-2E69-4E76-90FF-9674736F9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NDIS universal template - branded.dotx</Template>
  <TotalTime>10</TotalTime>
  <Pages>5</Pages>
  <Words>1112</Words>
  <Characters>6344</Characters>
  <Application>Microsoft Office Word</Application>
  <DocSecurity>0</DocSecurity>
  <Lines>52</Lines>
  <Paragraphs>14</Paragraphs>
  <ScaleCrop>false</ScaleCrop>
  <Company>FaHCSIA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ROSENTHAL, Alexandria</dc:creator>
  <cp:keywords/>
  <dc:description/>
  <cp:lastModifiedBy>ROSENTHAL, Alexandria</cp:lastModifiedBy>
  <cp:revision>3</cp:revision>
  <cp:lastPrinted>2021-12-20T05:32:00Z</cp:lastPrinted>
  <dcterms:created xsi:type="dcterms:W3CDTF">2025-03-28T03:29:00Z</dcterms:created>
  <dcterms:modified xsi:type="dcterms:W3CDTF">2025-03-28T03:48:00Z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0x010100DD3D09C9489BCF4CBDCB69CB74A9833E</vt:lpwstr>
  </property>
  <property fmtid="{D5CDD505-2E9C-101B-9397-08002B2CF9AE}" pid="3" name="TaxKeyword">
    <vt:lpwstr/>
  </property>
  <property fmtid="{D5CDD505-2E9C-101B-9397-08002B2CF9AE}" pid="4" name="NDIAAudience">
    <vt:lpwstr>1;#All staff|60152733-a6e9-4070-8d91-7ad5c325687c</vt:lpwstr>
  </property>
  <property fmtid="{D5CDD505-2E9C-101B-9397-08002B2CF9AE}" pid="5" name="DocumentStatus">
    <vt:lpwstr>12;#Approved|38d2d1ad-195e-4428-a55d-25a6b10fdc1d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20;#Template|134e8c49-a2b9-47ae-b156-db0bee5ca248</vt:lpwstr>
  </property>
  <property fmtid="{D5CDD505-2E9C-101B-9397-08002B2CF9AE}" pid="8" name="NDIALocation_1">
    <vt:lpwstr>Australia-wide|128ca0ae-5e24-49e1-a2ce-f7dc74366abc</vt:lpwstr>
  </property>
  <property fmtid="{D5CDD505-2E9C-101B-9397-08002B2CF9AE}" pid="9" name="DocumentStatus_1">
    <vt:lpwstr>Approved|38d2d1ad-195e-4428-a55d-25a6b10fdc1d</vt:lpwstr>
  </property>
  <property fmtid="{D5CDD505-2E9C-101B-9397-08002B2CF9AE}" pid="10" name="NDIAAudience_1">
    <vt:lpwstr>All staff|60152733-a6e9-4070-8d91-7ad5c325687c</vt:lpwstr>
  </property>
  <property fmtid="{D5CDD505-2E9C-101B-9397-08002B2CF9AE}" pid="11" name="TaxKeywordTaxHTField">
    <vt:lpwstr/>
  </property>
  <property fmtid="{D5CDD505-2E9C-101B-9397-08002B2CF9AE}" pid="12" name="TaxCatchAll">
    <vt:lpwstr>20;#;#12;#;#2;#;#1;#</vt:lpwstr>
  </property>
  <property fmtid="{D5CDD505-2E9C-101B-9397-08002B2CF9AE}" pid="13" name="DocumentType_1">
    <vt:lpwstr>Template|134e8c49-a2b9-47ae-b156-db0bee5ca248</vt:lpwstr>
  </property>
  <property fmtid="{D5CDD505-2E9C-101B-9397-08002B2CF9AE}" pid="14" name="ApprovedDate">
    <vt:lpwstr/>
  </property>
  <property fmtid="{D5CDD505-2E9C-101B-9397-08002B2CF9AE}" pid="15" name="ReviewDate">
    <vt:lpwstr/>
  </property>
  <property fmtid="{D5CDD505-2E9C-101B-9397-08002B2CF9AE}" pid="16" name="EffectiveDate">
    <vt:lpwstr/>
  </property>
  <property fmtid="{D5CDD505-2E9C-101B-9397-08002B2CF9AE}" pid="17" name="ResponsibleTeam">
    <vt:lpwstr/>
  </property>
  <property fmtid="{D5CDD505-2E9C-101B-9397-08002B2CF9AE}" pid="18" name="DocumentID">
    <vt:lpwstr/>
  </property>
  <property fmtid="{D5CDD505-2E9C-101B-9397-08002B2CF9AE}" pid="19" name="Subject matter">
    <vt:lpwstr/>
  </property>
  <property fmtid="{D5CDD505-2E9C-101B-9397-08002B2CF9AE}" pid="20" name="MSIP_Label_2b83f8d7-e91f-4eee-a336-52a8061c0503_Enabled">
    <vt:lpwstr>true</vt:lpwstr>
  </property>
  <property fmtid="{D5CDD505-2E9C-101B-9397-08002B2CF9AE}" pid="21" name="MSIP_Label_2b83f8d7-e91f-4eee-a336-52a8061c0503_SetDate">
    <vt:lpwstr>2023-02-13T04:35:24Z</vt:lpwstr>
  </property>
  <property fmtid="{D5CDD505-2E9C-101B-9397-08002B2CF9AE}" pid="22" name="MSIP_Label_2b83f8d7-e91f-4eee-a336-52a8061c0503_Method">
    <vt:lpwstr>Privileged</vt:lpwstr>
  </property>
  <property fmtid="{D5CDD505-2E9C-101B-9397-08002B2CF9AE}" pid="23" name="MSIP_Label_2b83f8d7-e91f-4eee-a336-52a8061c0503_Name">
    <vt:lpwstr>OFFICIAL</vt:lpwstr>
  </property>
  <property fmtid="{D5CDD505-2E9C-101B-9397-08002B2CF9AE}" pid="24" name="MSIP_Label_2b83f8d7-e91f-4eee-a336-52a8061c0503_SiteId">
    <vt:lpwstr>cd778b65-752d-454a-87cf-b9990fe58993</vt:lpwstr>
  </property>
  <property fmtid="{D5CDD505-2E9C-101B-9397-08002B2CF9AE}" pid="25" name="MSIP_Label_2b83f8d7-e91f-4eee-a336-52a8061c0503_ActionId">
    <vt:lpwstr>82dbecc2-2e41-4adf-86de-79f227606ed6</vt:lpwstr>
  </property>
  <property fmtid="{D5CDD505-2E9C-101B-9397-08002B2CF9AE}" pid="26" name="MSIP_Label_2b83f8d7-e91f-4eee-a336-52a8061c0503_ContentBits">
    <vt:lpwstr>0</vt:lpwstr>
  </property>
</Properties>
</file>