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A2DF" w14:textId="17A55A06" w:rsidR="006F441A" w:rsidRPr="00F848F8" w:rsidRDefault="006F441A" w:rsidP="006F441A">
      <w:pPr>
        <w:spacing w:after="300"/>
        <w:ind w:left="-284"/>
        <w:contextualSpacing/>
        <w:rPr>
          <w:rFonts w:eastAsia="MS Gothic"/>
          <w:kern w:val="28"/>
          <w:sz w:val="60"/>
          <w:szCs w:val="60"/>
        </w:rPr>
      </w:pPr>
      <w:r>
        <w:rPr>
          <w:noProof/>
        </w:rPr>
        <w:drawing>
          <wp:inline distT="0" distB="0" distL="0" distR="0" wp14:anchorId="00412ABF" wp14:editId="32E80978">
            <wp:extent cx="5529580" cy="828675"/>
            <wp:effectExtent l="0" t="0" r="0" b="0"/>
            <wp:docPr id="637681775" name="Picture 637681775"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81775"/>
                    <pic:cNvPicPr/>
                  </pic:nvPicPr>
                  <pic:blipFill>
                    <a:blip r:embed="rId12">
                      <a:extLst>
                        <a:ext uri="{28A0092B-C50C-407E-A947-70E740481C1C}">
                          <a14:useLocalDpi xmlns:a14="http://schemas.microsoft.com/office/drawing/2010/main" val="0"/>
                        </a:ext>
                      </a:extLst>
                    </a:blip>
                    <a:stretch>
                      <a:fillRect/>
                    </a:stretch>
                  </pic:blipFill>
                  <pic:spPr>
                    <a:xfrm>
                      <a:off x="0" y="0"/>
                      <a:ext cx="5529580" cy="828675"/>
                    </a:xfrm>
                    <a:prstGeom prst="rect">
                      <a:avLst/>
                    </a:prstGeom>
                  </pic:spPr>
                </pic:pic>
              </a:graphicData>
            </a:graphic>
          </wp:inline>
        </w:drawing>
      </w:r>
    </w:p>
    <w:p w14:paraId="2AA549EF" w14:textId="0E42F3FB" w:rsidR="0086496A" w:rsidRPr="009D0C99" w:rsidRDefault="006F441A" w:rsidP="147EEC56">
      <w:pPr>
        <w:pBdr>
          <w:bottom w:val="single" w:sz="8" w:space="10" w:color="005E5B"/>
        </w:pBdr>
        <w:contextualSpacing/>
        <w:rPr>
          <w:color w:val="500061"/>
        </w:rPr>
      </w:pPr>
      <w:r w:rsidRPr="147EEC56">
        <w:rPr>
          <w:rFonts w:eastAsia="MS Gothic"/>
          <w:b/>
          <w:bCs/>
          <w:color w:val="4F2260"/>
          <w:kern w:val="28"/>
        </w:rPr>
        <w:t>Ph</w:t>
      </w:r>
      <w:r w:rsidRPr="147EEC56">
        <w:rPr>
          <w:color w:val="500061"/>
        </w:rPr>
        <w:t xml:space="preserve"> 1800 033 660 | </w:t>
      </w:r>
      <w:r w:rsidRPr="147EEC56">
        <w:rPr>
          <w:rFonts w:eastAsia="MS Gothic"/>
          <w:b/>
          <w:bCs/>
          <w:color w:val="4F2260"/>
          <w:kern w:val="28"/>
        </w:rPr>
        <w:t>E</w:t>
      </w:r>
      <w:r w:rsidRPr="147EEC56">
        <w:rPr>
          <w:color w:val="500061"/>
        </w:rPr>
        <w:t xml:space="preserve"> </w:t>
      </w:r>
      <w:hyperlink r:id="rId13" w:history="1">
        <w:r w:rsidRPr="147EEC56">
          <w:rPr>
            <w:color w:val="005E5B"/>
            <w:u w:val="single"/>
          </w:rPr>
          <w:t>bca@bca.org.au</w:t>
        </w:r>
      </w:hyperlink>
      <w:r w:rsidRPr="147EEC56">
        <w:rPr>
          <w:color w:val="005E5B"/>
          <w:u w:val="single"/>
        </w:rPr>
        <w:t xml:space="preserve"> </w:t>
      </w:r>
      <w:r w:rsidRPr="147EEC56">
        <w:rPr>
          <w:color w:val="500061"/>
        </w:rPr>
        <w:t xml:space="preserve"> | </w:t>
      </w:r>
      <w:r w:rsidRPr="147EEC56">
        <w:rPr>
          <w:rFonts w:eastAsia="MS Gothic"/>
          <w:b/>
          <w:bCs/>
          <w:color w:val="4F2260"/>
          <w:kern w:val="28"/>
        </w:rPr>
        <w:t>W</w:t>
      </w:r>
      <w:r w:rsidRPr="147EEC56">
        <w:rPr>
          <w:color w:val="500061"/>
        </w:rPr>
        <w:t xml:space="preserve"> </w:t>
      </w:r>
      <w:hyperlink r:id="rId14" w:tooltip="click to go to BCA website" w:history="1">
        <w:r w:rsidRPr="147EEC56">
          <w:rPr>
            <w:color w:val="005E5B"/>
            <w:u w:val="single"/>
          </w:rPr>
          <w:t>bca.org.au</w:t>
        </w:r>
      </w:hyperlink>
      <w:r w:rsidRPr="147EEC56">
        <w:rPr>
          <w:color w:val="005E5B"/>
        </w:rPr>
        <w:t xml:space="preserve"> | </w:t>
      </w:r>
      <w:r w:rsidRPr="147EEC56">
        <w:rPr>
          <w:rFonts w:eastAsia="MS Gothic"/>
          <w:b/>
          <w:bCs/>
          <w:color w:val="4F2260"/>
          <w:kern w:val="28"/>
        </w:rPr>
        <w:t>ABN</w:t>
      </w:r>
      <w:r w:rsidRPr="147EEC56">
        <w:rPr>
          <w:color w:val="500061"/>
        </w:rPr>
        <w:t xml:space="preserve"> 90 006 985 226</w:t>
      </w:r>
    </w:p>
    <w:p w14:paraId="5B665CAD" w14:textId="19BC2262" w:rsidR="004824CE" w:rsidRPr="004824CE" w:rsidRDefault="004824CE" w:rsidP="004824CE">
      <w:pPr>
        <w:pStyle w:val="Heading1"/>
      </w:pPr>
      <w:r>
        <w:t>4</w:t>
      </w:r>
      <w:r w:rsidR="005B5AF0">
        <w:t>9</w:t>
      </w:r>
      <w:r w:rsidRPr="147EEC56">
        <w:rPr>
          <w:vertAlign w:val="superscript"/>
        </w:rPr>
        <w:t>th</w:t>
      </w:r>
      <w:r w:rsidR="005B5AF0">
        <w:t xml:space="preserve"> </w:t>
      </w:r>
      <w:r>
        <w:t>Annual General Meeting</w:t>
      </w:r>
      <w:r w:rsidR="00B57BE4">
        <w:t xml:space="preserve"> Minutes</w:t>
      </w:r>
    </w:p>
    <w:p w14:paraId="337B1525" w14:textId="242F9638" w:rsidR="004824CE" w:rsidRDefault="004824CE" w:rsidP="00665BD8">
      <w:r>
        <w:t>Thursday</w:t>
      </w:r>
      <w:r w:rsidR="005B5AF0">
        <w:t>, 5</w:t>
      </w:r>
      <w:r w:rsidR="005B5AF0" w:rsidRPr="147EEC56">
        <w:rPr>
          <w:vertAlign w:val="superscript"/>
        </w:rPr>
        <w:t>th</w:t>
      </w:r>
      <w:r w:rsidR="005B5AF0">
        <w:t xml:space="preserve"> </w:t>
      </w:r>
      <w:r>
        <w:t>December 202</w:t>
      </w:r>
      <w:r w:rsidR="005B5AF0">
        <w:t>4</w:t>
      </w:r>
      <w:r>
        <w:t xml:space="preserve"> at 7:30pm AEDT, </w:t>
      </w:r>
      <w:r w:rsidR="00AA3A25">
        <w:t>o</w:t>
      </w:r>
      <w:r>
        <w:t>nline via Zoom</w:t>
      </w:r>
    </w:p>
    <w:p w14:paraId="58BDE9A4" w14:textId="2D0613F5" w:rsidR="00027731" w:rsidRDefault="00027731" w:rsidP="00665BD8">
      <w:r>
        <w:t xml:space="preserve">Chaired by </w:t>
      </w:r>
      <w:r w:rsidR="005B5AF0">
        <w:t>Helen Freris</w:t>
      </w:r>
      <w:r>
        <w:t xml:space="preserve">, </w:t>
      </w:r>
      <w:r w:rsidR="005B5AF0">
        <w:t xml:space="preserve">Acting </w:t>
      </w:r>
      <w:r>
        <w:t>President</w:t>
      </w:r>
    </w:p>
    <w:p w14:paraId="5713D1A7" w14:textId="77777777" w:rsidR="00655529" w:rsidRDefault="0067798E" w:rsidP="0067798E">
      <w:r>
        <w:t xml:space="preserve">Welcome </w:t>
      </w:r>
      <w:r w:rsidR="00655529">
        <w:t>-Helen Freris</w:t>
      </w:r>
    </w:p>
    <w:p w14:paraId="7BB7B453" w14:textId="29FBF92A" w:rsidR="0067798E" w:rsidRDefault="0067798E" w:rsidP="0067798E">
      <w:r>
        <w:t>Acknowledgement of Country</w:t>
      </w:r>
      <w:r w:rsidR="00655529">
        <w:t>-Stephen Belbin</w:t>
      </w:r>
      <w:r w:rsidR="00104296">
        <w:t xml:space="preserve">. </w:t>
      </w:r>
    </w:p>
    <w:p w14:paraId="7595B040" w14:textId="1CA02F1D" w:rsidR="00D3771A" w:rsidRDefault="00D3771A" w:rsidP="00665BD8">
      <w:r w:rsidRPr="00D3771A">
        <w:t>Amila Dedovic</w:t>
      </w:r>
      <w:r>
        <w:t xml:space="preserve">, Communications Coordinator, gave </w:t>
      </w:r>
      <w:r w:rsidR="00665BD8">
        <w:t xml:space="preserve">the </w:t>
      </w:r>
      <w:r>
        <w:t>roll call of those present.</w:t>
      </w:r>
    </w:p>
    <w:p w14:paraId="5CBBB17B" w14:textId="1D047774" w:rsidR="004824CE" w:rsidRDefault="004824CE" w:rsidP="00665BD8">
      <w:r w:rsidRPr="147EEC56">
        <w:rPr>
          <w:b/>
          <w:bCs/>
        </w:rPr>
        <w:t>Declaration of proxies held</w:t>
      </w:r>
      <w:r w:rsidR="00815A65" w:rsidRPr="147EEC56">
        <w:rPr>
          <w:b/>
          <w:bCs/>
        </w:rPr>
        <w:t>:</w:t>
      </w:r>
      <w:r w:rsidR="00815A65">
        <w:t xml:space="preserve"> </w:t>
      </w:r>
      <w:r w:rsidR="00AF1CFE">
        <w:t>Two</w:t>
      </w:r>
      <w:r w:rsidR="0002378E">
        <w:t xml:space="preserve"> - Jim Siver</w:t>
      </w:r>
      <w:r w:rsidR="00634BA4">
        <w:t xml:space="preserve">, Phillip Tilley. </w:t>
      </w:r>
    </w:p>
    <w:p w14:paraId="58084898" w14:textId="144D90B8" w:rsidR="00045A75" w:rsidRDefault="00045A75" w:rsidP="147EEC56">
      <w:r w:rsidRPr="147EEC56">
        <w:rPr>
          <w:b/>
          <w:bCs/>
        </w:rPr>
        <w:t>Attendees:</w:t>
      </w:r>
      <w:r w:rsidR="00DD3C55">
        <w:t xml:space="preserve"> </w:t>
      </w:r>
      <w:r w:rsidR="00B4046B">
        <w:t>Adrian Watson</w:t>
      </w:r>
      <w:r w:rsidR="00B137CB">
        <w:t xml:space="preserve">, </w:t>
      </w:r>
      <w:r w:rsidR="00B4046B">
        <w:t>Amila Dedovic (staff)</w:t>
      </w:r>
      <w:r w:rsidR="00B137CB">
        <w:t xml:space="preserve">, </w:t>
      </w:r>
      <w:r w:rsidR="00B4046B">
        <w:t>Andrew Webster</w:t>
      </w:r>
      <w:r w:rsidR="00B137CB">
        <w:t xml:space="preserve">, </w:t>
      </w:r>
      <w:r w:rsidR="00B4046B">
        <w:t>Angela Jaeschke (staff)</w:t>
      </w:r>
      <w:r w:rsidR="00B137CB">
        <w:t xml:space="preserve">, </w:t>
      </w:r>
      <w:r w:rsidR="00B4046B">
        <w:t>Barry Chapman</w:t>
      </w:r>
      <w:r w:rsidR="00B137CB">
        <w:t xml:space="preserve">, </w:t>
      </w:r>
      <w:r w:rsidR="00B4046B">
        <w:t>Bernadette Jolley</w:t>
      </w:r>
      <w:r w:rsidR="00B137CB">
        <w:t xml:space="preserve">, </w:t>
      </w:r>
      <w:r w:rsidR="00B4046B">
        <w:t>Bill Jolley</w:t>
      </w:r>
      <w:r w:rsidR="00B137CB">
        <w:t xml:space="preserve">, </w:t>
      </w:r>
      <w:r w:rsidR="00B4046B">
        <w:t>Cameron Roles</w:t>
      </w:r>
      <w:r w:rsidR="00B137CB">
        <w:t xml:space="preserve">, </w:t>
      </w:r>
      <w:r w:rsidR="00B4046B">
        <w:t>Carmel Jolley</w:t>
      </w:r>
      <w:r w:rsidR="001E4AA1">
        <w:t xml:space="preserve">, </w:t>
      </w:r>
      <w:proofErr w:type="spellStart"/>
      <w:r w:rsidR="00B4046B">
        <w:t>Channtey</w:t>
      </w:r>
      <w:proofErr w:type="spellEnd"/>
      <w:r w:rsidR="00B4046B">
        <w:t xml:space="preserve"> Heng</w:t>
      </w:r>
      <w:r w:rsidR="001E4AA1">
        <w:t xml:space="preserve">, </w:t>
      </w:r>
      <w:r w:rsidR="00B4046B">
        <w:t>Chelsea Bartlett</w:t>
      </w:r>
      <w:r w:rsidR="001E4AA1">
        <w:t xml:space="preserve">, </w:t>
      </w:r>
      <w:r w:rsidR="00B4046B">
        <w:t>Cheng Hock Kua</w:t>
      </w:r>
      <w:r w:rsidR="001E4AA1">
        <w:t xml:space="preserve">, </w:t>
      </w:r>
      <w:r w:rsidR="00B4046B">
        <w:t>Dan Stubbs</w:t>
      </w:r>
      <w:r w:rsidR="001E4AA1">
        <w:t xml:space="preserve">, </w:t>
      </w:r>
      <w:r w:rsidR="00B4046B">
        <w:t>David Rankin</w:t>
      </w:r>
      <w:r w:rsidR="001E4AA1">
        <w:t xml:space="preserve">, </w:t>
      </w:r>
      <w:r w:rsidR="00B4046B">
        <w:t>Deb Deshayes</w:t>
      </w:r>
      <w:r w:rsidR="00070C8E">
        <w:t xml:space="preserve">, </w:t>
      </w:r>
      <w:r w:rsidR="00B4046B">
        <w:t>Doug McGinn</w:t>
      </w:r>
      <w:r w:rsidR="00070C8E">
        <w:t xml:space="preserve">, </w:t>
      </w:r>
      <w:r w:rsidR="00B4046B">
        <w:t>Emma Bennison</w:t>
      </w:r>
      <w:r w:rsidR="00070C8E">
        <w:t xml:space="preserve">, </w:t>
      </w:r>
      <w:r w:rsidR="00B4046B">
        <w:t>Fiona Woods</w:t>
      </w:r>
      <w:r w:rsidR="00070C8E">
        <w:t xml:space="preserve">, </w:t>
      </w:r>
      <w:r w:rsidR="00B4046B">
        <w:t>Francois Jacobs</w:t>
      </w:r>
      <w:r w:rsidR="00070C8E">
        <w:t xml:space="preserve">, </w:t>
      </w:r>
      <w:r w:rsidR="00B4046B">
        <w:t>Garry Adler</w:t>
      </w:r>
      <w:r w:rsidR="00070C8E">
        <w:t xml:space="preserve">, </w:t>
      </w:r>
      <w:r w:rsidR="00B4046B">
        <w:t>Graeme Innes</w:t>
      </w:r>
      <w:r w:rsidR="00070C8E">
        <w:t xml:space="preserve">, </w:t>
      </w:r>
      <w:r w:rsidR="00B4046B">
        <w:t>Gregory Page</w:t>
      </w:r>
      <w:r w:rsidR="00070C8E">
        <w:t xml:space="preserve">, </w:t>
      </w:r>
      <w:r w:rsidR="00B4046B">
        <w:t>Helen Freris</w:t>
      </w:r>
      <w:r w:rsidR="00070C8E">
        <w:t xml:space="preserve">, Jennifer </w:t>
      </w:r>
      <w:r w:rsidR="00B4046B">
        <w:t>Parry</w:t>
      </w:r>
      <w:r w:rsidR="00070C8E">
        <w:t xml:space="preserve">, John Hardie, </w:t>
      </w:r>
      <w:r w:rsidR="00B4046B">
        <w:t>John Machin</w:t>
      </w:r>
      <w:r w:rsidR="00070C8E">
        <w:t xml:space="preserve">, </w:t>
      </w:r>
      <w:r w:rsidR="00B4046B">
        <w:t>John Krishnan</w:t>
      </w:r>
      <w:r w:rsidR="00070C8E">
        <w:t xml:space="preserve">, </w:t>
      </w:r>
      <w:r w:rsidR="00B4046B">
        <w:t>Julie Nixon</w:t>
      </w:r>
      <w:r w:rsidR="00070C8E">
        <w:t>,</w:t>
      </w:r>
      <w:r w:rsidR="006271F7">
        <w:t xml:space="preserve"> </w:t>
      </w:r>
      <w:r w:rsidR="00B4046B">
        <w:t>Karen Knight</w:t>
      </w:r>
      <w:r w:rsidR="00070C8E">
        <w:t xml:space="preserve">, </w:t>
      </w:r>
      <w:r w:rsidR="00B4046B">
        <w:t>Karen Passmore</w:t>
      </w:r>
      <w:r w:rsidR="00070C8E">
        <w:t>,</w:t>
      </w:r>
      <w:r w:rsidR="56016B43">
        <w:t xml:space="preserve"> Katrina Taylor,</w:t>
      </w:r>
      <w:r w:rsidR="00070C8E">
        <w:t xml:space="preserve"> </w:t>
      </w:r>
      <w:r w:rsidR="00B4046B">
        <w:t>Kristy Stichter</w:t>
      </w:r>
      <w:r w:rsidR="00070C8E">
        <w:t xml:space="preserve">, </w:t>
      </w:r>
      <w:r w:rsidR="00B4046B">
        <w:t>Layal Hage (staff)</w:t>
      </w:r>
      <w:r w:rsidR="00070C8E">
        <w:t xml:space="preserve">, </w:t>
      </w:r>
      <w:r w:rsidR="00B4046B">
        <w:t>Lee Chong</w:t>
      </w:r>
      <w:r w:rsidR="00070C8E">
        <w:t xml:space="preserve">, </w:t>
      </w:r>
      <w:r w:rsidR="00B4046B">
        <w:t>Lynne Davis</w:t>
      </w:r>
      <w:r w:rsidR="000E0A2E">
        <w:t xml:space="preserve">, </w:t>
      </w:r>
      <w:r w:rsidR="00B4046B">
        <w:t>Maree Fenech</w:t>
      </w:r>
      <w:r w:rsidR="000E0A2E">
        <w:t xml:space="preserve">, </w:t>
      </w:r>
      <w:r w:rsidR="00B4046B">
        <w:t>Marie Shang</w:t>
      </w:r>
      <w:r w:rsidR="000E0A2E">
        <w:t xml:space="preserve">, </w:t>
      </w:r>
      <w:r w:rsidR="00B4046B">
        <w:t>Martin Stewart</w:t>
      </w:r>
      <w:r w:rsidR="00C120FE">
        <w:t xml:space="preserve">, </w:t>
      </w:r>
      <w:r w:rsidR="00B4046B">
        <w:t xml:space="preserve">Michael </w:t>
      </w:r>
      <w:r w:rsidR="009D6544">
        <w:t xml:space="preserve">(Mick) </w:t>
      </w:r>
      <w:r w:rsidR="00B4046B">
        <w:t>Baker</w:t>
      </w:r>
      <w:r w:rsidR="00C120FE">
        <w:t xml:space="preserve">, </w:t>
      </w:r>
      <w:r w:rsidR="00B4046B">
        <w:t>Neale Huth</w:t>
      </w:r>
      <w:r w:rsidR="00C120FE">
        <w:t xml:space="preserve">, </w:t>
      </w:r>
      <w:r w:rsidR="00B4046B">
        <w:t xml:space="preserve">Parimala </w:t>
      </w:r>
      <w:proofErr w:type="spellStart"/>
      <w:r w:rsidR="00B4046B">
        <w:t>Srikanteshwara</w:t>
      </w:r>
      <w:proofErr w:type="spellEnd"/>
      <w:r w:rsidR="00C120FE">
        <w:t xml:space="preserve">, </w:t>
      </w:r>
      <w:r w:rsidR="00B4046B">
        <w:t>Paul Price</w:t>
      </w:r>
      <w:r w:rsidR="00C120FE">
        <w:t xml:space="preserve">, </w:t>
      </w:r>
      <w:r w:rsidR="00B4046B">
        <w:t>Peter Rickards</w:t>
      </w:r>
      <w:r w:rsidR="00C120FE">
        <w:t xml:space="preserve">, </w:t>
      </w:r>
      <w:r w:rsidR="00B4046B">
        <w:t>Poh Machin (associate)</w:t>
      </w:r>
      <w:r w:rsidR="00C120FE">
        <w:t xml:space="preserve">, </w:t>
      </w:r>
      <w:r w:rsidR="00B4046B">
        <w:t>Prue Watt</w:t>
      </w:r>
      <w:r w:rsidR="00C120FE">
        <w:t xml:space="preserve">, </w:t>
      </w:r>
      <w:r w:rsidR="00B4046B">
        <w:t>Raj Reddy</w:t>
      </w:r>
      <w:r w:rsidR="00C120FE">
        <w:t xml:space="preserve">, </w:t>
      </w:r>
      <w:r w:rsidR="00B4046B">
        <w:t>Ramona Mandy</w:t>
      </w:r>
      <w:r w:rsidR="00C120FE">
        <w:t xml:space="preserve">, </w:t>
      </w:r>
      <w:r w:rsidR="00B4046B">
        <w:t>Robyn McKenzie</w:t>
      </w:r>
      <w:r w:rsidR="00C120FE">
        <w:t xml:space="preserve">, </w:t>
      </w:r>
      <w:r w:rsidR="00B4046B">
        <w:t>Samantha Marsh</w:t>
      </w:r>
      <w:r w:rsidR="00C120FE">
        <w:t xml:space="preserve">, </w:t>
      </w:r>
      <w:r w:rsidR="00B4046B">
        <w:t>Sarah Reilly (staff)</w:t>
      </w:r>
      <w:r w:rsidR="00C120FE">
        <w:t xml:space="preserve">, </w:t>
      </w:r>
      <w:r w:rsidR="00B4046B">
        <w:t>Scott Erichsen</w:t>
      </w:r>
      <w:r w:rsidR="00C120FE">
        <w:t xml:space="preserve">, </w:t>
      </w:r>
      <w:r w:rsidR="00B4046B">
        <w:t>Skye de Vent</w:t>
      </w:r>
      <w:r w:rsidR="00C120FE">
        <w:t xml:space="preserve">, </w:t>
      </w:r>
      <w:r w:rsidR="00B4046B">
        <w:t>Sondra Wibberley</w:t>
      </w:r>
      <w:r w:rsidR="00C120FE">
        <w:t xml:space="preserve">, </w:t>
      </w:r>
      <w:r w:rsidR="00B4046B">
        <w:t>Stefan Slucki</w:t>
      </w:r>
      <w:r w:rsidR="00C120FE">
        <w:t xml:space="preserve">, </w:t>
      </w:r>
      <w:r w:rsidR="00B4046B">
        <w:t>Stephen Belbin</w:t>
      </w:r>
      <w:r w:rsidR="00C120FE">
        <w:t xml:space="preserve">, </w:t>
      </w:r>
      <w:r w:rsidR="00B4046B">
        <w:t>Stephen Jolley</w:t>
      </w:r>
      <w:r w:rsidR="00C120FE">
        <w:t xml:space="preserve">, </w:t>
      </w:r>
      <w:r w:rsidR="00B4046B">
        <w:t>Susan Thompson</w:t>
      </w:r>
      <w:r w:rsidR="00C120FE">
        <w:t xml:space="preserve">, </w:t>
      </w:r>
      <w:r w:rsidR="00B4046B">
        <w:t>Tony Grant (associate)</w:t>
      </w:r>
      <w:r w:rsidR="00C120FE">
        <w:t xml:space="preserve">, </w:t>
      </w:r>
      <w:r w:rsidR="00B4046B">
        <w:t>Vaughn Bennison</w:t>
      </w:r>
      <w:r w:rsidR="00C120FE">
        <w:t xml:space="preserve">, </w:t>
      </w:r>
      <w:r w:rsidR="00B4046B">
        <w:t>Wendy Sara</w:t>
      </w:r>
      <w:r w:rsidR="00C120FE">
        <w:t xml:space="preserve">. </w:t>
      </w:r>
    </w:p>
    <w:p w14:paraId="5E007D21" w14:textId="35925067" w:rsidR="00045A75" w:rsidRDefault="00045A75" w:rsidP="0073059B">
      <w:r w:rsidRPr="147EEC56">
        <w:rPr>
          <w:b/>
          <w:bCs/>
        </w:rPr>
        <w:t>Apologies:</w:t>
      </w:r>
      <w:r>
        <w:t xml:space="preserve"> </w:t>
      </w:r>
      <w:r w:rsidR="0073059B">
        <w:t xml:space="preserve">John Simpson, Christine Simpson, Barb Williams, Maryanne Diamond, Fay </w:t>
      </w:r>
      <w:proofErr w:type="spellStart"/>
      <w:r w:rsidR="0073059B">
        <w:t>Rohrlach</w:t>
      </w:r>
      <w:proofErr w:type="spellEnd"/>
      <w:r w:rsidR="0073059B">
        <w:t xml:space="preserve">, Michael Janes, Phillip Tilley, Vicky Jolley. </w:t>
      </w:r>
    </w:p>
    <w:p w14:paraId="28CD90AE" w14:textId="3233779A" w:rsidR="00AC49AD" w:rsidRPr="00BC578F" w:rsidRDefault="008E0447" w:rsidP="008E0447">
      <w:pPr>
        <w:pStyle w:val="Heading2"/>
      </w:pPr>
      <w:r>
        <w:t>Minutes</w:t>
      </w:r>
    </w:p>
    <w:p w14:paraId="27949A48" w14:textId="7CB8DAA9" w:rsidR="004824CE" w:rsidRDefault="004824CE" w:rsidP="00C030A8">
      <w:pPr>
        <w:pStyle w:val="Heading3"/>
        <w:numPr>
          <w:ilvl w:val="0"/>
          <w:numId w:val="9"/>
        </w:numPr>
      </w:pPr>
      <w:r>
        <w:t>Receipt and approval of minutes of the 4</w:t>
      </w:r>
      <w:r w:rsidR="00626361">
        <w:t>8</w:t>
      </w:r>
      <w:r w:rsidR="00FF087A" w:rsidRPr="147EEC56">
        <w:rPr>
          <w:vertAlign w:val="superscript"/>
        </w:rPr>
        <w:t>th</w:t>
      </w:r>
      <w:r w:rsidR="00FF087A">
        <w:t xml:space="preserve"> </w:t>
      </w:r>
      <w:r>
        <w:t xml:space="preserve">Annual General Meeting held </w:t>
      </w:r>
      <w:r w:rsidR="00626361">
        <w:t>14</w:t>
      </w:r>
      <w:r w:rsidR="00626361" w:rsidRPr="147EEC56">
        <w:rPr>
          <w:vertAlign w:val="superscript"/>
        </w:rPr>
        <w:t>th</w:t>
      </w:r>
      <w:r w:rsidR="00626361">
        <w:t xml:space="preserve"> December 2023.</w:t>
      </w:r>
    </w:p>
    <w:p w14:paraId="454431EC" w14:textId="0E2280A0" w:rsidR="0044314D" w:rsidRPr="00BC578F" w:rsidRDefault="00722AEF" w:rsidP="00665BD8">
      <w:r>
        <w:t>Moved:</w:t>
      </w:r>
      <w:r w:rsidR="00B853F8">
        <w:t xml:space="preserve"> Helen Freris</w:t>
      </w:r>
      <w:r w:rsidR="00C3690A">
        <w:t>.</w:t>
      </w:r>
      <w:r w:rsidR="00D42238">
        <w:t xml:space="preserve"> </w:t>
      </w:r>
      <w:r>
        <w:t xml:space="preserve">Seconded: </w:t>
      </w:r>
      <w:r w:rsidR="00B853F8">
        <w:t>Stephen Belbin</w:t>
      </w:r>
      <w:r w:rsidR="00D42238">
        <w:t>. Carried.</w:t>
      </w:r>
    </w:p>
    <w:p w14:paraId="0AEF8F2E" w14:textId="16261C22" w:rsidR="004824CE" w:rsidRPr="00BC578F" w:rsidRDefault="00E97CD4" w:rsidP="00C030A8">
      <w:pPr>
        <w:pStyle w:val="Heading3"/>
        <w:numPr>
          <w:ilvl w:val="0"/>
          <w:numId w:val="9"/>
        </w:numPr>
      </w:pPr>
      <w:r>
        <w:lastRenderedPageBreak/>
        <w:t xml:space="preserve">Receipt of the </w:t>
      </w:r>
      <w:r w:rsidR="004824CE">
        <w:t>Annual Review 202</w:t>
      </w:r>
      <w:r w:rsidR="00FB65BA">
        <w:t>3</w:t>
      </w:r>
      <w:r w:rsidR="004824CE">
        <w:t>-202</w:t>
      </w:r>
      <w:r w:rsidR="00FB65BA">
        <w:t>4</w:t>
      </w:r>
      <w:r w:rsidR="00A87327">
        <w:t>:</w:t>
      </w:r>
    </w:p>
    <w:p w14:paraId="23549514" w14:textId="0D19287E" w:rsidR="004824CE" w:rsidRDefault="004824CE" w:rsidP="00C030A8">
      <w:pPr>
        <w:pStyle w:val="Heading4"/>
      </w:pPr>
      <w:r>
        <w:t>President's Overview</w:t>
      </w:r>
      <w:r w:rsidR="009063EC">
        <w:t xml:space="preserve"> – </w:t>
      </w:r>
      <w:r w:rsidR="00FB65BA">
        <w:t xml:space="preserve">Helen Freris </w:t>
      </w:r>
    </w:p>
    <w:p w14:paraId="00AB6C45" w14:textId="760C939C" w:rsidR="00F2359E" w:rsidRDefault="00812F45" w:rsidP="00F2359E">
      <w:r>
        <w:t xml:space="preserve">Helen Freris provided an overview of the </w:t>
      </w:r>
      <w:r w:rsidR="00CE4E0F">
        <w:t>past financial year at BCA. Sally K</w:t>
      </w:r>
      <w:r w:rsidR="00170865">
        <w:t>ara</w:t>
      </w:r>
      <w:r w:rsidR="00CE4E0F">
        <w:t>ndrews</w:t>
      </w:r>
      <w:r w:rsidR="00FF4A46">
        <w:t xml:space="preserve"> (Auris</w:t>
      </w:r>
      <w:r w:rsidR="63A12AF1">
        <w:t>c</w:t>
      </w:r>
      <w:r w:rsidR="00FF4A46">
        <w:t xml:space="preserve">h) </w:t>
      </w:r>
      <w:r w:rsidR="00CE4E0F">
        <w:t>served as CEO until October 2023</w:t>
      </w:r>
      <w:r w:rsidR="00B77224">
        <w:t xml:space="preserve"> and u</w:t>
      </w:r>
      <w:r w:rsidR="00CE4E0F">
        <w:t xml:space="preserve">nder Sally's leadership, BCA developed a new strategic plan to strengthen partnerships with </w:t>
      </w:r>
      <w:r w:rsidR="00065333">
        <w:t xml:space="preserve">key blindness </w:t>
      </w:r>
      <w:r w:rsidR="00CE4E0F">
        <w:t xml:space="preserve">service providers and </w:t>
      </w:r>
      <w:r w:rsidR="00E970F0">
        <w:t>increase</w:t>
      </w:r>
      <w:r w:rsidR="00CE4E0F">
        <w:t xml:space="preserve"> member engagement. Sally also ensured BCA’s voice remained prominent across various forums. We sincerely thank Sally for her invaluable contributions during her tenure.</w:t>
      </w:r>
    </w:p>
    <w:p w14:paraId="6FF538C3" w14:textId="7865BD2F" w:rsidR="006D0139" w:rsidRDefault="00730521" w:rsidP="006D0139">
      <w:r>
        <w:t xml:space="preserve">In October 2023, following a thorough recruitment process, we welcomed Deb Deshayes as BCA’s new CEO. Having previously served as General Manager </w:t>
      </w:r>
      <w:r w:rsidR="00443F1A">
        <w:t xml:space="preserve">of </w:t>
      </w:r>
      <w:r>
        <w:t>Projects and Engagement, Deb brings a strong focus on member and partner engagement,</w:t>
      </w:r>
      <w:r w:rsidR="002A71D9">
        <w:t xml:space="preserve"> positive </w:t>
      </w:r>
      <w:r>
        <w:t>team culture</w:t>
      </w:r>
      <w:r w:rsidR="002A71D9">
        <w:t xml:space="preserve">, driving continuous organisational strengths and leading through change. </w:t>
      </w:r>
      <w:r>
        <w:t>We look forward to her leadership in driving BCA’s vision forward.</w:t>
      </w:r>
      <w:r w:rsidR="006D0139">
        <w:t xml:space="preserve"> Helen thanked both Sally and Deb for their dedication and leadership.</w:t>
      </w:r>
    </w:p>
    <w:p w14:paraId="3DF4EA07" w14:textId="77777777" w:rsidR="006D0139" w:rsidRDefault="00730521" w:rsidP="00730521">
      <w:r>
        <w:t xml:space="preserve">From a governance perspective, the Board, led by Fiona Woods, completed an update of BCA’s Constitution, which was passed at a special general meeting after member consultation. </w:t>
      </w:r>
      <w:r w:rsidR="00356AFC">
        <w:t>Helen extended her</w:t>
      </w:r>
      <w:r>
        <w:t xml:space="preserve"> gratitude to the directors</w:t>
      </w:r>
      <w:r w:rsidR="00141631">
        <w:t xml:space="preserve"> and</w:t>
      </w:r>
      <w:r>
        <w:t xml:space="preserve"> members</w:t>
      </w:r>
      <w:r w:rsidR="00141631">
        <w:t xml:space="preserve"> who provided input,</w:t>
      </w:r>
      <w:r>
        <w:t xml:space="preserve"> and Baker McKenzie for their contributions to this important work. </w:t>
      </w:r>
    </w:p>
    <w:p w14:paraId="006C1172" w14:textId="0F738FD1" w:rsidR="00945F45" w:rsidRDefault="00945F45" w:rsidP="00730521">
      <w:r>
        <w:t>Moved: Helen F</w:t>
      </w:r>
      <w:r w:rsidR="00655529">
        <w:t>r</w:t>
      </w:r>
      <w:r>
        <w:t>er</w:t>
      </w:r>
      <w:r w:rsidR="00655529">
        <w:t>i</w:t>
      </w:r>
      <w:r>
        <w:t xml:space="preserve">s. Seconded: Susan Thompson. </w:t>
      </w:r>
      <w:r w:rsidR="009E0E1E">
        <w:t xml:space="preserve">Carried </w:t>
      </w:r>
    </w:p>
    <w:p w14:paraId="7EE7F109" w14:textId="2751D15D" w:rsidR="004824CE" w:rsidRDefault="004824CE" w:rsidP="00C030A8">
      <w:pPr>
        <w:pStyle w:val="Heading4"/>
      </w:pPr>
      <w:r w:rsidRPr="00BC578F">
        <w:t>Chief Executive Officer's Summary</w:t>
      </w:r>
      <w:r w:rsidR="009063EC">
        <w:t xml:space="preserve"> – Deb Deshayes</w:t>
      </w:r>
    </w:p>
    <w:p w14:paraId="0DFECDED" w14:textId="2C796271" w:rsidR="00923BFB" w:rsidRDefault="0088681C" w:rsidP="00B22D22">
      <w:r>
        <w:t xml:space="preserve">Deb provided an overview of </w:t>
      </w:r>
      <w:r w:rsidR="00500DC9">
        <w:t xml:space="preserve">the past financial year </w:t>
      </w:r>
      <w:r w:rsidR="000E205A">
        <w:t>which included personnel changes and preparation for funding transitions</w:t>
      </w:r>
      <w:r w:rsidR="004B704A">
        <w:t xml:space="preserve">, noting that </w:t>
      </w:r>
      <w:r w:rsidR="000E205A">
        <w:t xml:space="preserve">BCA successfully advanced its purpose and implemented its Strategic Plan in 2023-24. </w:t>
      </w:r>
    </w:p>
    <w:p w14:paraId="5EAD80BF" w14:textId="77777777" w:rsidR="009929D9" w:rsidRDefault="00DF388B" w:rsidP="00B22D22">
      <w:r>
        <w:t>BCA’s policy and advocacy work continued to focus on the Disability Royal Commissi</w:t>
      </w:r>
      <w:r w:rsidR="008D618C">
        <w:t>on</w:t>
      </w:r>
      <w:r w:rsidR="00CD293E">
        <w:t xml:space="preserve">. Concurrently </w:t>
      </w:r>
      <w:r w:rsidR="009929D9">
        <w:t>BCA facilitated member consultations for the federal review of the National Disability Insurance Scheme, hosting four online and seven in-person sessions across Australia.</w:t>
      </w:r>
    </w:p>
    <w:p w14:paraId="3BB63A98" w14:textId="11D2AE23" w:rsidR="00C5106F" w:rsidRDefault="0097007F" w:rsidP="00B22D22">
      <w:r>
        <w:t xml:space="preserve">Deb was pleased to report that </w:t>
      </w:r>
      <w:r w:rsidR="00C5106F">
        <w:t xml:space="preserve">BCA </w:t>
      </w:r>
      <w:r>
        <w:t xml:space="preserve">has </w:t>
      </w:r>
      <w:r w:rsidR="00C5106F">
        <w:t>formalise</w:t>
      </w:r>
      <w:r>
        <w:t>d</w:t>
      </w:r>
      <w:r w:rsidR="00C5106F">
        <w:t xml:space="preserve"> its partnership with the Jeffrey Blyth Foundation</w:t>
      </w:r>
      <w:r>
        <w:t xml:space="preserve"> </w:t>
      </w:r>
      <w:r w:rsidR="00C5106F">
        <w:t xml:space="preserve">to promote a focus on further fundraising, developing a bequest program and continuing the </w:t>
      </w:r>
      <w:r>
        <w:t>s</w:t>
      </w:r>
      <w:r w:rsidR="00C5106F">
        <w:t>cholarships program. We were delighted to support three applicants to the BCA Hugh Jeffrey scholarship program in this financial year.</w:t>
      </w:r>
      <w:r w:rsidR="00EE6D6C">
        <w:t xml:space="preserve"> Longstanding collaborations continued with Vision Australia (renewing a three-year </w:t>
      </w:r>
      <w:r w:rsidR="00BD6CCC">
        <w:t xml:space="preserve">Memorandum of </w:t>
      </w:r>
      <w:r w:rsidR="00BD6CCC" w:rsidRPr="00DC7731">
        <w:t>Understand</w:t>
      </w:r>
      <w:r w:rsidR="00281CA3" w:rsidRPr="00DC7731">
        <w:t>ing (</w:t>
      </w:r>
      <w:r w:rsidR="00EE6D6C" w:rsidRPr="00DC7731">
        <w:t>MOU)</w:t>
      </w:r>
      <w:r w:rsidR="00CD39C9">
        <w:t>)</w:t>
      </w:r>
      <w:r w:rsidR="007B4EEB" w:rsidRPr="00DC7731">
        <w:t>,</w:t>
      </w:r>
      <w:r w:rsidR="00EE6D6C" w:rsidRPr="00DC7731">
        <w:t xml:space="preserve"> and</w:t>
      </w:r>
      <w:r w:rsidR="007B4EEB" w:rsidRPr="00DC7731">
        <w:t xml:space="preserve"> renewed </w:t>
      </w:r>
      <w:r w:rsidR="00DC7731" w:rsidRPr="00DC7731">
        <w:t>an</w:t>
      </w:r>
      <w:r w:rsidR="00AC5AD1" w:rsidRPr="00DC7731">
        <w:t xml:space="preserve"> MOU</w:t>
      </w:r>
      <w:r w:rsidR="00AC5AD1">
        <w:t xml:space="preserve"> with</w:t>
      </w:r>
      <w:r w:rsidR="00EE6D6C">
        <w:t xml:space="preserve"> </w:t>
      </w:r>
      <w:proofErr w:type="spellStart"/>
      <w:r w:rsidR="00EE6D6C">
        <w:t>EverAbility</w:t>
      </w:r>
      <w:proofErr w:type="spellEnd"/>
      <w:r w:rsidR="00EE6D6C">
        <w:t>. Additionally, BCA received renewed funding from the Community Broadcasting Foundation for an audio production project</w:t>
      </w:r>
      <w:r w:rsidR="00F261BD">
        <w:t xml:space="preserve">. </w:t>
      </w:r>
      <w:r w:rsidR="006E4BA7">
        <w:t>As project funding from the Department of Social Services concluded, BCA focused on building its volunteer base to sustain key initiatives such as Peer Connect groups, BCA Inform and BCA Conversations.</w:t>
      </w:r>
    </w:p>
    <w:p w14:paraId="43FFC3C6" w14:textId="6302D091" w:rsidR="00D005F2" w:rsidRDefault="00D005F2" w:rsidP="00B22D22">
      <w:r>
        <w:lastRenderedPageBreak/>
        <w:t xml:space="preserve">Deb </w:t>
      </w:r>
      <w:r w:rsidR="00855E21">
        <w:t>thanked</w:t>
      </w:r>
      <w:r>
        <w:t xml:space="preserve"> </w:t>
      </w:r>
      <w:r w:rsidR="00855E21">
        <w:t>the collective efforts of directors, staff and committees</w:t>
      </w:r>
      <w:r w:rsidR="00743288">
        <w:t xml:space="preserve">, and expressed her </w:t>
      </w:r>
      <w:r w:rsidR="00030577">
        <w:t>g</w:t>
      </w:r>
      <w:r w:rsidR="00743288">
        <w:t>ratitude to Helen for her outstanding leadership as Acting President and Vice President.</w:t>
      </w:r>
    </w:p>
    <w:p w14:paraId="47C243B6" w14:textId="3B300C86" w:rsidR="006D0B82" w:rsidRDefault="006D0B82" w:rsidP="00B22D22">
      <w:r>
        <w:t xml:space="preserve">Question from Susan Thompson: </w:t>
      </w:r>
      <w:r w:rsidR="00BD76A4">
        <w:t>Who was the organi</w:t>
      </w:r>
      <w:r w:rsidR="3FE6EC39">
        <w:t>s</w:t>
      </w:r>
      <w:r w:rsidR="00BD76A4">
        <w:t>ation that you said we had developed an MO</w:t>
      </w:r>
      <w:r w:rsidR="3B855505">
        <w:t>U</w:t>
      </w:r>
      <w:r w:rsidR="00BD76A4">
        <w:t xml:space="preserve"> with? </w:t>
      </w:r>
      <w:r w:rsidR="00A42183">
        <w:t xml:space="preserve">Deb’s response: </w:t>
      </w:r>
      <w:proofErr w:type="spellStart"/>
      <w:r w:rsidR="00A42183">
        <w:t>EverAbility</w:t>
      </w:r>
      <w:proofErr w:type="spellEnd"/>
      <w:r w:rsidR="00A42183">
        <w:t>,</w:t>
      </w:r>
      <w:r w:rsidR="00D65AA8">
        <w:t xml:space="preserve"> </w:t>
      </w:r>
      <w:r w:rsidR="00A42183">
        <w:t xml:space="preserve">previously known as </w:t>
      </w:r>
      <w:proofErr w:type="spellStart"/>
      <w:r w:rsidR="00A42183">
        <w:t>Vis</w:t>
      </w:r>
      <w:r w:rsidR="00D65AA8">
        <w:t>A</w:t>
      </w:r>
      <w:r w:rsidR="00A42183">
        <w:t>bility</w:t>
      </w:r>
      <w:proofErr w:type="spellEnd"/>
      <w:r w:rsidR="00A42183">
        <w:t xml:space="preserve">. </w:t>
      </w:r>
    </w:p>
    <w:p w14:paraId="31DBA4A0" w14:textId="068CD6C7" w:rsidR="008F4CCC" w:rsidRDefault="008F4CCC" w:rsidP="00B22D22">
      <w:r>
        <w:t xml:space="preserve">Question from Stephen Jolley: </w:t>
      </w:r>
      <w:r w:rsidR="00827D17">
        <w:t xml:space="preserve">Was it the project Deb mentioned regarding audio description or audio production? Deb’s response: audio production. </w:t>
      </w:r>
    </w:p>
    <w:p w14:paraId="543CF85B" w14:textId="77777777" w:rsidR="007A2BFD" w:rsidRDefault="00827D17" w:rsidP="007A2BFD">
      <w:r>
        <w:t xml:space="preserve">Question from Gregory Page: </w:t>
      </w:r>
      <w:r w:rsidR="00F37CA6">
        <w:t>Introduc</w:t>
      </w:r>
      <w:r w:rsidR="00F17726">
        <w:t>ed himself as a new member and asked for support on how to engage with BCA</w:t>
      </w:r>
      <w:r w:rsidR="00AB545C">
        <w:t>. Layal Hage’s response:</w:t>
      </w:r>
      <w:r w:rsidR="00F17726">
        <w:t xml:space="preserve"> Layal offered to contact Gregory the next day to provide more detailed information and support. </w:t>
      </w:r>
    </w:p>
    <w:p w14:paraId="5F719FB5" w14:textId="5508F8C8" w:rsidR="007A2BFD" w:rsidRDefault="007A2BFD" w:rsidP="007A2BFD">
      <w:r>
        <w:t xml:space="preserve">Moved: Helen Freris. Seconded: Kristy Stichter. Carried. </w:t>
      </w:r>
    </w:p>
    <w:p w14:paraId="3F7ACE61" w14:textId="176BD7CE" w:rsidR="004824CE" w:rsidRDefault="004824CE" w:rsidP="00E97CD4">
      <w:pPr>
        <w:pStyle w:val="Heading3"/>
        <w:numPr>
          <w:ilvl w:val="0"/>
          <w:numId w:val="9"/>
        </w:numPr>
      </w:pPr>
      <w:r>
        <w:t xml:space="preserve">Receipt of </w:t>
      </w:r>
      <w:r w:rsidR="00DE38D9">
        <w:t xml:space="preserve">2023 </w:t>
      </w:r>
      <w:r>
        <w:t xml:space="preserve">Audited Financial Statements and Auditor's Report.  </w:t>
      </w:r>
    </w:p>
    <w:p w14:paraId="4C0DC114" w14:textId="0A0E4BFA" w:rsidR="00D247C5" w:rsidRDefault="00DE38D9" w:rsidP="00B22D22">
      <w:r>
        <w:t xml:space="preserve">Andrew Webster, Treasurer, presented a summary of the financial statements and </w:t>
      </w:r>
      <w:r w:rsidR="006C2786">
        <w:t>a</w:t>
      </w:r>
      <w:r>
        <w:t xml:space="preserve">uditor's </w:t>
      </w:r>
      <w:r w:rsidR="006C2786">
        <w:t>r</w:t>
      </w:r>
      <w:r>
        <w:t>eport</w:t>
      </w:r>
      <w:r w:rsidR="00CB1B50">
        <w:t xml:space="preserve"> previously circulated to members and available on the BCA website.</w:t>
      </w:r>
    </w:p>
    <w:p w14:paraId="4E04B183" w14:textId="624BBDBF" w:rsidR="00914991" w:rsidRDefault="003729DC" w:rsidP="003729DC">
      <w:r>
        <w:t>Andrew extended his thanks to members who supported BCA over the past year through regular donations</w:t>
      </w:r>
      <w:r w:rsidR="001B39D7">
        <w:t xml:space="preserve"> and</w:t>
      </w:r>
      <w:r>
        <w:t xml:space="preserve"> the </w:t>
      </w:r>
      <w:r w:rsidR="18E36073">
        <w:t xml:space="preserve">BCA </w:t>
      </w:r>
      <w:r>
        <w:t>Backers program. Gratitude was expressed to the Jeffrey Blyth Foundation for their significant contributions</w:t>
      </w:r>
      <w:r w:rsidR="001B39D7">
        <w:t xml:space="preserve">. </w:t>
      </w:r>
      <w:r w:rsidR="00040BA9">
        <w:t>Andrew</w:t>
      </w:r>
      <w:r>
        <w:t xml:space="preserve"> acknowledged Peter Goebel’s generous bequest, </w:t>
      </w:r>
      <w:r w:rsidR="55A7C9EA">
        <w:t>honouring</w:t>
      </w:r>
      <w:r w:rsidR="00040BA9">
        <w:t xml:space="preserve"> his memory and commitment to BCA’s mission</w:t>
      </w:r>
      <w:r>
        <w:t>.</w:t>
      </w:r>
    </w:p>
    <w:p w14:paraId="768200FF" w14:textId="6623502C" w:rsidR="00661B9E" w:rsidRDefault="00661B9E" w:rsidP="00661B9E">
      <w:r>
        <w:t xml:space="preserve">Thanks were expressed to the Not </w:t>
      </w:r>
      <w:proofErr w:type="gramStart"/>
      <w:r>
        <w:t>For</w:t>
      </w:r>
      <w:proofErr w:type="gramEnd"/>
      <w:r>
        <w:t xml:space="preserve"> Profit Accounting </w:t>
      </w:r>
      <w:r w:rsidRPr="00CD39C9">
        <w:t xml:space="preserve">Specialists </w:t>
      </w:r>
      <w:r w:rsidR="005D73A0" w:rsidRPr="00CD39C9">
        <w:t xml:space="preserve">(NFPAS) </w:t>
      </w:r>
      <w:r w:rsidRPr="00CD39C9">
        <w:t>team</w:t>
      </w:r>
      <w:r>
        <w:t xml:space="preserve"> including Nikki Watson and Erin Kingisepp. Finally</w:t>
      </w:r>
      <w:r w:rsidR="0017519E">
        <w:t>,</w:t>
      </w:r>
      <w:r>
        <w:t xml:space="preserve"> he expressed thanks to Alison Flak</w:t>
      </w:r>
      <w:r w:rsidR="706A6F31">
        <w:t>e</w:t>
      </w:r>
      <w:r>
        <w:t>more, Shawn Wang and the audit team at Crowe International for their thorough audit of the accounts. Andrew thanked members Mick Baker and Rocco Cutri who have brought their financial expertise to</w:t>
      </w:r>
      <w:r w:rsidR="00506B75">
        <w:t xml:space="preserve"> Finance</w:t>
      </w:r>
      <w:r w:rsidR="756B2937">
        <w:t>, Audit</w:t>
      </w:r>
      <w:r w:rsidR="00506B75">
        <w:t xml:space="preserve"> </w:t>
      </w:r>
      <w:r w:rsidR="00815685">
        <w:t xml:space="preserve">and </w:t>
      </w:r>
      <w:r w:rsidR="00506B75">
        <w:t>Risk Management (</w:t>
      </w:r>
      <w:r>
        <w:t>FARM</w:t>
      </w:r>
      <w:r w:rsidR="00506B75">
        <w:t>)</w:t>
      </w:r>
      <w:r>
        <w:t xml:space="preserve"> </w:t>
      </w:r>
      <w:r w:rsidR="00577B13">
        <w:t xml:space="preserve">committee </w:t>
      </w:r>
      <w:r>
        <w:t>meetings</w:t>
      </w:r>
      <w:r w:rsidR="00490815">
        <w:t xml:space="preserve"> and welcomed </w:t>
      </w:r>
      <w:r>
        <w:t xml:space="preserve">Chris </w:t>
      </w:r>
      <w:proofErr w:type="spellStart"/>
      <w:r>
        <w:t>Hegios</w:t>
      </w:r>
      <w:proofErr w:type="spellEnd"/>
      <w:r>
        <w:t xml:space="preserve"> </w:t>
      </w:r>
      <w:r w:rsidR="00490815">
        <w:t xml:space="preserve">who had recently joined </w:t>
      </w:r>
      <w:r>
        <w:t>FARM</w:t>
      </w:r>
      <w:r w:rsidR="006D2DAE">
        <w:t>.</w:t>
      </w:r>
    </w:p>
    <w:p w14:paraId="467CDD16" w14:textId="174DCBBB" w:rsidR="007A2BFD" w:rsidRDefault="007A2BFD" w:rsidP="0047707F">
      <w:r>
        <w:t>Question from Peter Ri</w:t>
      </w:r>
      <w:r w:rsidR="005047EE">
        <w:t>c</w:t>
      </w:r>
      <w:r>
        <w:t xml:space="preserve">kards: </w:t>
      </w:r>
      <w:r w:rsidR="0047707F">
        <w:t>I believe that during the year the staffing situation had to be significantly re</w:t>
      </w:r>
      <w:r w:rsidR="3BAACB6D">
        <w:t>-</w:t>
      </w:r>
      <w:r w:rsidR="0047707F">
        <w:t>evaluated because of the downgrading of advocacy funding. Is that correct?</w:t>
      </w:r>
      <w:r w:rsidR="007F0447">
        <w:t xml:space="preserve"> Andrew’s response: Andrew clarified that while advocacy funding remains a challenge, the staffing reductions at the end of the 2024 financial year were primaril</w:t>
      </w:r>
      <w:r w:rsidR="3935A3AE">
        <w:t>y</w:t>
      </w:r>
      <w:r w:rsidR="007F0447">
        <w:t xml:space="preserve"> </w:t>
      </w:r>
      <w:r w:rsidR="0B5102E0">
        <w:t>due to</w:t>
      </w:r>
      <w:r w:rsidR="1AA42912">
        <w:t xml:space="preserve"> project funding</w:t>
      </w:r>
      <w:r w:rsidR="007F0447">
        <w:t>.</w:t>
      </w:r>
      <w:r w:rsidR="5B43943B">
        <w:t xml:space="preserve"> </w:t>
      </w:r>
      <w:r w:rsidR="18370C50">
        <w:t>There were a number of staff whose contracts were due to end and given</w:t>
      </w:r>
      <w:r w:rsidR="7BD556B7">
        <w:t xml:space="preserve"> th</w:t>
      </w:r>
      <w:r w:rsidR="18370C50">
        <w:t xml:space="preserve">at funding was not </w:t>
      </w:r>
      <w:r w:rsidR="74D62490">
        <w:t>secured,</w:t>
      </w:r>
      <w:r w:rsidR="18370C50">
        <w:t xml:space="preserve"> we were unable to renew their</w:t>
      </w:r>
      <w:r w:rsidR="7020E091">
        <w:t xml:space="preserve"> contracts. </w:t>
      </w:r>
      <w:r w:rsidR="46457D79">
        <w:t>He reiterated that d</w:t>
      </w:r>
      <w:r w:rsidR="007F0447">
        <w:t>onations continue to play a vital role in supporting BCA’s work.</w:t>
      </w:r>
    </w:p>
    <w:p w14:paraId="793AF9CD" w14:textId="6EA9DC9B" w:rsidR="00B862B8" w:rsidRDefault="001A2022" w:rsidP="00B862B8">
      <w:r>
        <w:t xml:space="preserve">Question from Ramona Mandy: </w:t>
      </w:r>
      <w:r w:rsidR="005336C4">
        <w:t>I think it's always wise to review</w:t>
      </w:r>
      <w:r w:rsidR="005047EE">
        <w:t xml:space="preserve"> investments</w:t>
      </w:r>
      <w:r w:rsidR="005336C4">
        <w:t xml:space="preserve"> </w:t>
      </w:r>
      <w:r w:rsidR="005047EE">
        <w:t>p</w:t>
      </w:r>
      <w:r w:rsidR="005336C4">
        <w:t xml:space="preserve">eriodically, because world events occur which affect markets and it might always be </w:t>
      </w:r>
      <w:r w:rsidR="005336C4">
        <w:lastRenderedPageBreak/>
        <w:t xml:space="preserve">good to review your portfolio to change the proportions of where things are invested, </w:t>
      </w:r>
      <w:r w:rsidR="00B728AB">
        <w:t>so</w:t>
      </w:r>
      <w:r w:rsidR="005336C4">
        <w:t xml:space="preserve"> I was wondering how often does </w:t>
      </w:r>
      <w:r w:rsidR="00EF0858">
        <w:t>BCA m</w:t>
      </w:r>
      <w:r w:rsidR="005336C4">
        <w:t>eet with their portfolio managers to review the shape of the portfolio investment portfolio</w:t>
      </w:r>
      <w:r w:rsidR="00B728AB">
        <w:t xml:space="preserve">? Andrew’s response: </w:t>
      </w:r>
      <w:r w:rsidR="00B862B8">
        <w:t xml:space="preserve">Andrew explained that BCA meets with its portfolio advisors every six months, with the last meeting held in November. </w:t>
      </w:r>
      <w:r w:rsidR="00D90680">
        <w:t xml:space="preserve">Andrew took the opportunity to thank Advisors David Wells and Anu Souvannavong, who </w:t>
      </w:r>
      <w:r w:rsidR="00B862B8">
        <w:t>participate in these discussions to review BCA's portfolios. The share portfolio is actively managed, involving continuous evaluation and occasional strategic buying and selling to optimi</w:t>
      </w:r>
      <w:r w:rsidR="00B5329A">
        <w:t>s</w:t>
      </w:r>
      <w:r w:rsidR="00B862B8">
        <w:t>e performance. Additionally, BCA reviews its organi</w:t>
      </w:r>
      <w:r w:rsidR="00DD3625">
        <w:t>s</w:t>
      </w:r>
      <w:r w:rsidR="00B862B8">
        <w:t>ational risk profile periodically—twice in the past five years—to ensure investments align with the appropriate risk tolerance.</w:t>
      </w:r>
    </w:p>
    <w:p w14:paraId="1FBD1402" w14:textId="07C8528E" w:rsidR="00066C60" w:rsidRDefault="00066C60" w:rsidP="00044B52">
      <w:r>
        <w:t xml:space="preserve">Follow up question from Ramona Mandy: </w:t>
      </w:r>
      <w:r w:rsidR="00044B52">
        <w:t>I presume that when they meet with the FARM they would either advise that we recommend that you down sell in this area</w:t>
      </w:r>
      <w:r w:rsidR="00B92BAF">
        <w:t>/</w:t>
      </w:r>
      <w:r w:rsidR="00044B52">
        <w:t xml:space="preserve"> or because of the Ukraine war</w:t>
      </w:r>
      <w:r w:rsidR="00B92BAF">
        <w:t xml:space="preserve"> </w:t>
      </w:r>
      <w:r w:rsidR="2407BA92">
        <w:t>w</w:t>
      </w:r>
      <w:r w:rsidR="00044B52">
        <w:t>e recommend you buy this</w:t>
      </w:r>
      <w:r w:rsidR="006D18E7">
        <w:t xml:space="preserve"> </w:t>
      </w:r>
      <w:r w:rsidR="00044B52">
        <w:t>or don't buy that</w:t>
      </w:r>
      <w:r w:rsidR="006D18E7">
        <w:t xml:space="preserve">/ </w:t>
      </w:r>
      <w:r w:rsidR="00044B52">
        <w:t xml:space="preserve">or put </w:t>
      </w:r>
      <w:r w:rsidR="006D18E7">
        <w:t xml:space="preserve">forward </w:t>
      </w:r>
      <w:r w:rsidR="00044B52">
        <w:t>recommendations</w:t>
      </w:r>
      <w:r w:rsidR="006D18E7">
        <w:t xml:space="preserve"> /</w:t>
      </w:r>
      <w:r w:rsidR="00044B52">
        <w:t xml:space="preserve"> or at least give you some rationale behind what they've done</w:t>
      </w:r>
      <w:r w:rsidR="00D83169">
        <w:t xml:space="preserve">? Andrew’s response: </w:t>
      </w:r>
      <w:r w:rsidR="00BC61B1">
        <w:t>Yes,</w:t>
      </w:r>
      <w:r w:rsidR="00D83169">
        <w:t xml:space="preserve"> the latter – they tell us what they’ve done over the course of the year and why. </w:t>
      </w:r>
    </w:p>
    <w:p w14:paraId="668E3577" w14:textId="4729E891" w:rsidR="00B862B8" w:rsidRDefault="00C23EB9" w:rsidP="00B862B8">
      <w:r>
        <w:t>Question from Susan Thompson: I'm just interested in the rationale about having our own investments versus investing it in the Jeffrey Blyth Foundation. Is that about immediate income, or is it about diversity? Or is there some other reason?</w:t>
      </w:r>
      <w:r w:rsidR="00F8534D">
        <w:t xml:space="preserve"> Andrew’s response: </w:t>
      </w:r>
      <w:r w:rsidR="003D308B">
        <w:t>Andrew advised that the money was given to us, and so we did invest it ourselves.</w:t>
      </w:r>
      <w:r w:rsidR="002E7F94">
        <w:t xml:space="preserve"> BCA’s portfolios are managed by </w:t>
      </w:r>
      <w:r w:rsidR="00DD49B1">
        <w:t>Shaw and Partners</w:t>
      </w:r>
      <w:r w:rsidR="002E7F94">
        <w:t>, ensuring consistent advice. Dividends from the investments are used to support operational activities, a strategy that has been effective for the organi</w:t>
      </w:r>
      <w:r w:rsidR="00DD49B1">
        <w:t>s</w:t>
      </w:r>
      <w:r w:rsidR="002E7F94">
        <w:t>ation.</w:t>
      </w:r>
    </w:p>
    <w:p w14:paraId="7BB7DA6B" w14:textId="3E308ACB" w:rsidR="00FE1CBA" w:rsidRDefault="000B3567" w:rsidP="00661B9E">
      <w:r>
        <w:t>Follow up question from Susan Thompson:</w:t>
      </w:r>
      <w:r w:rsidR="005A2A9E">
        <w:t xml:space="preserve"> my other question relates to the</w:t>
      </w:r>
      <w:r w:rsidR="005D26B3">
        <w:t xml:space="preserve"> </w:t>
      </w:r>
      <w:r w:rsidR="005A2A9E">
        <w:t xml:space="preserve">processes and documentation around finances and the </w:t>
      </w:r>
      <w:r w:rsidR="006218BD">
        <w:t>MOU</w:t>
      </w:r>
      <w:r w:rsidR="005A2A9E">
        <w:t xml:space="preserve"> that was signed at the point that </w:t>
      </w:r>
      <w:r w:rsidR="005020F8">
        <w:t xml:space="preserve">Blind Citizens </w:t>
      </w:r>
      <w:r w:rsidR="006218BD">
        <w:t>NSW</w:t>
      </w:r>
      <w:r w:rsidR="005D26B3">
        <w:t xml:space="preserve"> incorporated into </w:t>
      </w:r>
      <w:r w:rsidR="005020F8">
        <w:t>BCA</w:t>
      </w:r>
      <w:r w:rsidR="005D26B3">
        <w:t>.</w:t>
      </w:r>
      <w:r w:rsidR="005020F8">
        <w:t xml:space="preserve"> </w:t>
      </w:r>
      <w:r w:rsidR="006218BD">
        <w:t>O</w:t>
      </w:r>
      <w:r w:rsidR="005D26B3">
        <w:t>ne of the stipulations was that money be spent</w:t>
      </w:r>
      <w:r w:rsidR="00FE1CBA">
        <w:t xml:space="preserve"> </w:t>
      </w:r>
      <w:r w:rsidR="005D26B3">
        <w:t xml:space="preserve">primarily on people who are </w:t>
      </w:r>
      <w:proofErr w:type="gramStart"/>
      <w:r w:rsidR="005D26B3">
        <w:t>blind</w:t>
      </w:r>
      <w:proofErr w:type="gramEnd"/>
      <w:r w:rsidR="005D26B3">
        <w:t xml:space="preserve"> or vision impaired in </w:t>
      </w:r>
      <w:r w:rsidR="006218BD">
        <w:t>NSW</w:t>
      </w:r>
      <w:r w:rsidR="005D26B3">
        <w:t xml:space="preserve">. I note that </w:t>
      </w:r>
      <w:r w:rsidR="00FE1CBA">
        <w:t xml:space="preserve">when </w:t>
      </w:r>
      <w:r w:rsidR="005D26B3">
        <w:t>we had the funding crisis earlier on that we didn't</w:t>
      </w:r>
      <w:r w:rsidR="00FE1CBA">
        <w:t xml:space="preserve"> replace the part time </w:t>
      </w:r>
      <w:r w:rsidR="00DD6A6A">
        <w:t xml:space="preserve">NSW </w:t>
      </w:r>
      <w:r w:rsidR="232F2C0B">
        <w:t>A</w:t>
      </w:r>
      <w:r w:rsidR="00FE1CBA">
        <w:t>dvocacy Project Coordinator</w:t>
      </w:r>
      <w:r w:rsidR="00DD6A6A">
        <w:t xml:space="preserve">, </w:t>
      </w:r>
      <w:r w:rsidR="00FE1CBA">
        <w:t>so I'm keen to know how we document kind of at least in spirit</w:t>
      </w:r>
      <w:r w:rsidR="00DD6A6A">
        <w:t xml:space="preserve"> adherence </w:t>
      </w:r>
      <w:r w:rsidR="00FE1CBA">
        <w:t>to this element of the MOU.</w:t>
      </w:r>
      <w:r w:rsidR="000444FF">
        <w:t xml:space="preserve"> Deb’s response: </w:t>
      </w:r>
      <w:r w:rsidR="00CC1104">
        <w:t xml:space="preserve">Deb advised that we didn’t need to necessarily </w:t>
      </w:r>
      <w:r w:rsidR="00CC1104" w:rsidRPr="00CD39C9">
        <w:t>have</w:t>
      </w:r>
      <w:r w:rsidR="00F03FEB" w:rsidRPr="00CD39C9">
        <w:t xml:space="preserve"> a staff member </w:t>
      </w:r>
      <w:r w:rsidR="00CC1104" w:rsidRPr="00CD39C9">
        <w:t>residing in</w:t>
      </w:r>
      <w:r w:rsidR="00CC1104">
        <w:t xml:space="preserve"> the state as part of the contract, but that Martin was providing support for NSW remotely. </w:t>
      </w:r>
      <w:r w:rsidR="00D4759F">
        <w:t xml:space="preserve">Deb advised that the change occurred in the following financial year which </w:t>
      </w:r>
      <w:r w:rsidR="00045C1E">
        <w:t xml:space="preserve">would be detailed in the next AGM. </w:t>
      </w:r>
      <w:r w:rsidR="00FD6C38">
        <w:t xml:space="preserve"> </w:t>
      </w:r>
    </w:p>
    <w:p w14:paraId="48ED9D45" w14:textId="41BD6177" w:rsidR="00FE1CBA" w:rsidRDefault="002234EE" w:rsidP="00F80460">
      <w:r>
        <w:t>Question from Sondra Wibberley: I have two questions, one of which is, what sort of areas do we have funds invested on the stock market</w:t>
      </w:r>
      <w:r w:rsidR="00DD09E9">
        <w:t xml:space="preserve">? </w:t>
      </w:r>
      <w:r>
        <w:t xml:space="preserve">And the second question </w:t>
      </w:r>
      <w:r w:rsidR="00DD09E9">
        <w:t>is w</w:t>
      </w:r>
      <w:r>
        <w:t>hat informed the decision to change to outsource</w:t>
      </w:r>
      <w:r w:rsidR="00DD09E9">
        <w:t xml:space="preserve"> </w:t>
      </w:r>
      <w:r>
        <w:t>the accounting services from an internal financial manager</w:t>
      </w:r>
      <w:r w:rsidR="00DD09E9">
        <w:t xml:space="preserve">? Andrew’s response: </w:t>
      </w:r>
      <w:r w:rsidR="00373D7D">
        <w:t xml:space="preserve">Andrew </w:t>
      </w:r>
      <w:r w:rsidR="00F07D6F">
        <w:t xml:space="preserve">answered the first question </w:t>
      </w:r>
      <w:r w:rsidR="00373D7D">
        <w:t>advis</w:t>
      </w:r>
      <w:r w:rsidR="00F07D6F">
        <w:t xml:space="preserve">ing </w:t>
      </w:r>
      <w:r w:rsidR="00373D7D">
        <w:t xml:space="preserve">that BCA’s investments are managed as a package, based on risk profile and expected returns. The core portfolio consists of solid ASX 100 or ASX 200 shares with potential </w:t>
      </w:r>
      <w:r w:rsidR="00373D7D">
        <w:lastRenderedPageBreak/>
        <w:t>for</w:t>
      </w:r>
      <w:r w:rsidR="00A57A4A">
        <w:t xml:space="preserve"> modest</w:t>
      </w:r>
      <w:r w:rsidR="00373D7D">
        <w:t xml:space="preserve"> capital gains, while the income portfolio is </w:t>
      </w:r>
      <w:r w:rsidR="008E5F5C">
        <w:t>constructed</w:t>
      </w:r>
      <w:r w:rsidR="00373D7D">
        <w:t xml:space="preserve"> of bank hybrids. The focus is on the overall performance of the portfolio rather than specific shares. BCA also follows an investment policy that excludes shares related to tobacco, alcoho</w:t>
      </w:r>
      <w:r w:rsidR="00A57A4A">
        <w:t>l</w:t>
      </w:r>
      <w:r w:rsidR="00373D7D">
        <w:t xml:space="preserve"> and gambling.</w:t>
      </w:r>
      <w:r w:rsidR="00F80460">
        <w:t xml:space="preserve"> He added that ethical investing is one of the ongoing discussions that occurs during the review of the portfolio.</w:t>
      </w:r>
      <w:r w:rsidR="0042541E">
        <w:t xml:space="preserve"> </w:t>
      </w:r>
      <w:r>
        <w:br/>
      </w:r>
      <w:r w:rsidR="0042541E">
        <w:t xml:space="preserve">Andrew answered Sondra’s second question and explained that </w:t>
      </w:r>
      <w:r w:rsidR="0071750C">
        <w:t>BCA moved from an in-house finance manager to engaging a not-for-profit accounting firm due to the specialised nature of the financial activities required. After a successful trial period, the firm was retained for the current financial year, leading to significant improvements. Key benefits included a larger support team ensuring payroll was processed smoothly and better documentation that facilitated a smoother audit process.</w:t>
      </w:r>
    </w:p>
    <w:p w14:paraId="608E1FD0" w14:textId="77777777" w:rsidR="004E365F" w:rsidRDefault="00317002" w:rsidP="00661B9E">
      <w:r>
        <w:t>Dan Stubbs</w:t>
      </w:r>
      <w:r w:rsidR="009F026A">
        <w:t xml:space="preserve"> </w:t>
      </w:r>
      <w:r w:rsidR="00853B38">
        <w:t>congratulated Andrew, Deb and the team on a</w:t>
      </w:r>
      <w:r>
        <w:t xml:space="preserve"> beautiful set of numbers</w:t>
      </w:r>
      <w:r w:rsidR="00A97A7B">
        <w:t xml:space="preserve"> during a challenging year</w:t>
      </w:r>
      <w:r w:rsidR="00853B38">
        <w:t xml:space="preserve">, adding that </w:t>
      </w:r>
      <w:r w:rsidR="00EE6E1C">
        <w:t>outsourcing the financial provider was an excellent move</w:t>
      </w:r>
      <w:r>
        <w:t xml:space="preserve">. </w:t>
      </w:r>
    </w:p>
    <w:p w14:paraId="0254B9FA" w14:textId="1F06BD05" w:rsidR="00317002" w:rsidRDefault="009F026A" w:rsidP="00661B9E">
      <w:r>
        <w:t xml:space="preserve">Martin Stewart shared a heartfelt tribute to Peter Goebel, reflecting on his generosity and character. </w:t>
      </w:r>
      <w:r w:rsidR="009F43DC">
        <w:t>Martin, who</w:t>
      </w:r>
      <w:r>
        <w:t xml:space="preserve"> played cricket with Peter for many years, spoke of Peter's continued support through donations to their club. </w:t>
      </w:r>
      <w:r w:rsidR="009F43DC">
        <w:t>Martin</w:t>
      </w:r>
      <w:r>
        <w:t xml:space="preserve"> expressed deep gratitude for Peter's generosity and the positive impact he had on others, noting that Peter’s support for BCA is a testament to his kindness and generosity.</w:t>
      </w:r>
    </w:p>
    <w:p w14:paraId="3E826144" w14:textId="2C98E647" w:rsidR="00F010EB" w:rsidRDefault="00577B13" w:rsidP="00F010EB">
      <w:r>
        <w:t xml:space="preserve">Helen </w:t>
      </w:r>
      <w:r w:rsidR="004B450B">
        <w:t xml:space="preserve">thanked Andrew for his work and diligence </w:t>
      </w:r>
      <w:r w:rsidR="007B50B5">
        <w:t>as Treasurer, and Rocco and Mick</w:t>
      </w:r>
      <w:r w:rsidR="00E03A54">
        <w:t xml:space="preserve"> for their contributions. Andrew </w:t>
      </w:r>
      <w:r w:rsidR="00E12A9C">
        <w:t>thanked Mick for his wisdom</w:t>
      </w:r>
      <w:r w:rsidR="00A26405">
        <w:t>, support</w:t>
      </w:r>
      <w:r w:rsidR="00E12A9C">
        <w:t xml:space="preserve"> and advice</w:t>
      </w:r>
      <w:r w:rsidR="00A26405">
        <w:t xml:space="preserve"> over the last ten years</w:t>
      </w:r>
      <w:r w:rsidR="00E12A9C">
        <w:t xml:space="preserve">. </w:t>
      </w:r>
    </w:p>
    <w:p w14:paraId="30FB006B" w14:textId="4FA9C1F3" w:rsidR="00F010EB" w:rsidRDefault="00F010EB" w:rsidP="00F010EB">
      <w:r>
        <w:t>Receipt of the 2024 Audited Financial Statements and Auditor's Report moved by Helen Freris. Seconded: Peter Rickards. Carried.</w:t>
      </w:r>
    </w:p>
    <w:p w14:paraId="654C2D76" w14:textId="1DAC1553" w:rsidR="004824CE" w:rsidRDefault="004824CE" w:rsidP="003C0EE1">
      <w:pPr>
        <w:pStyle w:val="Heading3"/>
        <w:numPr>
          <w:ilvl w:val="0"/>
          <w:numId w:val="9"/>
        </w:numPr>
      </w:pPr>
      <w:r>
        <w:t>Confirmation / appointment of auditor</w:t>
      </w:r>
      <w:r w:rsidR="007476B8">
        <w:t xml:space="preserve"> for 202</w:t>
      </w:r>
      <w:r w:rsidR="00F010EB">
        <w:t>4</w:t>
      </w:r>
      <w:r w:rsidR="007476B8">
        <w:t>-202</w:t>
      </w:r>
      <w:r w:rsidR="00F010EB">
        <w:t>5</w:t>
      </w:r>
    </w:p>
    <w:p w14:paraId="3D1087EA" w14:textId="0C93CDDC" w:rsidR="006213C9" w:rsidRDefault="00F010EB" w:rsidP="009F4149">
      <w:r>
        <w:t>Helen moved the motion that Crowe</w:t>
      </w:r>
      <w:r w:rsidR="1A5CA71A">
        <w:t xml:space="preserve"> Australasia</w:t>
      </w:r>
      <w:r>
        <w:t xml:space="preserve"> continue to act as BCA’s auditor for the 2024-2025 financial year</w:t>
      </w:r>
      <w:r w:rsidR="009F4149">
        <w:t xml:space="preserve">. Seconded: </w:t>
      </w:r>
      <w:r>
        <w:t>Emma Bennison</w:t>
      </w:r>
      <w:r w:rsidR="007F2146">
        <w:t>. Carried.</w:t>
      </w:r>
    </w:p>
    <w:p w14:paraId="3678F9FC" w14:textId="099C9048" w:rsidR="004824CE" w:rsidRPr="00BC578F" w:rsidRDefault="004824CE" w:rsidP="003C0EE1">
      <w:pPr>
        <w:pStyle w:val="Heading3"/>
        <w:numPr>
          <w:ilvl w:val="0"/>
          <w:numId w:val="9"/>
        </w:numPr>
      </w:pPr>
      <w:r>
        <w:t>Reports</w:t>
      </w:r>
    </w:p>
    <w:p w14:paraId="5A1B0486" w14:textId="679138B2" w:rsidR="004824CE" w:rsidRDefault="004824CE" w:rsidP="003C0EE1">
      <w:pPr>
        <w:pStyle w:val="Heading4"/>
      </w:pPr>
      <w:r w:rsidRPr="00BC578F">
        <w:t>Jeffrey Blyth Foundation</w:t>
      </w:r>
    </w:p>
    <w:p w14:paraId="5FA46B16" w14:textId="1193C285" w:rsidR="00880CC6" w:rsidRDefault="00880CC6" w:rsidP="00300409">
      <w:r>
        <w:t xml:space="preserve">Angela </w:t>
      </w:r>
      <w:r w:rsidRPr="00CD39C9">
        <w:t>Jaeschke</w:t>
      </w:r>
      <w:r w:rsidR="3D27F1F4" w:rsidRPr="00CD39C9">
        <w:t>,</w:t>
      </w:r>
      <w:r w:rsidR="004E365F" w:rsidRPr="00CD39C9">
        <w:t xml:space="preserve"> </w:t>
      </w:r>
      <w:r w:rsidR="00CF0F9C" w:rsidRPr="00CD39C9">
        <w:t>co-Company</w:t>
      </w:r>
      <w:r w:rsidR="3D27F1F4">
        <w:t xml:space="preserve"> Secretary,</w:t>
      </w:r>
      <w:r>
        <w:t xml:space="preserve"> </w:t>
      </w:r>
      <w:r w:rsidR="00300409">
        <w:t xml:space="preserve">presented the report on behalf of </w:t>
      </w:r>
      <w:r>
        <w:t>Maryanne</w:t>
      </w:r>
      <w:r w:rsidR="00294204">
        <w:t xml:space="preserve"> Diamond</w:t>
      </w:r>
      <w:r w:rsidR="00300409">
        <w:t xml:space="preserve"> (</w:t>
      </w:r>
      <w:r w:rsidR="00225E65">
        <w:t>Chair, The Trustee for the Jeffrey Blyth Foundation</w:t>
      </w:r>
      <w:r w:rsidR="00300409">
        <w:t>) who sen</w:t>
      </w:r>
      <w:r w:rsidR="004A60EA">
        <w:t>ds</w:t>
      </w:r>
      <w:r w:rsidR="00300409">
        <w:t xml:space="preserve"> her apologies</w:t>
      </w:r>
      <w:r>
        <w:t>.</w:t>
      </w:r>
    </w:p>
    <w:p w14:paraId="15997AD6" w14:textId="62A03F98" w:rsidR="003E1621" w:rsidRDefault="00300409" w:rsidP="003E1621">
      <w:r>
        <w:t>For the year ended 30 June 2024</w:t>
      </w:r>
      <w:r w:rsidR="00053E35">
        <w:t>,</w:t>
      </w:r>
      <w:r>
        <w:t xml:space="preserve"> the Foundation received $254,179 of income from investments, and after asset re</w:t>
      </w:r>
      <w:r w:rsidR="00741D2B">
        <w:t>-</w:t>
      </w:r>
      <w:r>
        <w:t xml:space="preserve">valuations reported a combined net increase from investments of $345,810. Its operating costs were $62,060. No donations were received </w:t>
      </w:r>
      <w:r>
        <w:lastRenderedPageBreak/>
        <w:t>during the year. The combined income and costs resulted in a net increase from operations of $283,749, compared with a profit of $427,312 last year—noting that last year included $250,000 of increase in the valuation of the portfolio. This increase from operations was allocated between the funds in the proportions of 31% for the General fund and 69% for the Shirley fund. A total of $162,000 including scholarships was granted to BCA.</w:t>
      </w:r>
      <w:r w:rsidR="00053E35">
        <w:t xml:space="preserve"> </w:t>
      </w:r>
      <w:proofErr w:type="gramStart"/>
      <w:r>
        <w:t>At</w:t>
      </w:r>
      <w:proofErr w:type="gramEnd"/>
      <w:r>
        <w:t xml:space="preserve"> 30 June 2024</w:t>
      </w:r>
      <w:r w:rsidR="003E1621">
        <w:t>,</w:t>
      </w:r>
      <w:r>
        <w:t xml:space="preserve"> the Foundation was holding $3,793,418 (up by $121,750 from last year</w:t>
      </w:r>
      <w:r w:rsidR="003E1621">
        <w:t>)</w:t>
      </w:r>
      <w:r>
        <w:t xml:space="preserve">. </w:t>
      </w:r>
    </w:p>
    <w:p w14:paraId="7B1623B7" w14:textId="2BE1EEF8" w:rsidR="00300409" w:rsidRDefault="00300409" w:rsidP="003E1621">
      <w:r>
        <w:t>Approximately 68% of the Foundation’s assets are held in shares, with the remainder taken up by interest bearing or fixed interest securities. The average increase in shares for the year was 11%, compared to 8% for the $284,000 surplus.</w:t>
      </w:r>
    </w:p>
    <w:p w14:paraId="237FCE48" w14:textId="77777777" w:rsidR="005A25B7" w:rsidRDefault="001643EC" w:rsidP="00610963">
      <w:pPr>
        <w:pStyle w:val="ListBullet"/>
        <w:rPr>
          <w:rFonts w:ascii="Arial" w:eastAsia="MS Mincho" w:hAnsi="Arial" w:cs="Arial"/>
          <w:lang w:val="en-US" w:eastAsia="ja-JP"/>
        </w:rPr>
      </w:pPr>
      <w:r w:rsidRPr="147EEC56">
        <w:rPr>
          <w:rFonts w:ascii="Arial" w:eastAsia="MS Mincho" w:hAnsi="Arial" w:cs="Arial"/>
        </w:rPr>
        <w:t>L</w:t>
      </w:r>
      <w:r w:rsidR="00300409" w:rsidRPr="147EEC56">
        <w:rPr>
          <w:rFonts w:ascii="Arial" w:eastAsia="MS Mincho" w:hAnsi="Arial" w:cs="Arial"/>
        </w:rPr>
        <w:t xml:space="preserve">ast year the Foundation and BCA signed a Memorandum of Understanding. </w:t>
      </w:r>
    </w:p>
    <w:p w14:paraId="2D3F166F" w14:textId="5C7D0E23" w:rsidR="00300409" w:rsidRDefault="005A25B7" w:rsidP="0087038B">
      <w:pPr>
        <w:pStyle w:val="ListBullet"/>
        <w:ind w:left="0" w:firstLine="0"/>
      </w:pPr>
      <w:r>
        <w:t>D</w:t>
      </w:r>
      <w:r w:rsidR="00300409">
        <w:t>uring the year BCA engaged a fundraiser with the Foundation contributing 60% of the costs. Unfortunately, the appointment was not successful</w:t>
      </w:r>
      <w:r w:rsidR="0087038B">
        <w:t xml:space="preserve"> so t</w:t>
      </w:r>
      <w:r w:rsidR="00300409">
        <w:t xml:space="preserve">ogether with </w:t>
      </w:r>
      <w:r w:rsidR="00393E53">
        <w:t xml:space="preserve">BCA, a review of the fundraising approach is being undertaken. </w:t>
      </w:r>
    </w:p>
    <w:p w14:paraId="551D7B4A" w14:textId="121231DC" w:rsidR="00300409" w:rsidRDefault="00393E53" w:rsidP="00610963">
      <w:pPr>
        <w:pStyle w:val="ListBullet"/>
      </w:pPr>
      <w:r>
        <w:t>T</w:t>
      </w:r>
      <w:r w:rsidR="00300409">
        <w:t>he Foundation has determined its grants for the 2024–25 financial year. Each grant will be paid in two equal instalments.</w:t>
      </w:r>
    </w:p>
    <w:p w14:paraId="670F995A" w14:textId="77777777" w:rsidR="00300409" w:rsidRDefault="00300409" w:rsidP="00610963">
      <w:pPr>
        <w:pStyle w:val="ListBullet"/>
      </w:pPr>
      <w:r>
        <w:t>•</w:t>
      </w:r>
      <w:r>
        <w:tab/>
        <w:t>This year’s grant to BCA from the General fund is $47,890.</w:t>
      </w:r>
    </w:p>
    <w:p w14:paraId="5C7AF8DF" w14:textId="77777777" w:rsidR="00300409" w:rsidRDefault="00300409" w:rsidP="00610963">
      <w:pPr>
        <w:pStyle w:val="ListBullet"/>
      </w:pPr>
      <w:r>
        <w:t>•</w:t>
      </w:r>
      <w:r>
        <w:tab/>
        <w:t>This year’s grant to BCA from the Shirley fund is $105,110.</w:t>
      </w:r>
    </w:p>
    <w:p w14:paraId="74AA616B" w14:textId="77777777" w:rsidR="00300409" w:rsidRDefault="00300409" w:rsidP="00610963">
      <w:pPr>
        <w:pStyle w:val="ListBullet"/>
      </w:pPr>
      <w:r>
        <w:t>•</w:t>
      </w:r>
      <w:r>
        <w:tab/>
        <w:t>This year’s total grant from the Foundation to BCA is therefore $153,000. This amount is up by $6,000 (or 4.1%) from last year.</w:t>
      </w:r>
    </w:p>
    <w:p w14:paraId="476840FA" w14:textId="21E6D331" w:rsidR="00300409" w:rsidRDefault="00300409" w:rsidP="00C04C33">
      <w:r>
        <w:t xml:space="preserve">In addition to these ongoing grants to BCA, the Foundation has continued its support for the Hugh Jeffrey scholarships Program. </w:t>
      </w:r>
      <w:r w:rsidR="00F33934">
        <w:t>The</w:t>
      </w:r>
      <w:r>
        <w:t xml:space="preserve"> contribution last year was $13,500, and $15,000 per year </w:t>
      </w:r>
      <w:r w:rsidR="00C04C33">
        <w:t xml:space="preserve">has been allocated </w:t>
      </w:r>
      <w:r>
        <w:t>for future scholarships.</w:t>
      </w:r>
    </w:p>
    <w:p w14:paraId="2B380DD0" w14:textId="1AB14432" w:rsidR="00294204" w:rsidRPr="00C04C33" w:rsidRDefault="00C04C33" w:rsidP="00C04C33">
      <w:r>
        <w:t>The</w:t>
      </w:r>
      <w:r w:rsidR="00300409">
        <w:t xml:space="preserve"> company secretary is Tim Murton, and funds manager is Shaw &amp; Partners.</w:t>
      </w:r>
      <w:r>
        <w:t xml:space="preserve"> Maryanne </w:t>
      </w:r>
      <w:r w:rsidR="00300409">
        <w:t>thank</w:t>
      </w:r>
      <w:r w:rsidR="002922B4">
        <w:t>ed</w:t>
      </w:r>
      <w:r w:rsidR="00300409">
        <w:t xml:space="preserve"> them for their support and advice this year.</w:t>
      </w:r>
      <w:r>
        <w:t xml:space="preserve"> </w:t>
      </w:r>
      <w:r w:rsidR="00300409">
        <w:t>The Trustee of the Jeffrey Blyth Foundation has five members on its board</w:t>
      </w:r>
      <w:r>
        <w:t xml:space="preserve">: </w:t>
      </w:r>
      <w:r w:rsidR="00300409">
        <w:t xml:space="preserve">David Blyth, Ashley Blyth, Graeme Innes, Donna Purcell and </w:t>
      </w:r>
      <w:r>
        <w:t>Maryanne Diamond</w:t>
      </w:r>
      <w:r w:rsidR="00300409">
        <w:t xml:space="preserve">. </w:t>
      </w:r>
      <w:r>
        <w:t>Maryanne thanked her</w:t>
      </w:r>
      <w:r w:rsidR="00300409">
        <w:t xml:space="preserve"> fellow directors for their support and diligence throughout the year. </w:t>
      </w:r>
      <w:r>
        <w:t>Maryanne</w:t>
      </w:r>
      <w:r w:rsidR="00300409">
        <w:t xml:space="preserve"> was recently appointed chair of the Trustee following the resignation of Bill Jolley as a director and chair</w:t>
      </w:r>
      <w:r>
        <w:t>, and she took the</w:t>
      </w:r>
      <w:r w:rsidR="00300409">
        <w:t xml:space="preserve"> opportunity to thank </w:t>
      </w:r>
      <w:r>
        <w:t>him</w:t>
      </w:r>
      <w:r w:rsidR="00300409">
        <w:t xml:space="preserve"> for his huge contribution as a director from 2017 and chair from 2019.</w:t>
      </w:r>
    </w:p>
    <w:p w14:paraId="68A94887" w14:textId="113D21E1" w:rsidR="147EEC56" w:rsidRDefault="147EEC56"/>
    <w:p w14:paraId="2B60A9F1" w14:textId="77777777" w:rsidR="0058183F" w:rsidRDefault="0058183F" w:rsidP="147EEC56">
      <w:pPr>
        <w:pStyle w:val="ListBullet"/>
        <w:rPr>
          <w:rFonts w:ascii="Arial" w:eastAsia="MS Gothic" w:hAnsi="Arial"/>
          <w:b/>
          <w:bCs/>
          <w:color w:val="4F2260"/>
          <w:sz w:val="28"/>
          <w:szCs w:val="28"/>
          <w:lang w:val="en-US" w:eastAsia="ja-JP"/>
        </w:rPr>
      </w:pPr>
      <w:r w:rsidRPr="147EEC56">
        <w:rPr>
          <w:rFonts w:ascii="Arial" w:eastAsia="MS Gothic" w:hAnsi="Arial"/>
          <w:b/>
          <w:bCs/>
          <w:color w:val="4F2260" w:themeColor="accent1"/>
          <w:sz w:val="28"/>
          <w:szCs w:val="28"/>
        </w:rPr>
        <w:t>•</w:t>
      </w:r>
      <w:r>
        <w:tab/>
      </w:r>
      <w:r w:rsidRPr="147EEC56">
        <w:rPr>
          <w:rFonts w:ascii="Arial" w:eastAsia="MS Gothic" w:hAnsi="Arial"/>
          <w:b/>
          <w:bCs/>
          <w:color w:val="4F2260" w:themeColor="accent1"/>
          <w:sz w:val="28"/>
          <w:szCs w:val="28"/>
        </w:rPr>
        <w:t xml:space="preserve">Election Report for President, Director and NSW/ACT State Division positions and confirmation of NPC representatives </w:t>
      </w:r>
    </w:p>
    <w:p w14:paraId="0A9EBA57" w14:textId="4511A89C" w:rsidR="000447A6" w:rsidRDefault="00456ED2" w:rsidP="0058183F">
      <w:r>
        <w:t>Angela Jaeschke</w:t>
      </w:r>
      <w:r w:rsidRPr="00CD39C9">
        <w:t xml:space="preserve">, </w:t>
      </w:r>
      <w:r w:rsidR="00CF0F9C" w:rsidRPr="00CD39C9">
        <w:t>co-</w:t>
      </w:r>
      <w:r w:rsidRPr="00CD39C9">
        <w:t>Company</w:t>
      </w:r>
      <w:r>
        <w:t xml:space="preserve"> Secretary, presented the Election Report. </w:t>
      </w:r>
    </w:p>
    <w:p w14:paraId="6DF6BE8C" w14:textId="5DB75B74" w:rsidR="000447A6" w:rsidRDefault="000447A6" w:rsidP="000447A6">
      <w:r>
        <w:t>This year, there were one President and three Director vacancies, each for a three-year term.</w:t>
      </w:r>
      <w:r w:rsidR="00DC25D3">
        <w:t xml:space="preserve"> </w:t>
      </w:r>
      <w:r>
        <w:t>The position of President is up for nomination, as Fiona Woods resigned from the board and as President in September 2024.</w:t>
      </w:r>
      <w:r w:rsidR="003B6A4E">
        <w:t xml:space="preserve"> </w:t>
      </w:r>
      <w:r>
        <w:t xml:space="preserve">Directors who have completed their 3-year </w:t>
      </w:r>
      <w:r>
        <w:lastRenderedPageBreak/>
        <w:t>term and will not be standing for re-election</w:t>
      </w:r>
      <w:r w:rsidR="00DC25D3">
        <w:t xml:space="preserve"> are </w:t>
      </w:r>
      <w:r>
        <w:t>Stephen Belbin</w:t>
      </w:r>
      <w:r w:rsidR="00DC25D3">
        <w:t xml:space="preserve"> and </w:t>
      </w:r>
      <w:r>
        <w:t>Francois Jacobs</w:t>
      </w:r>
      <w:r w:rsidR="00DC25D3">
        <w:t xml:space="preserve">. </w:t>
      </w:r>
      <w:r>
        <w:t>There was also one casual vacancy, due to the resignation of Joanne Chua in early 2024.</w:t>
      </w:r>
    </w:p>
    <w:p w14:paraId="18236A06" w14:textId="1D91FCCC" w:rsidR="000447A6" w:rsidRDefault="000447A6" w:rsidP="000447A6">
      <w:r>
        <w:t xml:space="preserve">At close of nominations, </w:t>
      </w:r>
      <w:r w:rsidR="003B6A4E">
        <w:t xml:space="preserve">BCA </w:t>
      </w:r>
      <w:r>
        <w:t>received the following</w:t>
      </w:r>
      <w:r w:rsidR="003B6A4E">
        <w:t xml:space="preserve"> n</w:t>
      </w:r>
      <w:r>
        <w:t>omination for President:</w:t>
      </w:r>
      <w:r w:rsidR="003B6A4E">
        <w:t xml:space="preserve"> </w:t>
      </w:r>
      <w:r>
        <w:t>Vaughn Bennison</w:t>
      </w:r>
      <w:r w:rsidR="009423E4">
        <w:t xml:space="preserve">. At close of nominations, BCA received the following nomination for </w:t>
      </w:r>
      <w:r>
        <w:t>Director:</w:t>
      </w:r>
      <w:r w:rsidR="009423E4">
        <w:t xml:space="preserve"> </w:t>
      </w:r>
      <w:r>
        <w:t>Garry Adler</w:t>
      </w:r>
      <w:r w:rsidR="009423E4">
        <w:t xml:space="preserve">, </w:t>
      </w:r>
      <w:r>
        <w:t>Stefan Slucki</w:t>
      </w:r>
      <w:r w:rsidR="009423E4">
        <w:t xml:space="preserve">, </w:t>
      </w:r>
      <w:r>
        <w:t>Rajdeep Reddy</w:t>
      </w:r>
      <w:r w:rsidR="009423E4">
        <w:t>.</w:t>
      </w:r>
      <w:r w:rsidR="002922B4">
        <w:t xml:space="preserve"> </w:t>
      </w:r>
      <w:r>
        <w:t>There was one vacancy for President, and three vacancies for Director positions, therefore all nominees are elected unopposed.</w:t>
      </w:r>
    </w:p>
    <w:p w14:paraId="4376F14E" w14:textId="4EB24364" w:rsidR="000447A6" w:rsidRDefault="000447A6" w:rsidP="000447A6">
      <w:r>
        <w:t>There were four NSW and one ACT committee member positions up for nomination, each for a two-year term.</w:t>
      </w:r>
      <w:r w:rsidR="00234B16">
        <w:t xml:space="preserve"> </w:t>
      </w:r>
      <w:r>
        <w:t>The NSW members who served their initial term are</w:t>
      </w:r>
      <w:r w:rsidR="00234B16">
        <w:t xml:space="preserve"> </w:t>
      </w:r>
      <w:r>
        <w:t>Mark Scofield</w:t>
      </w:r>
      <w:r w:rsidR="00234B16">
        <w:t xml:space="preserve">, </w:t>
      </w:r>
      <w:r>
        <w:t>Phillip Tilley</w:t>
      </w:r>
      <w:r w:rsidR="00234B16">
        <w:t xml:space="preserve">. </w:t>
      </w:r>
      <w:r>
        <w:t>Kristy Quigg resigned from her position on the committee.</w:t>
      </w:r>
    </w:p>
    <w:p w14:paraId="71F23D0E" w14:textId="5E79BA9B" w:rsidR="000447A6" w:rsidRDefault="000447A6" w:rsidP="000447A6">
      <w:r>
        <w:t>There was one further vacancy in NSW and one vacancy in the ACT.</w:t>
      </w:r>
      <w:r w:rsidR="00234B16">
        <w:t xml:space="preserve"> </w:t>
      </w:r>
      <w:r>
        <w:t>Nominations for NSW</w:t>
      </w:r>
      <w:r w:rsidR="00234B16">
        <w:t xml:space="preserve"> </w:t>
      </w:r>
      <w:r>
        <w:t>State Division:</w:t>
      </w:r>
      <w:r w:rsidR="00234B16">
        <w:t xml:space="preserve"> </w:t>
      </w:r>
      <w:r>
        <w:t>Phillip Tilley</w:t>
      </w:r>
      <w:r w:rsidR="00234B16">
        <w:t xml:space="preserve">, </w:t>
      </w:r>
      <w:r>
        <w:t>Annette Sim</w:t>
      </w:r>
      <w:r w:rsidR="00234B16">
        <w:t xml:space="preserve">. </w:t>
      </w:r>
      <w:r>
        <w:t>There were no nominations for the ACT State Division position, therefore one vacancy remains.</w:t>
      </w:r>
      <w:r w:rsidR="002922B4">
        <w:t xml:space="preserve"> </w:t>
      </w:r>
      <w:r>
        <w:t>There are two vacancies for NSW positions on the State Division.</w:t>
      </w:r>
    </w:p>
    <w:p w14:paraId="71AD1426" w14:textId="17578823" w:rsidR="000447A6" w:rsidRDefault="000447A6" w:rsidP="000447A6">
      <w:r>
        <w:t>National Policy Committee (NPC) call for expressions of interest</w:t>
      </w:r>
      <w:r w:rsidR="00976316">
        <w:t xml:space="preserve">. </w:t>
      </w:r>
      <w:r>
        <w:t>Interested members from Western Australia, South Australia, and Tasmania, were asked to express interest in the NPC.</w:t>
      </w:r>
      <w:r w:rsidR="00F55F13">
        <w:t xml:space="preserve"> </w:t>
      </w:r>
      <w:r>
        <w:t>Expressions of Interest for NPC representatives</w:t>
      </w:r>
      <w:r w:rsidR="00F55F13">
        <w:t xml:space="preserve">: </w:t>
      </w:r>
      <w:r>
        <w:t>Stefan Slucki</w:t>
      </w:r>
      <w:r w:rsidR="00F55F13">
        <w:t xml:space="preserve">, </w:t>
      </w:r>
      <w:r>
        <w:t>Rajdeep Reddy</w:t>
      </w:r>
      <w:r w:rsidR="00F55F13">
        <w:t xml:space="preserve">. </w:t>
      </w:r>
      <w:r>
        <w:t xml:space="preserve">However, due to these 2 nominees also being appointed to the board as </w:t>
      </w:r>
      <w:r w:rsidR="007C0658">
        <w:t>Directors</w:t>
      </w:r>
      <w:r>
        <w:t>, and the required participation of directors on the NPC, the board has called for a further expression of interest for members on the NPC. This EOI closes on 19</w:t>
      </w:r>
      <w:r w:rsidRPr="147EEC56">
        <w:rPr>
          <w:vertAlign w:val="superscript"/>
        </w:rPr>
        <w:t>th</w:t>
      </w:r>
      <w:r w:rsidR="00FE1460">
        <w:t xml:space="preserve"> </w:t>
      </w:r>
      <w:r>
        <w:t>December 2024. The nominations committee will make selections based on the person's qualifications, experience and interest and on the need for the NPC to represent the diversity of our membership.</w:t>
      </w:r>
    </w:p>
    <w:p w14:paraId="69AE28AC" w14:textId="5DD509AF" w:rsidR="00456ED2" w:rsidRDefault="000447A6" w:rsidP="000447A6">
      <w:r>
        <w:t>There were no Expressions of Interest received for the Finance, Audit and Risk Management (FARM) Committee.</w:t>
      </w:r>
    </w:p>
    <w:p w14:paraId="545DA029" w14:textId="7FE41EA8" w:rsidR="00CE75E0" w:rsidRDefault="00264723" w:rsidP="000447A6">
      <w:r>
        <w:t xml:space="preserve">Helen thanked </w:t>
      </w:r>
      <w:r w:rsidR="007C0658">
        <w:t>Fiona Woods</w:t>
      </w:r>
      <w:r w:rsidR="0098255D">
        <w:t xml:space="preserve">, </w:t>
      </w:r>
      <w:r w:rsidR="0098255D">
        <w:t>who was the BCA President until September 2024</w:t>
      </w:r>
      <w:r w:rsidR="0098255D">
        <w:t>,</w:t>
      </w:r>
      <w:r w:rsidR="007C0658">
        <w:t xml:space="preserve"> </w:t>
      </w:r>
      <w:r w:rsidR="00BD639F">
        <w:t xml:space="preserve">for her immense contributions. </w:t>
      </w:r>
      <w:r w:rsidR="00C64A69">
        <w:t xml:space="preserve">Helen thanked Stephen Belbin who has served as a Director for 15 years. Helen also thanked Doug McGinn who also </w:t>
      </w:r>
      <w:r w:rsidR="009E0349">
        <w:t>served</w:t>
      </w:r>
      <w:r w:rsidR="00C64A69">
        <w:t xml:space="preserve"> as a Director during the past financial year</w:t>
      </w:r>
      <w:r w:rsidR="009E0349">
        <w:t>.</w:t>
      </w:r>
      <w:r w:rsidR="00797201">
        <w:t xml:space="preserve"> </w:t>
      </w:r>
      <w:r w:rsidR="009E0349">
        <w:t xml:space="preserve">Neale Huth acknowledged and </w:t>
      </w:r>
      <w:r w:rsidR="00CE75E0">
        <w:t>thanked</w:t>
      </w:r>
      <w:r w:rsidR="009E0349">
        <w:t xml:space="preserve"> Francois Jacobs and Prue Watt</w:t>
      </w:r>
      <w:r w:rsidR="00CE75E0">
        <w:t xml:space="preserve"> for their contributions. Andrew Webster thanked Joanne Chua for her contributions to BCA. </w:t>
      </w:r>
    </w:p>
    <w:p w14:paraId="4E772438" w14:textId="77777777" w:rsidR="001C4EEA" w:rsidRDefault="00B53FA5" w:rsidP="0058183F">
      <w:r>
        <w:t xml:space="preserve">Receipt of the </w:t>
      </w:r>
      <w:r w:rsidR="00A85934">
        <w:t xml:space="preserve">Election Report moved by </w:t>
      </w:r>
      <w:r w:rsidR="00B326EC">
        <w:t>Helen Freris</w:t>
      </w:r>
      <w:r w:rsidR="00A85934">
        <w:t xml:space="preserve">. Seconded: </w:t>
      </w:r>
      <w:r w:rsidR="00607D4D">
        <w:t>Kristy Stichter</w:t>
      </w:r>
      <w:r w:rsidR="00A85934">
        <w:t xml:space="preserve">. Carried. </w:t>
      </w:r>
      <w:r w:rsidR="003F3234">
        <w:t xml:space="preserve"> </w:t>
      </w:r>
      <w:r w:rsidR="00D86A31">
        <w:t xml:space="preserve"> </w:t>
      </w:r>
    </w:p>
    <w:p w14:paraId="3AE6CF0B" w14:textId="53D2B03E" w:rsidR="00E7328D" w:rsidRDefault="001C4EEA" w:rsidP="00081116">
      <w:r>
        <w:t>Helen thanked the many departments, organisations and individuals for their funding, support and commitment to BCA including</w:t>
      </w:r>
      <w:r w:rsidR="0033074D">
        <w:t xml:space="preserve"> </w:t>
      </w:r>
      <w:r w:rsidR="00797201">
        <w:t>but not limited to</w:t>
      </w:r>
      <w:r w:rsidR="00081116">
        <w:t xml:space="preserve"> the Jeffrey Blythe Foundation, Shirley Fund, Guide Dogs Australia, </w:t>
      </w:r>
      <w:r w:rsidR="008E7175">
        <w:t>Vision Australia, Vision 2020</w:t>
      </w:r>
      <w:r w:rsidR="00533813">
        <w:t xml:space="preserve"> Australia</w:t>
      </w:r>
      <w:r w:rsidR="008E7175">
        <w:t xml:space="preserve">, </w:t>
      </w:r>
      <w:proofErr w:type="spellStart"/>
      <w:r w:rsidR="00081116">
        <w:t>EverAbility</w:t>
      </w:r>
      <w:proofErr w:type="spellEnd"/>
      <w:r w:rsidR="00081116">
        <w:t xml:space="preserve">, Department of Social Services directly and via Australian Federation of Disability Organisations consortium, the Victorian Government through the Department </w:t>
      </w:r>
      <w:r w:rsidR="00081116">
        <w:lastRenderedPageBreak/>
        <w:t>of Families, Fairness and Housing</w:t>
      </w:r>
      <w:r w:rsidR="00C756A4">
        <w:t>,</w:t>
      </w:r>
      <w:r w:rsidR="00081116">
        <w:t xml:space="preserve"> </w:t>
      </w:r>
      <w:r w:rsidR="00C756A4">
        <w:t>Community Broadcasting Foundation</w:t>
      </w:r>
      <w:r w:rsidR="00FD447D">
        <w:t xml:space="preserve">, </w:t>
      </w:r>
      <w:r w:rsidR="007B3E4F">
        <w:t xml:space="preserve">National Disability </w:t>
      </w:r>
      <w:r w:rsidR="00081116">
        <w:t xml:space="preserve">Insurance Agency, New South Wales Government through Department of </w:t>
      </w:r>
      <w:r w:rsidR="007B3E4F">
        <w:t xml:space="preserve">Communities </w:t>
      </w:r>
      <w:r w:rsidR="00081116">
        <w:t>and Justice</w:t>
      </w:r>
      <w:r w:rsidR="007B3E4F">
        <w:t xml:space="preserve">, </w:t>
      </w:r>
      <w:r w:rsidR="00081116">
        <w:t xml:space="preserve">Melbourne Lord Mayor's </w:t>
      </w:r>
      <w:r w:rsidR="007B3E4F">
        <w:t>Charitable Foundation</w:t>
      </w:r>
      <w:r w:rsidR="00081116">
        <w:t xml:space="preserve">, </w:t>
      </w:r>
      <w:r w:rsidR="00D83B3B">
        <w:t xml:space="preserve">Australian Communications, Consumer Action Network, </w:t>
      </w:r>
      <w:r w:rsidR="00731903">
        <w:t xml:space="preserve">Justice and Equity Centre, Justice Connect, Baker McKenzie, </w:t>
      </w:r>
      <w:r w:rsidR="00081116">
        <w:t>Peter Go</w:t>
      </w:r>
      <w:r w:rsidR="00A53760">
        <w:t>e</w:t>
      </w:r>
      <w:r w:rsidR="007B3E4F">
        <w:t>b</w:t>
      </w:r>
      <w:r w:rsidR="00081116">
        <w:t>el's bequest,</w:t>
      </w:r>
      <w:r w:rsidR="00A53760">
        <w:t xml:space="preserve"> and </w:t>
      </w:r>
      <w:r w:rsidR="00081116">
        <w:t>all the</w:t>
      </w:r>
      <w:r w:rsidR="00207EE3">
        <w:t xml:space="preserve"> BCA </w:t>
      </w:r>
      <w:r w:rsidR="6EB22EA2">
        <w:t>B</w:t>
      </w:r>
      <w:r w:rsidR="00081116">
        <w:t>ackers</w:t>
      </w:r>
      <w:r w:rsidR="00207EE3">
        <w:t xml:space="preserve">. </w:t>
      </w:r>
    </w:p>
    <w:p w14:paraId="445E5B8A" w14:textId="77777777" w:rsidR="007F26D8" w:rsidRDefault="00E7328D" w:rsidP="00081116">
      <w:r>
        <w:t>Helen</w:t>
      </w:r>
      <w:r w:rsidR="00731903">
        <w:t xml:space="preserve"> also thanked the BCA staff and Directors for their work over the last financial year. </w:t>
      </w:r>
      <w:r>
        <w:t>She also thanked the NPC</w:t>
      </w:r>
      <w:r w:rsidR="00480784">
        <w:t>, the branch leaders, BCA representatives and BCA member</w:t>
      </w:r>
      <w:r w:rsidR="028DBAD2">
        <w:t>s</w:t>
      </w:r>
      <w:r w:rsidR="00480784">
        <w:t xml:space="preserve"> for their contributions. </w:t>
      </w:r>
    </w:p>
    <w:p w14:paraId="401D4B6D" w14:textId="21EB5813" w:rsidR="00081116" w:rsidRPr="00602E33" w:rsidRDefault="006C657D" w:rsidP="00081116">
      <w:r>
        <w:t>On behalf of the BCA team</w:t>
      </w:r>
      <w:r w:rsidR="00BF5992">
        <w:t xml:space="preserve"> of Staff and Directors</w:t>
      </w:r>
      <w:r>
        <w:t xml:space="preserve">, Deb expressed her appreciation to Helen for her role as Vice President and Acting President throughout the year. </w:t>
      </w:r>
    </w:p>
    <w:p w14:paraId="07A38DD6" w14:textId="19510E39" w:rsidR="004824CE" w:rsidRDefault="004824CE" w:rsidP="003C0EE1">
      <w:pPr>
        <w:pStyle w:val="Heading3"/>
        <w:numPr>
          <w:ilvl w:val="0"/>
          <w:numId w:val="9"/>
        </w:numPr>
      </w:pPr>
      <w:r>
        <w:t>Other business:</w:t>
      </w:r>
    </w:p>
    <w:p w14:paraId="70E851BA" w14:textId="6ABE3898" w:rsidR="002A1ED4" w:rsidRDefault="00B326EC" w:rsidP="002A1ED4">
      <w:r>
        <w:t xml:space="preserve">Vaughn Bennison introduced himself as the incoming President of BCA. </w:t>
      </w:r>
      <w:r w:rsidR="000C38F3">
        <w:t>He acknowledged the presence of</w:t>
      </w:r>
      <w:r w:rsidR="004B1109">
        <w:t xml:space="preserve"> both BCA members and</w:t>
      </w:r>
      <w:r w:rsidR="000C38F3">
        <w:t xml:space="preserve"> representatives from other disability organisations, emphasising the importance of collaborative work in advancing the rights of the blind and vision-impaired community.</w:t>
      </w:r>
    </w:p>
    <w:p w14:paraId="3B235F2F" w14:textId="2F815B9B" w:rsidR="00C27DE0" w:rsidRDefault="00C27DE0" w:rsidP="002A1ED4">
      <w:r>
        <w:t>Vaughn</w:t>
      </w:r>
      <w:r w:rsidR="0074653E">
        <w:t xml:space="preserve"> acknowledged and</w:t>
      </w:r>
      <w:r>
        <w:t xml:space="preserve"> thanked Helen for her role as Acting President. He </w:t>
      </w:r>
      <w:r w:rsidR="001219A8">
        <w:t xml:space="preserve">further emphasised the responsibility that comes with being president, acknowledging the inherent challenges but expressing a willingness to learn and collaborate with others to continue advancing BCA's mission. </w:t>
      </w:r>
    </w:p>
    <w:p w14:paraId="31A93BCF" w14:textId="6AFD62C6" w:rsidR="001219A8" w:rsidRDefault="001219A8" w:rsidP="002A1ED4">
      <w:r>
        <w:t>Vaughn noted</w:t>
      </w:r>
      <w:r w:rsidRPr="001219A8">
        <w:t xml:space="preserve"> the transition from </w:t>
      </w:r>
      <w:r>
        <w:t>his</w:t>
      </w:r>
      <w:r w:rsidRPr="001219A8">
        <w:t xml:space="preserve"> role as presenter of New Horizons but noted that </w:t>
      </w:r>
      <w:r>
        <w:t>he</w:t>
      </w:r>
      <w:r w:rsidRPr="001219A8">
        <w:t xml:space="preserve"> would continue to contribute, including an upcoming interview post-AGM.</w:t>
      </w:r>
      <w:r w:rsidR="009F38E7">
        <w:t xml:space="preserve"> Vaughn expressed his thanks and eagerness to work with everyone in the months to come. </w:t>
      </w:r>
    </w:p>
    <w:p w14:paraId="7E302657" w14:textId="7BDB08BB" w:rsidR="009F38E7" w:rsidRDefault="009F38E7" w:rsidP="002A1ED4">
      <w:r>
        <w:t xml:space="preserve">Andrew Webster welcomed Vaughn to the board. </w:t>
      </w:r>
    </w:p>
    <w:p w14:paraId="75A10B1E" w14:textId="6680EEBB" w:rsidR="00C9321A" w:rsidRDefault="00C9321A" w:rsidP="003A4339">
      <w:r>
        <w:t>---</w:t>
      </w:r>
    </w:p>
    <w:p w14:paraId="76D86756" w14:textId="0A3C7F31" w:rsidR="004824CE" w:rsidRDefault="004824CE" w:rsidP="00886D4B">
      <w:r>
        <w:t xml:space="preserve">Meeting </w:t>
      </w:r>
      <w:r w:rsidR="0010283A">
        <w:t>c</w:t>
      </w:r>
      <w:r>
        <w:t>lose</w:t>
      </w:r>
      <w:r w:rsidR="006811E8">
        <w:t>d</w:t>
      </w:r>
      <w:r w:rsidR="00740E2D">
        <w:t xml:space="preserve"> </w:t>
      </w:r>
      <w:r w:rsidR="002A1ED4">
        <w:t xml:space="preserve">at </w:t>
      </w:r>
      <w:r w:rsidR="004F2570">
        <w:t>9:0</w:t>
      </w:r>
      <w:r w:rsidR="7D32B474">
        <w:t>4</w:t>
      </w:r>
      <w:r w:rsidR="004F2570">
        <w:t>pm</w:t>
      </w:r>
      <w:r w:rsidR="002A1ED4">
        <w:t>.</w:t>
      </w:r>
    </w:p>
    <w:p w14:paraId="5CAF9420" w14:textId="75E3B63B" w:rsidR="004824CE" w:rsidRDefault="004824CE" w:rsidP="004824CE">
      <w:r>
        <w:t xml:space="preserve">End of document. </w:t>
      </w:r>
    </w:p>
    <w:sectPr w:rsidR="004824CE" w:rsidSect="00C8785A">
      <w:footerReference w:type="default" r:id="rId15"/>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4CBE" w14:textId="77777777" w:rsidR="008976BD" w:rsidRDefault="008976BD" w:rsidP="00EB05A2">
      <w:r>
        <w:separator/>
      </w:r>
    </w:p>
    <w:p w14:paraId="3468E7F8" w14:textId="77777777" w:rsidR="008976BD" w:rsidRDefault="008976BD" w:rsidP="00EB05A2"/>
    <w:p w14:paraId="3797F1DB" w14:textId="77777777" w:rsidR="008976BD" w:rsidRDefault="008976BD" w:rsidP="00EB05A2"/>
  </w:endnote>
  <w:endnote w:type="continuationSeparator" w:id="0">
    <w:p w14:paraId="6390BB43" w14:textId="77777777" w:rsidR="008976BD" w:rsidRDefault="008976BD" w:rsidP="00EB05A2">
      <w:r>
        <w:continuationSeparator/>
      </w:r>
    </w:p>
    <w:p w14:paraId="426CD62D" w14:textId="77777777" w:rsidR="008976BD" w:rsidRDefault="008976BD" w:rsidP="00EB05A2"/>
    <w:p w14:paraId="64615835" w14:textId="77777777" w:rsidR="008976BD" w:rsidRDefault="008976BD" w:rsidP="00EB05A2"/>
  </w:endnote>
  <w:endnote w:type="continuationNotice" w:id="1">
    <w:p w14:paraId="621FD39C" w14:textId="77777777" w:rsidR="008976BD" w:rsidRDefault="008976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B75" w14:textId="4B49F9D5" w:rsidR="006936CC" w:rsidRPr="00347BC4" w:rsidRDefault="147EEC56" w:rsidP="147EEC56">
    <w:pPr>
      <w:pStyle w:val="Footer"/>
      <w:jc w:val="center"/>
      <w:rPr>
        <w:i w:val="0"/>
        <w:iCs w:val="0"/>
        <w:color w:val="auto"/>
      </w:rPr>
    </w:pPr>
    <w:r w:rsidRPr="147EEC56">
      <w:rPr>
        <w:i w:val="0"/>
        <w:iCs w:val="0"/>
        <w:color w:val="auto"/>
      </w:rPr>
      <w:t>Blind Citizens Australia</w:t>
    </w:r>
    <w:r w:rsidRPr="147EEC56">
      <w:rPr>
        <w:color w:val="auto"/>
        <w:shd w:val="clear" w:color="auto" w:fill="FFFFFF"/>
      </w:rPr>
      <w:t xml:space="preserve"> | </w:t>
    </w:r>
    <w:r w:rsidRPr="147EEC56">
      <w:rPr>
        <w:i w:val="0"/>
        <w:iCs w:val="0"/>
        <w:color w:val="auto"/>
      </w:rPr>
      <w:t xml:space="preserve"> Page </w:t>
    </w:r>
    <w:r w:rsidR="00347BC4" w:rsidRPr="147EEC56">
      <w:rPr>
        <w:i w:val="0"/>
        <w:iCs w:val="0"/>
        <w:color w:val="auto"/>
      </w:rPr>
      <w:fldChar w:fldCharType="begin"/>
    </w:r>
    <w:r w:rsidR="00347BC4" w:rsidRPr="147EEC56">
      <w:rPr>
        <w:i w:val="0"/>
        <w:iCs w:val="0"/>
        <w:color w:val="auto"/>
      </w:rPr>
      <w:instrText xml:space="preserve"> PAGE  \* Arabic  \* MERGEFORMAT </w:instrText>
    </w:r>
    <w:r w:rsidR="00347BC4" w:rsidRPr="147EEC56">
      <w:rPr>
        <w:i w:val="0"/>
        <w:iCs w:val="0"/>
        <w:color w:val="auto"/>
      </w:rPr>
      <w:fldChar w:fldCharType="separate"/>
    </w:r>
    <w:r w:rsidRPr="147EEC56">
      <w:rPr>
        <w:i w:val="0"/>
        <w:iCs w:val="0"/>
        <w:color w:val="auto"/>
      </w:rPr>
      <w:t>11</w:t>
    </w:r>
    <w:r w:rsidR="00347BC4" w:rsidRPr="147EEC56">
      <w:rPr>
        <w:i w:val="0"/>
        <w:iCs w:val="0"/>
        <w:color w:val="auto"/>
      </w:rPr>
      <w:fldChar w:fldCharType="end"/>
    </w:r>
    <w:r w:rsidRPr="147EEC56">
      <w:rPr>
        <w:i w:val="0"/>
        <w:iCs w:val="0"/>
        <w:color w:val="auto"/>
      </w:rPr>
      <w:t xml:space="preserve"> of </w:t>
    </w:r>
    <w:r w:rsidR="00347BC4" w:rsidRPr="147EEC56">
      <w:rPr>
        <w:i w:val="0"/>
        <w:iCs w:val="0"/>
        <w:color w:val="auto"/>
      </w:rPr>
      <w:fldChar w:fldCharType="begin"/>
    </w:r>
    <w:r w:rsidR="00347BC4" w:rsidRPr="147EEC56">
      <w:rPr>
        <w:i w:val="0"/>
        <w:iCs w:val="0"/>
        <w:color w:val="auto"/>
      </w:rPr>
      <w:instrText xml:space="preserve"> NUMPAGES  \* Arabic  \* MERGEFORMAT </w:instrText>
    </w:r>
    <w:r w:rsidR="00347BC4" w:rsidRPr="147EEC56">
      <w:rPr>
        <w:i w:val="0"/>
        <w:iCs w:val="0"/>
        <w:color w:val="auto"/>
      </w:rPr>
      <w:fldChar w:fldCharType="separate"/>
    </w:r>
    <w:r w:rsidRPr="147EEC56">
      <w:rPr>
        <w:i w:val="0"/>
        <w:iCs w:val="0"/>
        <w:color w:val="auto"/>
      </w:rPr>
      <w:t>11</w:t>
    </w:r>
    <w:r w:rsidR="00347BC4" w:rsidRPr="147EEC56">
      <w:rPr>
        <w:i w:val="0"/>
        <w:iCs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A5D4" w14:textId="77777777" w:rsidR="008976BD" w:rsidRDefault="008976BD" w:rsidP="00EB05A2">
      <w:r>
        <w:separator/>
      </w:r>
    </w:p>
    <w:p w14:paraId="0771BA1E" w14:textId="77777777" w:rsidR="008976BD" w:rsidRDefault="008976BD" w:rsidP="00EB05A2"/>
    <w:p w14:paraId="30FDCD5E" w14:textId="77777777" w:rsidR="008976BD" w:rsidRDefault="008976BD" w:rsidP="00EB05A2"/>
  </w:footnote>
  <w:footnote w:type="continuationSeparator" w:id="0">
    <w:p w14:paraId="3BB03F21" w14:textId="77777777" w:rsidR="008976BD" w:rsidRDefault="008976BD" w:rsidP="00EB05A2">
      <w:r>
        <w:continuationSeparator/>
      </w:r>
    </w:p>
    <w:p w14:paraId="7372A9CE" w14:textId="77777777" w:rsidR="008976BD" w:rsidRDefault="008976BD" w:rsidP="00EB05A2"/>
    <w:p w14:paraId="10E9355B" w14:textId="77777777" w:rsidR="008976BD" w:rsidRDefault="008976BD" w:rsidP="00EB05A2"/>
  </w:footnote>
  <w:footnote w:type="continuationNotice" w:id="1">
    <w:p w14:paraId="5BC62806" w14:textId="77777777" w:rsidR="008976BD" w:rsidRDefault="008976B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76F72C"/>
    <w:lvl w:ilvl="0">
      <w:start w:val="1"/>
      <w:numFmt w:val="decimal"/>
      <w:pStyle w:val="ListNumber"/>
      <w:lvlText w:val="%1."/>
      <w:lvlJc w:val="left"/>
      <w:pPr>
        <w:ind w:left="360" w:hanging="360"/>
      </w:pPr>
    </w:lvl>
  </w:abstractNum>
  <w:abstractNum w:abstractNumId="1" w15:restartNumberingAfterBreak="0">
    <w:nsid w:val="FFFFFF89"/>
    <w:multiLevelType w:val="singleLevel"/>
    <w:tmpl w:val="CF92C2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86D96"/>
    <w:multiLevelType w:val="hybridMultilevel"/>
    <w:tmpl w:val="20C22BC4"/>
    <w:lvl w:ilvl="0" w:tplc="727EED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9C68A2"/>
    <w:multiLevelType w:val="hybridMultilevel"/>
    <w:tmpl w:val="A836C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544871"/>
    <w:multiLevelType w:val="hybridMultilevel"/>
    <w:tmpl w:val="DD5EEAD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197580"/>
    <w:multiLevelType w:val="hybridMultilevel"/>
    <w:tmpl w:val="3752AD72"/>
    <w:lvl w:ilvl="0" w:tplc="7A9043A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F331BE"/>
    <w:multiLevelType w:val="hybridMultilevel"/>
    <w:tmpl w:val="FD8A3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B76BC8"/>
    <w:multiLevelType w:val="multilevel"/>
    <w:tmpl w:val="4086E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970AE"/>
    <w:multiLevelType w:val="hybridMultilevel"/>
    <w:tmpl w:val="F9B641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 w15:restartNumberingAfterBreak="0">
    <w:nsid w:val="7C621D0E"/>
    <w:multiLevelType w:val="hybridMultilevel"/>
    <w:tmpl w:val="A926BA74"/>
    <w:lvl w:ilvl="0" w:tplc="1F80EDC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32478347">
    <w:abstractNumId w:val="9"/>
  </w:num>
  <w:num w:numId="2" w16cid:durableId="111480809">
    <w:abstractNumId w:val="2"/>
  </w:num>
  <w:num w:numId="3" w16cid:durableId="1753819895">
    <w:abstractNumId w:val="10"/>
  </w:num>
  <w:num w:numId="4" w16cid:durableId="357046746">
    <w:abstractNumId w:val="0"/>
  </w:num>
  <w:num w:numId="5" w16cid:durableId="203910252">
    <w:abstractNumId w:val="6"/>
  </w:num>
  <w:num w:numId="6" w16cid:durableId="845365240">
    <w:abstractNumId w:val="1"/>
  </w:num>
  <w:num w:numId="7" w16cid:durableId="365326135">
    <w:abstractNumId w:val="1"/>
  </w:num>
  <w:num w:numId="8" w16cid:durableId="1834024983">
    <w:abstractNumId w:val="3"/>
  </w:num>
  <w:num w:numId="9" w16cid:durableId="591209830">
    <w:abstractNumId w:val="8"/>
  </w:num>
  <w:num w:numId="10" w16cid:durableId="1347557551">
    <w:abstractNumId w:val="5"/>
  </w:num>
  <w:num w:numId="11" w16cid:durableId="1631015880">
    <w:abstractNumId w:val="4"/>
  </w:num>
  <w:num w:numId="12" w16cid:durableId="58052347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17CE"/>
    <w:rsid w:val="000034E3"/>
    <w:rsid w:val="00004294"/>
    <w:rsid w:val="0000523E"/>
    <w:rsid w:val="000055FA"/>
    <w:rsid w:val="000057BC"/>
    <w:rsid w:val="00007CDD"/>
    <w:rsid w:val="00012741"/>
    <w:rsid w:val="00013838"/>
    <w:rsid w:val="00014995"/>
    <w:rsid w:val="00016419"/>
    <w:rsid w:val="00016D02"/>
    <w:rsid w:val="00020A78"/>
    <w:rsid w:val="000212BA"/>
    <w:rsid w:val="000216C3"/>
    <w:rsid w:val="00021BA1"/>
    <w:rsid w:val="000221EA"/>
    <w:rsid w:val="000232BF"/>
    <w:rsid w:val="0002378E"/>
    <w:rsid w:val="0002743B"/>
    <w:rsid w:val="00027731"/>
    <w:rsid w:val="00030577"/>
    <w:rsid w:val="00031BB5"/>
    <w:rsid w:val="000343C2"/>
    <w:rsid w:val="00034613"/>
    <w:rsid w:val="00036B27"/>
    <w:rsid w:val="00040B5E"/>
    <w:rsid w:val="00040BA9"/>
    <w:rsid w:val="000415FF"/>
    <w:rsid w:val="00043EB7"/>
    <w:rsid w:val="000444FF"/>
    <w:rsid w:val="000447A6"/>
    <w:rsid w:val="00044B52"/>
    <w:rsid w:val="00045083"/>
    <w:rsid w:val="00045A75"/>
    <w:rsid w:val="00045C1E"/>
    <w:rsid w:val="0004693C"/>
    <w:rsid w:val="00047C2C"/>
    <w:rsid w:val="00050BCD"/>
    <w:rsid w:val="00051D56"/>
    <w:rsid w:val="00051F2C"/>
    <w:rsid w:val="0005240F"/>
    <w:rsid w:val="00053E33"/>
    <w:rsid w:val="00053E35"/>
    <w:rsid w:val="00054F56"/>
    <w:rsid w:val="00056278"/>
    <w:rsid w:val="00057C75"/>
    <w:rsid w:val="00060695"/>
    <w:rsid w:val="00065333"/>
    <w:rsid w:val="00066C60"/>
    <w:rsid w:val="00070C8E"/>
    <w:rsid w:val="00070EF9"/>
    <w:rsid w:val="00071F17"/>
    <w:rsid w:val="00072391"/>
    <w:rsid w:val="00074923"/>
    <w:rsid w:val="00075B9E"/>
    <w:rsid w:val="00075D1F"/>
    <w:rsid w:val="00081116"/>
    <w:rsid w:val="0008183A"/>
    <w:rsid w:val="000864CC"/>
    <w:rsid w:val="00086B50"/>
    <w:rsid w:val="00086E2E"/>
    <w:rsid w:val="00095066"/>
    <w:rsid w:val="000978FD"/>
    <w:rsid w:val="000A15B9"/>
    <w:rsid w:val="000A2367"/>
    <w:rsid w:val="000A2685"/>
    <w:rsid w:val="000A4122"/>
    <w:rsid w:val="000A45A3"/>
    <w:rsid w:val="000A556A"/>
    <w:rsid w:val="000B2303"/>
    <w:rsid w:val="000B261F"/>
    <w:rsid w:val="000B3567"/>
    <w:rsid w:val="000C2F3B"/>
    <w:rsid w:val="000C3639"/>
    <w:rsid w:val="000C38F3"/>
    <w:rsid w:val="000C6136"/>
    <w:rsid w:val="000D2EE3"/>
    <w:rsid w:val="000D32B0"/>
    <w:rsid w:val="000D3643"/>
    <w:rsid w:val="000D3F29"/>
    <w:rsid w:val="000D5BC3"/>
    <w:rsid w:val="000D6D50"/>
    <w:rsid w:val="000E0A2E"/>
    <w:rsid w:val="000E1DD8"/>
    <w:rsid w:val="000E205A"/>
    <w:rsid w:val="000E231A"/>
    <w:rsid w:val="000E66F7"/>
    <w:rsid w:val="000F0BED"/>
    <w:rsid w:val="000F53B2"/>
    <w:rsid w:val="000F5FC2"/>
    <w:rsid w:val="0010031E"/>
    <w:rsid w:val="0010283A"/>
    <w:rsid w:val="0010315B"/>
    <w:rsid w:val="00104296"/>
    <w:rsid w:val="001074BE"/>
    <w:rsid w:val="00111FDF"/>
    <w:rsid w:val="001149E2"/>
    <w:rsid w:val="001149E8"/>
    <w:rsid w:val="001150F2"/>
    <w:rsid w:val="0012045C"/>
    <w:rsid w:val="001219A8"/>
    <w:rsid w:val="0012444B"/>
    <w:rsid w:val="0012659E"/>
    <w:rsid w:val="00132B6B"/>
    <w:rsid w:val="00133131"/>
    <w:rsid w:val="00133D5E"/>
    <w:rsid w:val="001344FF"/>
    <w:rsid w:val="00135162"/>
    <w:rsid w:val="00141631"/>
    <w:rsid w:val="00142212"/>
    <w:rsid w:val="00146D12"/>
    <w:rsid w:val="00151E38"/>
    <w:rsid w:val="001553B1"/>
    <w:rsid w:val="0015560C"/>
    <w:rsid w:val="001566A8"/>
    <w:rsid w:val="00157E17"/>
    <w:rsid w:val="00160F94"/>
    <w:rsid w:val="001638EA"/>
    <w:rsid w:val="0016437A"/>
    <w:rsid w:val="001643EC"/>
    <w:rsid w:val="00164568"/>
    <w:rsid w:val="001662A9"/>
    <w:rsid w:val="001677C4"/>
    <w:rsid w:val="00167F97"/>
    <w:rsid w:val="00170865"/>
    <w:rsid w:val="001727EE"/>
    <w:rsid w:val="0017519E"/>
    <w:rsid w:val="00181EBC"/>
    <w:rsid w:val="0018285A"/>
    <w:rsid w:val="001843E4"/>
    <w:rsid w:val="00184A75"/>
    <w:rsid w:val="001909F2"/>
    <w:rsid w:val="0019460B"/>
    <w:rsid w:val="00196A09"/>
    <w:rsid w:val="00197CA1"/>
    <w:rsid w:val="001A1AEB"/>
    <w:rsid w:val="001A2022"/>
    <w:rsid w:val="001A4250"/>
    <w:rsid w:val="001A46E5"/>
    <w:rsid w:val="001A4E82"/>
    <w:rsid w:val="001A5C55"/>
    <w:rsid w:val="001B0406"/>
    <w:rsid w:val="001B0BDF"/>
    <w:rsid w:val="001B289D"/>
    <w:rsid w:val="001B39D7"/>
    <w:rsid w:val="001B5E83"/>
    <w:rsid w:val="001C0991"/>
    <w:rsid w:val="001C37F0"/>
    <w:rsid w:val="001C4EEA"/>
    <w:rsid w:val="001C653A"/>
    <w:rsid w:val="001D0346"/>
    <w:rsid w:val="001D46F4"/>
    <w:rsid w:val="001D532E"/>
    <w:rsid w:val="001E0CF0"/>
    <w:rsid w:val="001E32E2"/>
    <w:rsid w:val="001E4257"/>
    <w:rsid w:val="001E4828"/>
    <w:rsid w:val="001E4AA1"/>
    <w:rsid w:val="001E4C04"/>
    <w:rsid w:val="001E52C7"/>
    <w:rsid w:val="001E58AE"/>
    <w:rsid w:val="001E6867"/>
    <w:rsid w:val="001E7075"/>
    <w:rsid w:val="001E7F8F"/>
    <w:rsid w:val="001F0E36"/>
    <w:rsid w:val="001F411F"/>
    <w:rsid w:val="001F4340"/>
    <w:rsid w:val="00201519"/>
    <w:rsid w:val="00201835"/>
    <w:rsid w:val="002019A1"/>
    <w:rsid w:val="00203440"/>
    <w:rsid w:val="00206BD1"/>
    <w:rsid w:val="00207803"/>
    <w:rsid w:val="00207B55"/>
    <w:rsid w:val="00207EE3"/>
    <w:rsid w:val="0021070C"/>
    <w:rsid w:val="00210F3B"/>
    <w:rsid w:val="00212940"/>
    <w:rsid w:val="0021306A"/>
    <w:rsid w:val="0021351D"/>
    <w:rsid w:val="00220E8C"/>
    <w:rsid w:val="00221758"/>
    <w:rsid w:val="002234EE"/>
    <w:rsid w:val="0022476E"/>
    <w:rsid w:val="00225E65"/>
    <w:rsid w:val="00226E6B"/>
    <w:rsid w:val="00234B16"/>
    <w:rsid w:val="00235721"/>
    <w:rsid w:val="00236C13"/>
    <w:rsid w:val="00243E34"/>
    <w:rsid w:val="00245109"/>
    <w:rsid w:val="00245F2F"/>
    <w:rsid w:val="00246413"/>
    <w:rsid w:val="002476B6"/>
    <w:rsid w:val="00250DB1"/>
    <w:rsid w:val="0025165E"/>
    <w:rsid w:val="00256141"/>
    <w:rsid w:val="002574B3"/>
    <w:rsid w:val="002574E7"/>
    <w:rsid w:val="0026022E"/>
    <w:rsid w:val="002622B8"/>
    <w:rsid w:val="00263245"/>
    <w:rsid w:val="00264723"/>
    <w:rsid w:val="00272418"/>
    <w:rsid w:val="0027301B"/>
    <w:rsid w:val="0027346C"/>
    <w:rsid w:val="00273D62"/>
    <w:rsid w:val="002742FD"/>
    <w:rsid w:val="00274AC0"/>
    <w:rsid w:val="00276049"/>
    <w:rsid w:val="0027769D"/>
    <w:rsid w:val="00280027"/>
    <w:rsid w:val="00281CA3"/>
    <w:rsid w:val="002822EE"/>
    <w:rsid w:val="0028299C"/>
    <w:rsid w:val="00282A35"/>
    <w:rsid w:val="00283864"/>
    <w:rsid w:val="00283C34"/>
    <w:rsid w:val="0028576F"/>
    <w:rsid w:val="00285D53"/>
    <w:rsid w:val="002922B4"/>
    <w:rsid w:val="00293B1A"/>
    <w:rsid w:val="00294204"/>
    <w:rsid w:val="002947DB"/>
    <w:rsid w:val="00294FC0"/>
    <w:rsid w:val="0029526A"/>
    <w:rsid w:val="002967AB"/>
    <w:rsid w:val="00297088"/>
    <w:rsid w:val="002A1C19"/>
    <w:rsid w:val="002A1ED4"/>
    <w:rsid w:val="002A3841"/>
    <w:rsid w:val="002A3DB2"/>
    <w:rsid w:val="002A71D9"/>
    <w:rsid w:val="002B0E87"/>
    <w:rsid w:val="002B0F5F"/>
    <w:rsid w:val="002B1678"/>
    <w:rsid w:val="002B1C2B"/>
    <w:rsid w:val="002B21E9"/>
    <w:rsid w:val="002B31A0"/>
    <w:rsid w:val="002B67CF"/>
    <w:rsid w:val="002B74A2"/>
    <w:rsid w:val="002C0E70"/>
    <w:rsid w:val="002C4742"/>
    <w:rsid w:val="002C4C5B"/>
    <w:rsid w:val="002C691B"/>
    <w:rsid w:val="002C704E"/>
    <w:rsid w:val="002D17C5"/>
    <w:rsid w:val="002D1A49"/>
    <w:rsid w:val="002D2621"/>
    <w:rsid w:val="002D3D52"/>
    <w:rsid w:val="002D60C1"/>
    <w:rsid w:val="002D77EA"/>
    <w:rsid w:val="002D7A59"/>
    <w:rsid w:val="002E21F8"/>
    <w:rsid w:val="002E2ED2"/>
    <w:rsid w:val="002E2F0C"/>
    <w:rsid w:val="002E4C53"/>
    <w:rsid w:val="002E63C0"/>
    <w:rsid w:val="002E7F94"/>
    <w:rsid w:val="002F0D27"/>
    <w:rsid w:val="002F2A9A"/>
    <w:rsid w:val="002F3F9B"/>
    <w:rsid w:val="002F49A6"/>
    <w:rsid w:val="002F65C4"/>
    <w:rsid w:val="002F6A18"/>
    <w:rsid w:val="002F74C9"/>
    <w:rsid w:val="00300409"/>
    <w:rsid w:val="00302B57"/>
    <w:rsid w:val="00306521"/>
    <w:rsid w:val="00306E88"/>
    <w:rsid w:val="0030729B"/>
    <w:rsid w:val="00307A1A"/>
    <w:rsid w:val="00310159"/>
    <w:rsid w:val="00313E8D"/>
    <w:rsid w:val="00314028"/>
    <w:rsid w:val="003151FE"/>
    <w:rsid w:val="00315B3C"/>
    <w:rsid w:val="00317002"/>
    <w:rsid w:val="0031776E"/>
    <w:rsid w:val="00317B71"/>
    <w:rsid w:val="003214E6"/>
    <w:rsid w:val="00322CC9"/>
    <w:rsid w:val="00324111"/>
    <w:rsid w:val="0032419B"/>
    <w:rsid w:val="003266AD"/>
    <w:rsid w:val="003266B6"/>
    <w:rsid w:val="00326B76"/>
    <w:rsid w:val="0032758B"/>
    <w:rsid w:val="003277AE"/>
    <w:rsid w:val="0033074D"/>
    <w:rsid w:val="003343E7"/>
    <w:rsid w:val="00336CAB"/>
    <w:rsid w:val="003417DC"/>
    <w:rsid w:val="00344C6F"/>
    <w:rsid w:val="0034530F"/>
    <w:rsid w:val="00347831"/>
    <w:rsid w:val="00347BC4"/>
    <w:rsid w:val="0035051F"/>
    <w:rsid w:val="00351401"/>
    <w:rsid w:val="00352680"/>
    <w:rsid w:val="00356AFC"/>
    <w:rsid w:val="0036058E"/>
    <w:rsid w:val="00363431"/>
    <w:rsid w:val="0036398A"/>
    <w:rsid w:val="003666FA"/>
    <w:rsid w:val="00370CAF"/>
    <w:rsid w:val="00370D50"/>
    <w:rsid w:val="003729DC"/>
    <w:rsid w:val="00373BE7"/>
    <w:rsid w:val="00373D7D"/>
    <w:rsid w:val="0037405D"/>
    <w:rsid w:val="0037465F"/>
    <w:rsid w:val="003801EC"/>
    <w:rsid w:val="003803B1"/>
    <w:rsid w:val="003826B7"/>
    <w:rsid w:val="003907EE"/>
    <w:rsid w:val="00390DE7"/>
    <w:rsid w:val="00393E53"/>
    <w:rsid w:val="00397668"/>
    <w:rsid w:val="003A2742"/>
    <w:rsid w:val="003A4339"/>
    <w:rsid w:val="003A50EF"/>
    <w:rsid w:val="003A73F5"/>
    <w:rsid w:val="003A7B56"/>
    <w:rsid w:val="003B3C22"/>
    <w:rsid w:val="003B40A5"/>
    <w:rsid w:val="003B6A4E"/>
    <w:rsid w:val="003B7EC1"/>
    <w:rsid w:val="003C0EE1"/>
    <w:rsid w:val="003C22D0"/>
    <w:rsid w:val="003C48D9"/>
    <w:rsid w:val="003C689E"/>
    <w:rsid w:val="003C6EA8"/>
    <w:rsid w:val="003C6F04"/>
    <w:rsid w:val="003D2402"/>
    <w:rsid w:val="003D2804"/>
    <w:rsid w:val="003D2952"/>
    <w:rsid w:val="003D308B"/>
    <w:rsid w:val="003D32F1"/>
    <w:rsid w:val="003D36B5"/>
    <w:rsid w:val="003E10A5"/>
    <w:rsid w:val="003E1621"/>
    <w:rsid w:val="003E200E"/>
    <w:rsid w:val="003F25D3"/>
    <w:rsid w:val="003F3234"/>
    <w:rsid w:val="003F3593"/>
    <w:rsid w:val="003F656D"/>
    <w:rsid w:val="003F7366"/>
    <w:rsid w:val="003F78A7"/>
    <w:rsid w:val="00401D95"/>
    <w:rsid w:val="0040348F"/>
    <w:rsid w:val="0040385E"/>
    <w:rsid w:val="004058C9"/>
    <w:rsid w:val="004061F1"/>
    <w:rsid w:val="00407560"/>
    <w:rsid w:val="00410EAE"/>
    <w:rsid w:val="00410EE1"/>
    <w:rsid w:val="00411D21"/>
    <w:rsid w:val="00411EB3"/>
    <w:rsid w:val="00412032"/>
    <w:rsid w:val="004130BE"/>
    <w:rsid w:val="004163F5"/>
    <w:rsid w:val="00416D31"/>
    <w:rsid w:val="0042028C"/>
    <w:rsid w:val="0042541E"/>
    <w:rsid w:val="0042760B"/>
    <w:rsid w:val="00431C7F"/>
    <w:rsid w:val="00431D63"/>
    <w:rsid w:val="0043352B"/>
    <w:rsid w:val="004338FD"/>
    <w:rsid w:val="004340C5"/>
    <w:rsid w:val="00434FA4"/>
    <w:rsid w:val="00435838"/>
    <w:rsid w:val="0043590F"/>
    <w:rsid w:val="00435A45"/>
    <w:rsid w:val="004424F8"/>
    <w:rsid w:val="0044314D"/>
    <w:rsid w:val="00443429"/>
    <w:rsid w:val="00443F1A"/>
    <w:rsid w:val="0044536A"/>
    <w:rsid w:val="004457A4"/>
    <w:rsid w:val="00446155"/>
    <w:rsid w:val="00446D5E"/>
    <w:rsid w:val="00451221"/>
    <w:rsid w:val="00451DED"/>
    <w:rsid w:val="00451F8E"/>
    <w:rsid w:val="00452F48"/>
    <w:rsid w:val="0045327D"/>
    <w:rsid w:val="00453817"/>
    <w:rsid w:val="00453888"/>
    <w:rsid w:val="00454ED9"/>
    <w:rsid w:val="00455259"/>
    <w:rsid w:val="00455C18"/>
    <w:rsid w:val="00455D33"/>
    <w:rsid w:val="00456ED2"/>
    <w:rsid w:val="00460794"/>
    <w:rsid w:val="0046273C"/>
    <w:rsid w:val="004627CE"/>
    <w:rsid w:val="0046476C"/>
    <w:rsid w:val="00464A3D"/>
    <w:rsid w:val="00465222"/>
    <w:rsid w:val="004659E3"/>
    <w:rsid w:val="004662ED"/>
    <w:rsid w:val="00466FA1"/>
    <w:rsid w:val="00470EE5"/>
    <w:rsid w:val="00471042"/>
    <w:rsid w:val="0047285F"/>
    <w:rsid w:val="0047707F"/>
    <w:rsid w:val="00480784"/>
    <w:rsid w:val="00480FC6"/>
    <w:rsid w:val="004824CE"/>
    <w:rsid w:val="004833B2"/>
    <w:rsid w:val="00485537"/>
    <w:rsid w:val="00487522"/>
    <w:rsid w:val="00487A62"/>
    <w:rsid w:val="00490815"/>
    <w:rsid w:val="00490D2A"/>
    <w:rsid w:val="00494833"/>
    <w:rsid w:val="004A39C2"/>
    <w:rsid w:val="004A4AE3"/>
    <w:rsid w:val="004A5204"/>
    <w:rsid w:val="004A60EA"/>
    <w:rsid w:val="004A6577"/>
    <w:rsid w:val="004A723F"/>
    <w:rsid w:val="004B1109"/>
    <w:rsid w:val="004B16A4"/>
    <w:rsid w:val="004B3A90"/>
    <w:rsid w:val="004B450B"/>
    <w:rsid w:val="004B4FAA"/>
    <w:rsid w:val="004B5C20"/>
    <w:rsid w:val="004B704A"/>
    <w:rsid w:val="004B719D"/>
    <w:rsid w:val="004C1A6E"/>
    <w:rsid w:val="004C3F80"/>
    <w:rsid w:val="004C49A4"/>
    <w:rsid w:val="004C6DD1"/>
    <w:rsid w:val="004C7C8D"/>
    <w:rsid w:val="004D03ED"/>
    <w:rsid w:val="004D07EB"/>
    <w:rsid w:val="004D2366"/>
    <w:rsid w:val="004D6E21"/>
    <w:rsid w:val="004D71D6"/>
    <w:rsid w:val="004E10E9"/>
    <w:rsid w:val="004E1E32"/>
    <w:rsid w:val="004E365F"/>
    <w:rsid w:val="004E77C0"/>
    <w:rsid w:val="004F0BB1"/>
    <w:rsid w:val="004F1BEE"/>
    <w:rsid w:val="004F2373"/>
    <w:rsid w:val="004F2570"/>
    <w:rsid w:val="004F3946"/>
    <w:rsid w:val="004F4F69"/>
    <w:rsid w:val="004F5A3D"/>
    <w:rsid w:val="004F614A"/>
    <w:rsid w:val="00500380"/>
    <w:rsid w:val="00500575"/>
    <w:rsid w:val="00500A62"/>
    <w:rsid w:val="00500DC9"/>
    <w:rsid w:val="005020F8"/>
    <w:rsid w:val="00503D12"/>
    <w:rsid w:val="005047EE"/>
    <w:rsid w:val="00504B31"/>
    <w:rsid w:val="00505846"/>
    <w:rsid w:val="00506B75"/>
    <w:rsid w:val="005122BF"/>
    <w:rsid w:val="00512E2B"/>
    <w:rsid w:val="0052095D"/>
    <w:rsid w:val="00521221"/>
    <w:rsid w:val="005217D3"/>
    <w:rsid w:val="00523D9F"/>
    <w:rsid w:val="00525AC9"/>
    <w:rsid w:val="005310D0"/>
    <w:rsid w:val="00531A2F"/>
    <w:rsid w:val="00532F01"/>
    <w:rsid w:val="00533239"/>
    <w:rsid w:val="005336C4"/>
    <w:rsid w:val="00533813"/>
    <w:rsid w:val="005353DE"/>
    <w:rsid w:val="00537E24"/>
    <w:rsid w:val="0054015B"/>
    <w:rsid w:val="0054096D"/>
    <w:rsid w:val="0054115D"/>
    <w:rsid w:val="005415AE"/>
    <w:rsid w:val="00542A20"/>
    <w:rsid w:val="005449C1"/>
    <w:rsid w:val="005552DC"/>
    <w:rsid w:val="00561BD3"/>
    <w:rsid w:val="005636E7"/>
    <w:rsid w:val="00565C2E"/>
    <w:rsid w:val="005671F8"/>
    <w:rsid w:val="00567A18"/>
    <w:rsid w:val="00567F8F"/>
    <w:rsid w:val="00570272"/>
    <w:rsid w:val="00573E5E"/>
    <w:rsid w:val="00574C98"/>
    <w:rsid w:val="00575EC9"/>
    <w:rsid w:val="005761AA"/>
    <w:rsid w:val="0057788F"/>
    <w:rsid w:val="00577B13"/>
    <w:rsid w:val="0058183F"/>
    <w:rsid w:val="005820E8"/>
    <w:rsid w:val="00585720"/>
    <w:rsid w:val="00587B1E"/>
    <w:rsid w:val="005905EB"/>
    <w:rsid w:val="0059236C"/>
    <w:rsid w:val="00592D01"/>
    <w:rsid w:val="00594FFB"/>
    <w:rsid w:val="005956A8"/>
    <w:rsid w:val="00597E53"/>
    <w:rsid w:val="00597F0E"/>
    <w:rsid w:val="005A23F3"/>
    <w:rsid w:val="005A25B7"/>
    <w:rsid w:val="005A2A9E"/>
    <w:rsid w:val="005A599A"/>
    <w:rsid w:val="005A6C17"/>
    <w:rsid w:val="005B5AF0"/>
    <w:rsid w:val="005B6835"/>
    <w:rsid w:val="005B6EA8"/>
    <w:rsid w:val="005B7D55"/>
    <w:rsid w:val="005C0134"/>
    <w:rsid w:val="005C2372"/>
    <w:rsid w:val="005C2D2C"/>
    <w:rsid w:val="005D1CFD"/>
    <w:rsid w:val="005D26B3"/>
    <w:rsid w:val="005D6838"/>
    <w:rsid w:val="005D6EE1"/>
    <w:rsid w:val="005D73A0"/>
    <w:rsid w:val="005D77A0"/>
    <w:rsid w:val="005E3169"/>
    <w:rsid w:val="005E43CB"/>
    <w:rsid w:val="005E4CDB"/>
    <w:rsid w:val="005E780E"/>
    <w:rsid w:val="005F315E"/>
    <w:rsid w:val="005F5C82"/>
    <w:rsid w:val="005F6073"/>
    <w:rsid w:val="00601A01"/>
    <w:rsid w:val="00602E33"/>
    <w:rsid w:val="0060655C"/>
    <w:rsid w:val="00607D4D"/>
    <w:rsid w:val="00610963"/>
    <w:rsid w:val="00611EAA"/>
    <w:rsid w:val="00615EC7"/>
    <w:rsid w:val="006162FE"/>
    <w:rsid w:val="00620FE1"/>
    <w:rsid w:val="006213C9"/>
    <w:rsid w:val="006214EB"/>
    <w:rsid w:val="006217A2"/>
    <w:rsid w:val="0062185B"/>
    <w:rsid w:val="006218BD"/>
    <w:rsid w:val="00622B29"/>
    <w:rsid w:val="00623035"/>
    <w:rsid w:val="006234DF"/>
    <w:rsid w:val="00624007"/>
    <w:rsid w:val="006248E3"/>
    <w:rsid w:val="00624D91"/>
    <w:rsid w:val="00625226"/>
    <w:rsid w:val="006255CC"/>
    <w:rsid w:val="00625815"/>
    <w:rsid w:val="00625BD3"/>
    <w:rsid w:val="00626361"/>
    <w:rsid w:val="00626BE4"/>
    <w:rsid w:val="006271F7"/>
    <w:rsid w:val="00631918"/>
    <w:rsid w:val="00631D00"/>
    <w:rsid w:val="006329CC"/>
    <w:rsid w:val="00634BA4"/>
    <w:rsid w:val="00637820"/>
    <w:rsid w:val="00637848"/>
    <w:rsid w:val="00637FCC"/>
    <w:rsid w:val="00640E2A"/>
    <w:rsid w:val="00641337"/>
    <w:rsid w:val="00641390"/>
    <w:rsid w:val="0064527B"/>
    <w:rsid w:val="00646278"/>
    <w:rsid w:val="006472D4"/>
    <w:rsid w:val="00650854"/>
    <w:rsid w:val="00653763"/>
    <w:rsid w:val="00654570"/>
    <w:rsid w:val="00654CDF"/>
    <w:rsid w:val="00655529"/>
    <w:rsid w:val="00655E51"/>
    <w:rsid w:val="00660ED1"/>
    <w:rsid w:val="00661B9E"/>
    <w:rsid w:val="00661E58"/>
    <w:rsid w:val="00662776"/>
    <w:rsid w:val="006628D2"/>
    <w:rsid w:val="00663563"/>
    <w:rsid w:val="00664D4C"/>
    <w:rsid w:val="00665BD8"/>
    <w:rsid w:val="006705E3"/>
    <w:rsid w:val="006739D0"/>
    <w:rsid w:val="00674E90"/>
    <w:rsid w:val="0067758B"/>
    <w:rsid w:val="0067798E"/>
    <w:rsid w:val="006811E8"/>
    <w:rsid w:val="00681586"/>
    <w:rsid w:val="0068190F"/>
    <w:rsid w:val="006819C5"/>
    <w:rsid w:val="00682219"/>
    <w:rsid w:val="006828CA"/>
    <w:rsid w:val="00684465"/>
    <w:rsid w:val="006867F4"/>
    <w:rsid w:val="00687B39"/>
    <w:rsid w:val="006908BE"/>
    <w:rsid w:val="006936CC"/>
    <w:rsid w:val="00693937"/>
    <w:rsid w:val="00694FA3"/>
    <w:rsid w:val="006970E3"/>
    <w:rsid w:val="006A02C0"/>
    <w:rsid w:val="006A178F"/>
    <w:rsid w:val="006A2DED"/>
    <w:rsid w:val="006A3BD0"/>
    <w:rsid w:val="006A5C0D"/>
    <w:rsid w:val="006A7835"/>
    <w:rsid w:val="006B10A4"/>
    <w:rsid w:val="006B144F"/>
    <w:rsid w:val="006B64B2"/>
    <w:rsid w:val="006C1376"/>
    <w:rsid w:val="006C2786"/>
    <w:rsid w:val="006C3988"/>
    <w:rsid w:val="006C4429"/>
    <w:rsid w:val="006C657D"/>
    <w:rsid w:val="006D0139"/>
    <w:rsid w:val="006D0A82"/>
    <w:rsid w:val="006D0B82"/>
    <w:rsid w:val="006D18E7"/>
    <w:rsid w:val="006D2274"/>
    <w:rsid w:val="006D2DAE"/>
    <w:rsid w:val="006D3FD9"/>
    <w:rsid w:val="006D465D"/>
    <w:rsid w:val="006D5969"/>
    <w:rsid w:val="006E18D8"/>
    <w:rsid w:val="006E1D80"/>
    <w:rsid w:val="006E4709"/>
    <w:rsid w:val="006E4BA7"/>
    <w:rsid w:val="006E4BD7"/>
    <w:rsid w:val="006E5A50"/>
    <w:rsid w:val="006E6BE8"/>
    <w:rsid w:val="006E7652"/>
    <w:rsid w:val="006E7709"/>
    <w:rsid w:val="006F21EB"/>
    <w:rsid w:val="006F441A"/>
    <w:rsid w:val="006F5CCC"/>
    <w:rsid w:val="00700626"/>
    <w:rsid w:val="00703734"/>
    <w:rsid w:val="00704162"/>
    <w:rsid w:val="00704F01"/>
    <w:rsid w:val="0070538D"/>
    <w:rsid w:val="00707EE5"/>
    <w:rsid w:val="00713F46"/>
    <w:rsid w:val="0071610A"/>
    <w:rsid w:val="0071750C"/>
    <w:rsid w:val="00722225"/>
    <w:rsid w:val="00722AEF"/>
    <w:rsid w:val="00723370"/>
    <w:rsid w:val="0073038E"/>
    <w:rsid w:val="00730521"/>
    <w:rsid w:val="0073059B"/>
    <w:rsid w:val="0073167E"/>
    <w:rsid w:val="00731903"/>
    <w:rsid w:val="00733047"/>
    <w:rsid w:val="00734C1C"/>
    <w:rsid w:val="007364B6"/>
    <w:rsid w:val="007378B4"/>
    <w:rsid w:val="00740E2D"/>
    <w:rsid w:val="00741D2B"/>
    <w:rsid w:val="00743288"/>
    <w:rsid w:val="0074653E"/>
    <w:rsid w:val="007476B8"/>
    <w:rsid w:val="0075049A"/>
    <w:rsid w:val="00750C2F"/>
    <w:rsid w:val="00751CBA"/>
    <w:rsid w:val="00751FAF"/>
    <w:rsid w:val="00761F8F"/>
    <w:rsid w:val="00763FBB"/>
    <w:rsid w:val="00764061"/>
    <w:rsid w:val="00764E61"/>
    <w:rsid w:val="00766D8E"/>
    <w:rsid w:val="00767F4E"/>
    <w:rsid w:val="0077241E"/>
    <w:rsid w:val="00774222"/>
    <w:rsid w:val="0077704C"/>
    <w:rsid w:val="00777609"/>
    <w:rsid w:val="00777655"/>
    <w:rsid w:val="0078518D"/>
    <w:rsid w:val="007854F4"/>
    <w:rsid w:val="007858CC"/>
    <w:rsid w:val="007872C9"/>
    <w:rsid w:val="00790A7D"/>
    <w:rsid w:val="007922A9"/>
    <w:rsid w:val="00792AC4"/>
    <w:rsid w:val="00797201"/>
    <w:rsid w:val="007A2065"/>
    <w:rsid w:val="007A2BFD"/>
    <w:rsid w:val="007A3BEF"/>
    <w:rsid w:val="007A5290"/>
    <w:rsid w:val="007A6E57"/>
    <w:rsid w:val="007A748A"/>
    <w:rsid w:val="007B1479"/>
    <w:rsid w:val="007B3E4F"/>
    <w:rsid w:val="007B4EEB"/>
    <w:rsid w:val="007B50B5"/>
    <w:rsid w:val="007B579A"/>
    <w:rsid w:val="007C0658"/>
    <w:rsid w:val="007C0BDE"/>
    <w:rsid w:val="007C1965"/>
    <w:rsid w:val="007C28CD"/>
    <w:rsid w:val="007C406D"/>
    <w:rsid w:val="007C75B6"/>
    <w:rsid w:val="007C772D"/>
    <w:rsid w:val="007D52BE"/>
    <w:rsid w:val="007D53EA"/>
    <w:rsid w:val="007D5866"/>
    <w:rsid w:val="007D652F"/>
    <w:rsid w:val="007E0F18"/>
    <w:rsid w:val="007E117A"/>
    <w:rsid w:val="007E2B6A"/>
    <w:rsid w:val="007E2CED"/>
    <w:rsid w:val="007E2DAF"/>
    <w:rsid w:val="007E4667"/>
    <w:rsid w:val="007F0447"/>
    <w:rsid w:val="007F1C98"/>
    <w:rsid w:val="007F2146"/>
    <w:rsid w:val="007F26D8"/>
    <w:rsid w:val="0080738F"/>
    <w:rsid w:val="0081052B"/>
    <w:rsid w:val="00810E62"/>
    <w:rsid w:val="008120B4"/>
    <w:rsid w:val="00812F45"/>
    <w:rsid w:val="00815685"/>
    <w:rsid w:val="00815A65"/>
    <w:rsid w:val="00816F37"/>
    <w:rsid w:val="00822618"/>
    <w:rsid w:val="00822918"/>
    <w:rsid w:val="00822E8E"/>
    <w:rsid w:val="00825F0B"/>
    <w:rsid w:val="00827D17"/>
    <w:rsid w:val="00827F3C"/>
    <w:rsid w:val="008318E6"/>
    <w:rsid w:val="00831AF1"/>
    <w:rsid w:val="00831DB1"/>
    <w:rsid w:val="00832C74"/>
    <w:rsid w:val="00833F05"/>
    <w:rsid w:val="00835913"/>
    <w:rsid w:val="008364A7"/>
    <w:rsid w:val="00845CD5"/>
    <w:rsid w:val="00850C88"/>
    <w:rsid w:val="00851543"/>
    <w:rsid w:val="00851E0C"/>
    <w:rsid w:val="00853B38"/>
    <w:rsid w:val="00853E4F"/>
    <w:rsid w:val="00855E21"/>
    <w:rsid w:val="0085623A"/>
    <w:rsid w:val="00857244"/>
    <w:rsid w:val="0086496A"/>
    <w:rsid w:val="00865837"/>
    <w:rsid w:val="00866B3B"/>
    <w:rsid w:val="0087038B"/>
    <w:rsid w:val="008757B2"/>
    <w:rsid w:val="0087760A"/>
    <w:rsid w:val="008804E2"/>
    <w:rsid w:val="00880CC6"/>
    <w:rsid w:val="0088385D"/>
    <w:rsid w:val="0088681C"/>
    <w:rsid w:val="00886D4B"/>
    <w:rsid w:val="00886F29"/>
    <w:rsid w:val="008960D2"/>
    <w:rsid w:val="008976BD"/>
    <w:rsid w:val="00897CCB"/>
    <w:rsid w:val="008A058F"/>
    <w:rsid w:val="008A2CD7"/>
    <w:rsid w:val="008A51B2"/>
    <w:rsid w:val="008B0DF4"/>
    <w:rsid w:val="008B1A15"/>
    <w:rsid w:val="008B206D"/>
    <w:rsid w:val="008B226B"/>
    <w:rsid w:val="008B2CA6"/>
    <w:rsid w:val="008B5F57"/>
    <w:rsid w:val="008B7237"/>
    <w:rsid w:val="008C0A16"/>
    <w:rsid w:val="008C1968"/>
    <w:rsid w:val="008C3E5B"/>
    <w:rsid w:val="008C5D1C"/>
    <w:rsid w:val="008C61D1"/>
    <w:rsid w:val="008D05BA"/>
    <w:rsid w:val="008D3DDA"/>
    <w:rsid w:val="008D4DCB"/>
    <w:rsid w:val="008D5089"/>
    <w:rsid w:val="008D5FAF"/>
    <w:rsid w:val="008D618C"/>
    <w:rsid w:val="008E0447"/>
    <w:rsid w:val="008E1A2F"/>
    <w:rsid w:val="008E1DA2"/>
    <w:rsid w:val="008E2948"/>
    <w:rsid w:val="008E2A3D"/>
    <w:rsid w:val="008E3B81"/>
    <w:rsid w:val="008E50C4"/>
    <w:rsid w:val="008E5F5C"/>
    <w:rsid w:val="008E6515"/>
    <w:rsid w:val="008E7175"/>
    <w:rsid w:val="008E754B"/>
    <w:rsid w:val="008F0425"/>
    <w:rsid w:val="008F363E"/>
    <w:rsid w:val="008F4592"/>
    <w:rsid w:val="008F4CCC"/>
    <w:rsid w:val="008F5744"/>
    <w:rsid w:val="00900793"/>
    <w:rsid w:val="00901E6B"/>
    <w:rsid w:val="00902CEA"/>
    <w:rsid w:val="009058E7"/>
    <w:rsid w:val="009063EC"/>
    <w:rsid w:val="00906641"/>
    <w:rsid w:val="00914991"/>
    <w:rsid w:val="009157D7"/>
    <w:rsid w:val="009201CC"/>
    <w:rsid w:val="00920C94"/>
    <w:rsid w:val="00923239"/>
    <w:rsid w:val="009237E2"/>
    <w:rsid w:val="00923BFB"/>
    <w:rsid w:val="009264DA"/>
    <w:rsid w:val="00926EBF"/>
    <w:rsid w:val="00933886"/>
    <w:rsid w:val="0093667C"/>
    <w:rsid w:val="00936C5F"/>
    <w:rsid w:val="009401DD"/>
    <w:rsid w:val="009423E4"/>
    <w:rsid w:val="0094328A"/>
    <w:rsid w:val="00945F45"/>
    <w:rsid w:val="0094685F"/>
    <w:rsid w:val="009510AD"/>
    <w:rsid w:val="00953A5D"/>
    <w:rsid w:val="0096093F"/>
    <w:rsid w:val="00961812"/>
    <w:rsid w:val="00961BBC"/>
    <w:rsid w:val="00961D53"/>
    <w:rsid w:val="00963513"/>
    <w:rsid w:val="009644F5"/>
    <w:rsid w:val="00967552"/>
    <w:rsid w:val="0097007F"/>
    <w:rsid w:val="0097233F"/>
    <w:rsid w:val="009735FD"/>
    <w:rsid w:val="00976316"/>
    <w:rsid w:val="00976BB3"/>
    <w:rsid w:val="009773AF"/>
    <w:rsid w:val="00977558"/>
    <w:rsid w:val="0098255D"/>
    <w:rsid w:val="009840B3"/>
    <w:rsid w:val="00987C61"/>
    <w:rsid w:val="00990A29"/>
    <w:rsid w:val="00992295"/>
    <w:rsid w:val="009929D9"/>
    <w:rsid w:val="00992B94"/>
    <w:rsid w:val="009965C1"/>
    <w:rsid w:val="00997EA1"/>
    <w:rsid w:val="009A0937"/>
    <w:rsid w:val="009A3D24"/>
    <w:rsid w:val="009A4066"/>
    <w:rsid w:val="009A4889"/>
    <w:rsid w:val="009A5DDF"/>
    <w:rsid w:val="009A74FA"/>
    <w:rsid w:val="009B67C4"/>
    <w:rsid w:val="009B7C9E"/>
    <w:rsid w:val="009C0770"/>
    <w:rsid w:val="009C1EF0"/>
    <w:rsid w:val="009C2AA2"/>
    <w:rsid w:val="009C407F"/>
    <w:rsid w:val="009D0C99"/>
    <w:rsid w:val="009D4743"/>
    <w:rsid w:val="009D4C69"/>
    <w:rsid w:val="009D6544"/>
    <w:rsid w:val="009D67FA"/>
    <w:rsid w:val="009D7374"/>
    <w:rsid w:val="009E0349"/>
    <w:rsid w:val="009E0E1E"/>
    <w:rsid w:val="009E106B"/>
    <w:rsid w:val="009E1D4E"/>
    <w:rsid w:val="009E21DC"/>
    <w:rsid w:val="009E4739"/>
    <w:rsid w:val="009E4E48"/>
    <w:rsid w:val="009E5C22"/>
    <w:rsid w:val="009F026A"/>
    <w:rsid w:val="009F109E"/>
    <w:rsid w:val="009F1641"/>
    <w:rsid w:val="009F38E7"/>
    <w:rsid w:val="009F4149"/>
    <w:rsid w:val="009F43DC"/>
    <w:rsid w:val="00A00352"/>
    <w:rsid w:val="00A00608"/>
    <w:rsid w:val="00A079F6"/>
    <w:rsid w:val="00A07A6F"/>
    <w:rsid w:val="00A12FC2"/>
    <w:rsid w:val="00A14C6A"/>
    <w:rsid w:val="00A16280"/>
    <w:rsid w:val="00A20953"/>
    <w:rsid w:val="00A23293"/>
    <w:rsid w:val="00A23C8E"/>
    <w:rsid w:val="00A244BA"/>
    <w:rsid w:val="00A26158"/>
    <w:rsid w:val="00A26405"/>
    <w:rsid w:val="00A27EB0"/>
    <w:rsid w:val="00A304A3"/>
    <w:rsid w:val="00A32228"/>
    <w:rsid w:val="00A327FD"/>
    <w:rsid w:val="00A35AC1"/>
    <w:rsid w:val="00A36713"/>
    <w:rsid w:val="00A41982"/>
    <w:rsid w:val="00A42183"/>
    <w:rsid w:val="00A4234F"/>
    <w:rsid w:val="00A44368"/>
    <w:rsid w:val="00A45BE3"/>
    <w:rsid w:val="00A467E4"/>
    <w:rsid w:val="00A476BA"/>
    <w:rsid w:val="00A4792D"/>
    <w:rsid w:val="00A501E3"/>
    <w:rsid w:val="00A515F9"/>
    <w:rsid w:val="00A53760"/>
    <w:rsid w:val="00A5717F"/>
    <w:rsid w:val="00A57A4A"/>
    <w:rsid w:val="00A62787"/>
    <w:rsid w:val="00A6397E"/>
    <w:rsid w:val="00A64172"/>
    <w:rsid w:val="00A644C7"/>
    <w:rsid w:val="00A64D78"/>
    <w:rsid w:val="00A662FC"/>
    <w:rsid w:val="00A67164"/>
    <w:rsid w:val="00A730A7"/>
    <w:rsid w:val="00A765AA"/>
    <w:rsid w:val="00A76E15"/>
    <w:rsid w:val="00A8218B"/>
    <w:rsid w:val="00A852F0"/>
    <w:rsid w:val="00A85934"/>
    <w:rsid w:val="00A87327"/>
    <w:rsid w:val="00A945D7"/>
    <w:rsid w:val="00A94D81"/>
    <w:rsid w:val="00A97A7B"/>
    <w:rsid w:val="00A97E49"/>
    <w:rsid w:val="00A97EAA"/>
    <w:rsid w:val="00AA05B8"/>
    <w:rsid w:val="00AA2B60"/>
    <w:rsid w:val="00AA3A25"/>
    <w:rsid w:val="00AA4ADB"/>
    <w:rsid w:val="00AA5BED"/>
    <w:rsid w:val="00AB03AD"/>
    <w:rsid w:val="00AB2DB2"/>
    <w:rsid w:val="00AB545C"/>
    <w:rsid w:val="00AC481E"/>
    <w:rsid w:val="00AC49AD"/>
    <w:rsid w:val="00AC5AD1"/>
    <w:rsid w:val="00AC5D2B"/>
    <w:rsid w:val="00AC5DF9"/>
    <w:rsid w:val="00AC663C"/>
    <w:rsid w:val="00AC68F7"/>
    <w:rsid w:val="00AC6AF1"/>
    <w:rsid w:val="00AC74A9"/>
    <w:rsid w:val="00AD1CDA"/>
    <w:rsid w:val="00AD236A"/>
    <w:rsid w:val="00AD3951"/>
    <w:rsid w:val="00AD53A9"/>
    <w:rsid w:val="00AD644E"/>
    <w:rsid w:val="00AE0051"/>
    <w:rsid w:val="00AE2B1F"/>
    <w:rsid w:val="00AE2BC1"/>
    <w:rsid w:val="00AE3F61"/>
    <w:rsid w:val="00AE6A95"/>
    <w:rsid w:val="00AF08C7"/>
    <w:rsid w:val="00AF175F"/>
    <w:rsid w:val="00AF1CFE"/>
    <w:rsid w:val="00AF273F"/>
    <w:rsid w:val="00AF4871"/>
    <w:rsid w:val="00AF6762"/>
    <w:rsid w:val="00B00DCD"/>
    <w:rsid w:val="00B024FB"/>
    <w:rsid w:val="00B0350B"/>
    <w:rsid w:val="00B03A61"/>
    <w:rsid w:val="00B05568"/>
    <w:rsid w:val="00B078AA"/>
    <w:rsid w:val="00B12CA2"/>
    <w:rsid w:val="00B137CB"/>
    <w:rsid w:val="00B13DE4"/>
    <w:rsid w:val="00B16608"/>
    <w:rsid w:val="00B20C71"/>
    <w:rsid w:val="00B22D22"/>
    <w:rsid w:val="00B23AA1"/>
    <w:rsid w:val="00B24481"/>
    <w:rsid w:val="00B26647"/>
    <w:rsid w:val="00B31851"/>
    <w:rsid w:val="00B326EC"/>
    <w:rsid w:val="00B33FCF"/>
    <w:rsid w:val="00B365B1"/>
    <w:rsid w:val="00B36B79"/>
    <w:rsid w:val="00B37C8B"/>
    <w:rsid w:val="00B4046B"/>
    <w:rsid w:val="00B40574"/>
    <w:rsid w:val="00B452A4"/>
    <w:rsid w:val="00B4532B"/>
    <w:rsid w:val="00B478EA"/>
    <w:rsid w:val="00B502A2"/>
    <w:rsid w:val="00B52D6D"/>
    <w:rsid w:val="00B5329A"/>
    <w:rsid w:val="00B5348E"/>
    <w:rsid w:val="00B53FA5"/>
    <w:rsid w:val="00B56DD4"/>
    <w:rsid w:val="00B57BE4"/>
    <w:rsid w:val="00B6368C"/>
    <w:rsid w:val="00B677D1"/>
    <w:rsid w:val="00B67824"/>
    <w:rsid w:val="00B728AB"/>
    <w:rsid w:val="00B75605"/>
    <w:rsid w:val="00B759A6"/>
    <w:rsid w:val="00B768FF"/>
    <w:rsid w:val="00B77224"/>
    <w:rsid w:val="00B77422"/>
    <w:rsid w:val="00B816E6"/>
    <w:rsid w:val="00B81FBC"/>
    <w:rsid w:val="00B82AD8"/>
    <w:rsid w:val="00B83074"/>
    <w:rsid w:val="00B83112"/>
    <w:rsid w:val="00B83BA9"/>
    <w:rsid w:val="00B851B0"/>
    <w:rsid w:val="00B853F8"/>
    <w:rsid w:val="00B862B8"/>
    <w:rsid w:val="00B87FA4"/>
    <w:rsid w:val="00B92BAF"/>
    <w:rsid w:val="00B92C6B"/>
    <w:rsid w:val="00B94496"/>
    <w:rsid w:val="00B95165"/>
    <w:rsid w:val="00BA0FD8"/>
    <w:rsid w:val="00BA17A7"/>
    <w:rsid w:val="00BA26A9"/>
    <w:rsid w:val="00BA2836"/>
    <w:rsid w:val="00BA5477"/>
    <w:rsid w:val="00BB1C73"/>
    <w:rsid w:val="00BB2C99"/>
    <w:rsid w:val="00BB74F6"/>
    <w:rsid w:val="00BC13BC"/>
    <w:rsid w:val="00BC61B1"/>
    <w:rsid w:val="00BC7082"/>
    <w:rsid w:val="00BC766C"/>
    <w:rsid w:val="00BD1E6B"/>
    <w:rsid w:val="00BD343A"/>
    <w:rsid w:val="00BD3F84"/>
    <w:rsid w:val="00BD639F"/>
    <w:rsid w:val="00BD6CCC"/>
    <w:rsid w:val="00BD76A4"/>
    <w:rsid w:val="00BE0A19"/>
    <w:rsid w:val="00BE772B"/>
    <w:rsid w:val="00BF0623"/>
    <w:rsid w:val="00BF0A40"/>
    <w:rsid w:val="00BF0BFC"/>
    <w:rsid w:val="00BF4A1D"/>
    <w:rsid w:val="00BF4A71"/>
    <w:rsid w:val="00BF4CAC"/>
    <w:rsid w:val="00BF5992"/>
    <w:rsid w:val="00BF6437"/>
    <w:rsid w:val="00BF6889"/>
    <w:rsid w:val="00BF73C5"/>
    <w:rsid w:val="00C00314"/>
    <w:rsid w:val="00C0057D"/>
    <w:rsid w:val="00C028AB"/>
    <w:rsid w:val="00C030A8"/>
    <w:rsid w:val="00C04C33"/>
    <w:rsid w:val="00C06F21"/>
    <w:rsid w:val="00C079A0"/>
    <w:rsid w:val="00C120FE"/>
    <w:rsid w:val="00C12B0B"/>
    <w:rsid w:val="00C13283"/>
    <w:rsid w:val="00C15ABE"/>
    <w:rsid w:val="00C20CA5"/>
    <w:rsid w:val="00C2377D"/>
    <w:rsid w:val="00C23A9B"/>
    <w:rsid w:val="00C23EB9"/>
    <w:rsid w:val="00C244E4"/>
    <w:rsid w:val="00C2588C"/>
    <w:rsid w:val="00C25C6D"/>
    <w:rsid w:val="00C27DE0"/>
    <w:rsid w:val="00C31227"/>
    <w:rsid w:val="00C34F0B"/>
    <w:rsid w:val="00C34F9C"/>
    <w:rsid w:val="00C35058"/>
    <w:rsid w:val="00C3690A"/>
    <w:rsid w:val="00C412E2"/>
    <w:rsid w:val="00C4255F"/>
    <w:rsid w:val="00C429EF"/>
    <w:rsid w:val="00C45505"/>
    <w:rsid w:val="00C47083"/>
    <w:rsid w:val="00C4733E"/>
    <w:rsid w:val="00C5106F"/>
    <w:rsid w:val="00C5157A"/>
    <w:rsid w:val="00C51D4A"/>
    <w:rsid w:val="00C52168"/>
    <w:rsid w:val="00C53237"/>
    <w:rsid w:val="00C54E79"/>
    <w:rsid w:val="00C62C29"/>
    <w:rsid w:val="00C64A69"/>
    <w:rsid w:val="00C659F7"/>
    <w:rsid w:val="00C6628E"/>
    <w:rsid w:val="00C67B3B"/>
    <w:rsid w:val="00C74283"/>
    <w:rsid w:val="00C746DE"/>
    <w:rsid w:val="00C756A4"/>
    <w:rsid w:val="00C76B52"/>
    <w:rsid w:val="00C819F1"/>
    <w:rsid w:val="00C830FF"/>
    <w:rsid w:val="00C8333D"/>
    <w:rsid w:val="00C85ADC"/>
    <w:rsid w:val="00C85BD0"/>
    <w:rsid w:val="00C8785A"/>
    <w:rsid w:val="00C90461"/>
    <w:rsid w:val="00C9321A"/>
    <w:rsid w:val="00C93E73"/>
    <w:rsid w:val="00CA1DF2"/>
    <w:rsid w:val="00CA3066"/>
    <w:rsid w:val="00CA4F38"/>
    <w:rsid w:val="00CB1B50"/>
    <w:rsid w:val="00CB2A24"/>
    <w:rsid w:val="00CB3424"/>
    <w:rsid w:val="00CB3941"/>
    <w:rsid w:val="00CB7443"/>
    <w:rsid w:val="00CB7670"/>
    <w:rsid w:val="00CC0A00"/>
    <w:rsid w:val="00CC1104"/>
    <w:rsid w:val="00CC6B03"/>
    <w:rsid w:val="00CD293E"/>
    <w:rsid w:val="00CD39C9"/>
    <w:rsid w:val="00CD6883"/>
    <w:rsid w:val="00CD6B7F"/>
    <w:rsid w:val="00CE010F"/>
    <w:rsid w:val="00CE0E2C"/>
    <w:rsid w:val="00CE12E5"/>
    <w:rsid w:val="00CE26B7"/>
    <w:rsid w:val="00CE301F"/>
    <w:rsid w:val="00CE440B"/>
    <w:rsid w:val="00CE4E0F"/>
    <w:rsid w:val="00CE75E0"/>
    <w:rsid w:val="00CE7FED"/>
    <w:rsid w:val="00CF0F9C"/>
    <w:rsid w:val="00CF1481"/>
    <w:rsid w:val="00CF2A59"/>
    <w:rsid w:val="00CF5454"/>
    <w:rsid w:val="00D005F2"/>
    <w:rsid w:val="00D04BA4"/>
    <w:rsid w:val="00D056C8"/>
    <w:rsid w:val="00D10510"/>
    <w:rsid w:val="00D1289A"/>
    <w:rsid w:val="00D140DC"/>
    <w:rsid w:val="00D15038"/>
    <w:rsid w:val="00D1717A"/>
    <w:rsid w:val="00D17584"/>
    <w:rsid w:val="00D20CAD"/>
    <w:rsid w:val="00D2134D"/>
    <w:rsid w:val="00D21756"/>
    <w:rsid w:val="00D231E0"/>
    <w:rsid w:val="00D247C5"/>
    <w:rsid w:val="00D3056F"/>
    <w:rsid w:val="00D33203"/>
    <w:rsid w:val="00D338DB"/>
    <w:rsid w:val="00D35550"/>
    <w:rsid w:val="00D35862"/>
    <w:rsid w:val="00D3771A"/>
    <w:rsid w:val="00D4215E"/>
    <w:rsid w:val="00D42238"/>
    <w:rsid w:val="00D428F7"/>
    <w:rsid w:val="00D42D3D"/>
    <w:rsid w:val="00D42FAF"/>
    <w:rsid w:val="00D44559"/>
    <w:rsid w:val="00D44976"/>
    <w:rsid w:val="00D44BFE"/>
    <w:rsid w:val="00D45097"/>
    <w:rsid w:val="00D4555C"/>
    <w:rsid w:val="00D4759F"/>
    <w:rsid w:val="00D5102D"/>
    <w:rsid w:val="00D52123"/>
    <w:rsid w:val="00D52EAD"/>
    <w:rsid w:val="00D5334C"/>
    <w:rsid w:val="00D54210"/>
    <w:rsid w:val="00D54BB3"/>
    <w:rsid w:val="00D603D1"/>
    <w:rsid w:val="00D621E3"/>
    <w:rsid w:val="00D62551"/>
    <w:rsid w:val="00D653D5"/>
    <w:rsid w:val="00D65AA8"/>
    <w:rsid w:val="00D70980"/>
    <w:rsid w:val="00D712CD"/>
    <w:rsid w:val="00D715A6"/>
    <w:rsid w:val="00D72239"/>
    <w:rsid w:val="00D7284E"/>
    <w:rsid w:val="00D75AF0"/>
    <w:rsid w:val="00D75C8A"/>
    <w:rsid w:val="00D76508"/>
    <w:rsid w:val="00D76C46"/>
    <w:rsid w:val="00D800F8"/>
    <w:rsid w:val="00D83169"/>
    <w:rsid w:val="00D83256"/>
    <w:rsid w:val="00D83B3B"/>
    <w:rsid w:val="00D8485F"/>
    <w:rsid w:val="00D85253"/>
    <w:rsid w:val="00D863C7"/>
    <w:rsid w:val="00D86607"/>
    <w:rsid w:val="00D86A31"/>
    <w:rsid w:val="00D86A60"/>
    <w:rsid w:val="00D90680"/>
    <w:rsid w:val="00D92D74"/>
    <w:rsid w:val="00D9753D"/>
    <w:rsid w:val="00DA106D"/>
    <w:rsid w:val="00DA4E1F"/>
    <w:rsid w:val="00DA5741"/>
    <w:rsid w:val="00DB2CCA"/>
    <w:rsid w:val="00DB2F3A"/>
    <w:rsid w:val="00DB36C5"/>
    <w:rsid w:val="00DB6EC6"/>
    <w:rsid w:val="00DC0702"/>
    <w:rsid w:val="00DC0C6D"/>
    <w:rsid w:val="00DC25D3"/>
    <w:rsid w:val="00DC3E35"/>
    <w:rsid w:val="00DC7731"/>
    <w:rsid w:val="00DD09E9"/>
    <w:rsid w:val="00DD3625"/>
    <w:rsid w:val="00DD3C55"/>
    <w:rsid w:val="00DD491F"/>
    <w:rsid w:val="00DD49B1"/>
    <w:rsid w:val="00DD6A6A"/>
    <w:rsid w:val="00DE0C5C"/>
    <w:rsid w:val="00DE0D0C"/>
    <w:rsid w:val="00DE2374"/>
    <w:rsid w:val="00DE334F"/>
    <w:rsid w:val="00DE38D9"/>
    <w:rsid w:val="00DE39A4"/>
    <w:rsid w:val="00DF28B9"/>
    <w:rsid w:val="00DF2B13"/>
    <w:rsid w:val="00DF388B"/>
    <w:rsid w:val="00DF397E"/>
    <w:rsid w:val="00DF409C"/>
    <w:rsid w:val="00DF6A36"/>
    <w:rsid w:val="00DF78F0"/>
    <w:rsid w:val="00E000C3"/>
    <w:rsid w:val="00E03A54"/>
    <w:rsid w:val="00E04DB1"/>
    <w:rsid w:val="00E06D20"/>
    <w:rsid w:val="00E129FC"/>
    <w:rsid w:val="00E12A9C"/>
    <w:rsid w:val="00E12CA9"/>
    <w:rsid w:val="00E13E22"/>
    <w:rsid w:val="00E15E02"/>
    <w:rsid w:val="00E16E07"/>
    <w:rsid w:val="00E16ED4"/>
    <w:rsid w:val="00E220B3"/>
    <w:rsid w:val="00E220D9"/>
    <w:rsid w:val="00E22C85"/>
    <w:rsid w:val="00E405E6"/>
    <w:rsid w:val="00E433BE"/>
    <w:rsid w:val="00E44AAD"/>
    <w:rsid w:val="00E44C62"/>
    <w:rsid w:val="00E458E2"/>
    <w:rsid w:val="00E4617E"/>
    <w:rsid w:val="00E5075B"/>
    <w:rsid w:val="00E514D2"/>
    <w:rsid w:val="00E5503A"/>
    <w:rsid w:val="00E551F6"/>
    <w:rsid w:val="00E56D0A"/>
    <w:rsid w:val="00E576E3"/>
    <w:rsid w:val="00E60A77"/>
    <w:rsid w:val="00E60DFD"/>
    <w:rsid w:val="00E620BF"/>
    <w:rsid w:val="00E6361B"/>
    <w:rsid w:val="00E658C8"/>
    <w:rsid w:val="00E67EC8"/>
    <w:rsid w:val="00E707EB"/>
    <w:rsid w:val="00E70E48"/>
    <w:rsid w:val="00E7328D"/>
    <w:rsid w:val="00E73CA6"/>
    <w:rsid w:val="00E73EC5"/>
    <w:rsid w:val="00E75264"/>
    <w:rsid w:val="00E76290"/>
    <w:rsid w:val="00E77E7B"/>
    <w:rsid w:val="00E77E7D"/>
    <w:rsid w:val="00E77F6D"/>
    <w:rsid w:val="00E814F2"/>
    <w:rsid w:val="00E83C53"/>
    <w:rsid w:val="00E848AC"/>
    <w:rsid w:val="00E9043F"/>
    <w:rsid w:val="00E907BD"/>
    <w:rsid w:val="00E95BCA"/>
    <w:rsid w:val="00E970F0"/>
    <w:rsid w:val="00E97CD4"/>
    <w:rsid w:val="00E97FC6"/>
    <w:rsid w:val="00EA0045"/>
    <w:rsid w:val="00EA103A"/>
    <w:rsid w:val="00EA379A"/>
    <w:rsid w:val="00EA719B"/>
    <w:rsid w:val="00EB05A2"/>
    <w:rsid w:val="00EB0E4F"/>
    <w:rsid w:val="00EB2184"/>
    <w:rsid w:val="00EB4F3D"/>
    <w:rsid w:val="00EB5097"/>
    <w:rsid w:val="00EB6776"/>
    <w:rsid w:val="00EC095A"/>
    <w:rsid w:val="00EC0F75"/>
    <w:rsid w:val="00EC3B02"/>
    <w:rsid w:val="00ED04B8"/>
    <w:rsid w:val="00ED2800"/>
    <w:rsid w:val="00ED354C"/>
    <w:rsid w:val="00ED3FDA"/>
    <w:rsid w:val="00EE579A"/>
    <w:rsid w:val="00EE638A"/>
    <w:rsid w:val="00EE6D6C"/>
    <w:rsid w:val="00EE6E1C"/>
    <w:rsid w:val="00EE7562"/>
    <w:rsid w:val="00EE7F06"/>
    <w:rsid w:val="00EF0858"/>
    <w:rsid w:val="00EF1D4E"/>
    <w:rsid w:val="00EF1D9F"/>
    <w:rsid w:val="00EF1E70"/>
    <w:rsid w:val="00EF280D"/>
    <w:rsid w:val="00EF2C06"/>
    <w:rsid w:val="00EF2EEF"/>
    <w:rsid w:val="00EF44C9"/>
    <w:rsid w:val="00EF45DA"/>
    <w:rsid w:val="00EF628C"/>
    <w:rsid w:val="00EF766A"/>
    <w:rsid w:val="00F010EB"/>
    <w:rsid w:val="00F0346E"/>
    <w:rsid w:val="00F03FEB"/>
    <w:rsid w:val="00F05ED8"/>
    <w:rsid w:val="00F07D6F"/>
    <w:rsid w:val="00F13316"/>
    <w:rsid w:val="00F15873"/>
    <w:rsid w:val="00F17726"/>
    <w:rsid w:val="00F21ECC"/>
    <w:rsid w:val="00F228CB"/>
    <w:rsid w:val="00F2359E"/>
    <w:rsid w:val="00F2399E"/>
    <w:rsid w:val="00F25FF3"/>
    <w:rsid w:val="00F261BD"/>
    <w:rsid w:val="00F310B9"/>
    <w:rsid w:val="00F33934"/>
    <w:rsid w:val="00F33BFA"/>
    <w:rsid w:val="00F33C67"/>
    <w:rsid w:val="00F33EE7"/>
    <w:rsid w:val="00F37CA6"/>
    <w:rsid w:val="00F41AEE"/>
    <w:rsid w:val="00F42B0F"/>
    <w:rsid w:val="00F4314B"/>
    <w:rsid w:val="00F43F6A"/>
    <w:rsid w:val="00F4493A"/>
    <w:rsid w:val="00F45896"/>
    <w:rsid w:val="00F45E0B"/>
    <w:rsid w:val="00F52C01"/>
    <w:rsid w:val="00F536E3"/>
    <w:rsid w:val="00F55F13"/>
    <w:rsid w:val="00F56C14"/>
    <w:rsid w:val="00F60880"/>
    <w:rsid w:val="00F60F5F"/>
    <w:rsid w:val="00F64810"/>
    <w:rsid w:val="00F64CC5"/>
    <w:rsid w:val="00F70374"/>
    <w:rsid w:val="00F7245B"/>
    <w:rsid w:val="00F76044"/>
    <w:rsid w:val="00F76176"/>
    <w:rsid w:val="00F77DE5"/>
    <w:rsid w:val="00F77F08"/>
    <w:rsid w:val="00F8023A"/>
    <w:rsid w:val="00F80460"/>
    <w:rsid w:val="00F80D5B"/>
    <w:rsid w:val="00F83F6D"/>
    <w:rsid w:val="00F8439E"/>
    <w:rsid w:val="00F843C0"/>
    <w:rsid w:val="00F8475E"/>
    <w:rsid w:val="00F8534D"/>
    <w:rsid w:val="00F85AC3"/>
    <w:rsid w:val="00F85C00"/>
    <w:rsid w:val="00F85C1A"/>
    <w:rsid w:val="00F87526"/>
    <w:rsid w:val="00F87AAE"/>
    <w:rsid w:val="00F90CB8"/>
    <w:rsid w:val="00F93068"/>
    <w:rsid w:val="00F94B57"/>
    <w:rsid w:val="00F97DB2"/>
    <w:rsid w:val="00FA367C"/>
    <w:rsid w:val="00FA5BB5"/>
    <w:rsid w:val="00FB0032"/>
    <w:rsid w:val="00FB039A"/>
    <w:rsid w:val="00FB4318"/>
    <w:rsid w:val="00FB65BA"/>
    <w:rsid w:val="00FB7CBC"/>
    <w:rsid w:val="00FC0E5B"/>
    <w:rsid w:val="00FC212A"/>
    <w:rsid w:val="00FC45EE"/>
    <w:rsid w:val="00FC5FED"/>
    <w:rsid w:val="00FD447D"/>
    <w:rsid w:val="00FD6C38"/>
    <w:rsid w:val="00FE0AAE"/>
    <w:rsid w:val="00FE13EC"/>
    <w:rsid w:val="00FE1460"/>
    <w:rsid w:val="00FE1A00"/>
    <w:rsid w:val="00FE1CBA"/>
    <w:rsid w:val="00FE242F"/>
    <w:rsid w:val="00FE5D8E"/>
    <w:rsid w:val="00FE7DF9"/>
    <w:rsid w:val="00FF015E"/>
    <w:rsid w:val="00FF0365"/>
    <w:rsid w:val="00FF087A"/>
    <w:rsid w:val="00FF0E72"/>
    <w:rsid w:val="00FF3C2E"/>
    <w:rsid w:val="00FF4A46"/>
    <w:rsid w:val="02409853"/>
    <w:rsid w:val="028DBAD2"/>
    <w:rsid w:val="09F57035"/>
    <w:rsid w:val="0B5102E0"/>
    <w:rsid w:val="12BCC1D6"/>
    <w:rsid w:val="147EEC56"/>
    <w:rsid w:val="18370C50"/>
    <w:rsid w:val="18E36073"/>
    <w:rsid w:val="1A5CA71A"/>
    <w:rsid w:val="1AA42912"/>
    <w:rsid w:val="2043EB1B"/>
    <w:rsid w:val="232F2C0B"/>
    <w:rsid w:val="2407BA92"/>
    <w:rsid w:val="36363BEF"/>
    <w:rsid w:val="3935A3AE"/>
    <w:rsid w:val="3B855505"/>
    <w:rsid w:val="3BAACB6D"/>
    <w:rsid w:val="3C5F8168"/>
    <w:rsid w:val="3D27F1F4"/>
    <w:rsid w:val="3FE6EC39"/>
    <w:rsid w:val="40E94883"/>
    <w:rsid w:val="41E4734E"/>
    <w:rsid w:val="45421F9A"/>
    <w:rsid w:val="46457D79"/>
    <w:rsid w:val="4EC0EA1F"/>
    <w:rsid w:val="509DBD44"/>
    <w:rsid w:val="5137C3ED"/>
    <w:rsid w:val="53B40F64"/>
    <w:rsid w:val="55A7C9EA"/>
    <w:rsid w:val="56016B43"/>
    <w:rsid w:val="5B43943B"/>
    <w:rsid w:val="63A12AF1"/>
    <w:rsid w:val="672C3AEB"/>
    <w:rsid w:val="6EB22EA2"/>
    <w:rsid w:val="7020E091"/>
    <w:rsid w:val="706A6F31"/>
    <w:rsid w:val="74D62490"/>
    <w:rsid w:val="756B2937"/>
    <w:rsid w:val="7BD556B7"/>
    <w:rsid w:val="7C7171C1"/>
    <w:rsid w:val="7CBD2C3B"/>
    <w:rsid w:val="7D32B47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0EB3B"/>
  <w15:chartTrackingRefBased/>
  <w15:docId w15:val="{3155848C-2647-43D2-BCE5-019F83D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26"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47EEC56"/>
    <w:pPr>
      <w:spacing w:before="120" w:after="0"/>
      <w:ind w:left="0"/>
    </w:pPr>
    <w:rPr>
      <w:rFonts w:eastAsia="MS Mincho" w:cs="Arial"/>
      <w:color w:val="auto"/>
      <w:lang w:val="en-AU"/>
    </w:rPr>
  </w:style>
  <w:style w:type="paragraph" w:styleId="Heading1">
    <w:name w:val="heading 1"/>
    <w:basedOn w:val="Title"/>
    <w:link w:val="Heading1Char"/>
    <w:uiPriority w:val="99"/>
    <w:qFormat/>
    <w:rsid w:val="00E907BD"/>
    <w:pPr>
      <w:spacing w:before="240" w:line="360" w:lineRule="auto"/>
      <w:outlineLvl w:val="0"/>
    </w:pPr>
    <w:rPr>
      <w:rFonts w:ascii="Arial" w:hAnsi="Arial"/>
      <w:b/>
      <w:bCs/>
      <w:color w:val="500061"/>
      <w:sz w:val="44"/>
      <w:szCs w:val="40"/>
      <w:lang w:eastAsia="en-US"/>
    </w:rPr>
  </w:style>
  <w:style w:type="paragraph" w:styleId="Heading2">
    <w:name w:val="heading 2"/>
    <w:basedOn w:val="Normal"/>
    <w:next w:val="Normal"/>
    <w:link w:val="Heading2Char"/>
    <w:uiPriority w:val="9"/>
    <w:unhideWhenUsed/>
    <w:qFormat/>
    <w:rsid w:val="147EEC56"/>
    <w:pPr>
      <w:keepNext/>
      <w:pBdr>
        <w:bottom w:val="single" w:sz="8" w:space="4" w:color="C39F57" w:themeColor="background2"/>
      </w:pBdr>
      <w:spacing w:before="240" w:after="240"/>
      <w:contextualSpacing/>
      <w:outlineLvl w:val="1"/>
    </w:pPr>
    <w:rPr>
      <w:rFonts w:eastAsia="MS Gothic" w:cs="Times New Roman"/>
      <w:b/>
      <w:bCs/>
      <w:color w:val="4F2260" w:themeColor="accent1"/>
      <w:sz w:val="40"/>
      <w:szCs w:val="40"/>
    </w:rPr>
  </w:style>
  <w:style w:type="paragraph" w:styleId="Heading3">
    <w:name w:val="heading 3"/>
    <w:basedOn w:val="Normal"/>
    <w:next w:val="Normal"/>
    <w:link w:val="Heading3Char"/>
    <w:uiPriority w:val="9"/>
    <w:unhideWhenUsed/>
    <w:qFormat/>
    <w:rsid w:val="147EEC56"/>
    <w:pPr>
      <w:keepNext/>
      <w:keepLines/>
      <w:spacing w:before="360"/>
      <w:contextualSpacing/>
      <w:outlineLvl w:val="2"/>
    </w:pPr>
    <w:rPr>
      <w:rFonts w:eastAsia="MS Gothic" w:cs="Times New Roman"/>
      <w:b/>
      <w:bCs/>
      <w:color w:val="4F2260" w:themeColor="accent1"/>
      <w:sz w:val="32"/>
      <w:szCs w:val="32"/>
    </w:rPr>
  </w:style>
  <w:style w:type="paragraph" w:styleId="Heading4">
    <w:name w:val="heading 4"/>
    <w:basedOn w:val="Normal"/>
    <w:next w:val="Normal"/>
    <w:link w:val="Heading4Char"/>
    <w:uiPriority w:val="9"/>
    <w:unhideWhenUsed/>
    <w:qFormat/>
    <w:rsid w:val="147EEC56"/>
    <w:pPr>
      <w:keepNext/>
      <w:keepLines/>
      <w:spacing w:before="40"/>
      <w:ind w:left="284"/>
      <w:contextualSpacing/>
      <w:outlineLvl w:val="3"/>
    </w:pPr>
    <w:rPr>
      <w:rFonts w:eastAsia="MS Gothic" w:cs="Times New Roman"/>
      <w:b/>
      <w:bCs/>
      <w:color w:val="4F2260" w:themeColor="accent1"/>
      <w:sz w:val="28"/>
      <w:szCs w:val="28"/>
    </w:rPr>
  </w:style>
  <w:style w:type="paragraph" w:styleId="Heading5">
    <w:name w:val="heading 5"/>
    <w:basedOn w:val="Normal"/>
    <w:next w:val="Normal"/>
    <w:link w:val="Heading5Char"/>
    <w:uiPriority w:val="9"/>
    <w:semiHidden/>
    <w:unhideWhenUsed/>
    <w:rsid w:val="147EEC56"/>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147EEC56"/>
    <w:pPr>
      <w:keepNext/>
      <w:keepLines/>
      <w:spacing w:before="40"/>
      <w:outlineLvl w:val="5"/>
    </w:pPr>
    <w:rPr>
      <w:rFonts w:asciiTheme="majorHAnsi" w:eastAsiaTheme="majorEastAsia" w:hAnsiTheme="majorHAnsi" w:cstheme="majorBidi"/>
      <w:color w:val="27112F" w:themeColor="accent1" w:themeShade="80"/>
    </w:rPr>
  </w:style>
  <w:style w:type="paragraph" w:styleId="Heading7">
    <w:name w:val="heading 7"/>
    <w:basedOn w:val="Normal"/>
    <w:next w:val="Normal"/>
    <w:link w:val="Heading7Char"/>
    <w:uiPriority w:val="9"/>
    <w:semiHidden/>
    <w:unhideWhenUsed/>
    <w:qFormat/>
    <w:rsid w:val="147EEC56"/>
    <w:pPr>
      <w:keepNext/>
      <w:keepLines/>
      <w:spacing w:before="40"/>
      <w:outlineLvl w:val="6"/>
    </w:pPr>
    <w:rPr>
      <w:rFonts w:asciiTheme="majorHAnsi" w:eastAsiaTheme="majorEastAsia" w:hAnsiTheme="majorHAnsi" w:cstheme="majorBidi"/>
      <w:i/>
      <w:iCs/>
      <w:color w:val="27112F" w:themeColor="accent1" w:themeShade="80"/>
    </w:rPr>
  </w:style>
  <w:style w:type="paragraph" w:styleId="Heading8">
    <w:name w:val="heading 8"/>
    <w:basedOn w:val="Normal"/>
    <w:next w:val="Normal"/>
    <w:uiPriority w:val="9"/>
    <w:unhideWhenUsed/>
    <w:qFormat/>
    <w:rsid w:val="147EEC56"/>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147EEC56"/>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rsid w:val="147EEC56"/>
    <w:pPr>
      <w:spacing w:after="300"/>
      <w:contextualSpacing/>
    </w:pPr>
    <w:rPr>
      <w:rFonts w:asciiTheme="majorHAnsi" w:eastAsiaTheme="majorEastAsia" w:hAnsiTheme="majorHAnsi" w:cstheme="majorBidi"/>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rsid w:val="147EEC56"/>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147EEC56"/>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rsid w:val="147EEC56"/>
    <w:pPr>
      <w:spacing w:before="600" w:after="1600"/>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147EEC56"/>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147EEC56"/>
    <w:pPr>
      <w:pBdr>
        <w:top w:val="single" w:sz="4" w:space="4" w:color="005E5B" w:themeColor="text2"/>
      </w:pBdr>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rsid w:val="147EEC56"/>
    <w:pPr>
      <w:jc w:val="right"/>
    </w:pPr>
  </w:style>
  <w:style w:type="character" w:customStyle="1" w:styleId="Heading1Char">
    <w:name w:val="Heading 1 Char"/>
    <w:basedOn w:val="DefaultParagraphFont"/>
    <w:link w:val="Heading1"/>
    <w:uiPriority w:val="9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10031E"/>
    <w:rPr>
      <w:rFonts w:eastAsia="MS Gothic" w:cs="Times New Roman"/>
      <w:b/>
      <w:color w:val="4F2260"/>
      <w:kern w:val="28"/>
      <w:sz w:val="40"/>
      <w:szCs w:val="26"/>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147EEC56"/>
    <w:rPr>
      <w:b/>
      <w:bCs/>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147EEC56"/>
    <w:rPr>
      <w:b/>
      <w:bCs/>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147EEC56"/>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147EEC56"/>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147EEC56"/>
    <w:pPr>
      <w:pBdr>
        <w:top w:val="single" w:sz="6" w:space="1" w:color="auto"/>
        <w:left w:val="single" w:sz="6" w:space="1" w:color="auto"/>
        <w:bottom w:val="single" w:sz="6" w:space="1" w:color="auto"/>
        <w:right w:val="single" w:sz="6" w:space="1" w:color="auto"/>
      </w:pBdr>
      <w:ind w:left="1134" w:hanging="1134"/>
    </w:pPr>
    <w:rPr>
      <w:rFonts w:asciiTheme="majorHAnsi" w:eastAsiaTheme="majorEastAsia" w:hAnsiTheme="majorHAnsi" w:cstheme="majorBidi"/>
      <w:color w:val="004643"/>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ListParagraph"/>
    <w:link w:val="ListBulletChar"/>
    <w:autoRedefine/>
    <w:qFormat/>
    <w:rsid w:val="00610963"/>
    <w:pPr>
      <w:numPr>
        <w:numId w:val="0"/>
      </w:numPr>
      <w:tabs>
        <w:tab w:val="num" w:pos="360"/>
      </w:tabs>
      <w:ind w:left="360" w:hanging="360"/>
    </w:pPr>
  </w:style>
  <w:style w:type="paragraph" w:styleId="ListParagraph">
    <w:name w:val="List Paragraph"/>
    <w:basedOn w:val="Normal"/>
    <w:uiPriority w:val="26"/>
    <w:qFormat/>
    <w:rsid w:val="147EEC56"/>
    <w:pPr>
      <w:numPr>
        <w:numId w:val="10"/>
      </w:numPr>
      <w:spacing w:before="0"/>
      <w:contextualSpacing/>
    </w:pPr>
    <w:rPr>
      <w:rFonts w:asciiTheme="majorHAnsi" w:eastAsia="Times New Roman" w:hAnsiTheme="majorHAnsi" w:cs="Times New Roman"/>
      <w:lang w:eastAsia="en-AU"/>
    </w:rPr>
  </w:style>
  <w:style w:type="paragraph" w:styleId="NormalWeb">
    <w:name w:val="Normal (Web)"/>
    <w:basedOn w:val="Normal"/>
    <w:uiPriority w:val="99"/>
    <w:semiHidden/>
    <w:unhideWhenUsed/>
    <w:rsid w:val="147EEC56"/>
    <w:pPr>
      <w:spacing w:beforeAutospacing="1" w:afterAutospacing="1"/>
    </w:pPr>
    <w:rPr>
      <w:rFonts w:ascii="Times New Roman" w:eastAsia="Times New Roman" w:hAnsi="Times New Roman" w:cs="Times New Roman"/>
      <w:lang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uiPriority w:val="1"/>
    <w:rsid w:val="147EEC56"/>
    <w:pPr>
      <w:spacing w:before="0" w:after="120"/>
      <w:ind w:left="1871" w:hanging="251"/>
    </w:pPr>
  </w:style>
  <w:style w:type="paragraph" w:customStyle="1" w:styleId="CUNumber1">
    <w:name w:val="CU_Number1"/>
    <w:basedOn w:val="Normal"/>
    <w:uiPriority w:val="1"/>
    <w:rsid w:val="147EEC56"/>
    <w:pPr>
      <w:numPr>
        <w:numId w:val="1"/>
      </w:numPr>
      <w:spacing w:before="0" w:after="240"/>
      <w:outlineLvl w:val="0"/>
    </w:pPr>
    <w:rPr>
      <w:rFonts w:asciiTheme="minorHAnsi" w:eastAsia="Times New Roman" w:hAnsiTheme="minorHAnsi" w:cs="Times New Roman"/>
      <w:b/>
      <w:bCs/>
      <w:lang w:eastAsia="en-US"/>
    </w:rPr>
  </w:style>
  <w:style w:type="paragraph" w:customStyle="1" w:styleId="CUNumber2">
    <w:name w:val="CU_Number2"/>
    <w:basedOn w:val="Normal"/>
    <w:uiPriority w:val="1"/>
    <w:rsid w:val="147EEC56"/>
    <w:pPr>
      <w:numPr>
        <w:ilvl w:val="1"/>
        <w:numId w:val="1"/>
      </w:numPr>
      <w:spacing w:before="0" w:after="240"/>
      <w:jc w:val="both"/>
      <w:outlineLvl w:val="1"/>
    </w:pPr>
    <w:rPr>
      <w:rFonts w:asciiTheme="minorHAnsi" w:eastAsia="Times New Roman" w:hAnsiTheme="minorHAnsi" w:cs="Times New Roman"/>
      <w:lang w:eastAsia="en-US"/>
    </w:rPr>
  </w:style>
  <w:style w:type="paragraph" w:customStyle="1" w:styleId="CUNumber3">
    <w:name w:val="CU_Number3"/>
    <w:basedOn w:val="Normal"/>
    <w:uiPriority w:val="1"/>
    <w:rsid w:val="147EEC56"/>
    <w:pPr>
      <w:numPr>
        <w:ilvl w:val="2"/>
        <w:numId w:val="1"/>
      </w:numPr>
      <w:spacing w:before="0" w:after="240"/>
      <w:outlineLvl w:val="2"/>
    </w:pPr>
    <w:rPr>
      <w:rFonts w:eastAsia="Times New Roman" w:cs="Times New Roman"/>
      <w:sz w:val="20"/>
      <w:lang w:eastAsia="en-US"/>
    </w:rPr>
  </w:style>
  <w:style w:type="paragraph" w:customStyle="1" w:styleId="CUNumber4">
    <w:name w:val="CU_Number4"/>
    <w:basedOn w:val="Normal"/>
    <w:uiPriority w:val="1"/>
    <w:rsid w:val="147EEC56"/>
    <w:pPr>
      <w:numPr>
        <w:ilvl w:val="3"/>
        <w:numId w:val="1"/>
      </w:numPr>
      <w:spacing w:before="0" w:after="240"/>
      <w:jc w:val="both"/>
      <w:outlineLvl w:val="3"/>
    </w:pPr>
    <w:rPr>
      <w:rFonts w:asciiTheme="minorHAnsi" w:eastAsia="Times New Roman" w:hAnsiTheme="minorHAnsi" w:cs="Times New Roman"/>
      <w:lang w:eastAsia="en-US"/>
    </w:rPr>
  </w:style>
  <w:style w:type="paragraph" w:customStyle="1" w:styleId="CUNumber5">
    <w:name w:val="CU_Number5"/>
    <w:basedOn w:val="Normal"/>
    <w:uiPriority w:val="1"/>
    <w:rsid w:val="147EEC56"/>
    <w:pPr>
      <w:numPr>
        <w:ilvl w:val="4"/>
        <w:numId w:val="1"/>
      </w:numPr>
      <w:spacing w:before="0" w:after="240"/>
      <w:outlineLvl w:val="4"/>
    </w:pPr>
    <w:rPr>
      <w:rFonts w:eastAsia="Times New Roman" w:cs="Times New Roman"/>
      <w:sz w:val="20"/>
      <w:lang w:eastAsia="en-US"/>
    </w:rPr>
  </w:style>
  <w:style w:type="paragraph" w:customStyle="1" w:styleId="CUNumber6">
    <w:name w:val="CU_Number6"/>
    <w:basedOn w:val="Normal"/>
    <w:uiPriority w:val="1"/>
    <w:rsid w:val="147EEC56"/>
    <w:pPr>
      <w:numPr>
        <w:ilvl w:val="5"/>
        <w:numId w:val="1"/>
      </w:numPr>
      <w:spacing w:before="0" w:after="240"/>
      <w:outlineLvl w:val="5"/>
    </w:pPr>
    <w:rPr>
      <w:rFonts w:eastAsia="Times New Roman" w:cs="Times New Roman"/>
      <w:sz w:val="20"/>
      <w:lang w:eastAsia="en-US"/>
    </w:rPr>
  </w:style>
  <w:style w:type="paragraph" w:customStyle="1" w:styleId="CUNumber7">
    <w:name w:val="CU_Number7"/>
    <w:basedOn w:val="Normal"/>
    <w:uiPriority w:val="1"/>
    <w:rsid w:val="147EEC56"/>
    <w:pPr>
      <w:numPr>
        <w:ilvl w:val="6"/>
        <w:numId w:val="1"/>
      </w:numPr>
      <w:spacing w:before="0" w:after="240"/>
      <w:outlineLvl w:val="6"/>
    </w:pPr>
    <w:rPr>
      <w:rFonts w:eastAsia="Times New Roman" w:cs="Times New Roman"/>
      <w:sz w:val="20"/>
      <w:lang w:eastAsia="en-US"/>
    </w:rPr>
  </w:style>
  <w:style w:type="paragraph" w:customStyle="1" w:styleId="CUNumber8">
    <w:name w:val="CU_Number8"/>
    <w:basedOn w:val="Normal"/>
    <w:uiPriority w:val="1"/>
    <w:rsid w:val="147EEC56"/>
    <w:pPr>
      <w:numPr>
        <w:ilvl w:val="7"/>
        <w:numId w:val="1"/>
      </w:numPr>
      <w:spacing w:before="0" w:after="240"/>
      <w:outlineLvl w:val="7"/>
    </w:pPr>
    <w:rPr>
      <w:rFonts w:eastAsia="Times New Roman" w:cs="Times New Roman"/>
      <w:sz w:val="20"/>
      <w:lang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147EEC56"/>
    <w:rPr>
      <w:sz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rsid w:val="00610963"/>
    <w:rPr>
      <w:rFonts w:asciiTheme="majorHAnsi" w:eastAsia="Times New Roman" w:hAnsiTheme="majorHAnsi" w:cs="Times New Roman"/>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sz w:val="32"/>
      <w:szCs w:val="32"/>
      <w:lang w:val="en-US"/>
    </w:rPr>
  </w:style>
  <w:style w:type="paragraph" w:styleId="TOC1">
    <w:name w:val="toc 1"/>
    <w:basedOn w:val="Normal"/>
    <w:next w:val="Normal"/>
    <w:uiPriority w:val="39"/>
    <w:unhideWhenUsed/>
    <w:rsid w:val="147EEC56"/>
    <w:pPr>
      <w:spacing w:after="100"/>
    </w:pPr>
  </w:style>
  <w:style w:type="paragraph" w:styleId="TOC2">
    <w:name w:val="toc 2"/>
    <w:basedOn w:val="Normal"/>
    <w:next w:val="Normal"/>
    <w:uiPriority w:val="39"/>
    <w:unhideWhenUsed/>
    <w:rsid w:val="147EEC56"/>
    <w:pPr>
      <w:spacing w:after="100"/>
      <w:ind w:left="240"/>
    </w:pPr>
  </w:style>
  <w:style w:type="paragraph" w:styleId="TOC3">
    <w:name w:val="toc 3"/>
    <w:basedOn w:val="Normal"/>
    <w:next w:val="Normal"/>
    <w:uiPriority w:val="39"/>
    <w:unhideWhenUsed/>
    <w:rsid w:val="147EEC56"/>
    <w:pPr>
      <w:spacing w:after="100"/>
      <w:ind w:left="480"/>
    </w:pPr>
  </w:style>
  <w:style w:type="paragraph" w:customStyle="1" w:styleId="p1">
    <w:name w:val="p1"/>
    <w:basedOn w:val="Normal"/>
    <w:uiPriority w:val="1"/>
    <w:rsid w:val="147EEC56"/>
    <w:pPr>
      <w:spacing w:beforeAutospacing="1" w:afterAutospacing="1"/>
    </w:pPr>
    <w:rPr>
      <w:rFonts w:ascii="Calibri" w:eastAsiaTheme="minorEastAsia" w:hAnsi="Calibri" w:cs="Calibri"/>
      <w:sz w:val="22"/>
      <w:szCs w:val="22"/>
      <w:lang w:eastAsia="zh-CN" w:bidi="th-TH"/>
    </w:rPr>
  </w:style>
  <w:style w:type="paragraph" w:customStyle="1" w:styleId="p2">
    <w:name w:val="p2"/>
    <w:basedOn w:val="Normal"/>
    <w:uiPriority w:val="1"/>
    <w:rsid w:val="147EEC56"/>
    <w:pPr>
      <w:spacing w:beforeAutospacing="1" w:afterAutospacing="1"/>
    </w:pPr>
    <w:rPr>
      <w:rFonts w:ascii="Calibri" w:eastAsiaTheme="minorEastAsia" w:hAnsi="Calibri" w:cs="Calibri"/>
      <w:sz w:val="22"/>
      <w:szCs w:val="22"/>
      <w:lang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147EEC56"/>
    <w:pPr>
      <w:spacing w:before="0"/>
    </w:pPr>
    <w:rPr>
      <w:rFonts w:ascii="Calibri" w:eastAsia="Times New Roman" w:hAnsi="Calibri" w:cs="Calibri"/>
      <w:sz w:val="22"/>
      <w:szCs w:val="22"/>
      <w:lang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iPriority w:val="1"/>
    <w:unhideWhenUsed/>
    <w:qFormat/>
    <w:rsid w:val="147EEC56"/>
    <w:pPr>
      <w:spacing w:before="0" w:after="120"/>
      <w:ind w:firstLine="720"/>
    </w:pPr>
    <w:rPr>
      <w:rFonts w:asciiTheme="minorHAnsi" w:eastAsiaTheme="minorEastAsia" w:hAnsiTheme="minorHAnsi" w:cstheme="minorBidi"/>
      <w:sz w:val="22"/>
      <w:szCs w:val="22"/>
      <w:lang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 w:type="paragraph" w:customStyle="1" w:styleId="paragraph">
    <w:name w:val="paragraph"/>
    <w:basedOn w:val="Normal"/>
    <w:uiPriority w:val="1"/>
    <w:rsid w:val="147EEC56"/>
    <w:pPr>
      <w:spacing w:beforeAutospacing="1"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7D5866"/>
  </w:style>
  <w:style w:type="character" w:customStyle="1" w:styleId="eop">
    <w:name w:val="eop"/>
    <w:basedOn w:val="DefaultParagraphFont"/>
    <w:rsid w:val="007D5866"/>
  </w:style>
  <w:style w:type="table" w:customStyle="1" w:styleId="TableGrid1">
    <w:name w:val="Table Grid1"/>
    <w:basedOn w:val="TableNormal"/>
    <w:next w:val="TableGrid"/>
    <w:uiPriority w:val="39"/>
    <w:rsid w:val="002C691B"/>
    <w:pPr>
      <w:spacing w:after="0" w:line="240" w:lineRule="auto"/>
      <w:ind w:left="0"/>
    </w:pPr>
    <w:rPr>
      <w:rFonts w:asciiTheme="minorHAnsi" w:eastAsiaTheme="minorHAns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
    <w:qFormat/>
    <w:rsid w:val="147EEC56"/>
    <w:pPr>
      <w:numPr>
        <w:numId w:val="4"/>
      </w:numPr>
      <w:spacing w:before="0"/>
      <w:ind w:left="567" w:hanging="567"/>
      <w:contextualSpacing/>
    </w:pPr>
    <w:rPr>
      <w:rFonts w:eastAsia="Calibri" w:cs="Times New Roman"/>
      <w:sz w:val="32"/>
      <w:szCs w:val="32"/>
      <w:lang w:eastAsia="en-US"/>
    </w:rPr>
  </w:style>
  <w:style w:type="paragraph" w:styleId="Subtitle">
    <w:name w:val="Subtitle"/>
    <w:basedOn w:val="Normal"/>
    <w:next w:val="Normal"/>
    <w:uiPriority w:val="11"/>
    <w:qFormat/>
    <w:rsid w:val="147EEC56"/>
    <w:rPr>
      <w:rFonts w:eastAsiaTheme="minorEastAsia"/>
      <w:color w:val="5A5A5A"/>
    </w:rPr>
  </w:style>
  <w:style w:type="paragraph" w:styleId="Quote">
    <w:name w:val="Quote"/>
    <w:basedOn w:val="Normal"/>
    <w:next w:val="Normal"/>
    <w:uiPriority w:val="29"/>
    <w:qFormat/>
    <w:rsid w:val="147EEC56"/>
    <w:pPr>
      <w:spacing w:before="200"/>
      <w:ind w:left="864" w:right="864"/>
      <w:jc w:val="center"/>
    </w:pPr>
    <w:rPr>
      <w:i/>
      <w:iCs/>
      <w:color w:val="404040" w:themeColor="accent6" w:themeTint="BF"/>
    </w:rPr>
  </w:style>
  <w:style w:type="paragraph" w:styleId="TOC4">
    <w:name w:val="toc 4"/>
    <w:basedOn w:val="Normal"/>
    <w:next w:val="Normal"/>
    <w:uiPriority w:val="39"/>
    <w:unhideWhenUsed/>
    <w:rsid w:val="147EEC56"/>
    <w:pPr>
      <w:spacing w:after="100"/>
      <w:ind w:left="660"/>
    </w:pPr>
  </w:style>
  <w:style w:type="paragraph" w:styleId="TOC5">
    <w:name w:val="toc 5"/>
    <w:basedOn w:val="Normal"/>
    <w:next w:val="Normal"/>
    <w:uiPriority w:val="39"/>
    <w:unhideWhenUsed/>
    <w:rsid w:val="147EEC56"/>
    <w:pPr>
      <w:spacing w:after="100"/>
      <w:ind w:left="880"/>
    </w:pPr>
  </w:style>
  <w:style w:type="paragraph" w:styleId="TOC6">
    <w:name w:val="toc 6"/>
    <w:basedOn w:val="Normal"/>
    <w:next w:val="Normal"/>
    <w:uiPriority w:val="39"/>
    <w:unhideWhenUsed/>
    <w:rsid w:val="147EEC56"/>
    <w:pPr>
      <w:spacing w:after="100"/>
      <w:ind w:left="1100"/>
    </w:pPr>
  </w:style>
  <w:style w:type="paragraph" w:styleId="TOC7">
    <w:name w:val="toc 7"/>
    <w:basedOn w:val="Normal"/>
    <w:next w:val="Normal"/>
    <w:uiPriority w:val="39"/>
    <w:unhideWhenUsed/>
    <w:rsid w:val="147EEC56"/>
    <w:pPr>
      <w:spacing w:after="100"/>
      <w:ind w:left="1320"/>
    </w:pPr>
  </w:style>
  <w:style w:type="paragraph" w:styleId="TOC8">
    <w:name w:val="toc 8"/>
    <w:basedOn w:val="Normal"/>
    <w:next w:val="Normal"/>
    <w:uiPriority w:val="39"/>
    <w:unhideWhenUsed/>
    <w:rsid w:val="147EEC56"/>
    <w:pPr>
      <w:spacing w:after="100"/>
      <w:ind w:left="1540"/>
    </w:pPr>
  </w:style>
  <w:style w:type="paragraph" w:styleId="TOC9">
    <w:name w:val="toc 9"/>
    <w:basedOn w:val="Normal"/>
    <w:next w:val="Normal"/>
    <w:uiPriority w:val="39"/>
    <w:unhideWhenUsed/>
    <w:rsid w:val="147EEC56"/>
    <w:pPr>
      <w:spacing w:after="100"/>
      <w:ind w:left="1760"/>
    </w:pPr>
  </w:style>
  <w:style w:type="paragraph" w:styleId="EndnoteText">
    <w:name w:val="endnote text"/>
    <w:basedOn w:val="Normal"/>
    <w:uiPriority w:val="99"/>
    <w:semiHidden/>
    <w:unhideWhenUsed/>
    <w:rsid w:val="147EEC56"/>
    <w:rPr>
      <w:sz w:val="20"/>
    </w:rPr>
  </w:style>
  <w:style w:type="paragraph" w:styleId="FootnoteText">
    <w:name w:val="footnote text"/>
    <w:basedOn w:val="Normal"/>
    <w:uiPriority w:val="99"/>
    <w:semiHidden/>
    <w:unhideWhenUsed/>
    <w:rsid w:val="147EEC5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466321321">
      <w:bodyDiv w:val="1"/>
      <w:marLeft w:val="0"/>
      <w:marRight w:val="0"/>
      <w:marTop w:val="0"/>
      <w:marBottom w:val="0"/>
      <w:divBdr>
        <w:top w:val="none" w:sz="0" w:space="0" w:color="auto"/>
        <w:left w:val="none" w:sz="0" w:space="0" w:color="auto"/>
        <w:bottom w:val="none" w:sz="0" w:space="0" w:color="auto"/>
        <w:right w:val="none" w:sz="0" w:space="0" w:color="auto"/>
      </w:divBdr>
      <w:divsChild>
        <w:div w:id="39745533">
          <w:marLeft w:val="0"/>
          <w:marRight w:val="0"/>
          <w:marTop w:val="0"/>
          <w:marBottom w:val="0"/>
          <w:divBdr>
            <w:top w:val="none" w:sz="0" w:space="0" w:color="auto"/>
            <w:left w:val="none" w:sz="0" w:space="0" w:color="auto"/>
            <w:bottom w:val="none" w:sz="0" w:space="0" w:color="auto"/>
            <w:right w:val="none" w:sz="0" w:space="0" w:color="auto"/>
          </w:divBdr>
          <w:divsChild>
            <w:div w:id="1040859971">
              <w:marLeft w:val="0"/>
              <w:marRight w:val="0"/>
              <w:marTop w:val="0"/>
              <w:marBottom w:val="0"/>
              <w:divBdr>
                <w:top w:val="none" w:sz="0" w:space="0" w:color="auto"/>
                <w:left w:val="none" w:sz="0" w:space="0" w:color="auto"/>
                <w:bottom w:val="none" w:sz="0" w:space="0" w:color="auto"/>
                <w:right w:val="none" w:sz="0" w:space="0" w:color="auto"/>
              </w:divBdr>
            </w:div>
          </w:divsChild>
        </w:div>
        <w:div w:id="604191353">
          <w:marLeft w:val="0"/>
          <w:marRight w:val="0"/>
          <w:marTop w:val="0"/>
          <w:marBottom w:val="0"/>
          <w:divBdr>
            <w:top w:val="none" w:sz="0" w:space="0" w:color="auto"/>
            <w:left w:val="none" w:sz="0" w:space="0" w:color="auto"/>
            <w:bottom w:val="none" w:sz="0" w:space="0" w:color="auto"/>
            <w:right w:val="none" w:sz="0" w:space="0" w:color="auto"/>
          </w:divBdr>
          <w:divsChild>
            <w:div w:id="1703507253">
              <w:marLeft w:val="0"/>
              <w:marRight w:val="0"/>
              <w:marTop w:val="0"/>
              <w:marBottom w:val="0"/>
              <w:divBdr>
                <w:top w:val="none" w:sz="0" w:space="0" w:color="auto"/>
                <w:left w:val="none" w:sz="0" w:space="0" w:color="auto"/>
                <w:bottom w:val="none" w:sz="0" w:space="0" w:color="auto"/>
                <w:right w:val="none" w:sz="0" w:space="0" w:color="auto"/>
              </w:divBdr>
            </w:div>
          </w:divsChild>
        </w:div>
        <w:div w:id="612445144">
          <w:marLeft w:val="0"/>
          <w:marRight w:val="0"/>
          <w:marTop w:val="0"/>
          <w:marBottom w:val="0"/>
          <w:divBdr>
            <w:top w:val="none" w:sz="0" w:space="0" w:color="auto"/>
            <w:left w:val="none" w:sz="0" w:space="0" w:color="auto"/>
            <w:bottom w:val="none" w:sz="0" w:space="0" w:color="auto"/>
            <w:right w:val="none" w:sz="0" w:space="0" w:color="auto"/>
          </w:divBdr>
          <w:divsChild>
            <w:div w:id="1127041584">
              <w:marLeft w:val="0"/>
              <w:marRight w:val="0"/>
              <w:marTop w:val="0"/>
              <w:marBottom w:val="0"/>
              <w:divBdr>
                <w:top w:val="none" w:sz="0" w:space="0" w:color="auto"/>
                <w:left w:val="none" w:sz="0" w:space="0" w:color="auto"/>
                <w:bottom w:val="none" w:sz="0" w:space="0" w:color="auto"/>
                <w:right w:val="none" w:sz="0" w:space="0" w:color="auto"/>
              </w:divBdr>
            </w:div>
          </w:divsChild>
        </w:div>
        <w:div w:id="1354922094">
          <w:marLeft w:val="0"/>
          <w:marRight w:val="0"/>
          <w:marTop w:val="0"/>
          <w:marBottom w:val="0"/>
          <w:divBdr>
            <w:top w:val="none" w:sz="0" w:space="0" w:color="auto"/>
            <w:left w:val="none" w:sz="0" w:space="0" w:color="auto"/>
            <w:bottom w:val="none" w:sz="0" w:space="0" w:color="auto"/>
            <w:right w:val="none" w:sz="0" w:space="0" w:color="auto"/>
          </w:divBdr>
          <w:divsChild>
            <w:div w:id="13237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0688">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360742242">
      <w:bodyDiv w:val="1"/>
      <w:marLeft w:val="0"/>
      <w:marRight w:val="0"/>
      <w:marTop w:val="0"/>
      <w:marBottom w:val="0"/>
      <w:divBdr>
        <w:top w:val="none" w:sz="0" w:space="0" w:color="auto"/>
        <w:left w:val="none" w:sz="0" w:space="0" w:color="auto"/>
        <w:bottom w:val="none" w:sz="0" w:space="0" w:color="auto"/>
        <w:right w:val="none" w:sz="0" w:space="0" w:color="auto"/>
      </w:divBdr>
      <w:divsChild>
        <w:div w:id="255022455">
          <w:marLeft w:val="0"/>
          <w:marRight w:val="0"/>
          <w:marTop w:val="0"/>
          <w:marBottom w:val="0"/>
          <w:divBdr>
            <w:top w:val="none" w:sz="0" w:space="0" w:color="auto"/>
            <w:left w:val="none" w:sz="0" w:space="0" w:color="auto"/>
            <w:bottom w:val="none" w:sz="0" w:space="0" w:color="auto"/>
            <w:right w:val="none" w:sz="0" w:space="0" w:color="auto"/>
          </w:divBdr>
          <w:divsChild>
            <w:div w:id="358822749">
              <w:marLeft w:val="0"/>
              <w:marRight w:val="0"/>
              <w:marTop w:val="0"/>
              <w:marBottom w:val="0"/>
              <w:divBdr>
                <w:top w:val="none" w:sz="0" w:space="0" w:color="auto"/>
                <w:left w:val="none" w:sz="0" w:space="0" w:color="auto"/>
                <w:bottom w:val="none" w:sz="0" w:space="0" w:color="auto"/>
                <w:right w:val="none" w:sz="0" w:space="0" w:color="auto"/>
              </w:divBdr>
            </w:div>
          </w:divsChild>
        </w:div>
        <w:div w:id="563102418">
          <w:marLeft w:val="0"/>
          <w:marRight w:val="0"/>
          <w:marTop w:val="0"/>
          <w:marBottom w:val="0"/>
          <w:divBdr>
            <w:top w:val="none" w:sz="0" w:space="0" w:color="auto"/>
            <w:left w:val="none" w:sz="0" w:space="0" w:color="auto"/>
            <w:bottom w:val="none" w:sz="0" w:space="0" w:color="auto"/>
            <w:right w:val="none" w:sz="0" w:space="0" w:color="auto"/>
          </w:divBdr>
          <w:divsChild>
            <w:div w:id="190269769">
              <w:marLeft w:val="0"/>
              <w:marRight w:val="0"/>
              <w:marTop w:val="0"/>
              <w:marBottom w:val="0"/>
              <w:divBdr>
                <w:top w:val="none" w:sz="0" w:space="0" w:color="auto"/>
                <w:left w:val="none" w:sz="0" w:space="0" w:color="auto"/>
                <w:bottom w:val="none" w:sz="0" w:space="0" w:color="auto"/>
                <w:right w:val="none" w:sz="0" w:space="0" w:color="auto"/>
              </w:divBdr>
            </w:div>
          </w:divsChild>
        </w:div>
        <w:div w:id="780758356">
          <w:marLeft w:val="0"/>
          <w:marRight w:val="0"/>
          <w:marTop w:val="0"/>
          <w:marBottom w:val="0"/>
          <w:divBdr>
            <w:top w:val="none" w:sz="0" w:space="0" w:color="auto"/>
            <w:left w:val="none" w:sz="0" w:space="0" w:color="auto"/>
            <w:bottom w:val="none" w:sz="0" w:space="0" w:color="auto"/>
            <w:right w:val="none" w:sz="0" w:space="0" w:color="auto"/>
          </w:divBdr>
          <w:divsChild>
            <w:div w:id="479814110">
              <w:marLeft w:val="0"/>
              <w:marRight w:val="0"/>
              <w:marTop w:val="0"/>
              <w:marBottom w:val="0"/>
              <w:divBdr>
                <w:top w:val="none" w:sz="0" w:space="0" w:color="auto"/>
                <w:left w:val="none" w:sz="0" w:space="0" w:color="auto"/>
                <w:bottom w:val="none" w:sz="0" w:space="0" w:color="auto"/>
                <w:right w:val="none" w:sz="0" w:space="0" w:color="auto"/>
              </w:divBdr>
            </w:div>
          </w:divsChild>
        </w:div>
        <w:div w:id="2111930087">
          <w:marLeft w:val="0"/>
          <w:marRight w:val="0"/>
          <w:marTop w:val="0"/>
          <w:marBottom w:val="0"/>
          <w:divBdr>
            <w:top w:val="none" w:sz="0" w:space="0" w:color="auto"/>
            <w:left w:val="none" w:sz="0" w:space="0" w:color="auto"/>
            <w:bottom w:val="none" w:sz="0" w:space="0" w:color="auto"/>
            <w:right w:val="none" w:sz="0" w:space="0" w:color="auto"/>
          </w:divBdr>
          <w:divsChild>
            <w:div w:id="11803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688170570">
      <w:bodyDiv w:val="1"/>
      <w:marLeft w:val="0"/>
      <w:marRight w:val="0"/>
      <w:marTop w:val="0"/>
      <w:marBottom w:val="0"/>
      <w:divBdr>
        <w:top w:val="none" w:sz="0" w:space="0" w:color="auto"/>
        <w:left w:val="none" w:sz="0" w:space="0" w:color="auto"/>
        <w:bottom w:val="none" w:sz="0" w:space="0" w:color="auto"/>
        <w:right w:val="none" w:sz="0" w:space="0" w:color="auto"/>
      </w:divBdr>
      <w:divsChild>
        <w:div w:id="25377576">
          <w:marLeft w:val="0"/>
          <w:marRight w:val="0"/>
          <w:marTop w:val="0"/>
          <w:marBottom w:val="0"/>
          <w:divBdr>
            <w:top w:val="none" w:sz="0" w:space="0" w:color="auto"/>
            <w:left w:val="none" w:sz="0" w:space="0" w:color="auto"/>
            <w:bottom w:val="none" w:sz="0" w:space="0" w:color="auto"/>
            <w:right w:val="none" w:sz="0" w:space="0" w:color="auto"/>
          </w:divBdr>
        </w:div>
        <w:div w:id="50690425">
          <w:marLeft w:val="0"/>
          <w:marRight w:val="0"/>
          <w:marTop w:val="0"/>
          <w:marBottom w:val="0"/>
          <w:divBdr>
            <w:top w:val="none" w:sz="0" w:space="0" w:color="auto"/>
            <w:left w:val="none" w:sz="0" w:space="0" w:color="auto"/>
            <w:bottom w:val="none" w:sz="0" w:space="0" w:color="auto"/>
            <w:right w:val="none" w:sz="0" w:space="0" w:color="auto"/>
          </w:divBdr>
        </w:div>
        <w:div w:id="161313249">
          <w:marLeft w:val="0"/>
          <w:marRight w:val="0"/>
          <w:marTop w:val="0"/>
          <w:marBottom w:val="0"/>
          <w:divBdr>
            <w:top w:val="none" w:sz="0" w:space="0" w:color="auto"/>
            <w:left w:val="none" w:sz="0" w:space="0" w:color="auto"/>
            <w:bottom w:val="none" w:sz="0" w:space="0" w:color="auto"/>
            <w:right w:val="none" w:sz="0" w:space="0" w:color="auto"/>
          </w:divBdr>
          <w:divsChild>
            <w:div w:id="99305214">
              <w:marLeft w:val="0"/>
              <w:marRight w:val="0"/>
              <w:marTop w:val="0"/>
              <w:marBottom w:val="0"/>
              <w:divBdr>
                <w:top w:val="none" w:sz="0" w:space="0" w:color="auto"/>
                <w:left w:val="none" w:sz="0" w:space="0" w:color="auto"/>
                <w:bottom w:val="none" w:sz="0" w:space="0" w:color="auto"/>
                <w:right w:val="none" w:sz="0" w:space="0" w:color="auto"/>
              </w:divBdr>
            </w:div>
            <w:div w:id="114982561">
              <w:marLeft w:val="0"/>
              <w:marRight w:val="0"/>
              <w:marTop w:val="0"/>
              <w:marBottom w:val="0"/>
              <w:divBdr>
                <w:top w:val="none" w:sz="0" w:space="0" w:color="auto"/>
                <w:left w:val="none" w:sz="0" w:space="0" w:color="auto"/>
                <w:bottom w:val="none" w:sz="0" w:space="0" w:color="auto"/>
                <w:right w:val="none" w:sz="0" w:space="0" w:color="auto"/>
              </w:divBdr>
            </w:div>
            <w:div w:id="458110839">
              <w:marLeft w:val="0"/>
              <w:marRight w:val="0"/>
              <w:marTop w:val="0"/>
              <w:marBottom w:val="0"/>
              <w:divBdr>
                <w:top w:val="none" w:sz="0" w:space="0" w:color="auto"/>
                <w:left w:val="none" w:sz="0" w:space="0" w:color="auto"/>
                <w:bottom w:val="none" w:sz="0" w:space="0" w:color="auto"/>
                <w:right w:val="none" w:sz="0" w:space="0" w:color="auto"/>
              </w:divBdr>
            </w:div>
          </w:divsChild>
        </w:div>
        <w:div w:id="226497098">
          <w:marLeft w:val="0"/>
          <w:marRight w:val="0"/>
          <w:marTop w:val="0"/>
          <w:marBottom w:val="0"/>
          <w:divBdr>
            <w:top w:val="none" w:sz="0" w:space="0" w:color="auto"/>
            <w:left w:val="none" w:sz="0" w:space="0" w:color="auto"/>
            <w:bottom w:val="none" w:sz="0" w:space="0" w:color="auto"/>
            <w:right w:val="none" w:sz="0" w:space="0" w:color="auto"/>
          </w:divBdr>
        </w:div>
        <w:div w:id="787548354">
          <w:marLeft w:val="0"/>
          <w:marRight w:val="0"/>
          <w:marTop w:val="0"/>
          <w:marBottom w:val="0"/>
          <w:divBdr>
            <w:top w:val="none" w:sz="0" w:space="0" w:color="auto"/>
            <w:left w:val="none" w:sz="0" w:space="0" w:color="auto"/>
            <w:bottom w:val="none" w:sz="0" w:space="0" w:color="auto"/>
            <w:right w:val="none" w:sz="0" w:space="0" w:color="auto"/>
          </w:divBdr>
        </w:div>
        <w:div w:id="851116094">
          <w:marLeft w:val="0"/>
          <w:marRight w:val="0"/>
          <w:marTop w:val="0"/>
          <w:marBottom w:val="0"/>
          <w:divBdr>
            <w:top w:val="none" w:sz="0" w:space="0" w:color="auto"/>
            <w:left w:val="none" w:sz="0" w:space="0" w:color="auto"/>
            <w:bottom w:val="none" w:sz="0" w:space="0" w:color="auto"/>
            <w:right w:val="none" w:sz="0" w:space="0" w:color="auto"/>
          </w:divBdr>
          <w:divsChild>
            <w:div w:id="244652236">
              <w:marLeft w:val="0"/>
              <w:marRight w:val="0"/>
              <w:marTop w:val="0"/>
              <w:marBottom w:val="0"/>
              <w:divBdr>
                <w:top w:val="none" w:sz="0" w:space="0" w:color="auto"/>
                <w:left w:val="none" w:sz="0" w:space="0" w:color="auto"/>
                <w:bottom w:val="none" w:sz="0" w:space="0" w:color="auto"/>
                <w:right w:val="none" w:sz="0" w:space="0" w:color="auto"/>
              </w:divBdr>
            </w:div>
            <w:div w:id="642854909">
              <w:marLeft w:val="0"/>
              <w:marRight w:val="0"/>
              <w:marTop w:val="0"/>
              <w:marBottom w:val="0"/>
              <w:divBdr>
                <w:top w:val="none" w:sz="0" w:space="0" w:color="auto"/>
                <w:left w:val="none" w:sz="0" w:space="0" w:color="auto"/>
                <w:bottom w:val="none" w:sz="0" w:space="0" w:color="auto"/>
                <w:right w:val="none" w:sz="0" w:space="0" w:color="auto"/>
              </w:divBdr>
            </w:div>
            <w:div w:id="1677877463">
              <w:marLeft w:val="0"/>
              <w:marRight w:val="0"/>
              <w:marTop w:val="0"/>
              <w:marBottom w:val="0"/>
              <w:divBdr>
                <w:top w:val="none" w:sz="0" w:space="0" w:color="auto"/>
                <w:left w:val="none" w:sz="0" w:space="0" w:color="auto"/>
                <w:bottom w:val="none" w:sz="0" w:space="0" w:color="auto"/>
                <w:right w:val="none" w:sz="0" w:space="0" w:color="auto"/>
              </w:divBdr>
            </w:div>
          </w:divsChild>
        </w:div>
        <w:div w:id="857037296">
          <w:marLeft w:val="0"/>
          <w:marRight w:val="0"/>
          <w:marTop w:val="0"/>
          <w:marBottom w:val="0"/>
          <w:divBdr>
            <w:top w:val="none" w:sz="0" w:space="0" w:color="auto"/>
            <w:left w:val="none" w:sz="0" w:space="0" w:color="auto"/>
            <w:bottom w:val="none" w:sz="0" w:space="0" w:color="auto"/>
            <w:right w:val="none" w:sz="0" w:space="0" w:color="auto"/>
          </w:divBdr>
        </w:div>
        <w:div w:id="1246185347">
          <w:marLeft w:val="0"/>
          <w:marRight w:val="0"/>
          <w:marTop w:val="0"/>
          <w:marBottom w:val="0"/>
          <w:divBdr>
            <w:top w:val="none" w:sz="0" w:space="0" w:color="auto"/>
            <w:left w:val="none" w:sz="0" w:space="0" w:color="auto"/>
            <w:bottom w:val="none" w:sz="0" w:space="0" w:color="auto"/>
            <w:right w:val="none" w:sz="0" w:space="0" w:color="auto"/>
          </w:divBdr>
        </w:div>
        <w:div w:id="1746030597">
          <w:marLeft w:val="0"/>
          <w:marRight w:val="0"/>
          <w:marTop w:val="0"/>
          <w:marBottom w:val="0"/>
          <w:divBdr>
            <w:top w:val="none" w:sz="0" w:space="0" w:color="auto"/>
            <w:left w:val="none" w:sz="0" w:space="0" w:color="auto"/>
            <w:bottom w:val="none" w:sz="0" w:space="0" w:color="auto"/>
            <w:right w:val="none" w:sz="0" w:space="0" w:color="auto"/>
          </w:divBdr>
        </w:div>
        <w:div w:id="1935749126">
          <w:marLeft w:val="0"/>
          <w:marRight w:val="0"/>
          <w:marTop w:val="0"/>
          <w:marBottom w:val="0"/>
          <w:divBdr>
            <w:top w:val="none" w:sz="0" w:space="0" w:color="auto"/>
            <w:left w:val="none" w:sz="0" w:space="0" w:color="auto"/>
            <w:bottom w:val="none" w:sz="0" w:space="0" w:color="auto"/>
            <w:right w:val="none" w:sz="0" w:space="0" w:color="auto"/>
          </w:divBdr>
        </w:div>
        <w:div w:id="2029405744">
          <w:marLeft w:val="0"/>
          <w:marRight w:val="0"/>
          <w:marTop w:val="0"/>
          <w:marBottom w:val="0"/>
          <w:divBdr>
            <w:top w:val="none" w:sz="0" w:space="0" w:color="auto"/>
            <w:left w:val="none" w:sz="0" w:space="0" w:color="auto"/>
            <w:bottom w:val="none" w:sz="0" w:space="0" w:color="auto"/>
            <w:right w:val="none" w:sz="0" w:space="0" w:color="auto"/>
          </w:divBdr>
        </w:div>
      </w:divsChild>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3.xml><?xml version="1.0" encoding="utf-8"?>
<ds:datastoreItem xmlns:ds="http://schemas.openxmlformats.org/officeDocument/2006/customXml" ds:itemID="{7BC693EE-2721-43FA-8F42-9FCA6B8B8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5.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0bec18fc-f114-415a-892c-7a4e80c68006"/>
    <ds:schemaRef ds:uri="e6b92012-73ef-42fe-b930-ea647f4e298e"/>
  </ds:schemaRefs>
</ds:datastoreItem>
</file>

<file path=docProps/app.xml><?xml version="1.0" encoding="utf-8"?>
<Properties xmlns="http://schemas.openxmlformats.org/officeDocument/2006/extended-properties" xmlns:vt="http://schemas.openxmlformats.org/officeDocument/2006/docPropsVTypes">
  <Template>BCA_Letterhead.dotx</Template>
  <TotalTime>9</TotalTime>
  <Pages>8</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BCA letterhead template</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Helen Freris</cp:lastModifiedBy>
  <cp:revision>2</cp:revision>
  <dcterms:created xsi:type="dcterms:W3CDTF">2025-01-09T00:31:00Z</dcterms:created>
  <dcterms:modified xsi:type="dcterms:W3CDTF">2025-01-09T00:31:00Z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