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EB6A0" w14:textId="1FCBD5A3" w:rsidR="00D058BA" w:rsidRPr="00D058BA" w:rsidRDefault="00D058BA" w:rsidP="00D058BA">
      <w:bookmarkStart w:id="0" w:name="_Toc46993863"/>
      <w:bookmarkStart w:id="1" w:name="_Toc47377488"/>
      <w:bookmarkEnd w:id="0"/>
      <w:bookmarkEnd w:id="1"/>
      <w:r w:rsidRPr="00D058BA">
        <w:rPr>
          <w:noProof/>
        </w:rPr>
        <w:drawing>
          <wp:inline distT="0" distB="0" distL="0" distR="0" wp14:anchorId="5AB36712" wp14:editId="2F860D1C">
            <wp:extent cx="5524500" cy="828675"/>
            <wp:effectExtent l="0" t="0" r="0" b="0"/>
            <wp:docPr id="3" name="Picture 3" descr="Blind Citizen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lind Citizens Australia logo"/>
                    <pic:cNvPicPr/>
                  </pic:nvPicPr>
                  <pic:blipFill>
                    <a:blip r:embed="rId12"/>
                    <a:stretch>
                      <a:fillRect/>
                    </a:stretch>
                  </pic:blipFill>
                  <pic:spPr>
                    <a:xfrm>
                      <a:off x="0" y="0"/>
                      <a:ext cx="5547133" cy="832070"/>
                    </a:xfrm>
                    <a:prstGeom prst="rect">
                      <a:avLst/>
                    </a:prstGeom>
                  </pic:spPr>
                </pic:pic>
              </a:graphicData>
            </a:graphic>
          </wp:inline>
        </w:drawing>
      </w:r>
    </w:p>
    <w:bookmarkStart w:id="2" w:name="_Toc213748395" w:displacedByCustomXml="next"/>
    <w:bookmarkStart w:id="3" w:name="_Toc150518308" w:displacedByCustomXml="next"/>
    <w:bookmarkStart w:id="4" w:name="_Toc147326409" w:displacedByCustomXml="next"/>
    <w:bookmarkStart w:id="5" w:name="_Toc147326303" w:displacedByCustomXml="next"/>
    <w:bookmarkStart w:id="6" w:name="_Toc146746130" w:displacedByCustomXml="next"/>
    <w:bookmarkStart w:id="7" w:name="_Toc146746052" w:displacedByCustomXml="next"/>
    <w:bookmarkStart w:id="8" w:name="_Toc145532877" w:displacedByCustomXml="next"/>
    <w:bookmarkStart w:id="9" w:name="_Toc144410611" w:displacedByCustomXml="next"/>
    <w:bookmarkStart w:id="10" w:name="_Toc144246232" w:displacedByCustomXml="next"/>
    <w:bookmarkStart w:id="11" w:name="_Toc144520166" w:displacedByCustomXml="next"/>
    <w:bookmarkStart w:id="12" w:name="_Toc144520207" w:displacedByCustomXml="next"/>
    <w:bookmarkStart w:id="13" w:name="_Toc145454573" w:displacedByCustomXml="next"/>
    <w:bookmarkStart w:id="14" w:name="_Toc145454696" w:displacedByCustomXml="next"/>
    <w:bookmarkStart w:id="15" w:name="_Toc145455249" w:displacedByCustomXml="next"/>
    <w:bookmarkStart w:id="16" w:name="_Toc147327083" w:displacedByCustomXml="next"/>
    <w:sdt>
      <w:sdtPr>
        <w:rPr>
          <w:b w:val="0"/>
          <w:bCs w:val="0"/>
          <w:color w:val="auto"/>
          <w:sz w:val="32"/>
          <w:szCs w:val="16"/>
        </w:rPr>
        <w:id w:val="1392076028"/>
        <w:docPartObj>
          <w:docPartGallery w:val="Cover Pages"/>
          <w:docPartUnique/>
        </w:docPartObj>
      </w:sdtPr>
      <w:sdtEndPr>
        <w:rPr>
          <w:szCs w:val="32"/>
        </w:rPr>
      </w:sdtEndPr>
      <w:sdtContent>
        <w:p w14:paraId="1DB4F430" w14:textId="5DD07865" w:rsidR="00CA237A" w:rsidRDefault="00D058BA" w:rsidP="00CA237A">
          <w:pPr>
            <w:pStyle w:val="Heading1"/>
          </w:pPr>
          <w:r w:rsidRPr="00D058BA">
            <w:t xml:space="preserve">Blind Citizens </w:t>
          </w:r>
          <w:bookmarkStart w:id="17" w:name="_Toc46993864"/>
          <w:bookmarkStart w:id="18" w:name="_Toc47377489"/>
          <w:r w:rsidRPr="00D058BA">
            <w:t>Australia</w:t>
          </w:r>
          <w:r w:rsidRPr="00D058BA">
            <w:br/>
          </w:r>
          <w:sdt>
            <w:sdtPr>
              <w:alias w:val="insert month &amp; year"/>
              <w:tag w:val="insert month &amp; year"/>
              <w:id w:val="-1544824549"/>
              <w:placeholder>
                <w:docPart w:val="819DA1FBBD5C411B9DB899D9AD3FF83B"/>
              </w:placeholder>
            </w:sdtPr>
            <w:sdtContent>
              <w:bookmarkEnd w:id="17"/>
              <w:bookmarkEnd w:id="18"/>
              <w:r w:rsidRPr="00D058BA">
                <w:t>July 20</w:t>
              </w:r>
              <w:r w:rsidR="00FA3F96">
                <w:t>2</w:t>
              </w:r>
              <w:r w:rsidR="007270CC">
                <w:t xml:space="preserve">4 </w:t>
              </w:r>
              <w:r w:rsidRPr="00D058BA">
                <w:t>- June 202</w:t>
              </w:r>
              <w:r w:rsidR="007270CC">
                <w:t>5</w:t>
              </w:r>
            </w:sdtContent>
          </w:sdt>
          <w:r w:rsidRPr="00D058BA">
            <w:br/>
            <w:t xml:space="preserve">Year in </w:t>
          </w:r>
          <w:bookmarkEnd w:id="16"/>
          <w:bookmarkEnd w:id="15"/>
          <w:bookmarkEnd w:id="14"/>
          <w:bookmarkEnd w:id="13"/>
          <w:bookmarkEnd w:id="12"/>
          <w:bookmarkEnd w:id="11"/>
          <w:bookmarkEnd w:id="10"/>
          <w:bookmarkEnd w:id="9"/>
          <w:bookmarkEnd w:id="8"/>
          <w:bookmarkEnd w:id="7"/>
          <w:bookmarkEnd w:id="6"/>
          <w:bookmarkEnd w:id="5"/>
          <w:bookmarkEnd w:id="4"/>
          <w:r w:rsidR="00AF3C30">
            <w:t>R</w:t>
          </w:r>
          <w:r w:rsidRPr="00D058BA">
            <w:t>evie</w:t>
          </w:r>
          <w:bookmarkEnd w:id="3"/>
          <w:r w:rsidR="00CA237A">
            <w:t>w</w:t>
          </w:r>
          <w:bookmarkEnd w:id="2"/>
        </w:p>
        <w:p w14:paraId="41A0C246" w14:textId="0E8B139F" w:rsidR="009D25A5" w:rsidRDefault="009D25A5" w:rsidP="00E17914"/>
        <w:p w14:paraId="5FC86066" w14:textId="197359B0" w:rsidR="009D25A5" w:rsidRDefault="009D25A5" w:rsidP="00E17914"/>
        <w:p w14:paraId="662AEB67" w14:textId="79448316" w:rsidR="009D25A5" w:rsidRDefault="009D25A5" w:rsidP="00E17914">
          <w:r>
            <w:rPr>
              <w:noProof/>
            </w:rPr>
            <w:drawing>
              <wp:anchor distT="0" distB="0" distL="114300" distR="114300" simplePos="0" relativeHeight="251670528" behindDoc="0" locked="0" layoutInCell="1" allowOverlap="1" wp14:anchorId="1E60BFB0" wp14:editId="2293F74F">
                <wp:simplePos x="0" y="0"/>
                <wp:positionH relativeFrom="margin">
                  <wp:align>center</wp:align>
                </wp:positionH>
                <wp:positionV relativeFrom="paragraph">
                  <wp:posOffset>427355</wp:posOffset>
                </wp:positionV>
                <wp:extent cx="7557770" cy="3095625"/>
                <wp:effectExtent l="0" t="0" r="5080" b="9525"/>
                <wp:wrapTopAndBottom/>
                <wp:docPr id="1888012668" name="Picture 3" descr="A panoramic image of the BCA ballroom for the 50th Anniversary Convention. Six tables can be seen, with dozens of people seated for a s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12668" name="Picture 3" descr="A panoramic image of the BCA ballroom for the 50th Anniversary Convention. Six tables can be seen, with dozens of people seated for a session.  "/>
                        <pic:cNvPicPr/>
                      </pic:nvPicPr>
                      <pic:blipFill>
                        <a:blip r:embed="rId13"/>
                        <a:stretch>
                          <a:fillRect/>
                        </a:stretch>
                      </pic:blipFill>
                      <pic:spPr>
                        <a:xfrm>
                          <a:off x="0" y="0"/>
                          <a:ext cx="7557770" cy="3095625"/>
                        </a:xfrm>
                        <a:prstGeom prst="rect">
                          <a:avLst/>
                        </a:prstGeom>
                      </pic:spPr>
                    </pic:pic>
                  </a:graphicData>
                </a:graphic>
                <wp14:sizeRelH relativeFrom="page">
                  <wp14:pctWidth>0</wp14:pctWidth>
                </wp14:sizeRelH>
                <wp14:sizeRelV relativeFrom="page">
                  <wp14:pctHeight>0</wp14:pctHeight>
                </wp14:sizeRelV>
              </wp:anchor>
            </w:drawing>
          </w:r>
        </w:p>
        <w:p w14:paraId="66307D72" w14:textId="67598393" w:rsidR="009D25A5" w:rsidRDefault="009D25A5" w:rsidP="00E17914"/>
        <w:p w14:paraId="332D1761" w14:textId="77777777" w:rsidR="009D25A5" w:rsidRDefault="009D25A5" w:rsidP="00E17914"/>
        <w:p w14:paraId="5665B424" w14:textId="77777777" w:rsidR="009D25A5" w:rsidRDefault="009D25A5" w:rsidP="00E17914"/>
        <w:p w14:paraId="6759EFC1" w14:textId="3D96BBCE" w:rsidR="00E17914" w:rsidRPr="00E17914" w:rsidRDefault="00E17914" w:rsidP="00E17914">
          <w:r w:rsidRPr="00E17914">
            <w:lastRenderedPageBreak/>
            <w:t xml:space="preserve">Cover </w:t>
          </w:r>
          <w:bookmarkStart w:id="19" w:name="_Hlk213322212"/>
          <w:r w:rsidRPr="00E17914">
            <w:t xml:space="preserve">Image Description: </w:t>
          </w:r>
          <w:r w:rsidR="009D25A5">
            <w:t>A panoramic image of the BCA ballroom for the 50th Anniversary Convention. Six tables can be seen</w:t>
          </w:r>
          <w:r w:rsidR="00C91BE6">
            <w:t xml:space="preserve"> in the image</w:t>
          </w:r>
          <w:r w:rsidR="009D25A5">
            <w:t xml:space="preserve">, with dozens of people seated for a session. </w:t>
          </w:r>
          <w:r>
            <w:t xml:space="preserve"> </w:t>
          </w:r>
          <w:bookmarkEnd w:id="19"/>
        </w:p>
        <w:p w14:paraId="6CDD9CC2" w14:textId="19D7D76A" w:rsidR="009B2ADF" w:rsidRDefault="00EB5D3F" w:rsidP="00CA237A">
          <w:pPr>
            <w:pStyle w:val="Heading1"/>
          </w:pPr>
          <w:bookmarkStart w:id="20" w:name="_Toc183505465"/>
          <w:bookmarkStart w:id="21" w:name="_Toc213748396"/>
          <w:r>
            <w:t>Mailing Address:</w:t>
          </w:r>
          <w:bookmarkEnd w:id="20"/>
          <w:bookmarkEnd w:id="21"/>
        </w:p>
        <w:p w14:paraId="238334E2" w14:textId="119BAABA" w:rsidR="00D058BA" w:rsidRPr="00D058BA" w:rsidRDefault="00D058BA" w:rsidP="00D058BA">
          <w:r w:rsidRPr="00D058BA">
            <w:t>247</w:t>
          </w:r>
          <w:r w:rsidR="001E4E33">
            <w:t>-251</w:t>
          </w:r>
          <w:r w:rsidR="00EB5D3F">
            <w:t xml:space="preserve"> </w:t>
          </w:r>
          <w:r w:rsidRPr="00D058BA">
            <w:t>Flinders Lane</w:t>
          </w:r>
          <w:r w:rsidR="00EB5D3F">
            <w:t xml:space="preserve"> </w:t>
          </w:r>
          <w:r w:rsidRPr="00D058BA">
            <w:t>Melbourne Victoria 3000</w:t>
          </w:r>
        </w:p>
        <w:p w14:paraId="18366C5B" w14:textId="01A382A4" w:rsidR="00EB5D3F" w:rsidRPr="000862D9" w:rsidRDefault="00EB5D3F" w:rsidP="006A6F64">
          <w:bookmarkStart w:id="22" w:name="_Toc530583170"/>
          <w:bookmarkStart w:id="23" w:name="_Toc24960982"/>
          <w:r>
            <w:t>Tel: 1800 033 660</w:t>
          </w:r>
          <w:bookmarkEnd w:id="22"/>
          <w:bookmarkEnd w:id="23"/>
          <w:r>
            <w:t xml:space="preserve">   SMS: 0436 446 780</w:t>
          </w:r>
        </w:p>
        <w:p w14:paraId="70FE34CC" w14:textId="1715F053" w:rsidR="00D058BA" w:rsidRPr="00D058BA" w:rsidRDefault="00857F07" w:rsidP="00D058BA">
          <w:pPr>
            <w:rPr>
              <w:rStyle w:val="Hyperlink"/>
            </w:rPr>
          </w:pPr>
          <w:r>
            <w:t xml:space="preserve">Email: </w:t>
          </w:r>
          <w:hyperlink r:id="rId14" w:history="1">
            <w:r w:rsidR="0066241D" w:rsidRPr="00904219">
              <w:rPr>
                <w:rStyle w:val="Hyperlink"/>
              </w:rPr>
              <w:t>bca@bca.org.au</w:t>
            </w:r>
          </w:hyperlink>
          <w:r w:rsidR="00D058BA" w:rsidRPr="00D058BA">
            <w:t xml:space="preserve"> Website: </w:t>
          </w:r>
          <w:hyperlink r:id="rId15" w:tooltip="BCA website" w:history="1">
            <w:r w:rsidR="00D058BA" w:rsidRPr="00D058BA">
              <w:rPr>
                <w:rStyle w:val="Hyperlink"/>
              </w:rPr>
              <w:t>www.bca.org.au</w:t>
            </w:r>
          </w:hyperlink>
        </w:p>
        <w:p w14:paraId="7E66308A" w14:textId="2721C6A9" w:rsidR="00E17914" w:rsidRDefault="00D058BA" w:rsidP="006A6F64">
          <w:r w:rsidRPr="00D058BA">
            <w:t>ABN: 90 006 985 226</w:t>
          </w:r>
        </w:p>
      </w:sdtContent>
    </w:sdt>
    <w:p w14:paraId="7CD561B2" w14:textId="5B06EBD4" w:rsidR="00B10376" w:rsidRDefault="00B10376" w:rsidP="006A6F64"/>
    <w:p w14:paraId="46B6E80B" w14:textId="39C95C9D" w:rsidR="00B10376" w:rsidRDefault="00B10376" w:rsidP="00B10376">
      <w:r>
        <w:t xml:space="preserve">Blind Citizens Australia (BCA) is the </w:t>
      </w:r>
      <w:r w:rsidR="00870340">
        <w:t>N</w:t>
      </w:r>
      <w:r>
        <w:t>ational representative organisation of people who are blind or vision impaired.</w:t>
      </w:r>
    </w:p>
    <w:p w14:paraId="71F0B720" w14:textId="77777777" w:rsidR="00B10376" w:rsidRDefault="00B10376" w:rsidP="00B10376"/>
    <w:p w14:paraId="3AAE2B41" w14:textId="77777777" w:rsidR="00B10376" w:rsidRDefault="00B10376" w:rsidP="00B10376">
      <w:r>
        <w:t>Our purpose is to inform, connect, and empower Australians who are blind or vision impaired and the broader community.</w:t>
      </w:r>
    </w:p>
    <w:p w14:paraId="46BE345B" w14:textId="77777777" w:rsidR="00B10376" w:rsidRDefault="00B10376" w:rsidP="00B10376"/>
    <w:p w14:paraId="4859AEFB" w14:textId="75751F7F" w:rsidR="00B10376" w:rsidRDefault="00B10376" w:rsidP="00B10376">
      <w:r>
        <w:t>BCA acknowledge</w:t>
      </w:r>
      <w:r w:rsidR="586A934C">
        <w:t>s</w:t>
      </w:r>
      <w:r>
        <w:t xml:space="preserve"> the traditional owners of the land where we work and live. We pay our respects to </w:t>
      </w:r>
      <w:proofErr w:type="gramStart"/>
      <w:r>
        <w:t>elders</w:t>
      </w:r>
      <w:proofErr w:type="gramEnd"/>
      <w:r>
        <w:t xml:space="preserve"> past, present, and </w:t>
      </w:r>
      <w:r w:rsidR="001B4A82">
        <w:t xml:space="preserve">future </w:t>
      </w:r>
      <w:r>
        <w:t>and celebrate their stories, culture and traditions.</w:t>
      </w:r>
    </w:p>
    <w:p w14:paraId="2C5D0A24" w14:textId="77777777" w:rsidR="00652CEC" w:rsidRDefault="00652CEC">
      <w:pPr>
        <w:spacing w:before="0" w:after="240" w:line="300" w:lineRule="auto"/>
        <w:ind w:left="3744"/>
      </w:pPr>
      <w:r>
        <w:br w:type="page"/>
      </w:r>
    </w:p>
    <w:p w14:paraId="4273678E" w14:textId="5E46FB31" w:rsidR="00273FED" w:rsidRPr="002029DC" w:rsidRDefault="00DA3B22" w:rsidP="00CA237A">
      <w:pPr>
        <w:pStyle w:val="Heading1"/>
      </w:pPr>
      <w:bookmarkStart w:id="24" w:name="_Toc144246234"/>
      <w:bookmarkStart w:id="25" w:name="_Toc144410613"/>
      <w:bookmarkStart w:id="26" w:name="_Toc144520168"/>
      <w:bookmarkStart w:id="27" w:name="_Toc144520209"/>
      <w:bookmarkStart w:id="28" w:name="_Toc145454574"/>
      <w:bookmarkStart w:id="29" w:name="_Toc145454697"/>
      <w:bookmarkStart w:id="30" w:name="_Toc145455250"/>
      <w:bookmarkStart w:id="31" w:name="_Toc145532878"/>
      <w:bookmarkStart w:id="32" w:name="_Toc146746053"/>
      <w:bookmarkStart w:id="33" w:name="_Toc146746131"/>
      <w:bookmarkStart w:id="34" w:name="_Toc147326304"/>
      <w:bookmarkStart w:id="35" w:name="_Toc147326410"/>
      <w:bookmarkStart w:id="36" w:name="_Toc147327084"/>
      <w:bookmarkStart w:id="37" w:name="_Toc150518309"/>
      <w:bookmarkStart w:id="38" w:name="_Toc183505466"/>
      <w:bookmarkStart w:id="39" w:name="_Toc45885351"/>
      <w:bookmarkStart w:id="40" w:name="_Toc88573846"/>
      <w:bookmarkStart w:id="41" w:name="_Toc120264966"/>
      <w:bookmarkStart w:id="42" w:name="_Toc213748397"/>
      <w:r>
        <w:lastRenderedPageBreak/>
        <w:t>Table of Contents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42"/>
      <w:r>
        <w:t xml:space="preserve"> </w:t>
      </w:r>
    </w:p>
    <w:p w14:paraId="534BD465" w14:textId="53E0E25C" w:rsidR="00510DD3" w:rsidRDefault="00273FED">
      <w:pPr>
        <w:pStyle w:val="TOC1"/>
        <w:tabs>
          <w:tab w:val="right" w:leader="dot" w:pos="10790"/>
        </w:tabs>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\o "1-2" \h \z \u </w:instrText>
      </w:r>
      <w:r>
        <w:fldChar w:fldCharType="separate"/>
      </w:r>
      <w:hyperlink w:anchor="_Toc213748395" w:history="1">
        <w:r w:rsidR="00510DD3" w:rsidRPr="009B651A">
          <w:rPr>
            <w:rStyle w:val="Hyperlink"/>
            <w:noProof/>
          </w:rPr>
          <w:t>Blind Citizens Australia July 2024 - June 2025 Year in Review</w:t>
        </w:r>
        <w:r w:rsidR="00510DD3">
          <w:rPr>
            <w:noProof/>
            <w:webHidden/>
          </w:rPr>
          <w:tab/>
        </w:r>
        <w:r w:rsidR="00510DD3">
          <w:rPr>
            <w:noProof/>
            <w:webHidden/>
          </w:rPr>
          <w:fldChar w:fldCharType="begin"/>
        </w:r>
        <w:r w:rsidR="00510DD3">
          <w:rPr>
            <w:noProof/>
            <w:webHidden/>
          </w:rPr>
          <w:instrText xml:space="preserve"> PAGEREF _Toc213748395 \h </w:instrText>
        </w:r>
        <w:r w:rsidR="00510DD3">
          <w:rPr>
            <w:noProof/>
            <w:webHidden/>
          </w:rPr>
        </w:r>
        <w:r w:rsidR="00510DD3">
          <w:rPr>
            <w:noProof/>
            <w:webHidden/>
          </w:rPr>
          <w:fldChar w:fldCharType="separate"/>
        </w:r>
        <w:r w:rsidR="00510DD3">
          <w:rPr>
            <w:noProof/>
            <w:webHidden/>
          </w:rPr>
          <w:t>1</w:t>
        </w:r>
        <w:r w:rsidR="00510DD3">
          <w:rPr>
            <w:noProof/>
            <w:webHidden/>
          </w:rPr>
          <w:fldChar w:fldCharType="end"/>
        </w:r>
      </w:hyperlink>
    </w:p>
    <w:p w14:paraId="1F20028E" w14:textId="6C6F3653" w:rsidR="00510DD3" w:rsidRDefault="00510DD3">
      <w:pPr>
        <w:pStyle w:val="TOC1"/>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396" w:history="1">
        <w:r w:rsidRPr="009B651A">
          <w:rPr>
            <w:rStyle w:val="Hyperlink"/>
            <w:noProof/>
          </w:rPr>
          <w:t>Mailing Address:</w:t>
        </w:r>
        <w:r>
          <w:rPr>
            <w:noProof/>
            <w:webHidden/>
          </w:rPr>
          <w:tab/>
        </w:r>
        <w:r>
          <w:rPr>
            <w:noProof/>
            <w:webHidden/>
          </w:rPr>
          <w:fldChar w:fldCharType="begin"/>
        </w:r>
        <w:r>
          <w:rPr>
            <w:noProof/>
            <w:webHidden/>
          </w:rPr>
          <w:instrText xml:space="preserve"> PAGEREF _Toc213748396 \h </w:instrText>
        </w:r>
        <w:r>
          <w:rPr>
            <w:noProof/>
            <w:webHidden/>
          </w:rPr>
        </w:r>
        <w:r>
          <w:rPr>
            <w:noProof/>
            <w:webHidden/>
          </w:rPr>
          <w:fldChar w:fldCharType="separate"/>
        </w:r>
        <w:r>
          <w:rPr>
            <w:noProof/>
            <w:webHidden/>
          </w:rPr>
          <w:t>2</w:t>
        </w:r>
        <w:r>
          <w:rPr>
            <w:noProof/>
            <w:webHidden/>
          </w:rPr>
          <w:fldChar w:fldCharType="end"/>
        </w:r>
      </w:hyperlink>
    </w:p>
    <w:p w14:paraId="2A0ECF97" w14:textId="3D9E3F0E" w:rsidR="00510DD3" w:rsidRDefault="00510DD3">
      <w:pPr>
        <w:pStyle w:val="TOC1"/>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397" w:history="1">
        <w:r w:rsidRPr="009B651A">
          <w:rPr>
            <w:rStyle w:val="Hyperlink"/>
            <w:noProof/>
          </w:rPr>
          <w:t>Table of Contents</w:t>
        </w:r>
        <w:r>
          <w:rPr>
            <w:noProof/>
            <w:webHidden/>
          </w:rPr>
          <w:tab/>
        </w:r>
        <w:r>
          <w:rPr>
            <w:noProof/>
            <w:webHidden/>
          </w:rPr>
          <w:fldChar w:fldCharType="begin"/>
        </w:r>
        <w:r>
          <w:rPr>
            <w:noProof/>
            <w:webHidden/>
          </w:rPr>
          <w:instrText xml:space="preserve"> PAGEREF _Toc213748397 \h </w:instrText>
        </w:r>
        <w:r>
          <w:rPr>
            <w:noProof/>
            <w:webHidden/>
          </w:rPr>
        </w:r>
        <w:r>
          <w:rPr>
            <w:noProof/>
            <w:webHidden/>
          </w:rPr>
          <w:fldChar w:fldCharType="separate"/>
        </w:r>
        <w:r>
          <w:rPr>
            <w:noProof/>
            <w:webHidden/>
          </w:rPr>
          <w:t>3</w:t>
        </w:r>
        <w:r>
          <w:rPr>
            <w:noProof/>
            <w:webHidden/>
          </w:rPr>
          <w:fldChar w:fldCharType="end"/>
        </w:r>
      </w:hyperlink>
    </w:p>
    <w:p w14:paraId="153E8AB5" w14:textId="5BD17ED0" w:rsidR="00510DD3" w:rsidRDefault="00510DD3">
      <w:pPr>
        <w:pStyle w:val="TOC1"/>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398" w:history="1">
        <w:r w:rsidRPr="009B651A">
          <w:rPr>
            <w:rStyle w:val="Hyperlink"/>
            <w:noProof/>
          </w:rPr>
          <w:t>Overview</w:t>
        </w:r>
        <w:r>
          <w:rPr>
            <w:noProof/>
            <w:webHidden/>
          </w:rPr>
          <w:tab/>
        </w:r>
        <w:r>
          <w:rPr>
            <w:noProof/>
            <w:webHidden/>
          </w:rPr>
          <w:fldChar w:fldCharType="begin"/>
        </w:r>
        <w:r>
          <w:rPr>
            <w:noProof/>
            <w:webHidden/>
          </w:rPr>
          <w:instrText xml:space="preserve"> PAGEREF _Toc213748398 \h </w:instrText>
        </w:r>
        <w:r>
          <w:rPr>
            <w:noProof/>
            <w:webHidden/>
          </w:rPr>
        </w:r>
        <w:r>
          <w:rPr>
            <w:noProof/>
            <w:webHidden/>
          </w:rPr>
          <w:fldChar w:fldCharType="separate"/>
        </w:r>
        <w:r>
          <w:rPr>
            <w:noProof/>
            <w:webHidden/>
          </w:rPr>
          <w:t>5</w:t>
        </w:r>
        <w:r>
          <w:rPr>
            <w:noProof/>
            <w:webHidden/>
          </w:rPr>
          <w:fldChar w:fldCharType="end"/>
        </w:r>
      </w:hyperlink>
    </w:p>
    <w:p w14:paraId="1B5BF3BC" w14:textId="495C5D6E" w:rsidR="00510DD3" w:rsidRDefault="00510DD3">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399" w:history="1">
        <w:r w:rsidRPr="009B651A">
          <w:rPr>
            <w:rStyle w:val="Hyperlink"/>
            <w:noProof/>
          </w:rPr>
          <w:t>Staffing</w:t>
        </w:r>
        <w:r>
          <w:rPr>
            <w:noProof/>
            <w:webHidden/>
          </w:rPr>
          <w:tab/>
        </w:r>
        <w:r>
          <w:rPr>
            <w:noProof/>
            <w:webHidden/>
          </w:rPr>
          <w:fldChar w:fldCharType="begin"/>
        </w:r>
        <w:r>
          <w:rPr>
            <w:noProof/>
            <w:webHidden/>
          </w:rPr>
          <w:instrText xml:space="preserve"> PAGEREF _Toc213748399 \h </w:instrText>
        </w:r>
        <w:r>
          <w:rPr>
            <w:noProof/>
            <w:webHidden/>
          </w:rPr>
        </w:r>
        <w:r>
          <w:rPr>
            <w:noProof/>
            <w:webHidden/>
          </w:rPr>
          <w:fldChar w:fldCharType="separate"/>
        </w:r>
        <w:r>
          <w:rPr>
            <w:noProof/>
            <w:webHidden/>
          </w:rPr>
          <w:t>6</w:t>
        </w:r>
        <w:r>
          <w:rPr>
            <w:noProof/>
            <w:webHidden/>
          </w:rPr>
          <w:fldChar w:fldCharType="end"/>
        </w:r>
      </w:hyperlink>
    </w:p>
    <w:p w14:paraId="31A22CB1" w14:textId="7DC4A2F3" w:rsidR="00510DD3" w:rsidRDefault="00510DD3">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00" w:history="1">
        <w:r w:rsidRPr="009B651A">
          <w:rPr>
            <w:rStyle w:val="Hyperlink"/>
            <w:noProof/>
          </w:rPr>
          <w:t>Sustainability and Growth</w:t>
        </w:r>
        <w:r>
          <w:rPr>
            <w:noProof/>
            <w:webHidden/>
          </w:rPr>
          <w:tab/>
        </w:r>
        <w:r>
          <w:rPr>
            <w:noProof/>
            <w:webHidden/>
          </w:rPr>
          <w:fldChar w:fldCharType="begin"/>
        </w:r>
        <w:r>
          <w:rPr>
            <w:noProof/>
            <w:webHidden/>
          </w:rPr>
          <w:instrText xml:space="preserve"> PAGEREF _Toc213748400 \h </w:instrText>
        </w:r>
        <w:r>
          <w:rPr>
            <w:noProof/>
            <w:webHidden/>
          </w:rPr>
        </w:r>
        <w:r>
          <w:rPr>
            <w:noProof/>
            <w:webHidden/>
          </w:rPr>
          <w:fldChar w:fldCharType="separate"/>
        </w:r>
        <w:r>
          <w:rPr>
            <w:noProof/>
            <w:webHidden/>
          </w:rPr>
          <w:t>9</w:t>
        </w:r>
        <w:r>
          <w:rPr>
            <w:noProof/>
            <w:webHidden/>
          </w:rPr>
          <w:fldChar w:fldCharType="end"/>
        </w:r>
      </w:hyperlink>
    </w:p>
    <w:p w14:paraId="35996163" w14:textId="1AF9F25D" w:rsidR="00510DD3" w:rsidRDefault="00510DD3">
      <w:pPr>
        <w:pStyle w:val="TOC1"/>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01" w:history="1">
        <w:r w:rsidRPr="009B651A">
          <w:rPr>
            <w:rStyle w:val="Hyperlink"/>
            <w:noProof/>
          </w:rPr>
          <w:t>How we Informed</w:t>
        </w:r>
        <w:r>
          <w:rPr>
            <w:noProof/>
            <w:webHidden/>
          </w:rPr>
          <w:tab/>
        </w:r>
        <w:r>
          <w:rPr>
            <w:noProof/>
            <w:webHidden/>
          </w:rPr>
          <w:fldChar w:fldCharType="begin"/>
        </w:r>
        <w:r>
          <w:rPr>
            <w:noProof/>
            <w:webHidden/>
          </w:rPr>
          <w:instrText xml:space="preserve"> PAGEREF _Toc213748401 \h </w:instrText>
        </w:r>
        <w:r>
          <w:rPr>
            <w:noProof/>
            <w:webHidden/>
          </w:rPr>
        </w:r>
        <w:r>
          <w:rPr>
            <w:noProof/>
            <w:webHidden/>
          </w:rPr>
          <w:fldChar w:fldCharType="separate"/>
        </w:r>
        <w:r>
          <w:rPr>
            <w:noProof/>
            <w:webHidden/>
          </w:rPr>
          <w:t>13</w:t>
        </w:r>
        <w:r>
          <w:rPr>
            <w:noProof/>
            <w:webHidden/>
          </w:rPr>
          <w:fldChar w:fldCharType="end"/>
        </w:r>
      </w:hyperlink>
    </w:p>
    <w:p w14:paraId="5839D9B2" w14:textId="2E79F702" w:rsidR="00510DD3" w:rsidRDefault="00510DD3">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02" w:history="1">
        <w:r w:rsidRPr="009B651A">
          <w:rPr>
            <w:rStyle w:val="Hyperlink"/>
            <w:noProof/>
          </w:rPr>
          <w:t>BCA Websites</w:t>
        </w:r>
        <w:r>
          <w:rPr>
            <w:noProof/>
            <w:webHidden/>
          </w:rPr>
          <w:tab/>
        </w:r>
        <w:r>
          <w:rPr>
            <w:noProof/>
            <w:webHidden/>
          </w:rPr>
          <w:fldChar w:fldCharType="begin"/>
        </w:r>
        <w:r>
          <w:rPr>
            <w:noProof/>
            <w:webHidden/>
          </w:rPr>
          <w:instrText xml:space="preserve"> PAGEREF _Toc213748402 \h </w:instrText>
        </w:r>
        <w:r>
          <w:rPr>
            <w:noProof/>
            <w:webHidden/>
          </w:rPr>
        </w:r>
        <w:r>
          <w:rPr>
            <w:noProof/>
            <w:webHidden/>
          </w:rPr>
          <w:fldChar w:fldCharType="separate"/>
        </w:r>
        <w:r>
          <w:rPr>
            <w:noProof/>
            <w:webHidden/>
          </w:rPr>
          <w:t>13</w:t>
        </w:r>
        <w:r>
          <w:rPr>
            <w:noProof/>
            <w:webHidden/>
          </w:rPr>
          <w:fldChar w:fldCharType="end"/>
        </w:r>
      </w:hyperlink>
    </w:p>
    <w:p w14:paraId="3E616D7C" w14:textId="350D1BF4" w:rsidR="00510DD3" w:rsidRDefault="00510DD3">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03" w:history="1">
        <w:r w:rsidRPr="009B651A">
          <w:rPr>
            <w:rStyle w:val="Hyperlink"/>
            <w:noProof/>
          </w:rPr>
          <w:t>Social Media</w:t>
        </w:r>
        <w:r>
          <w:rPr>
            <w:noProof/>
            <w:webHidden/>
          </w:rPr>
          <w:tab/>
        </w:r>
        <w:r>
          <w:rPr>
            <w:noProof/>
            <w:webHidden/>
          </w:rPr>
          <w:fldChar w:fldCharType="begin"/>
        </w:r>
        <w:r>
          <w:rPr>
            <w:noProof/>
            <w:webHidden/>
          </w:rPr>
          <w:instrText xml:space="preserve"> PAGEREF _Toc213748403 \h </w:instrText>
        </w:r>
        <w:r>
          <w:rPr>
            <w:noProof/>
            <w:webHidden/>
          </w:rPr>
        </w:r>
        <w:r>
          <w:rPr>
            <w:noProof/>
            <w:webHidden/>
          </w:rPr>
          <w:fldChar w:fldCharType="separate"/>
        </w:r>
        <w:r>
          <w:rPr>
            <w:noProof/>
            <w:webHidden/>
          </w:rPr>
          <w:t>14</w:t>
        </w:r>
        <w:r>
          <w:rPr>
            <w:noProof/>
            <w:webHidden/>
          </w:rPr>
          <w:fldChar w:fldCharType="end"/>
        </w:r>
      </w:hyperlink>
    </w:p>
    <w:p w14:paraId="3AB2167F" w14:textId="4B9A8EC2" w:rsidR="00510DD3" w:rsidRDefault="00510DD3">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04" w:history="1">
        <w:r w:rsidRPr="009B651A">
          <w:rPr>
            <w:rStyle w:val="Hyperlink"/>
            <w:noProof/>
          </w:rPr>
          <w:t>BCA in the Media</w:t>
        </w:r>
        <w:r>
          <w:rPr>
            <w:noProof/>
            <w:webHidden/>
          </w:rPr>
          <w:tab/>
        </w:r>
        <w:r>
          <w:rPr>
            <w:noProof/>
            <w:webHidden/>
          </w:rPr>
          <w:fldChar w:fldCharType="begin"/>
        </w:r>
        <w:r>
          <w:rPr>
            <w:noProof/>
            <w:webHidden/>
          </w:rPr>
          <w:instrText xml:space="preserve"> PAGEREF _Toc213748404 \h </w:instrText>
        </w:r>
        <w:r>
          <w:rPr>
            <w:noProof/>
            <w:webHidden/>
          </w:rPr>
        </w:r>
        <w:r>
          <w:rPr>
            <w:noProof/>
            <w:webHidden/>
          </w:rPr>
          <w:fldChar w:fldCharType="separate"/>
        </w:r>
        <w:r>
          <w:rPr>
            <w:noProof/>
            <w:webHidden/>
          </w:rPr>
          <w:t>15</w:t>
        </w:r>
        <w:r>
          <w:rPr>
            <w:noProof/>
            <w:webHidden/>
          </w:rPr>
          <w:fldChar w:fldCharType="end"/>
        </w:r>
      </w:hyperlink>
    </w:p>
    <w:p w14:paraId="5D15E7EB" w14:textId="1E796D59" w:rsidR="00510DD3" w:rsidRDefault="00510DD3">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05" w:history="1">
        <w:r w:rsidRPr="009B651A">
          <w:rPr>
            <w:rStyle w:val="Hyperlink"/>
            <w:noProof/>
          </w:rPr>
          <w:t>Member Engagement</w:t>
        </w:r>
        <w:r>
          <w:rPr>
            <w:noProof/>
            <w:webHidden/>
          </w:rPr>
          <w:tab/>
        </w:r>
        <w:r>
          <w:rPr>
            <w:noProof/>
            <w:webHidden/>
          </w:rPr>
          <w:fldChar w:fldCharType="begin"/>
        </w:r>
        <w:r>
          <w:rPr>
            <w:noProof/>
            <w:webHidden/>
          </w:rPr>
          <w:instrText xml:space="preserve"> PAGEREF _Toc213748405 \h </w:instrText>
        </w:r>
        <w:r>
          <w:rPr>
            <w:noProof/>
            <w:webHidden/>
          </w:rPr>
        </w:r>
        <w:r>
          <w:rPr>
            <w:noProof/>
            <w:webHidden/>
          </w:rPr>
          <w:fldChar w:fldCharType="separate"/>
        </w:r>
        <w:r>
          <w:rPr>
            <w:noProof/>
            <w:webHidden/>
          </w:rPr>
          <w:t>17</w:t>
        </w:r>
        <w:r>
          <w:rPr>
            <w:noProof/>
            <w:webHidden/>
          </w:rPr>
          <w:fldChar w:fldCharType="end"/>
        </w:r>
      </w:hyperlink>
    </w:p>
    <w:p w14:paraId="2C6EFDC9" w14:textId="367ED41B" w:rsidR="00510DD3" w:rsidRDefault="00510DD3">
      <w:pPr>
        <w:pStyle w:val="TOC1"/>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06" w:history="1">
        <w:r w:rsidRPr="009B651A">
          <w:rPr>
            <w:rStyle w:val="Hyperlink"/>
            <w:noProof/>
          </w:rPr>
          <w:t>How we Connected</w:t>
        </w:r>
        <w:r>
          <w:rPr>
            <w:noProof/>
            <w:webHidden/>
          </w:rPr>
          <w:tab/>
        </w:r>
        <w:r>
          <w:rPr>
            <w:noProof/>
            <w:webHidden/>
          </w:rPr>
          <w:fldChar w:fldCharType="begin"/>
        </w:r>
        <w:r>
          <w:rPr>
            <w:noProof/>
            <w:webHidden/>
          </w:rPr>
          <w:instrText xml:space="preserve"> PAGEREF _Toc213748406 \h </w:instrText>
        </w:r>
        <w:r>
          <w:rPr>
            <w:noProof/>
            <w:webHidden/>
          </w:rPr>
        </w:r>
        <w:r>
          <w:rPr>
            <w:noProof/>
            <w:webHidden/>
          </w:rPr>
          <w:fldChar w:fldCharType="separate"/>
        </w:r>
        <w:r>
          <w:rPr>
            <w:noProof/>
            <w:webHidden/>
          </w:rPr>
          <w:t>21</w:t>
        </w:r>
        <w:r>
          <w:rPr>
            <w:noProof/>
            <w:webHidden/>
          </w:rPr>
          <w:fldChar w:fldCharType="end"/>
        </w:r>
      </w:hyperlink>
    </w:p>
    <w:p w14:paraId="390AD293" w14:textId="087F4C94" w:rsidR="00510DD3" w:rsidRDefault="00510DD3">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07" w:history="1">
        <w:r w:rsidRPr="009B651A">
          <w:rPr>
            <w:rStyle w:val="Hyperlink"/>
            <w:noProof/>
          </w:rPr>
          <w:t>Events</w:t>
        </w:r>
        <w:r>
          <w:rPr>
            <w:noProof/>
            <w:webHidden/>
          </w:rPr>
          <w:tab/>
        </w:r>
        <w:r>
          <w:rPr>
            <w:noProof/>
            <w:webHidden/>
          </w:rPr>
          <w:fldChar w:fldCharType="begin"/>
        </w:r>
        <w:r>
          <w:rPr>
            <w:noProof/>
            <w:webHidden/>
          </w:rPr>
          <w:instrText xml:space="preserve"> PAGEREF _Toc213748407 \h </w:instrText>
        </w:r>
        <w:r>
          <w:rPr>
            <w:noProof/>
            <w:webHidden/>
          </w:rPr>
        </w:r>
        <w:r>
          <w:rPr>
            <w:noProof/>
            <w:webHidden/>
          </w:rPr>
          <w:fldChar w:fldCharType="separate"/>
        </w:r>
        <w:r>
          <w:rPr>
            <w:noProof/>
            <w:webHidden/>
          </w:rPr>
          <w:t>21</w:t>
        </w:r>
        <w:r>
          <w:rPr>
            <w:noProof/>
            <w:webHidden/>
          </w:rPr>
          <w:fldChar w:fldCharType="end"/>
        </w:r>
      </w:hyperlink>
    </w:p>
    <w:p w14:paraId="6F3D20F9" w14:textId="7ECC29FA" w:rsidR="00510DD3" w:rsidRDefault="00510DD3">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08" w:history="1">
        <w:r w:rsidRPr="009B651A">
          <w:rPr>
            <w:rStyle w:val="Hyperlink"/>
            <w:noProof/>
          </w:rPr>
          <w:t>Peer Connect Groups</w:t>
        </w:r>
        <w:r>
          <w:rPr>
            <w:noProof/>
            <w:webHidden/>
          </w:rPr>
          <w:tab/>
        </w:r>
        <w:r>
          <w:rPr>
            <w:noProof/>
            <w:webHidden/>
          </w:rPr>
          <w:fldChar w:fldCharType="begin"/>
        </w:r>
        <w:r>
          <w:rPr>
            <w:noProof/>
            <w:webHidden/>
          </w:rPr>
          <w:instrText xml:space="preserve"> PAGEREF _Toc213748408 \h </w:instrText>
        </w:r>
        <w:r>
          <w:rPr>
            <w:noProof/>
            <w:webHidden/>
          </w:rPr>
        </w:r>
        <w:r>
          <w:rPr>
            <w:noProof/>
            <w:webHidden/>
          </w:rPr>
          <w:fldChar w:fldCharType="separate"/>
        </w:r>
        <w:r>
          <w:rPr>
            <w:noProof/>
            <w:webHidden/>
          </w:rPr>
          <w:t>25</w:t>
        </w:r>
        <w:r>
          <w:rPr>
            <w:noProof/>
            <w:webHidden/>
          </w:rPr>
          <w:fldChar w:fldCharType="end"/>
        </w:r>
      </w:hyperlink>
    </w:p>
    <w:p w14:paraId="1726ECEA" w14:textId="5967864F" w:rsidR="00510DD3" w:rsidRDefault="00510DD3">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09" w:history="1">
        <w:r w:rsidRPr="009B651A">
          <w:rPr>
            <w:rStyle w:val="Hyperlink"/>
            <w:noProof/>
          </w:rPr>
          <w:t>International Work</w:t>
        </w:r>
        <w:r>
          <w:rPr>
            <w:noProof/>
            <w:webHidden/>
          </w:rPr>
          <w:tab/>
        </w:r>
        <w:r>
          <w:rPr>
            <w:noProof/>
            <w:webHidden/>
          </w:rPr>
          <w:fldChar w:fldCharType="begin"/>
        </w:r>
        <w:r>
          <w:rPr>
            <w:noProof/>
            <w:webHidden/>
          </w:rPr>
          <w:instrText xml:space="preserve"> PAGEREF _Toc213748409 \h </w:instrText>
        </w:r>
        <w:r>
          <w:rPr>
            <w:noProof/>
            <w:webHidden/>
          </w:rPr>
        </w:r>
        <w:r>
          <w:rPr>
            <w:noProof/>
            <w:webHidden/>
          </w:rPr>
          <w:fldChar w:fldCharType="separate"/>
        </w:r>
        <w:r>
          <w:rPr>
            <w:noProof/>
            <w:webHidden/>
          </w:rPr>
          <w:t>26</w:t>
        </w:r>
        <w:r>
          <w:rPr>
            <w:noProof/>
            <w:webHidden/>
          </w:rPr>
          <w:fldChar w:fldCharType="end"/>
        </w:r>
      </w:hyperlink>
    </w:p>
    <w:p w14:paraId="4B5B9B9B" w14:textId="379DA3BC" w:rsidR="00510DD3" w:rsidRDefault="00510DD3">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10" w:history="1">
        <w:r w:rsidRPr="009B651A">
          <w:rPr>
            <w:rStyle w:val="Hyperlink"/>
            <w:noProof/>
          </w:rPr>
          <w:t>Branches</w:t>
        </w:r>
        <w:r>
          <w:rPr>
            <w:noProof/>
            <w:webHidden/>
          </w:rPr>
          <w:tab/>
        </w:r>
        <w:r>
          <w:rPr>
            <w:noProof/>
            <w:webHidden/>
          </w:rPr>
          <w:fldChar w:fldCharType="begin"/>
        </w:r>
        <w:r>
          <w:rPr>
            <w:noProof/>
            <w:webHidden/>
          </w:rPr>
          <w:instrText xml:space="preserve"> PAGEREF _Toc213748410 \h </w:instrText>
        </w:r>
        <w:r>
          <w:rPr>
            <w:noProof/>
            <w:webHidden/>
          </w:rPr>
        </w:r>
        <w:r>
          <w:rPr>
            <w:noProof/>
            <w:webHidden/>
          </w:rPr>
          <w:fldChar w:fldCharType="separate"/>
        </w:r>
        <w:r>
          <w:rPr>
            <w:noProof/>
            <w:webHidden/>
          </w:rPr>
          <w:t>29</w:t>
        </w:r>
        <w:r>
          <w:rPr>
            <w:noProof/>
            <w:webHidden/>
          </w:rPr>
          <w:fldChar w:fldCharType="end"/>
        </w:r>
      </w:hyperlink>
    </w:p>
    <w:p w14:paraId="146D77E8" w14:textId="3A8BA748" w:rsidR="00510DD3" w:rsidRDefault="00510DD3">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11" w:history="1">
        <w:r w:rsidRPr="009B651A">
          <w:rPr>
            <w:rStyle w:val="Hyperlink"/>
            <w:noProof/>
          </w:rPr>
          <w:t>External Representation</w:t>
        </w:r>
        <w:r>
          <w:rPr>
            <w:noProof/>
            <w:webHidden/>
          </w:rPr>
          <w:tab/>
        </w:r>
        <w:r>
          <w:rPr>
            <w:noProof/>
            <w:webHidden/>
          </w:rPr>
          <w:fldChar w:fldCharType="begin"/>
        </w:r>
        <w:r>
          <w:rPr>
            <w:noProof/>
            <w:webHidden/>
          </w:rPr>
          <w:instrText xml:space="preserve"> PAGEREF _Toc213748411 \h </w:instrText>
        </w:r>
        <w:r>
          <w:rPr>
            <w:noProof/>
            <w:webHidden/>
          </w:rPr>
        </w:r>
        <w:r>
          <w:rPr>
            <w:noProof/>
            <w:webHidden/>
          </w:rPr>
          <w:fldChar w:fldCharType="separate"/>
        </w:r>
        <w:r>
          <w:rPr>
            <w:noProof/>
            <w:webHidden/>
          </w:rPr>
          <w:t>29</w:t>
        </w:r>
        <w:r>
          <w:rPr>
            <w:noProof/>
            <w:webHidden/>
          </w:rPr>
          <w:fldChar w:fldCharType="end"/>
        </w:r>
      </w:hyperlink>
    </w:p>
    <w:p w14:paraId="469DB6A7" w14:textId="1FA1A1AC" w:rsidR="00510DD3" w:rsidRDefault="00510DD3">
      <w:pPr>
        <w:pStyle w:val="TOC1"/>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12" w:history="1">
        <w:r w:rsidRPr="009B651A">
          <w:rPr>
            <w:rStyle w:val="Hyperlink"/>
            <w:noProof/>
          </w:rPr>
          <w:t>How We Empowered</w:t>
        </w:r>
        <w:r>
          <w:rPr>
            <w:noProof/>
            <w:webHidden/>
          </w:rPr>
          <w:tab/>
        </w:r>
        <w:r>
          <w:rPr>
            <w:noProof/>
            <w:webHidden/>
          </w:rPr>
          <w:fldChar w:fldCharType="begin"/>
        </w:r>
        <w:r>
          <w:rPr>
            <w:noProof/>
            <w:webHidden/>
          </w:rPr>
          <w:instrText xml:space="preserve"> PAGEREF _Toc213748412 \h </w:instrText>
        </w:r>
        <w:r>
          <w:rPr>
            <w:noProof/>
            <w:webHidden/>
          </w:rPr>
        </w:r>
        <w:r>
          <w:rPr>
            <w:noProof/>
            <w:webHidden/>
          </w:rPr>
          <w:fldChar w:fldCharType="separate"/>
        </w:r>
        <w:r>
          <w:rPr>
            <w:noProof/>
            <w:webHidden/>
          </w:rPr>
          <w:t>37</w:t>
        </w:r>
        <w:r>
          <w:rPr>
            <w:noProof/>
            <w:webHidden/>
          </w:rPr>
          <w:fldChar w:fldCharType="end"/>
        </w:r>
      </w:hyperlink>
    </w:p>
    <w:p w14:paraId="2B75076D" w14:textId="7B63D94E" w:rsidR="00510DD3" w:rsidRDefault="00510DD3">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13" w:history="1">
        <w:r w:rsidRPr="009B651A">
          <w:rPr>
            <w:rStyle w:val="Hyperlink"/>
            <w:noProof/>
          </w:rPr>
          <w:t>Individual Advocacy</w:t>
        </w:r>
        <w:r>
          <w:rPr>
            <w:noProof/>
            <w:webHidden/>
          </w:rPr>
          <w:tab/>
        </w:r>
        <w:r>
          <w:rPr>
            <w:noProof/>
            <w:webHidden/>
          </w:rPr>
          <w:fldChar w:fldCharType="begin"/>
        </w:r>
        <w:r>
          <w:rPr>
            <w:noProof/>
            <w:webHidden/>
          </w:rPr>
          <w:instrText xml:space="preserve"> PAGEREF _Toc213748413 \h </w:instrText>
        </w:r>
        <w:r>
          <w:rPr>
            <w:noProof/>
            <w:webHidden/>
          </w:rPr>
        </w:r>
        <w:r>
          <w:rPr>
            <w:noProof/>
            <w:webHidden/>
          </w:rPr>
          <w:fldChar w:fldCharType="separate"/>
        </w:r>
        <w:r>
          <w:rPr>
            <w:noProof/>
            <w:webHidden/>
          </w:rPr>
          <w:t>37</w:t>
        </w:r>
        <w:r>
          <w:rPr>
            <w:noProof/>
            <w:webHidden/>
          </w:rPr>
          <w:fldChar w:fldCharType="end"/>
        </w:r>
      </w:hyperlink>
    </w:p>
    <w:p w14:paraId="43AAA382" w14:textId="1CF08F97" w:rsidR="00510DD3" w:rsidRDefault="00510DD3">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14" w:history="1">
        <w:r w:rsidRPr="009B651A">
          <w:rPr>
            <w:rStyle w:val="Hyperlink"/>
            <w:noProof/>
          </w:rPr>
          <w:t>National Policy Committee (NPC)</w:t>
        </w:r>
        <w:r>
          <w:rPr>
            <w:noProof/>
            <w:webHidden/>
          </w:rPr>
          <w:tab/>
        </w:r>
        <w:r>
          <w:rPr>
            <w:noProof/>
            <w:webHidden/>
          </w:rPr>
          <w:fldChar w:fldCharType="begin"/>
        </w:r>
        <w:r>
          <w:rPr>
            <w:noProof/>
            <w:webHidden/>
          </w:rPr>
          <w:instrText xml:space="preserve"> PAGEREF _Toc213748414 \h </w:instrText>
        </w:r>
        <w:r>
          <w:rPr>
            <w:noProof/>
            <w:webHidden/>
          </w:rPr>
        </w:r>
        <w:r>
          <w:rPr>
            <w:noProof/>
            <w:webHidden/>
          </w:rPr>
          <w:fldChar w:fldCharType="separate"/>
        </w:r>
        <w:r>
          <w:rPr>
            <w:noProof/>
            <w:webHidden/>
          </w:rPr>
          <w:t>38</w:t>
        </w:r>
        <w:r>
          <w:rPr>
            <w:noProof/>
            <w:webHidden/>
          </w:rPr>
          <w:fldChar w:fldCharType="end"/>
        </w:r>
      </w:hyperlink>
    </w:p>
    <w:p w14:paraId="044F93F0" w14:textId="39673337" w:rsidR="00510DD3" w:rsidRDefault="00510DD3">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15" w:history="1">
        <w:r w:rsidRPr="009B651A">
          <w:rPr>
            <w:rStyle w:val="Hyperlink"/>
            <w:noProof/>
          </w:rPr>
          <w:t>BCA’s Work in New South Wales</w:t>
        </w:r>
        <w:r>
          <w:rPr>
            <w:noProof/>
            <w:webHidden/>
          </w:rPr>
          <w:tab/>
        </w:r>
        <w:r>
          <w:rPr>
            <w:noProof/>
            <w:webHidden/>
          </w:rPr>
          <w:fldChar w:fldCharType="begin"/>
        </w:r>
        <w:r>
          <w:rPr>
            <w:noProof/>
            <w:webHidden/>
          </w:rPr>
          <w:instrText xml:space="preserve"> PAGEREF _Toc213748415 \h </w:instrText>
        </w:r>
        <w:r>
          <w:rPr>
            <w:noProof/>
            <w:webHidden/>
          </w:rPr>
        </w:r>
        <w:r>
          <w:rPr>
            <w:noProof/>
            <w:webHidden/>
          </w:rPr>
          <w:fldChar w:fldCharType="separate"/>
        </w:r>
        <w:r>
          <w:rPr>
            <w:noProof/>
            <w:webHidden/>
          </w:rPr>
          <w:t>38</w:t>
        </w:r>
        <w:r>
          <w:rPr>
            <w:noProof/>
            <w:webHidden/>
          </w:rPr>
          <w:fldChar w:fldCharType="end"/>
        </w:r>
      </w:hyperlink>
    </w:p>
    <w:p w14:paraId="7BEB0C44" w14:textId="61586232" w:rsidR="00510DD3" w:rsidRDefault="00510DD3">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16" w:history="1">
        <w:r w:rsidRPr="009B651A">
          <w:rPr>
            <w:rStyle w:val="Hyperlink"/>
            <w:noProof/>
          </w:rPr>
          <w:t>BCA Hugh Jeffrey Scholarship</w:t>
        </w:r>
        <w:r>
          <w:rPr>
            <w:noProof/>
            <w:webHidden/>
          </w:rPr>
          <w:tab/>
        </w:r>
        <w:r>
          <w:rPr>
            <w:noProof/>
            <w:webHidden/>
          </w:rPr>
          <w:fldChar w:fldCharType="begin"/>
        </w:r>
        <w:r>
          <w:rPr>
            <w:noProof/>
            <w:webHidden/>
          </w:rPr>
          <w:instrText xml:space="preserve"> PAGEREF _Toc213748416 \h </w:instrText>
        </w:r>
        <w:r>
          <w:rPr>
            <w:noProof/>
            <w:webHidden/>
          </w:rPr>
        </w:r>
        <w:r>
          <w:rPr>
            <w:noProof/>
            <w:webHidden/>
          </w:rPr>
          <w:fldChar w:fldCharType="separate"/>
        </w:r>
        <w:r>
          <w:rPr>
            <w:noProof/>
            <w:webHidden/>
          </w:rPr>
          <w:t>41</w:t>
        </w:r>
        <w:r>
          <w:rPr>
            <w:noProof/>
            <w:webHidden/>
          </w:rPr>
          <w:fldChar w:fldCharType="end"/>
        </w:r>
      </w:hyperlink>
    </w:p>
    <w:p w14:paraId="034281BF" w14:textId="4406391D" w:rsidR="00510DD3" w:rsidRDefault="00510DD3">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17" w:history="1">
        <w:r w:rsidRPr="009B651A">
          <w:rPr>
            <w:rStyle w:val="Hyperlink"/>
            <w:noProof/>
          </w:rPr>
          <w:t>Campaigns</w:t>
        </w:r>
        <w:r>
          <w:rPr>
            <w:noProof/>
            <w:webHidden/>
          </w:rPr>
          <w:tab/>
        </w:r>
        <w:r>
          <w:rPr>
            <w:noProof/>
            <w:webHidden/>
          </w:rPr>
          <w:fldChar w:fldCharType="begin"/>
        </w:r>
        <w:r>
          <w:rPr>
            <w:noProof/>
            <w:webHidden/>
          </w:rPr>
          <w:instrText xml:space="preserve"> PAGEREF _Toc213748417 \h </w:instrText>
        </w:r>
        <w:r>
          <w:rPr>
            <w:noProof/>
            <w:webHidden/>
          </w:rPr>
        </w:r>
        <w:r>
          <w:rPr>
            <w:noProof/>
            <w:webHidden/>
          </w:rPr>
          <w:fldChar w:fldCharType="separate"/>
        </w:r>
        <w:r>
          <w:rPr>
            <w:noProof/>
            <w:webHidden/>
          </w:rPr>
          <w:t>41</w:t>
        </w:r>
        <w:r>
          <w:rPr>
            <w:noProof/>
            <w:webHidden/>
          </w:rPr>
          <w:fldChar w:fldCharType="end"/>
        </w:r>
      </w:hyperlink>
    </w:p>
    <w:p w14:paraId="29782560" w14:textId="034E5B9D" w:rsidR="00510DD3" w:rsidRDefault="00510DD3">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18" w:history="1">
        <w:r w:rsidRPr="009B651A">
          <w:rPr>
            <w:rStyle w:val="Hyperlink"/>
            <w:noProof/>
          </w:rPr>
          <w:t>Submissions</w:t>
        </w:r>
        <w:r>
          <w:rPr>
            <w:noProof/>
            <w:webHidden/>
          </w:rPr>
          <w:tab/>
        </w:r>
        <w:r>
          <w:rPr>
            <w:noProof/>
            <w:webHidden/>
          </w:rPr>
          <w:fldChar w:fldCharType="begin"/>
        </w:r>
        <w:r>
          <w:rPr>
            <w:noProof/>
            <w:webHidden/>
          </w:rPr>
          <w:instrText xml:space="preserve"> PAGEREF _Toc213748418 \h </w:instrText>
        </w:r>
        <w:r>
          <w:rPr>
            <w:noProof/>
            <w:webHidden/>
          </w:rPr>
        </w:r>
        <w:r>
          <w:rPr>
            <w:noProof/>
            <w:webHidden/>
          </w:rPr>
          <w:fldChar w:fldCharType="separate"/>
        </w:r>
        <w:r>
          <w:rPr>
            <w:noProof/>
            <w:webHidden/>
          </w:rPr>
          <w:t>44</w:t>
        </w:r>
        <w:r>
          <w:rPr>
            <w:noProof/>
            <w:webHidden/>
          </w:rPr>
          <w:fldChar w:fldCharType="end"/>
        </w:r>
      </w:hyperlink>
    </w:p>
    <w:p w14:paraId="013E9512" w14:textId="3051C47A" w:rsidR="00510DD3" w:rsidRDefault="00510DD3">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19" w:history="1">
        <w:r w:rsidRPr="009B651A">
          <w:rPr>
            <w:rStyle w:val="Hyperlink"/>
            <w:noProof/>
          </w:rPr>
          <w:t>BCA Projects</w:t>
        </w:r>
        <w:r>
          <w:rPr>
            <w:noProof/>
            <w:webHidden/>
          </w:rPr>
          <w:tab/>
        </w:r>
        <w:r>
          <w:rPr>
            <w:noProof/>
            <w:webHidden/>
          </w:rPr>
          <w:fldChar w:fldCharType="begin"/>
        </w:r>
        <w:r>
          <w:rPr>
            <w:noProof/>
            <w:webHidden/>
          </w:rPr>
          <w:instrText xml:space="preserve"> PAGEREF _Toc213748419 \h </w:instrText>
        </w:r>
        <w:r>
          <w:rPr>
            <w:noProof/>
            <w:webHidden/>
          </w:rPr>
        </w:r>
        <w:r>
          <w:rPr>
            <w:noProof/>
            <w:webHidden/>
          </w:rPr>
          <w:fldChar w:fldCharType="separate"/>
        </w:r>
        <w:r>
          <w:rPr>
            <w:noProof/>
            <w:webHidden/>
          </w:rPr>
          <w:t>45</w:t>
        </w:r>
        <w:r>
          <w:rPr>
            <w:noProof/>
            <w:webHidden/>
          </w:rPr>
          <w:fldChar w:fldCharType="end"/>
        </w:r>
      </w:hyperlink>
    </w:p>
    <w:p w14:paraId="58E978B4" w14:textId="1F356A7B" w:rsidR="00510DD3" w:rsidRDefault="00510DD3">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20" w:history="1">
        <w:r w:rsidRPr="009B651A">
          <w:rPr>
            <w:rStyle w:val="Hyperlink"/>
            <w:noProof/>
          </w:rPr>
          <w:t>Feedback</w:t>
        </w:r>
        <w:r>
          <w:rPr>
            <w:noProof/>
            <w:webHidden/>
          </w:rPr>
          <w:tab/>
        </w:r>
        <w:r>
          <w:rPr>
            <w:noProof/>
            <w:webHidden/>
          </w:rPr>
          <w:fldChar w:fldCharType="begin"/>
        </w:r>
        <w:r>
          <w:rPr>
            <w:noProof/>
            <w:webHidden/>
          </w:rPr>
          <w:instrText xml:space="preserve"> PAGEREF _Toc213748420 \h </w:instrText>
        </w:r>
        <w:r>
          <w:rPr>
            <w:noProof/>
            <w:webHidden/>
          </w:rPr>
        </w:r>
        <w:r>
          <w:rPr>
            <w:noProof/>
            <w:webHidden/>
          </w:rPr>
          <w:fldChar w:fldCharType="separate"/>
        </w:r>
        <w:r>
          <w:rPr>
            <w:noProof/>
            <w:webHidden/>
          </w:rPr>
          <w:t>48</w:t>
        </w:r>
        <w:r>
          <w:rPr>
            <w:noProof/>
            <w:webHidden/>
          </w:rPr>
          <w:fldChar w:fldCharType="end"/>
        </w:r>
      </w:hyperlink>
    </w:p>
    <w:p w14:paraId="0FC86ED5" w14:textId="1E216238" w:rsidR="00510DD3" w:rsidRDefault="00510DD3">
      <w:pPr>
        <w:pStyle w:val="TOC1"/>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21" w:history="1">
        <w:r w:rsidRPr="009B651A">
          <w:rPr>
            <w:rStyle w:val="Hyperlink"/>
            <w:noProof/>
          </w:rPr>
          <w:t>Closing Remarks</w:t>
        </w:r>
        <w:r>
          <w:rPr>
            <w:noProof/>
            <w:webHidden/>
          </w:rPr>
          <w:tab/>
        </w:r>
        <w:r>
          <w:rPr>
            <w:noProof/>
            <w:webHidden/>
          </w:rPr>
          <w:fldChar w:fldCharType="begin"/>
        </w:r>
        <w:r>
          <w:rPr>
            <w:noProof/>
            <w:webHidden/>
          </w:rPr>
          <w:instrText xml:space="preserve"> PAGEREF _Toc213748421 \h </w:instrText>
        </w:r>
        <w:r>
          <w:rPr>
            <w:noProof/>
            <w:webHidden/>
          </w:rPr>
        </w:r>
        <w:r>
          <w:rPr>
            <w:noProof/>
            <w:webHidden/>
          </w:rPr>
          <w:fldChar w:fldCharType="separate"/>
        </w:r>
        <w:r>
          <w:rPr>
            <w:noProof/>
            <w:webHidden/>
          </w:rPr>
          <w:t>48</w:t>
        </w:r>
        <w:r>
          <w:rPr>
            <w:noProof/>
            <w:webHidden/>
          </w:rPr>
          <w:fldChar w:fldCharType="end"/>
        </w:r>
      </w:hyperlink>
    </w:p>
    <w:p w14:paraId="17508D5D" w14:textId="018737AB" w:rsidR="00510DD3" w:rsidRDefault="00510DD3">
      <w:pPr>
        <w:pStyle w:val="TOC2"/>
        <w:tabs>
          <w:tab w:val="right" w:leader="dot" w:pos="10790"/>
        </w:tabs>
        <w:rPr>
          <w:rFonts w:asciiTheme="minorHAnsi" w:eastAsiaTheme="minorEastAsia" w:hAnsiTheme="minorHAnsi" w:cstheme="minorBidi"/>
          <w:noProof/>
          <w:kern w:val="2"/>
          <w:sz w:val="24"/>
          <w:szCs w:val="24"/>
          <w:lang w:eastAsia="en-AU"/>
          <w14:ligatures w14:val="standardContextual"/>
        </w:rPr>
      </w:pPr>
      <w:hyperlink w:anchor="_Toc213748422" w:history="1">
        <w:r w:rsidRPr="009B651A">
          <w:rPr>
            <w:rStyle w:val="Hyperlink"/>
            <w:noProof/>
          </w:rPr>
          <w:t>The BCA Team 2024 to 2025</w:t>
        </w:r>
        <w:r>
          <w:rPr>
            <w:noProof/>
            <w:webHidden/>
          </w:rPr>
          <w:tab/>
        </w:r>
        <w:r>
          <w:rPr>
            <w:noProof/>
            <w:webHidden/>
          </w:rPr>
          <w:fldChar w:fldCharType="begin"/>
        </w:r>
        <w:r>
          <w:rPr>
            <w:noProof/>
            <w:webHidden/>
          </w:rPr>
          <w:instrText xml:space="preserve"> PAGEREF _Toc213748422 \h </w:instrText>
        </w:r>
        <w:r>
          <w:rPr>
            <w:noProof/>
            <w:webHidden/>
          </w:rPr>
        </w:r>
        <w:r>
          <w:rPr>
            <w:noProof/>
            <w:webHidden/>
          </w:rPr>
          <w:fldChar w:fldCharType="separate"/>
        </w:r>
        <w:r>
          <w:rPr>
            <w:noProof/>
            <w:webHidden/>
          </w:rPr>
          <w:t>49</w:t>
        </w:r>
        <w:r>
          <w:rPr>
            <w:noProof/>
            <w:webHidden/>
          </w:rPr>
          <w:fldChar w:fldCharType="end"/>
        </w:r>
      </w:hyperlink>
    </w:p>
    <w:p w14:paraId="156E3914" w14:textId="084BF42B" w:rsidR="002029DC" w:rsidRPr="002029DC" w:rsidRDefault="00273FED" w:rsidP="002029DC">
      <w:r>
        <w:fldChar w:fldCharType="end"/>
      </w:r>
    </w:p>
    <w:p w14:paraId="270D2F3F" w14:textId="107F57FA" w:rsidR="00CA237A" w:rsidRPr="00CA237A" w:rsidRDefault="00DE2FAE" w:rsidP="00CA237A">
      <w:pPr>
        <w:spacing w:before="0" w:after="240" w:line="300" w:lineRule="auto"/>
        <w:ind w:left="3744"/>
        <w:rPr>
          <w:rFonts w:eastAsia="MS Gothic" w:cs="Times New Roman"/>
          <w:b/>
          <w:color w:val="4F2260"/>
          <w:kern w:val="28"/>
          <w:sz w:val="40"/>
          <w:szCs w:val="26"/>
        </w:rPr>
      </w:pPr>
      <w:r>
        <w:br w:type="page"/>
      </w:r>
      <w:bookmarkStart w:id="43" w:name="_Toc144520169"/>
      <w:bookmarkStart w:id="44" w:name="_Toc147326305"/>
    </w:p>
    <w:p w14:paraId="17FDF139" w14:textId="43F45C22" w:rsidR="00CA237A" w:rsidRDefault="1714A86C" w:rsidP="00CA237A">
      <w:pPr>
        <w:pStyle w:val="Heading1"/>
      </w:pPr>
      <w:bookmarkStart w:id="45" w:name="_Toc213748398"/>
      <w:r>
        <w:lastRenderedPageBreak/>
        <w:t>Overview</w:t>
      </w:r>
      <w:bookmarkEnd w:id="39"/>
      <w:bookmarkEnd w:id="40"/>
      <w:bookmarkEnd w:id="41"/>
      <w:bookmarkEnd w:id="43"/>
      <w:bookmarkEnd w:id="44"/>
      <w:bookmarkEnd w:id="45"/>
    </w:p>
    <w:p w14:paraId="50123C6A" w14:textId="4031835D" w:rsidR="5B61CD59" w:rsidRDefault="5B61CD59" w:rsidP="5A4CD1AB">
      <w:pPr>
        <w:spacing w:before="0" w:after="160"/>
        <w:rPr>
          <w:rFonts w:eastAsia="Arial"/>
          <w:szCs w:val="32"/>
        </w:rPr>
      </w:pPr>
      <w:r w:rsidRPr="5A4CD1AB">
        <w:rPr>
          <w:rFonts w:eastAsia="Arial"/>
          <w:szCs w:val="32"/>
        </w:rPr>
        <w:t>The 2024-25 financial year marked a significant milestone for BCA, celebrating 50 years of advocacy, community, and growth. This landmark year was highlighted by the successful return of the National Convention</w:t>
      </w:r>
      <w:r w:rsidR="008472D1">
        <w:rPr>
          <w:rFonts w:eastAsia="Arial"/>
          <w:szCs w:val="32"/>
        </w:rPr>
        <w:t xml:space="preserve">. </w:t>
      </w:r>
      <w:r w:rsidR="008472D1" w:rsidRPr="008472D1">
        <w:rPr>
          <w:rFonts w:eastAsia="Arial"/>
          <w:szCs w:val="32"/>
        </w:rPr>
        <w:t>Delivered as a hybrid event, it brought together over 150 members</w:t>
      </w:r>
      <w:r w:rsidR="00643471">
        <w:rPr>
          <w:rFonts w:eastAsia="Arial"/>
          <w:szCs w:val="32"/>
        </w:rPr>
        <w:t xml:space="preserve"> </w:t>
      </w:r>
      <w:r w:rsidRPr="5A4CD1AB">
        <w:rPr>
          <w:rFonts w:eastAsia="Arial"/>
          <w:szCs w:val="32"/>
        </w:rPr>
        <w:t>to reflect on the organisation’s history and explore future directions.</w:t>
      </w:r>
    </w:p>
    <w:p w14:paraId="35B83588" w14:textId="14F20F96" w:rsidR="5B61CD59" w:rsidRDefault="5B61CD59" w:rsidP="34FFE6EB">
      <w:pPr>
        <w:spacing w:before="0" w:after="160"/>
        <w:rPr>
          <w:rFonts w:eastAsia="Arial"/>
        </w:rPr>
      </w:pPr>
      <w:r w:rsidRPr="1BFF3273">
        <w:rPr>
          <w:rFonts w:eastAsia="Arial"/>
        </w:rPr>
        <w:t xml:space="preserve">Organisationally, BCA underwent a restructuring in response to a significant decrease in our government funding for the financial year. </w:t>
      </w:r>
      <w:r w:rsidR="70515E56" w:rsidRPr="0FA6DDED">
        <w:rPr>
          <w:rFonts w:eastAsia="Arial"/>
        </w:rPr>
        <w:t xml:space="preserve">The restructuring resulted in </w:t>
      </w:r>
      <w:r w:rsidR="31F82A6B" w:rsidRPr="728B09A9">
        <w:rPr>
          <w:rFonts w:eastAsia="Arial"/>
        </w:rPr>
        <w:t>a</w:t>
      </w:r>
      <w:r w:rsidR="70515E56" w:rsidRPr="0FA6DDED">
        <w:rPr>
          <w:rFonts w:eastAsia="Arial"/>
        </w:rPr>
        <w:t xml:space="preserve"> </w:t>
      </w:r>
      <w:r w:rsidR="70515E56" w:rsidRPr="3E29B274">
        <w:rPr>
          <w:rFonts w:eastAsia="Arial"/>
        </w:rPr>
        <w:t>de</w:t>
      </w:r>
      <w:r w:rsidR="7A49CDE7" w:rsidRPr="3E29B274">
        <w:rPr>
          <w:rFonts w:eastAsia="Arial"/>
        </w:rPr>
        <w:t>crease</w:t>
      </w:r>
      <w:r w:rsidR="70515E56" w:rsidRPr="5651BD3C">
        <w:rPr>
          <w:rFonts w:eastAsia="Arial"/>
        </w:rPr>
        <w:t xml:space="preserve"> of</w:t>
      </w:r>
      <w:r w:rsidR="70515E56" w:rsidRPr="0FA6DDED">
        <w:rPr>
          <w:rFonts w:eastAsia="Arial"/>
        </w:rPr>
        <w:t xml:space="preserve"> </w:t>
      </w:r>
      <w:r w:rsidR="7A49CDE7" w:rsidRPr="3E29B274">
        <w:rPr>
          <w:rFonts w:eastAsia="Arial"/>
        </w:rPr>
        <w:t>staff</w:t>
      </w:r>
      <w:r w:rsidR="240D9450" w:rsidRPr="493580B5">
        <w:rPr>
          <w:rFonts w:eastAsia="Arial"/>
        </w:rPr>
        <w:t xml:space="preserve"> </w:t>
      </w:r>
      <w:r w:rsidR="240D9450" w:rsidRPr="7821D45B">
        <w:rPr>
          <w:rFonts w:eastAsia="Arial"/>
        </w:rPr>
        <w:t xml:space="preserve">numbers and the team worked hard to ensure </w:t>
      </w:r>
      <w:r w:rsidR="240D9450" w:rsidRPr="298168C7">
        <w:rPr>
          <w:rFonts w:eastAsia="Arial"/>
        </w:rPr>
        <w:t xml:space="preserve">members remained supported and </w:t>
      </w:r>
      <w:r w:rsidR="073CE35E" w:rsidRPr="298168C7">
        <w:rPr>
          <w:rFonts w:eastAsia="Arial"/>
        </w:rPr>
        <w:t xml:space="preserve">informed. Amid these changes, the Eye to the Future </w:t>
      </w:r>
      <w:r w:rsidR="073CE35E" w:rsidRPr="6DA31B56">
        <w:rPr>
          <w:rFonts w:eastAsia="Arial"/>
        </w:rPr>
        <w:t xml:space="preserve">project </w:t>
      </w:r>
      <w:r w:rsidR="073CE35E" w:rsidRPr="298168C7">
        <w:rPr>
          <w:rFonts w:eastAsia="Arial"/>
        </w:rPr>
        <w:t>was extended until 30th June 2025, allowing us to continue supporting meaningful employment opportunities for people who are blind or vision impaired.</w:t>
      </w:r>
    </w:p>
    <w:p w14:paraId="7DB163D2" w14:textId="77777777" w:rsidR="008977F0" w:rsidRDefault="5B61CD59" w:rsidP="5A4CD1AB">
      <w:pPr>
        <w:spacing w:before="0" w:after="160"/>
        <w:rPr>
          <w:rFonts w:eastAsia="Arial"/>
        </w:rPr>
      </w:pPr>
      <w:r w:rsidRPr="1BFF3273">
        <w:rPr>
          <w:rFonts w:eastAsia="Arial"/>
        </w:rPr>
        <w:t xml:space="preserve">Governance saw important changes with the </w:t>
      </w:r>
      <w:r w:rsidR="31B2E1D8" w:rsidRPr="7AA74A3B">
        <w:rPr>
          <w:rFonts w:eastAsia="Arial"/>
        </w:rPr>
        <w:t xml:space="preserve">resignation </w:t>
      </w:r>
      <w:r w:rsidR="31B2E1D8" w:rsidRPr="30E85700">
        <w:rPr>
          <w:rFonts w:eastAsia="Arial"/>
        </w:rPr>
        <w:t>of President Fiona Woods in September 2024</w:t>
      </w:r>
      <w:r w:rsidR="31B2E1D8" w:rsidRPr="5830D19F">
        <w:rPr>
          <w:rFonts w:eastAsia="Arial"/>
        </w:rPr>
        <w:t>.</w:t>
      </w:r>
      <w:r w:rsidRPr="5830D19F">
        <w:rPr>
          <w:rFonts w:eastAsia="Arial"/>
        </w:rPr>
        <w:t xml:space="preserve"> </w:t>
      </w:r>
      <w:r w:rsidR="7481243C" w:rsidRPr="40C65BBC">
        <w:rPr>
          <w:rFonts w:eastAsia="Arial"/>
        </w:rPr>
        <w:t>We acknowledge her significant contributions</w:t>
      </w:r>
      <w:r w:rsidR="50450B99" w:rsidRPr="40C65BBC">
        <w:rPr>
          <w:rFonts w:eastAsia="Arial"/>
        </w:rPr>
        <w:t xml:space="preserve"> over eight years as </w:t>
      </w:r>
      <w:r w:rsidR="22F40A3A" w:rsidRPr="165A0D3F">
        <w:rPr>
          <w:rFonts w:eastAsia="Arial"/>
        </w:rPr>
        <w:t>both D</w:t>
      </w:r>
      <w:r w:rsidR="50450B99" w:rsidRPr="165A0D3F">
        <w:rPr>
          <w:rFonts w:eastAsia="Arial"/>
        </w:rPr>
        <w:t>irector</w:t>
      </w:r>
      <w:r w:rsidR="50450B99" w:rsidRPr="40C65BBC">
        <w:rPr>
          <w:rFonts w:eastAsia="Arial"/>
        </w:rPr>
        <w:t xml:space="preserve"> and President.</w:t>
      </w:r>
      <w:r w:rsidR="7481243C" w:rsidRPr="23796ACD">
        <w:rPr>
          <w:rFonts w:eastAsia="Arial"/>
        </w:rPr>
        <w:t xml:space="preserve"> </w:t>
      </w:r>
    </w:p>
    <w:p w14:paraId="751D0E8E" w14:textId="7B2CB890" w:rsidR="5B61CD59" w:rsidRDefault="5B61CD59" w:rsidP="5A4CD1AB">
      <w:pPr>
        <w:spacing w:before="0" w:after="160"/>
        <w:rPr>
          <w:rFonts w:eastAsia="Arial"/>
        </w:rPr>
      </w:pPr>
      <w:r w:rsidRPr="1BFF3273">
        <w:rPr>
          <w:rFonts w:eastAsia="Arial"/>
        </w:rPr>
        <w:t>Vaughn Bennison</w:t>
      </w:r>
      <w:r w:rsidR="044C588F" w:rsidRPr="5830D19F">
        <w:rPr>
          <w:rFonts w:eastAsia="Arial"/>
        </w:rPr>
        <w:t xml:space="preserve"> was </w:t>
      </w:r>
      <w:r w:rsidR="024CACA7" w:rsidRPr="73FAB1E7">
        <w:rPr>
          <w:rFonts w:eastAsia="Arial"/>
        </w:rPr>
        <w:t>elected</w:t>
      </w:r>
      <w:r w:rsidR="044C588F" w:rsidRPr="5830D19F">
        <w:rPr>
          <w:rFonts w:eastAsia="Arial"/>
        </w:rPr>
        <w:t xml:space="preserve"> as President</w:t>
      </w:r>
      <w:r w:rsidRPr="5830D19F">
        <w:rPr>
          <w:rFonts w:eastAsia="Arial"/>
        </w:rPr>
        <w:t>, a</w:t>
      </w:r>
      <w:r w:rsidR="418AF058" w:rsidRPr="5830D19F">
        <w:rPr>
          <w:rFonts w:eastAsia="Arial"/>
        </w:rPr>
        <w:t>long with</w:t>
      </w:r>
      <w:r w:rsidRPr="1BFF3273">
        <w:rPr>
          <w:rFonts w:eastAsia="Arial"/>
        </w:rPr>
        <w:t xml:space="preserve"> </w:t>
      </w:r>
      <w:r w:rsidR="00730283" w:rsidRPr="1BFF3273">
        <w:rPr>
          <w:rFonts w:eastAsia="Arial"/>
        </w:rPr>
        <w:t>three new directors</w:t>
      </w:r>
      <w:r w:rsidR="785B2C6F" w:rsidRPr="1884A830">
        <w:rPr>
          <w:rFonts w:eastAsia="Arial"/>
        </w:rPr>
        <w:t xml:space="preserve"> at the Annual General Meeting</w:t>
      </w:r>
      <w:r w:rsidRPr="1BFF3273">
        <w:rPr>
          <w:rFonts w:eastAsia="Arial"/>
        </w:rPr>
        <w:t>, reflecting a renewed focus on member engagement and leadership.</w:t>
      </w:r>
      <w:r w:rsidRPr="595C5E70">
        <w:rPr>
          <w:rFonts w:ascii="Aptos" w:eastAsia="Aptos" w:hAnsi="Aptos" w:cs="Aptos"/>
        </w:rPr>
        <w:t xml:space="preserve"> </w:t>
      </w:r>
    </w:p>
    <w:p w14:paraId="63D485B0" w14:textId="571F899C" w:rsidR="5B61CD59" w:rsidRDefault="5B61CD59" w:rsidP="5A4CD1AB">
      <w:pPr>
        <w:spacing w:before="0" w:after="160"/>
        <w:rPr>
          <w:rFonts w:eastAsia="Arial"/>
        </w:rPr>
      </w:pPr>
      <w:r w:rsidRPr="165A0D3F">
        <w:rPr>
          <w:rFonts w:eastAsia="Arial"/>
        </w:rPr>
        <w:t xml:space="preserve">In 2024–25, BCA continued to represent the rights and interests of people who are blind or vision impaired through timely policy responses and </w:t>
      </w:r>
      <w:r w:rsidR="00F2501A" w:rsidRPr="165A0D3F">
        <w:rPr>
          <w:rFonts w:eastAsia="Arial"/>
        </w:rPr>
        <w:t xml:space="preserve">individual </w:t>
      </w:r>
      <w:r w:rsidRPr="165A0D3F">
        <w:rPr>
          <w:rFonts w:eastAsia="Arial"/>
        </w:rPr>
        <w:t>advocacy</w:t>
      </w:r>
      <w:r w:rsidR="00F2501A" w:rsidRPr="165A0D3F">
        <w:rPr>
          <w:rFonts w:eastAsia="Arial"/>
        </w:rPr>
        <w:t xml:space="preserve">. </w:t>
      </w:r>
      <w:r w:rsidRPr="165A0D3F">
        <w:rPr>
          <w:rFonts w:eastAsia="Arial"/>
        </w:rPr>
        <w:t xml:space="preserve">BCA also supported members in understanding the impact of major political events, publishing resources around state and </w:t>
      </w:r>
      <w:r w:rsidRPr="165A0D3F">
        <w:rPr>
          <w:rFonts w:eastAsia="Arial"/>
        </w:rPr>
        <w:lastRenderedPageBreak/>
        <w:t xml:space="preserve">federal elections and offering analysis on the outcomes and implications for our community. </w:t>
      </w:r>
      <w:r w:rsidRPr="67B72EED">
        <w:rPr>
          <w:rFonts w:eastAsia="Arial"/>
        </w:rPr>
        <w:t>Other focus areas included accessible health services, digital accessibility, and regular updates on reforms to the NDIS and the findings of the Disability Royal Commission.</w:t>
      </w:r>
      <w:r w:rsidRPr="165A0D3F">
        <w:rPr>
          <w:rFonts w:eastAsia="Arial"/>
        </w:rPr>
        <w:t xml:space="preserve"> BCA’s policy and advocacy efforts continu</w:t>
      </w:r>
      <w:r w:rsidR="5F0B55DE" w:rsidRPr="165A0D3F">
        <w:rPr>
          <w:rFonts w:eastAsia="Arial"/>
        </w:rPr>
        <w:t>ed</w:t>
      </w:r>
      <w:r w:rsidRPr="165A0D3F">
        <w:rPr>
          <w:rFonts w:eastAsia="Arial"/>
        </w:rPr>
        <w:t xml:space="preserve"> to influence national disability reforms and advanc</w:t>
      </w:r>
      <w:r w:rsidR="7F93C320" w:rsidRPr="165A0D3F">
        <w:rPr>
          <w:rFonts w:eastAsia="Arial"/>
        </w:rPr>
        <w:t>e</w:t>
      </w:r>
      <w:r w:rsidRPr="165A0D3F">
        <w:rPr>
          <w:rFonts w:eastAsia="Arial"/>
        </w:rPr>
        <w:t xml:space="preserve"> the interests of people who are blind or vision impaired.</w:t>
      </w:r>
    </w:p>
    <w:p w14:paraId="09B53B23" w14:textId="16B58077" w:rsidR="5A4CD1AB" w:rsidRDefault="5B61CD59" w:rsidP="19A745E3">
      <w:pPr>
        <w:spacing w:before="0"/>
        <w:rPr>
          <w:rFonts w:eastAsia="Arial"/>
          <w:lang w:eastAsia="en-AU"/>
        </w:rPr>
      </w:pPr>
      <w:r w:rsidRPr="165A0D3F">
        <w:rPr>
          <w:rFonts w:eastAsia="Arial"/>
        </w:rPr>
        <w:t xml:space="preserve">Together, these developments positioned BCA for continued </w:t>
      </w:r>
      <w:r w:rsidR="05C71B60" w:rsidRPr="165A0D3F">
        <w:rPr>
          <w:rFonts w:eastAsia="Arial"/>
        </w:rPr>
        <w:t>connection</w:t>
      </w:r>
      <w:r w:rsidRPr="165A0D3F">
        <w:rPr>
          <w:rFonts w:eastAsia="Arial"/>
        </w:rPr>
        <w:t xml:space="preserve"> and influence as it moves beyond its 50th year, with a strong commitment to empowering members and shaping an inclusive future.</w:t>
      </w:r>
      <w:bookmarkStart w:id="46" w:name="_Toc45885352"/>
      <w:bookmarkStart w:id="47" w:name="_Toc88573847"/>
      <w:bookmarkStart w:id="48" w:name="_Toc120264967"/>
    </w:p>
    <w:p w14:paraId="74B45940" w14:textId="5B1FC969" w:rsidR="00D058BA" w:rsidRPr="00D058BA" w:rsidRDefault="00FE705D" w:rsidP="00D058BA">
      <w:pPr>
        <w:pStyle w:val="Heading2"/>
      </w:pPr>
      <w:bookmarkStart w:id="49" w:name="_Toc144520170"/>
      <w:bookmarkStart w:id="50" w:name="_Toc147326306"/>
      <w:bookmarkStart w:id="51" w:name="_Toc213748399"/>
      <w:r>
        <w:t>S</w:t>
      </w:r>
      <w:r w:rsidR="00D058BA" w:rsidRPr="00D058BA">
        <w:t>taffing</w:t>
      </w:r>
      <w:bookmarkEnd w:id="46"/>
      <w:bookmarkEnd w:id="47"/>
      <w:bookmarkEnd w:id="48"/>
      <w:bookmarkEnd w:id="49"/>
      <w:bookmarkEnd w:id="50"/>
      <w:bookmarkEnd w:id="51"/>
    </w:p>
    <w:p w14:paraId="7711D288" w14:textId="1D498350" w:rsidR="59DD7044" w:rsidRDefault="59DD7044">
      <w:bookmarkStart w:id="52" w:name="_Toc88573848"/>
      <w:r>
        <w:t>Over the 202</w:t>
      </w:r>
      <w:r w:rsidR="75EAAAFD">
        <w:t>4</w:t>
      </w:r>
      <w:r w:rsidR="1868B407">
        <w:t xml:space="preserve"> to 20</w:t>
      </w:r>
      <w:r>
        <w:t>2</w:t>
      </w:r>
      <w:r w:rsidR="75EAAAFD">
        <w:t>5</w:t>
      </w:r>
      <w:r>
        <w:t xml:space="preserve"> financial year, BCA employed</w:t>
      </w:r>
      <w:r w:rsidR="0B627A4F">
        <w:t xml:space="preserve"> 1</w:t>
      </w:r>
      <w:r w:rsidR="74363C91">
        <w:t xml:space="preserve">2 </w:t>
      </w:r>
      <w:r w:rsidR="70CB195B">
        <w:t>staff</w:t>
      </w:r>
      <w:r w:rsidR="38F556F5">
        <w:t>,</w:t>
      </w:r>
      <w:r w:rsidR="7317AFD6">
        <w:t xml:space="preserve"> and </w:t>
      </w:r>
      <w:r w:rsidR="00643471">
        <w:t>3</w:t>
      </w:r>
      <w:r w:rsidR="7317AFD6">
        <w:t xml:space="preserve"> </w:t>
      </w:r>
      <w:r w:rsidR="3915C35E">
        <w:t>contractors</w:t>
      </w:r>
      <w:r w:rsidR="38F556F5">
        <w:t xml:space="preserve"> of which </w:t>
      </w:r>
      <w:r w:rsidR="136CB8CE">
        <w:t>6</w:t>
      </w:r>
      <w:r w:rsidR="38F556F5">
        <w:t xml:space="preserve"> </w:t>
      </w:r>
      <w:r w:rsidR="617F14B1">
        <w:t>are blind or vision impaired, have lived experience, or have disability.</w:t>
      </w:r>
    </w:p>
    <w:p w14:paraId="60F05E6F" w14:textId="72AAE617" w:rsidR="20E90B24" w:rsidRDefault="20E90B24" w:rsidP="5A4CD1AB">
      <w:pPr>
        <w:rPr>
          <w:rFonts w:eastAsia="Arial"/>
          <w:szCs w:val="32"/>
        </w:rPr>
      </w:pPr>
      <w:r w:rsidRPr="5A4CD1AB">
        <w:rPr>
          <w:rFonts w:eastAsia="Arial"/>
          <w:szCs w:val="32"/>
        </w:rPr>
        <w:t xml:space="preserve">Deb Deshayes has served as CEO throughout the 2024-25 financial year. Under her leadership, BCA successfully organised its first in person convention in </w:t>
      </w:r>
      <w:r w:rsidR="007B3579">
        <w:rPr>
          <w:rFonts w:eastAsia="Arial"/>
          <w:szCs w:val="32"/>
        </w:rPr>
        <w:t>six</w:t>
      </w:r>
      <w:r w:rsidRPr="5A4CD1AB">
        <w:rPr>
          <w:rFonts w:eastAsia="Arial"/>
          <w:szCs w:val="32"/>
        </w:rPr>
        <w:t xml:space="preserve"> years, marking a significant milestone: the celebration of BCA’s 50th anniversary. Held in Glen Waverley, Melbourne, the convention saw a strong in-person turnout, with more than 1</w:t>
      </w:r>
      <w:r w:rsidR="00C05F10">
        <w:rPr>
          <w:rFonts w:eastAsia="Arial"/>
          <w:szCs w:val="32"/>
        </w:rPr>
        <w:t>5</w:t>
      </w:r>
      <w:r w:rsidRPr="5A4CD1AB">
        <w:rPr>
          <w:rFonts w:eastAsia="Arial"/>
          <w:szCs w:val="32"/>
        </w:rPr>
        <w:t>0 members coming together to connect, reflect and celebrate this important occasion.</w:t>
      </w:r>
    </w:p>
    <w:p w14:paraId="3457590C" w14:textId="6E025BAB" w:rsidR="20E90B24" w:rsidRDefault="20E90B24" w:rsidP="5A4CD1AB">
      <w:pPr>
        <w:rPr>
          <w:rFonts w:eastAsia="Arial"/>
          <w:szCs w:val="32"/>
        </w:rPr>
      </w:pPr>
      <w:r w:rsidRPr="5A4CD1AB">
        <w:rPr>
          <w:rFonts w:eastAsia="Arial"/>
          <w:szCs w:val="32"/>
        </w:rPr>
        <w:t xml:space="preserve">The CEO works closely with the board to shape and implement BCA’s organisational strategy. In addition to representing BCA on government access committees, </w:t>
      </w:r>
      <w:r w:rsidR="00183DAD">
        <w:rPr>
          <w:rFonts w:eastAsia="Arial"/>
          <w:szCs w:val="32"/>
        </w:rPr>
        <w:t xml:space="preserve">Deb </w:t>
      </w:r>
      <w:r w:rsidRPr="5A4CD1AB">
        <w:rPr>
          <w:rFonts w:eastAsia="Arial"/>
          <w:szCs w:val="32"/>
        </w:rPr>
        <w:t xml:space="preserve">builds and maintains strong relationships with partner organisations, the broader disability sector and key stakeholders. </w:t>
      </w:r>
      <w:r w:rsidRPr="5A4CD1AB">
        <w:rPr>
          <w:rFonts w:eastAsia="Arial"/>
          <w:szCs w:val="32"/>
        </w:rPr>
        <w:lastRenderedPageBreak/>
        <w:t>The role also includes oversight of finance, risk management</w:t>
      </w:r>
      <w:r w:rsidR="00183DAD">
        <w:rPr>
          <w:rFonts w:eastAsia="Arial"/>
          <w:szCs w:val="32"/>
        </w:rPr>
        <w:t xml:space="preserve">, IT </w:t>
      </w:r>
      <w:r w:rsidR="0099323B">
        <w:rPr>
          <w:rFonts w:eastAsia="Arial"/>
          <w:szCs w:val="32"/>
        </w:rPr>
        <w:t>support</w:t>
      </w:r>
      <w:r w:rsidRPr="5A4CD1AB">
        <w:rPr>
          <w:rFonts w:eastAsia="Arial"/>
          <w:szCs w:val="32"/>
        </w:rPr>
        <w:t xml:space="preserve"> and the coordination of all national events.</w:t>
      </w:r>
    </w:p>
    <w:p w14:paraId="63FF7EDC" w14:textId="0C3524D5" w:rsidR="20E90B24" w:rsidRDefault="20E90B24" w:rsidP="5A4CD1AB">
      <w:pPr>
        <w:rPr>
          <w:rFonts w:eastAsia="Arial"/>
        </w:rPr>
      </w:pPr>
      <w:r w:rsidRPr="19A745E3">
        <w:rPr>
          <w:rFonts w:eastAsia="Arial"/>
        </w:rPr>
        <w:t>During the financial year, BCA onboarded a Fundraising Manager to focus on increasing the fundraising capacity of BCA and the Jeffrey Blyth Foundation. The role</w:t>
      </w:r>
      <w:r w:rsidR="78D6BFDE" w:rsidRPr="19A745E3">
        <w:rPr>
          <w:rFonts w:eastAsia="Arial"/>
        </w:rPr>
        <w:t>, supported by the Jeffrey Blyth Foundation,</w:t>
      </w:r>
      <w:r w:rsidRPr="19A745E3">
        <w:rPr>
          <w:rFonts w:eastAsia="Arial"/>
        </w:rPr>
        <w:t xml:space="preserve"> leads and develops operational strategy that generates untied income, including strengthening BCA’s donations, bequests and wills, sponsorships and access to philanthropic funds.</w:t>
      </w:r>
    </w:p>
    <w:p w14:paraId="162F8017" w14:textId="346F557C" w:rsidR="20E90B24" w:rsidRDefault="20E90B24" w:rsidP="5A4CD1AB">
      <w:pPr>
        <w:rPr>
          <w:rFonts w:eastAsia="Arial"/>
          <w:szCs w:val="32"/>
        </w:rPr>
      </w:pPr>
      <w:r w:rsidRPr="5A4CD1AB">
        <w:rPr>
          <w:rFonts w:eastAsia="Arial"/>
          <w:szCs w:val="32"/>
        </w:rPr>
        <w:t>As outlined in the Constitution, the role of Company Secretary</w:t>
      </w:r>
      <w:r w:rsidR="0099323B">
        <w:rPr>
          <w:rFonts w:eastAsia="Arial"/>
          <w:szCs w:val="32"/>
        </w:rPr>
        <w:t xml:space="preserve"> continues to be</w:t>
      </w:r>
      <w:r w:rsidRPr="5A4CD1AB">
        <w:rPr>
          <w:rFonts w:eastAsia="Arial"/>
          <w:szCs w:val="32"/>
        </w:rPr>
        <w:t xml:space="preserve"> jointly held by the CEO and the General Manager Operations.</w:t>
      </w:r>
    </w:p>
    <w:p w14:paraId="6B23BB58" w14:textId="3120EDCF" w:rsidR="20E90B24" w:rsidRDefault="20E90B24" w:rsidP="5A4CD1AB">
      <w:pPr>
        <w:rPr>
          <w:rFonts w:eastAsia="Arial"/>
        </w:rPr>
      </w:pPr>
      <w:r w:rsidRPr="165A0D3F">
        <w:rPr>
          <w:rFonts w:eastAsia="Arial"/>
        </w:rPr>
        <w:t xml:space="preserve">Angela Jaeschke, BCA’s General Manager Operations oversees the Policy and Advocacy, Projects and Engagement, as well as the Communications and </w:t>
      </w:r>
      <w:r w:rsidR="00493D52" w:rsidRPr="165A0D3F">
        <w:rPr>
          <w:rFonts w:eastAsia="Arial"/>
        </w:rPr>
        <w:t>A</w:t>
      </w:r>
      <w:r w:rsidRPr="165A0D3F">
        <w:rPr>
          <w:rFonts w:eastAsia="Arial"/>
        </w:rPr>
        <w:t>dministration</w:t>
      </w:r>
      <w:r w:rsidR="00A66763">
        <w:rPr>
          <w:rFonts w:eastAsia="Arial"/>
        </w:rPr>
        <w:t>.</w:t>
      </w:r>
    </w:p>
    <w:p w14:paraId="7050F54A" w14:textId="15B4CE7A" w:rsidR="00AC536E" w:rsidRPr="00AC536E" w:rsidRDefault="00AC536E" w:rsidP="00AC536E">
      <w:pPr>
        <w:rPr>
          <w:rFonts w:eastAsia="Arial"/>
          <w:szCs w:val="32"/>
        </w:rPr>
      </w:pPr>
      <w:bookmarkStart w:id="53" w:name="_Toc120264968"/>
      <w:r w:rsidRPr="00AC536E">
        <w:rPr>
          <w:rFonts w:eastAsia="Arial"/>
          <w:szCs w:val="32"/>
        </w:rPr>
        <w:t>BCA extends its deepest gratitude and commendation to its dedicated staff, valued contractors, and committed volunteers. Their unwavering dedication and tireless efforts throughout the 2024-25 financial year were critical to the organisation’s milestones and overall success.</w:t>
      </w:r>
      <w:r w:rsidR="009730E6">
        <w:rPr>
          <w:rFonts w:eastAsia="Arial"/>
          <w:szCs w:val="32"/>
        </w:rPr>
        <w:br/>
      </w:r>
    </w:p>
    <w:p w14:paraId="6EF5D76B" w14:textId="1D919DEE" w:rsidR="00E65CC8" w:rsidRDefault="00025DC4" w:rsidP="5A4CD1AB">
      <w:pPr>
        <w:rPr>
          <w:rFonts w:eastAsia="Arial"/>
          <w:szCs w:val="32"/>
        </w:rPr>
      </w:pPr>
      <w:r>
        <w:rPr>
          <w:rFonts w:eastAsia="Arial"/>
          <w:szCs w:val="32"/>
        </w:rPr>
        <w:br/>
      </w:r>
      <w:r>
        <w:rPr>
          <w:rFonts w:eastAsia="Arial"/>
          <w:szCs w:val="32"/>
        </w:rPr>
        <w:br/>
      </w:r>
      <w:r>
        <w:rPr>
          <w:rFonts w:eastAsia="Arial"/>
          <w:szCs w:val="32"/>
        </w:rPr>
        <w:br/>
      </w:r>
      <w:r>
        <w:rPr>
          <w:rFonts w:eastAsia="Arial"/>
          <w:szCs w:val="32"/>
        </w:rPr>
        <w:br/>
      </w:r>
      <w:r>
        <w:rPr>
          <w:rFonts w:eastAsia="Arial"/>
          <w:noProof/>
          <w:szCs w:val="32"/>
        </w:rPr>
        <w:lastRenderedPageBreak/>
        <w:drawing>
          <wp:anchor distT="0" distB="0" distL="114300" distR="114300" simplePos="0" relativeHeight="251665408" behindDoc="0" locked="0" layoutInCell="1" allowOverlap="1" wp14:anchorId="6FE0D6C0" wp14:editId="53B5C07D">
            <wp:simplePos x="0" y="0"/>
            <wp:positionH relativeFrom="margin">
              <wp:align>center</wp:align>
            </wp:positionH>
            <wp:positionV relativeFrom="paragraph">
              <wp:posOffset>0</wp:posOffset>
            </wp:positionV>
            <wp:extent cx="4676775" cy="3506470"/>
            <wp:effectExtent l="0" t="0" r="9525" b="0"/>
            <wp:wrapTopAndBottom/>
            <wp:docPr id="539268836" name="Picture 12" descr="The BCA Board gathered around a table, smiling to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68836" name="Picture 12" descr="The BCA Board gathered around a table, smiling to the camera."/>
                    <pic:cNvPicPr/>
                  </pic:nvPicPr>
                  <pic:blipFill>
                    <a:blip r:embed="rId16"/>
                    <a:stretch>
                      <a:fillRect/>
                    </a:stretch>
                  </pic:blipFill>
                  <pic:spPr>
                    <a:xfrm>
                      <a:off x="0" y="0"/>
                      <a:ext cx="4676775" cy="3506470"/>
                    </a:xfrm>
                    <a:prstGeom prst="rect">
                      <a:avLst/>
                    </a:prstGeom>
                  </pic:spPr>
                </pic:pic>
              </a:graphicData>
            </a:graphic>
            <wp14:sizeRelH relativeFrom="margin">
              <wp14:pctWidth>0</wp14:pctWidth>
            </wp14:sizeRelH>
            <wp14:sizeRelV relativeFrom="margin">
              <wp14:pctHeight>0</wp14:pctHeight>
            </wp14:sizeRelV>
          </wp:anchor>
        </w:drawing>
      </w:r>
      <w:r w:rsidR="005A3652">
        <w:rPr>
          <w:rFonts w:eastAsia="Arial"/>
          <w:szCs w:val="32"/>
        </w:rPr>
        <w:br/>
      </w:r>
      <w:bookmarkStart w:id="54" w:name="_Hlk213682272"/>
      <w:r>
        <w:rPr>
          <w:rFonts w:eastAsia="Arial"/>
          <w:szCs w:val="32"/>
        </w:rPr>
        <w:t xml:space="preserve">Image description: </w:t>
      </w:r>
      <w:r w:rsidR="00AE3B36">
        <w:rPr>
          <w:rFonts w:eastAsia="Arial"/>
          <w:szCs w:val="32"/>
        </w:rPr>
        <w:t xml:space="preserve">The BCA Board gathered around a table, smiling to the camera. </w:t>
      </w:r>
      <w:r w:rsidR="002F7A5B">
        <w:rPr>
          <w:rFonts w:eastAsia="Arial"/>
          <w:szCs w:val="32"/>
        </w:rPr>
        <w:t>Left to right: Helen Freris,</w:t>
      </w:r>
      <w:r w:rsidR="00DE4D8E">
        <w:rPr>
          <w:rFonts w:eastAsia="Arial"/>
          <w:szCs w:val="32"/>
        </w:rPr>
        <w:t xml:space="preserve"> </w:t>
      </w:r>
      <w:r w:rsidR="00E30D26">
        <w:rPr>
          <w:rFonts w:eastAsia="Arial"/>
          <w:szCs w:val="32"/>
        </w:rPr>
        <w:t>Garry Adler</w:t>
      </w:r>
      <w:r w:rsidR="006B0C57">
        <w:rPr>
          <w:rFonts w:eastAsia="Arial"/>
          <w:szCs w:val="32"/>
        </w:rPr>
        <w:t xml:space="preserve">, </w:t>
      </w:r>
      <w:r w:rsidR="00E30D26">
        <w:rPr>
          <w:rFonts w:eastAsia="Arial"/>
          <w:szCs w:val="32"/>
        </w:rPr>
        <w:t>Neale Huth,</w:t>
      </w:r>
      <w:r w:rsidR="002F7A5B">
        <w:rPr>
          <w:rFonts w:eastAsia="Arial"/>
          <w:szCs w:val="32"/>
        </w:rPr>
        <w:t xml:space="preserve"> Vaugh</w:t>
      </w:r>
      <w:r w:rsidR="00C502E8">
        <w:rPr>
          <w:rFonts w:eastAsia="Arial"/>
          <w:szCs w:val="32"/>
        </w:rPr>
        <w:t>n</w:t>
      </w:r>
      <w:r w:rsidR="002F7A5B">
        <w:rPr>
          <w:rFonts w:eastAsia="Arial"/>
          <w:szCs w:val="32"/>
        </w:rPr>
        <w:t xml:space="preserve"> Bennison, Deb Deshayes,</w:t>
      </w:r>
      <w:r w:rsidR="00DE4D8E">
        <w:rPr>
          <w:rFonts w:eastAsia="Arial"/>
          <w:szCs w:val="32"/>
        </w:rPr>
        <w:t xml:space="preserve"> BCA CEO</w:t>
      </w:r>
      <w:bookmarkEnd w:id="54"/>
      <w:r w:rsidR="00DE4D8E">
        <w:rPr>
          <w:rFonts w:eastAsia="Arial"/>
          <w:szCs w:val="32"/>
        </w:rPr>
        <w:t>,</w:t>
      </w:r>
      <w:r w:rsidR="002F7A5B">
        <w:rPr>
          <w:rFonts w:eastAsia="Arial"/>
          <w:szCs w:val="32"/>
        </w:rPr>
        <w:t xml:space="preserve"> </w:t>
      </w:r>
      <w:r w:rsidR="00E30D26">
        <w:rPr>
          <w:rFonts w:eastAsia="Arial"/>
          <w:szCs w:val="32"/>
        </w:rPr>
        <w:t>Stefan Slucki</w:t>
      </w:r>
      <w:r w:rsidR="002F7A5B">
        <w:rPr>
          <w:rFonts w:eastAsia="Arial"/>
          <w:szCs w:val="32"/>
        </w:rPr>
        <w:t xml:space="preserve">, Andrew Webster, Raj </w:t>
      </w:r>
      <w:r w:rsidR="00C21D72">
        <w:rPr>
          <w:rFonts w:eastAsia="Arial"/>
          <w:noProof/>
          <w:szCs w:val="32"/>
        </w:rPr>
        <w:drawing>
          <wp:anchor distT="0" distB="0" distL="114300" distR="114300" simplePos="0" relativeHeight="251675648" behindDoc="0" locked="0" layoutInCell="1" allowOverlap="1" wp14:anchorId="1D1D88F2" wp14:editId="6E2440AA">
            <wp:simplePos x="0" y="0"/>
            <wp:positionH relativeFrom="margin">
              <wp:align>center</wp:align>
            </wp:positionH>
            <wp:positionV relativeFrom="paragraph">
              <wp:posOffset>5238115</wp:posOffset>
            </wp:positionV>
            <wp:extent cx="4352925" cy="3264535"/>
            <wp:effectExtent l="0" t="0" r="9525" b="0"/>
            <wp:wrapTopAndBottom/>
            <wp:docPr id="134987073" name="Picture 2" descr="Vaughn Bennison, BCA President, and Helen Freris, BCA Vice-President sat next to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7073" name="Picture 2" descr="Vaughn Bennison, BCA President, and Helen Freris, BCA Vice-President sat next to each other. "/>
                    <pic:cNvPicPr/>
                  </pic:nvPicPr>
                  <pic:blipFill>
                    <a:blip r:embed="rId17"/>
                    <a:stretch>
                      <a:fillRect/>
                    </a:stretch>
                  </pic:blipFill>
                  <pic:spPr>
                    <a:xfrm>
                      <a:off x="0" y="0"/>
                      <a:ext cx="4352925" cy="3264535"/>
                    </a:xfrm>
                    <a:prstGeom prst="rect">
                      <a:avLst/>
                    </a:prstGeom>
                  </pic:spPr>
                </pic:pic>
              </a:graphicData>
            </a:graphic>
            <wp14:sizeRelH relativeFrom="margin">
              <wp14:pctWidth>0</wp14:pctWidth>
            </wp14:sizeRelH>
            <wp14:sizeRelV relativeFrom="margin">
              <wp14:pctHeight>0</wp14:pctHeight>
            </wp14:sizeRelV>
          </wp:anchor>
        </w:drawing>
      </w:r>
      <w:r w:rsidR="002F7A5B">
        <w:rPr>
          <w:rFonts w:eastAsia="Arial"/>
          <w:szCs w:val="32"/>
        </w:rPr>
        <w:t xml:space="preserve">Reddy and </w:t>
      </w:r>
      <w:r w:rsidR="00E30D26">
        <w:rPr>
          <w:rFonts w:eastAsia="Arial"/>
          <w:szCs w:val="32"/>
        </w:rPr>
        <w:t>Lee Chong</w:t>
      </w:r>
      <w:r w:rsidR="007864D8">
        <w:rPr>
          <w:rFonts w:eastAsia="Arial"/>
          <w:szCs w:val="32"/>
        </w:rPr>
        <w:t>.</w:t>
      </w:r>
    </w:p>
    <w:p w14:paraId="4404209F" w14:textId="39716C4D" w:rsidR="007864D8" w:rsidRDefault="00C21D72" w:rsidP="5A4CD1AB">
      <w:pPr>
        <w:rPr>
          <w:rFonts w:eastAsia="Arial"/>
          <w:szCs w:val="32"/>
        </w:rPr>
      </w:pPr>
      <w:r w:rsidRPr="00C21D72">
        <w:rPr>
          <w:rFonts w:eastAsia="Arial"/>
          <w:szCs w:val="32"/>
        </w:rPr>
        <w:lastRenderedPageBreak/>
        <w:t xml:space="preserve">Image description: </w:t>
      </w:r>
      <w:r>
        <w:rPr>
          <w:rFonts w:eastAsia="Arial"/>
          <w:szCs w:val="32"/>
        </w:rPr>
        <w:t>Vaughn Bennison, BCA President, and Helen Freris, BCA Vice-President</w:t>
      </w:r>
      <w:r w:rsidR="00044DB4">
        <w:rPr>
          <w:rFonts w:eastAsia="Arial"/>
          <w:szCs w:val="32"/>
        </w:rPr>
        <w:t>,</w:t>
      </w:r>
      <w:r>
        <w:rPr>
          <w:rFonts w:eastAsia="Arial"/>
          <w:szCs w:val="32"/>
        </w:rPr>
        <w:t xml:space="preserve"> sat next to each other. </w:t>
      </w:r>
    </w:p>
    <w:p w14:paraId="6B18117D" w14:textId="165276C0" w:rsidR="00D058BA" w:rsidRPr="00D058BA" w:rsidRDefault="00D058BA" w:rsidP="00D058BA">
      <w:pPr>
        <w:pStyle w:val="Heading2"/>
      </w:pPr>
      <w:bookmarkStart w:id="55" w:name="_Toc144520171"/>
      <w:bookmarkStart w:id="56" w:name="_Toc147326307"/>
      <w:bookmarkStart w:id="57" w:name="_Toc213748400"/>
      <w:r w:rsidRPr="00D058BA">
        <w:t>Sustainability and Growth</w:t>
      </w:r>
      <w:bookmarkEnd w:id="52"/>
      <w:bookmarkEnd w:id="53"/>
      <w:bookmarkEnd w:id="55"/>
      <w:bookmarkEnd w:id="56"/>
      <w:bookmarkEnd w:id="57"/>
    </w:p>
    <w:p w14:paraId="1563E889" w14:textId="7B245F68" w:rsidR="00D058BA" w:rsidRPr="00D058BA" w:rsidRDefault="00D058BA" w:rsidP="00D058BA">
      <w:pPr>
        <w:pStyle w:val="Heading3"/>
      </w:pPr>
      <w:bookmarkStart w:id="58" w:name="_Toc88573849"/>
      <w:bookmarkStart w:id="59" w:name="_Toc120264969"/>
      <w:bookmarkStart w:id="60" w:name="_Toc147326308"/>
      <w:r w:rsidRPr="00D058BA">
        <w:t xml:space="preserve">Funding and </w:t>
      </w:r>
      <w:bookmarkEnd w:id="58"/>
      <w:bookmarkEnd w:id="59"/>
      <w:bookmarkEnd w:id="60"/>
      <w:r w:rsidR="00C93827">
        <w:t>f</w:t>
      </w:r>
      <w:r w:rsidRPr="00D058BA">
        <w:t>inance</w:t>
      </w:r>
    </w:p>
    <w:p w14:paraId="52E10ACF" w14:textId="5208CBB7" w:rsidR="001A45C4" w:rsidRDefault="00F31649" w:rsidP="00B3548C">
      <w:bookmarkStart w:id="61" w:name="_Toc45885355"/>
      <w:r>
        <w:t>BCA</w:t>
      </w:r>
      <w:r w:rsidR="00E1023F">
        <w:t xml:space="preserve"> </w:t>
      </w:r>
      <w:r w:rsidR="00603A2E">
        <w:t xml:space="preserve">continued to convene </w:t>
      </w:r>
      <w:r w:rsidR="000C0DE0">
        <w:t xml:space="preserve">the </w:t>
      </w:r>
      <w:r w:rsidR="00704D1D">
        <w:t>F</w:t>
      </w:r>
      <w:r w:rsidR="00E1023F">
        <w:t>inance</w:t>
      </w:r>
      <w:r w:rsidR="01C7B805">
        <w:t>,</w:t>
      </w:r>
      <w:r w:rsidR="00E1023F">
        <w:t xml:space="preserve"> </w:t>
      </w:r>
      <w:r w:rsidR="00704D1D">
        <w:t>A</w:t>
      </w:r>
      <w:r w:rsidR="00E1023F">
        <w:t xml:space="preserve">udit and </w:t>
      </w:r>
      <w:r w:rsidR="00704D1D">
        <w:t>R</w:t>
      </w:r>
      <w:r w:rsidR="00E1023F">
        <w:t xml:space="preserve">isk </w:t>
      </w:r>
      <w:r w:rsidR="00704D1D">
        <w:t>M</w:t>
      </w:r>
      <w:r w:rsidR="00E1023F">
        <w:t>anagement (FARM) committee</w:t>
      </w:r>
      <w:r w:rsidR="00704D1D">
        <w:t xml:space="preserve"> </w:t>
      </w:r>
      <w:r w:rsidR="00E1023F">
        <w:t>this financial year, overseeing BCA’s finances and investments. BCA</w:t>
      </w:r>
      <w:r w:rsidR="005F384B">
        <w:t xml:space="preserve"> acknowledges and thanks</w:t>
      </w:r>
      <w:r w:rsidR="00704D1D">
        <w:t xml:space="preserve"> </w:t>
      </w:r>
      <w:r w:rsidR="180FEA83">
        <w:t>Chair</w:t>
      </w:r>
      <w:r w:rsidR="00CC4834">
        <w:t xml:space="preserve"> </w:t>
      </w:r>
      <w:r w:rsidR="007B36B4">
        <w:t xml:space="preserve">Andrew </w:t>
      </w:r>
      <w:r w:rsidR="00453D92">
        <w:t>Webster</w:t>
      </w:r>
      <w:r w:rsidR="007B36B4">
        <w:t xml:space="preserve"> </w:t>
      </w:r>
      <w:r w:rsidR="00E1023F">
        <w:t>for</w:t>
      </w:r>
      <w:r w:rsidR="00704D1D">
        <w:t xml:space="preserve"> </w:t>
      </w:r>
      <w:r w:rsidR="3005C98C">
        <w:t xml:space="preserve">his significant contributions </w:t>
      </w:r>
      <w:r w:rsidR="0ECCA099">
        <w:t>in</w:t>
      </w:r>
      <w:r w:rsidR="3005C98C">
        <w:t xml:space="preserve"> </w:t>
      </w:r>
      <w:r w:rsidR="00E1023F">
        <w:t>c</w:t>
      </w:r>
      <w:r w:rsidR="00704D1D">
        <w:t>hair</w:t>
      </w:r>
      <w:r w:rsidR="00E1023F">
        <w:t>ing the FARM</w:t>
      </w:r>
      <w:r w:rsidR="000B3307">
        <w:t xml:space="preserve"> committee</w:t>
      </w:r>
      <w:r w:rsidR="00E1023F">
        <w:t>.</w:t>
      </w:r>
    </w:p>
    <w:p w14:paraId="18B65BA2" w14:textId="1AF6485C" w:rsidR="00704D1D" w:rsidRPr="001A640F" w:rsidRDefault="1BE8210A" w:rsidP="5A4CD1AB">
      <w:r>
        <w:t>We would also like to extend our thanks</w:t>
      </w:r>
      <w:r w:rsidR="2010DF43">
        <w:t xml:space="preserve"> </w:t>
      </w:r>
      <w:r w:rsidR="00512F5A">
        <w:t xml:space="preserve">to </w:t>
      </w:r>
      <w:r w:rsidR="58CCEC7B">
        <w:t>the committee for their oversight and ongoing contributions</w:t>
      </w:r>
      <w:r w:rsidR="3BA481F0">
        <w:t xml:space="preserve">. A full list of the FARM committee members can be found in the BCA Team </w:t>
      </w:r>
      <w:r w:rsidR="6C26D5B9">
        <w:t xml:space="preserve">section. </w:t>
      </w:r>
    </w:p>
    <w:p w14:paraId="72FF43AC" w14:textId="4D9FCF93" w:rsidR="00577FBC" w:rsidRPr="001A640F" w:rsidRDefault="00577FBC" w:rsidP="00D058BA">
      <w:r w:rsidRPr="001A640F">
        <w:t xml:space="preserve">Full details of </w:t>
      </w:r>
      <w:r w:rsidR="00B60082" w:rsidRPr="001A640F">
        <w:t>BCA</w:t>
      </w:r>
      <w:r w:rsidRPr="001A640F">
        <w:t xml:space="preserve">’s finances and the Independent Auditors Report are contained in </w:t>
      </w:r>
      <w:r w:rsidRPr="00417145">
        <w:t>our "Financ</w:t>
      </w:r>
      <w:r w:rsidR="00C625D6" w:rsidRPr="00417145">
        <w:t>ial and Audit</w:t>
      </w:r>
      <w:r w:rsidRPr="00417145">
        <w:t xml:space="preserve"> Report 202</w:t>
      </w:r>
      <w:r w:rsidR="007270CC" w:rsidRPr="00417145">
        <w:t>4</w:t>
      </w:r>
      <w:r w:rsidR="00D87845" w:rsidRPr="00417145">
        <w:t xml:space="preserve"> to 20</w:t>
      </w:r>
      <w:r w:rsidRPr="00417145">
        <w:t>2</w:t>
      </w:r>
      <w:r w:rsidR="007270CC" w:rsidRPr="00417145">
        <w:t>5</w:t>
      </w:r>
      <w:r w:rsidRPr="00417145">
        <w:t>"</w:t>
      </w:r>
      <w:r w:rsidRPr="001A640F">
        <w:t xml:space="preserve"> available on our website, or in your preferred format on request.</w:t>
      </w:r>
    </w:p>
    <w:p w14:paraId="313DF8AD" w14:textId="1A2E3249" w:rsidR="00E1023F" w:rsidRDefault="3F39A9BF" w:rsidP="00E1023F">
      <w:pPr>
        <w:pStyle w:val="Heading3"/>
      </w:pPr>
      <w:bookmarkStart w:id="62" w:name="_Toc120264970"/>
      <w:bookmarkStart w:id="63" w:name="_Toc147326309"/>
      <w:r>
        <w:t xml:space="preserve">Funding </w:t>
      </w:r>
      <w:bookmarkEnd w:id="62"/>
      <w:bookmarkEnd w:id="63"/>
      <w:r w:rsidR="18FF5C40">
        <w:t>p</w:t>
      </w:r>
      <w:r>
        <w:t>artners</w:t>
      </w:r>
    </w:p>
    <w:p w14:paraId="40A0F961" w14:textId="14706C1F" w:rsidR="00D058BA" w:rsidRPr="00D073F3" w:rsidRDefault="4B125870" w:rsidP="5A4CD1AB">
      <w:bookmarkStart w:id="64" w:name="_Hlk51931768"/>
      <w:r>
        <w:t xml:space="preserve">BCA </w:t>
      </w:r>
      <w:r w:rsidR="021419E2">
        <w:t xml:space="preserve">would like to thank and </w:t>
      </w:r>
      <w:r>
        <w:t>acknowledge the following departments, organisations and individuals for their support and commitment to the work of BCA</w:t>
      </w:r>
      <w:r w:rsidR="4837D1C8">
        <w:t>:</w:t>
      </w:r>
    </w:p>
    <w:p w14:paraId="109ACB42" w14:textId="7193209A" w:rsidR="32FCB4CE" w:rsidRDefault="32FCB4CE" w:rsidP="03F298AB">
      <w:pPr>
        <w:rPr>
          <w:rFonts w:eastAsia="Arial"/>
          <w:lang w:val="en-GB"/>
        </w:rPr>
      </w:pPr>
      <w:r w:rsidRPr="0EA0C134">
        <w:rPr>
          <w:rFonts w:eastAsia="Arial"/>
          <w:lang w:val="en-GB"/>
        </w:rPr>
        <w:t>Jeffrey Blyth Foundation</w:t>
      </w:r>
      <w:r w:rsidR="05108350" w:rsidRPr="0EA0C134">
        <w:rPr>
          <w:rFonts w:eastAsia="Arial"/>
          <w:lang w:val="en-GB"/>
        </w:rPr>
        <w:t xml:space="preserve"> </w:t>
      </w:r>
    </w:p>
    <w:p w14:paraId="434D3C35" w14:textId="5A58E19A" w:rsidR="32FCB4CE" w:rsidRDefault="32FCB4CE" w:rsidP="03F298AB">
      <w:pPr>
        <w:rPr>
          <w:rFonts w:eastAsia="Arial"/>
          <w:lang w:val="en-GB"/>
        </w:rPr>
      </w:pPr>
      <w:r w:rsidRPr="0EA0C134">
        <w:rPr>
          <w:rFonts w:eastAsia="Arial"/>
          <w:lang w:val="en-GB"/>
        </w:rPr>
        <w:t>Shirley Fund</w:t>
      </w:r>
      <w:r w:rsidR="5D201C06" w:rsidRPr="0EA0C134">
        <w:rPr>
          <w:rFonts w:eastAsia="Arial"/>
          <w:lang w:val="en-GB"/>
        </w:rPr>
        <w:t xml:space="preserve"> </w:t>
      </w:r>
    </w:p>
    <w:p w14:paraId="20B3B29C" w14:textId="6507D125" w:rsidR="32FCB4CE" w:rsidRDefault="32FCB4CE" w:rsidP="03F298AB">
      <w:pPr>
        <w:rPr>
          <w:rFonts w:eastAsia="Arial"/>
          <w:lang w:val="en-GB"/>
        </w:rPr>
      </w:pPr>
      <w:r w:rsidRPr="0EA0C134">
        <w:rPr>
          <w:rFonts w:eastAsia="Arial"/>
          <w:lang w:val="en-GB"/>
        </w:rPr>
        <w:t>Vision Australia</w:t>
      </w:r>
      <w:r w:rsidR="20AA0DFC" w:rsidRPr="0EA0C134">
        <w:rPr>
          <w:rFonts w:eastAsia="Arial"/>
          <w:lang w:val="en-GB"/>
        </w:rPr>
        <w:t xml:space="preserve"> </w:t>
      </w:r>
    </w:p>
    <w:p w14:paraId="574AAFD5" w14:textId="02D654CF" w:rsidR="32FCB4CE" w:rsidRDefault="32FCB4CE" w:rsidP="03F298AB">
      <w:pPr>
        <w:rPr>
          <w:rFonts w:eastAsia="Arial"/>
          <w:szCs w:val="32"/>
          <w:lang w:val="en-GB"/>
        </w:rPr>
      </w:pPr>
      <w:r w:rsidRPr="5A4CD1AB">
        <w:rPr>
          <w:rFonts w:eastAsia="Arial"/>
          <w:szCs w:val="32"/>
          <w:lang w:val="en-GB"/>
        </w:rPr>
        <w:lastRenderedPageBreak/>
        <w:t>Guide Dogs Australia</w:t>
      </w:r>
    </w:p>
    <w:p w14:paraId="11B73188" w14:textId="7E18F986" w:rsidR="32FCB4CE" w:rsidRDefault="32FCB4CE" w:rsidP="03F298AB">
      <w:pPr>
        <w:rPr>
          <w:rFonts w:eastAsia="Arial"/>
          <w:szCs w:val="32"/>
          <w:lang w:val="en-GB"/>
        </w:rPr>
      </w:pPr>
      <w:r w:rsidRPr="5A4CD1AB">
        <w:rPr>
          <w:rFonts w:eastAsia="Arial"/>
          <w:szCs w:val="32"/>
          <w:lang w:val="en-GB"/>
        </w:rPr>
        <w:t>Guide Dogs NSW</w:t>
      </w:r>
      <w:r w:rsidR="00386FE4">
        <w:rPr>
          <w:rFonts w:eastAsia="Arial"/>
          <w:szCs w:val="32"/>
          <w:lang w:val="en-GB"/>
        </w:rPr>
        <w:t>/ACT</w:t>
      </w:r>
    </w:p>
    <w:p w14:paraId="2F7978EE" w14:textId="05C13682" w:rsidR="32FCB4CE" w:rsidRDefault="32FCB4CE" w:rsidP="03F298AB">
      <w:pPr>
        <w:rPr>
          <w:rFonts w:eastAsia="Arial"/>
          <w:szCs w:val="32"/>
          <w:lang w:val="en-GB"/>
        </w:rPr>
      </w:pPr>
      <w:proofErr w:type="spellStart"/>
      <w:r w:rsidRPr="5A4CD1AB">
        <w:rPr>
          <w:rFonts w:eastAsia="Arial"/>
          <w:szCs w:val="32"/>
          <w:lang w:val="en-GB"/>
        </w:rPr>
        <w:t>EverAbility</w:t>
      </w:r>
      <w:proofErr w:type="spellEnd"/>
    </w:p>
    <w:p w14:paraId="2F36B4AB" w14:textId="482DCA05" w:rsidR="32FCB4CE" w:rsidRDefault="32FCB4CE" w:rsidP="03F298AB">
      <w:pPr>
        <w:rPr>
          <w:rFonts w:eastAsia="Arial"/>
          <w:szCs w:val="32"/>
          <w:lang w:val="en-GB"/>
        </w:rPr>
      </w:pPr>
      <w:r w:rsidRPr="5A4CD1AB">
        <w:rPr>
          <w:rFonts w:eastAsia="Arial"/>
          <w:szCs w:val="32"/>
          <w:lang w:val="en-GB"/>
        </w:rPr>
        <w:t>Department of Social Services (DSS)</w:t>
      </w:r>
      <w:r w:rsidR="00112CB6">
        <w:rPr>
          <w:rFonts w:eastAsia="Arial"/>
          <w:szCs w:val="32"/>
          <w:lang w:val="en-GB"/>
        </w:rPr>
        <w:t xml:space="preserve"> for Eye to the Future Project</w:t>
      </w:r>
    </w:p>
    <w:p w14:paraId="72C78ACF" w14:textId="6CDE0C7E" w:rsidR="32FCB4CE" w:rsidRDefault="32FCB4CE" w:rsidP="03F298AB">
      <w:pPr>
        <w:rPr>
          <w:rFonts w:eastAsia="Arial"/>
          <w:szCs w:val="32"/>
          <w:lang w:val="en-GB"/>
        </w:rPr>
      </w:pPr>
      <w:r w:rsidRPr="5A4CD1AB">
        <w:rPr>
          <w:rFonts w:eastAsia="Arial"/>
          <w:szCs w:val="32"/>
          <w:lang w:val="en-GB"/>
        </w:rPr>
        <w:t>National Disability Insurance Agency (NDIA)</w:t>
      </w:r>
    </w:p>
    <w:p w14:paraId="15DEDE07" w14:textId="4CF52241" w:rsidR="32FCB4CE" w:rsidRDefault="32FCB4CE" w:rsidP="03F298AB">
      <w:pPr>
        <w:rPr>
          <w:rFonts w:eastAsia="Arial"/>
          <w:szCs w:val="32"/>
          <w:lang w:val="en-GB"/>
        </w:rPr>
      </w:pPr>
      <w:r w:rsidRPr="5A4CD1AB">
        <w:rPr>
          <w:rFonts w:eastAsia="Arial"/>
          <w:szCs w:val="32"/>
          <w:lang w:val="en-GB"/>
        </w:rPr>
        <w:t>Department of Social Services (DSS) via AFDO Consortium</w:t>
      </w:r>
    </w:p>
    <w:p w14:paraId="00DD915B" w14:textId="4441DD0C" w:rsidR="32FCB4CE" w:rsidRDefault="32FCB4CE" w:rsidP="03F298AB">
      <w:pPr>
        <w:ind w:right="148"/>
        <w:rPr>
          <w:rFonts w:eastAsia="Arial"/>
          <w:szCs w:val="32"/>
          <w:lang w:val="en-GB"/>
        </w:rPr>
      </w:pPr>
      <w:r w:rsidRPr="5A4CD1AB">
        <w:rPr>
          <w:rFonts w:eastAsia="Arial"/>
          <w:szCs w:val="32"/>
          <w:lang w:val="en-GB"/>
        </w:rPr>
        <w:t xml:space="preserve">NSW Government through </w:t>
      </w:r>
      <w:r w:rsidR="00A1671E">
        <w:rPr>
          <w:rFonts w:eastAsia="Arial"/>
          <w:szCs w:val="32"/>
          <w:lang w:val="en-GB"/>
        </w:rPr>
        <w:t xml:space="preserve">the </w:t>
      </w:r>
      <w:r w:rsidRPr="5A4CD1AB">
        <w:rPr>
          <w:rFonts w:eastAsia="Arial"/>
          <w:szCs w:val="32"/>
          <w:lang w:val="en-GB"/>
        </w:rPr>
        <w:t xml:space="preserve">Department of Communities and Justice </w:t>
      </w:r>
    </w:p>
    <w:p w14:paraId="061B9A58" w14:textId="78055D19" w:rsidR="002A0223" w:rsidRDefault="002A0223" w:rsidP="002A0223">
      <w:pPr>
        <w:ind w:right="627"/>
        <w:rPr>
          <w:rFonts w:eastAsia="Arial"/>
          <w:szCs w:val="32"/>
          <w:lang w:val="en-GB"/>
        </w:rPr>
      </w:pPr>
      <w:r w:rsidRPr="5A4CD1AB">
        <w:rPr>
          <w:rFonts w:eastAsia="Arial"/>
          <w:szCs w:val="32"/>
          <w:lang w:val="en-GB"/>
        </w:rPr>
        <w:t xml:space="preserve">Victorian Government through </w:t>
      </w:r>
      <w:r w:rsidR="00A1671E">
        <w:rPr>
          <w:rFonts w:eastAsia="Arial"/>
          <w:szCs w:val="32"/>
          <w:lang w:val="en-GB"/>
        </w:rPr>
        <w:t xml:space="preserve">the </w:t>
      </w:r>
      <w:r w:rsidRPr="5A4CD1AB">
        <w:rPr>
          <w:rFonts w:eastAsia="Arial"/>
          <w:szCs w:val="32"/>
          <w:lang w:val="en-GB"/>
        </w:rPr>
        <w:t>Department of Families, Fairness and Housing (DFFH)</w:t>
      </w:r>
    </w:p>
    <w:p w14:paraId="6707B116" w14:textId="164CD713" w:rsidR="32FCB4CE" w:rsidRDefault="32FCB4CE" w:rsidP="03F298AB">
      <w:pPr>
        <w:ind w:right="148"/>
        <w:rPr>
          <w:rFonts w:eastAsia="Arial"/>
          <w:szCs w:val="32"/>
          <w:lang w:val="en-GB"/>
        </w:rPr>
      </w:pPr>
      <w:r w:rsidRPr="5A4CD1AB">
        <w:rPr>
          <w:rFonts w:eastAsia="Arial"/>
          <w:szCs w:val="32"/>
          <w:lang w:val="en-GB"/>
        </w:rPr>
        <w:t>Maxwell Lennon bequest</w:t>
      </w:r>
    </w:p>
    <w:p w14:paraId="42BF7F4F" w14:textId="63ED6EEE" w:rsidR="32FCB4CE" w:rsidRDefault="32FCB4CE" w:rsidP="03F298AB">
      <w:pPr>
        <w:rPr>
          <w:rFonts w:eastAsia="Arial"/>
          <w:szCs w:val="32"/>
          <w:lang w:val="en-GB"/>
        </w:rPr>
      </w:pPr>
      <w:r w:rsidRPr="5A4CD1AB">
        <w:rPr>
          <w:rFonts w:eastAsia="Arial"/>
          <w:szCs w:val="32"/>
          <w:lang w:val="en-GB"/>
        </w:rPr>
        <w:t>Sponsors of BCA’s 50</w:t>
      </w:r>
      <w:r w:rsidR="6AEC30DC" w:rsidRPr="03F298AB">
        <w:rPr>
          <w:rFonts w:eastAsia="Arial"/>
          <w:lang w:val="en-GB"/>
        </w:rPr>
        <w:t>th</w:t>
      </w:r>
      <w:r w:rsidRPr="03F298AB">
        <w:rPr>
          <w:rFonts w:eastAsia="Arial"/>
          <w:lang w:val="en-GB"/>
        </w:rPr>
        <w:t xml:space="preserve"> Anniversary Convention</w:t>
      </w:r>
    </w:p>
    <w:p w14:paraId="6224B7A2" w14:textId="71D3003D" w:rsidR="32FCB4CE" w:rsidRDefault="32FCB4CE" w:rsidP="03F298AB">
      <w:pPr>
        <w:rPr>
          <w:rFonts w:eastAsia="Arial"/>
          <w:szCs w:val="32"/>
          <w:lang w:val="en-GB"/>
        </w:rPr>
      </w:pPr>
      <w:r w:rsidRPr="5A4CD1AB">
        <w:rPr>
          <w:rFonts w:eastAsia="Arial"/>
          <w:szCs w:val="32"/>
          <w:lang w:val="en-GB"/>
        </w:rPr>
        <w:t>BCA Backers</w:t>
      </w:r>
      <w:r w:rsidRPr="03F298AB">
        <w:rPr>
          <w:rFonts w:eastAsia="Arial"/>
          <w:lang w:val="en-GB"/>
        </w:rPr>
        <w:t xml:space="preserve"> – members who make regular monthly donations</w:t>
      </w:r>
    </w:p>
    <w:p w14:paraId="3DC106B8" w14:textId="4208BC85" w:rsidR="5A4CD1AB" w:rsidRDefault="32FCB4CE" w:rsidP="47D2B590">
      <w:pPr>
        <w:rPr>
          <w:rFonts w:eastAsia="Arial"/>
          <w:lang w:val="en-GB"/>
        </w:rPr>
      </w:pPr>
      <w:r w:rsidRPr="5A4CD1AB">
        <w:rPr>
          <w:rFonts w:eastAsia="Arial"/>
          <w:szCs w:val="32"/>
          <w:lang w:val="en-GB"/>
        </w:rPr>
        <w:t>Members who donated in response to BCA member appeals</w:t>
      </w:r>
    </w:p>
    <w:p w14:paraId="6446256D" w14:textId="6B8C686B" w:rsidR="00D058BA" w:rsidRPr="00D058BA" w:rsidRDefault="4B125870" w:rsidP="00D058BA">
      <w:pPr>
        <w:pStyle w:val="Heading3"/>
      </w:pPr>
      <w:bookmarkStart w:id="65" w:name="_Toc88573850"/>
      <w:bookmarkStart w:id="66" w:name="_Toc120264971"/>
      <w:bookmarkStart w:id="67" w:name="_Toc147326310"/>
      <w:bookmarkEnd w:id="64"/>
      <w:r>
        <w:t xml:space="preserve">Partnerships and </w:t>
      </w:r>
      <w:bookmarkEnd w:id="65"/>
      <w:bookmarkEnd w:id="66"/>
      <w:bookmarkEnd w:id="67"/>
      <w:r w:rsidR="18FF5C40">
        <w:t>c</w:t>
      </w:r>
      <w:r>
        <w:t>ollaborations</w:t>
      </w:r>
    </w:p>
    <w:p w14:paraId="4D517B68" w14:textId="0282E34E" w:rsidR="271499E3" w:rsidRDefault="271499E3" w:rsidP="5A4CD1AB">
      <w:pPr>
        <w:spacing w:before="0" w:after="160"/>
        <w:rPr>
          <w:rFonts w:eastAsia="Arial"/>
          <w:szCs w:val="32"/>
          <w:lang w:val="en-GB"/>
        </w:rPr>
      </w:pPr>
      <w:r w:rsidRPr="5A4CD1AB">
        <w:rPr>
          <w:rFonts w:eastAsia="Arial"/>
          <w:szCs w:val="32"/>
          <w:lang w:val="en-GB"/>
        </w:rPr>
        <w:t>During the year, the board maintained its strong commitment to building and maintaining strategic relationships.</w:t>
      </w:r>
    </w:p>
    <w:p w14:paraId="53F58A4D" w14:textId="74093957" w:rsidR="271499E3" w:rsidRDefault="271499E3" w:rsidP="5A4CD1AB">
      <w:pPr>
        <w:spacing w:before="0" w:after="160"/>
        <w:rPr>
          <w:rFonts w:eastAsia="Arial"/>
          <w:szCs w:val="32"/>
          <w:lang w:val="en-GB"/>
        </w:rPr>
      </w:pPr>
      <w:r w:rsidRPr="5A4CD1AB">
        <w:rPr>
          <w:rFonts w:eastAsia="Arial"/>
          <w:szCs w:val="32"/>
          <w:lang w:val="en-GB"/>
        </w:rPr>
        <w:t>BCA continued to collaborate with partner organisations in the blindness sector, meeting with the CEOs and their representatives, to work towards a common aim of upholding and enhancing the rights of people who are blind or vision impaired. </w:t>
      </w:r>
    </w:p>
    <w:p w14:paraId="410B1702" w14:textId="6D46D671" w:rsidR="271499E3" w:rsidRDefault="271499E3" w:rsidP="5A4CD1AB">
      <w:pPr>
        <w:spacing w:before="0" w:after="160"/>
        <w:rPr>
          <w:rFonts w:eastAsia="Arial"/>
          <w:szCs w:val="32"/>
          <w:lang w:val="en-GB"/>
        </w:rPr>
      </w:pPr>
      <w:r w:rsidRPr="5A4CD1AB">
        <w:rPr>
          <w:rFonts w:eastAsia="Arial"/>
          <w:szCs w:val="32"/>
          <w:lang w:val="en-GB"/>
        </w:rPr>
        <w:lastRenderedPageBreak/>
        <w:t xml:space="preserve">BCA also </w:t>
      </w:r>
      <w:r w:rsidR="00CB6539" w:rsidRPr="00CB6539">
        <w:rPr>
          <w:rFonts w:eastAsia="Arial"/>
          <w:szCs w:val="32"/>
          <w:lang w:val="en-GB"/>
        </w:rPr>
        <w:t>maintained and developed</w:t>
      </w:r>
      <w:r w:rsidR="00CB6539">
        <w:rPr>
          <w:rFonts w:eastAsia="Arial"/>
          <w:szCs w:val="32"/>
          <w:lang w:val="en-GB"/>
        </w:rPr>
        <w:t xml:space="preserve"> </w:t>
      </w:r>
      <w:r w:rsidRPr="5A4CD1AB">
        <w:rPr>
          <w:rFonts w:eastAsia="Arial"/>
          <w:szCs w:val="32"/>
          <w:lang w:val="en-GB"/>
        </w:rPr>
        <w:t>collaborations with the broader blindness sector, disability sector, and beyond. Below is a list of BCA’s partnerships and collaborations:</w:t>
      </w:r>
    </w:p>
    <w:p w14:paraId="311B9A75" w14:textId="35CB345F" w:rsidR="271499E3" w:rsidRDefault="271499E3" w:rsidP="3E8D845B">
      <w:pPr>
        <w:spacing w:after="160"/>
        <w:rPr>
          <w:rFonts w:eastAsia="Arial"/>
          <w:lang w:val="en-GB"/>
        </w:rPr>
      </w:pPr>
      <w:r w:rsidRPr="3E8D845B">
        <w:rPr>
          <w:rFonts w:eastAsia="Arial"/>
          <w:lang w:val="en-GB"/>
        </w:rPr>
        <w:t>Vision Australia</w:t>
      </w:r>
    </w:p>
    <w:p w14:paraId="47EE5F94" w14:textId="59536CE0" w:rsidR="271499E3" w:rsidRDefault="271499E3" w:rsidP="3E8D845B">
      <w:pPr>
        <w:spacing w:after="160"/>
        <w:rPr>
          <w:rFonts w:eastAsia="Arial"/>
          <w:lang w:val="en-GB"/>
        </w:rPr>
      </w:pPr>
      <w:r w:rsidRPr="3E8D845B">
        <w:rPr>
          <w:rFonts w:eastAsia="Arial"/>
          <w:lang w:val="en-GB"/>
        </w:rPr>
        <w:t>Guide Dogs Australia</w:t>
      </w:r>
    </w:p>
    <w:p w14:paraId="52A75C64" w14:textId="0C5E2519" w:rsidR="271499E3" w:rsidRDefault="271499E3" w:rsidP="3E8D845B">
      <w:pPr>
        <w:spacing w:after="160"/>
        <w:rPr>
          <w:rFonts w:eastAsia="Arial"/>
          <w:lang w:val="en-GB"/>
        </w:rPr>
      </w:pPr>
      <w:proofErr w:type="spellStart"/>
      <w:r w:rsidRPr="3E8D845B">
        <w:rPr>
          <w:rFonts w:eastAsia="Arial"/>
          <w:lang w:val="en-GB"/>
        </w:rPr>
        <w:t>EverAbility</w:t>
      </w:r>
      <w:proofErr w:type="spellEnd"/>
    </w:p>
    <w:p w14:paraId="02CF2379" w14:textId="52DFA00C" w:rsidR="0D85F6F6" w:rsidRDefault="0D85F6F6" w:rsidP="068766DB">
      <w:pPr>
        <w:spacing w:after="160"/>
        <w:rPr>
          <w:rFonts w:eastAsia="Arial"/>
          <w:lang w:val="en-GB"/>
        </w:rPr>
      </w:pPr>
      <w:r w:rsidRPr="068766DB">
        <w:rPr>
          <w:rFonts w:eastAsia="Arial"/>
          <w:lang w:val="en-GB"/>
        </w:rPr>
        <w:t>Jeffrey Blyth Foundation</w:t>
      </w:r>
    </w:p>
    <w:p w14:paraId="3AD2C1AA" w14:textId="4D932BD1" w:rsidR="271499E3" w:rsidRDefault="271499E3" w:rsidP="068766DB">
      <w:pPr>
        <w:rPr>
          <w:rFonts w:eastAsia="Arial"/>
          <w:lang w:val="en-GB"/>
        </w:rPr>
      </w:pPr>
      <w:r w:rsidRPr="068766DB">
        <w:rPr>
          <w:lang w:val="en-GB"/>
        </w:rPr>
        <w:t xml:space="preserve">Vision 2020 Australia </w:t>
      </w:r>
    </w:p>
    <w:p w14:paraId="5DA7B4D5" w14:textId="0C1CF207" w:rsidR="271499E3" w:rsidRDefault="271499E3" w:rsidP="068766DB">
      <w:pPr>
        <w:rPr>
          <w:rFonts w:eastAsia="Arial"/>
          <w:lang w:val="en-GB"/>
        </w:rPr>
      </w:pPr>
      <w:r w:rsidRPr="068766DB">
        <w:rPr>
          <w:lang w:val="en-GB"/>
        </w:rPr>
        <w:t xml:space="preserve">Macular Disease Foundation Australia </w:t>
      </w:r>
    </w:p>
    <w:p w14:paraId="780BC886" w14:textId="2FEE079A" w:rsidR="271499E3" w:rsidRDefault="271499E3" w:rsidP="068766DB">
      <w:pPr>
        <w:rPr>
          <w:rFonts w:eastAsia="Arial"/>
          <w:lang w:val="en-GB"/>
        </w:rPr>
      </w:pPr>
      <w:r w:rsidRPr="068766DB">
        <w:rPr>
          <w:lang w:val="en-GB"/>
        </w:rPr>
        <w:t>Retina Australia</w:t>
      </w:r>
    </w:p>
    <w:p w14:paraId="5D587068" w14:textId="012309DA" w:rsidR="271499E3" w:rsidRDefault="271499E3" w:rsidP="068766DB">
      <w:pPr>
        <w:rPr>
          <w:rFonts w:eastAsia="Arial"/>
          <w:lang w:val="en-GB"/>
        </w:rPr>
      </w:pPr>
      <w:r w:rsidRPr="068766DB">
        <w:rPr>
          <w:lang w:val="en-GB"/>
        </w:rPr>
        <w:t>Blind Citizens New Zealand</w:t>
      </w:r>
    </w:p>
    <w:p w14:paraId="492DF018" w14:textId="462220A9" w:rsidR="271499E3" w:rsidRDefault="271499E3" w:rsidP="068766DB">
      <w:pPr>
        <w:rPr>
          <w:rFonts w:eastAsia="Arial"/>
          <w:lang w:val="en-GB"/>
        </w:rPr>
      </w:pPr>
      <w:r w:rsidRPr="068766DB">
        <w:rPr>
          <w:lang w:val="en-GB"/>
        </w:rPr>
        <w:t xml:space="preserve">Orthoptics Australia </w:t>
      </w:r>
    </w:p>
    <w:p w14:paraId="197F3DED" w14:textId="52F5B212" w:rsidR="271499E3" w:rsidRDefault="271499E3" w:rsidP="068766DB">
      <w:pPr>
        <w:rPr>
          <w:rFonts w:eastAsia="Arial"/>
          <w:lang w:val="en-GB"/>
        </w:rPr>
      </w:pPr>
      <w:r w:rsidRPr="068766DB">
        <w:rPr>
          <w:lang w:val="en-GB"/>
        </w:rPr>
        <w:t>Sensory Access Australia</w:t>
      </w:r>
    </w:p>
    <w:p w14:paraId="5A048EEE" w14:textId="0AB7BF5D" w:rsidR="271499E3" w:rsidRDefault="271499E3" w:rsidP="068766DB">
      <w:pPr>
        <w:rPr>
          <w:rFonts w:eastAsia="Arial"/>
          <w:lang w:val="en-GB"/>
        </w:rPr>
      </w:pPr>
      <w:r w:rsidRPr="068766DB">
        <w:rPr>
          <w:lang w:val="en-GB"/>
        </w:rPr>
        <w:t>Australian Federation of Disability Organisations (AFDO)</w:t>
      </w:r>
    </w:p>
    <w:p w14:paraId="2BD1A432" w14:textId="0E88C2B0" w:rsidR="271499E3" w:rsidRDefault="271499E3" w:rsidP="068766DB">
      <w:pPr>
        <w:rPr>
          <w:rFonts w:eastAsia="Arial"/>
          <w:lang w:val="en-GB"/>
        </w:rPr>
      </w:pPr>
      <w:r w:rsidRPr="068766DB">
        <w:rPr>
          <w:lang w:val="en-GB"/>
        </w:rPr>
        <w:t>Australian Communications Consumer Action Network (ACCAN)</w:t>
      </w:r>
    </w:p>
    <w:p w14:paraId="5DAF18AB" w14:textId="22FACF1D" w:rsidR="271499E3" w:rsidRDefault="271499E3" w:rsidP="068766DB">
      <w:pPr>
        <w:rPr>
          <w:rFonts w:eastAsia="Arial"/>
          <w:lang w:val="en-GB"/>
        </w:rPr>
      </w:pPr>
      <w:r w:rsidRPr="068766DB">
        <w:rPr>
          <w:lang w:val="en-GB"/>
        </w:rPr>
        <w:t>Disability Representative Carer Organisations</w:t>
      </w:r>
    </w:p>
    <w:p w14:paraId="25A13C3A" w14:textId="1791DECE" w:rsidR="271499E3" w:rsidRDefault="271499E3" w:rsidP="068766DB">
      <w:pPr>
        <w:rPr>
          <w:rFonts w:eastAsia="Arial"/>
          <w:lang w:val="en-GB"/>
        </w:rPr>
      </w:pPr>
      <w:r w:rsidRPr="068766DB">
        <w:rPr>
          <w:lang w:val="en-GB"/>
        </w:rPr>
        <w:t>World Blind Union</w:t>
      </w:r>
    </w:p>
    <w:p w14:paraId="191F661A" w14:textId="0B6363E6" w:rsidR="271499E3" w:rsidRDefault="271499E3" w:rsidP="068766DB">
      <w:pPr>
        <w:rPr>
          <w:rFonts w:eastAsia="Arial"/>
          <w:lang w:val="en-GB"/>
        </w:rPr>
      </w:pPr>
      <w:r w:rsidRPr="068766DB">
        <w:rPr>
          <w:lang w:val="en-GB"/>
        </w:rPr>
        <w:t>Roundtable on Information Access for People with Print Disability</w:t>
      </w:r>
    </w:p>
    <w:p w14:paraId="08939089" w14:textId="4DFA9728" w:rsidR="271499E3" w:rsidRDefault="271499E3" w:rsidP="068766DB">
      <w:pPr>
        <w:rPr>
          <w:rFonts w:eastAsia="Arial"/>
          <w:lang w:val="en-GB"/>
        </w:rPr>
      </w:pPr>
      <w:r w:rsidRPr="068766DB">
        <w:rPr>
          <w:lang w:val="en-GB"/>
        </w:rPr>
        <w:t>Disability Advocacy Victoria</w:t>
      </w:r>
    </w:p>
    <w:p w14:paraId="63950126" w14:textId="5BF7EA1D" w:rsidR="271499E3" w:rsidRDefault="271499E3" w:rsidP="068766DB">
      <w:pPr>
        <w:rPr>
          <w:rFonts w:eastAsia="Arial"/>
          <w:lang w:val="en-GB"/>
        </w:rPr>
      </w:pPr>
      <w:r w:rsidRPr="068766DB">
        <w:rPr>
          <w:lang w:val="en-GB"/>
        </w:rPr>
        <w:t>Justice and Equity Centre</w:t>
      </w:r>
    </w:p>
    <w:p w14:paraId="78BEAE77" w14:textId="2458BFC6" w:rsidR="271499E3" w:rsidRDefault="0028234D" w:rsidP="068766DB">
      <w:pPr>
        <w:rPr>
          <w:rFonts w:eastAsia="Arial"/>
          <w:lang w:val="en-GB"/>
        </w:rPr>
      </w:pPr>
      <w:r>
        <w:rPr>
          <w:noProof/>
        </w:rPr>
        <w:lastRenderedPageBreak/>
        <w:drawing>
          <wp:anchor distT="0" distB="0" distL="114300" distR="114300" simplePos="0" relativeHeight="251669504" behindDoc="0" locked="0" layoutInCell="1" allowOverlap="1" wp14:anchorId="036A078F" wp14:editId="21B06836">
            <wp:simplePos x="0" y="0"/>
            <wp:positionH relativeFrom="margin">
              <wp:align>center</wp:align>
            </wp:positionH>
            <wp:positionV relativeFrom="paragraph">
              <wp:posOffset>517525</wp:posOffset>
            </wp:positionV>
            <wp:extent cx="4886325" cy="6515100"/>
            <wp:effectExtent l="0" t="0" r="9525" b="0"/>
            <wp:wrapTopAndBottom/>
            <wp:docPr id="679411286" name="Picture 2" descr="Julia Hall, Retina Australia CEO, and Deb Deshayes, BCA CEO, standing together and smiling. Behind them is a Retina Australia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11286" name="Picture 2" descr="Julia Hall, Retina Australia CEO, and Deb Deshayes, BCA CEO, standing together and smiling. Behind them is a Retina Australia banner. "/>
                    <pic:cNvPicPr/>
                  </pic:nvPicPr>
                  <pic:blipFill>
                    <a:blip r:embed="rId18"/>
                    <a:stretch>
                      <a:fillRect/>
                    </a:stretch>
                  </pic:blipFill>
                  <pic:spPr>
                    <a:xfrm>
                      <a:off x="0" y="0"/>
                      <a:ext cx="4886325" cy="6515100"/>
                    </a:xfrm>
                    <a:prstGeom prst="rect">
                      <a:avLst/>
                    </a:prstGeom>
                  </pic:spPr>
                </pic:pic>
              </a:graphicData>
            </a:graphic>
            <wp14:sizeRelH relativeFrom="page">
              <wp14:pctWidth>0</wp14:pctWidth>
            </wp14:sizeRelH>
            <wp14:sizeRelV relativeFrom="page">
              <wp14:pctHeight>0</wp14:pctHeight>
            </wp14:sizeRelV>
          </wp:anchor>
        </w:drawing>
      </w:r>
      <w:r w:rsidR="271499E3" w:rsidRPr="068766DB">
        <w:rPr>
          <w:lang w:val="en-GB"/>
        </w:rPr>
        <w:t>Victorian Chamber of Commerce and Industry</w:t>
      </w:r>
    </w:p>
    <w:p w14:paraId="6C438368" w14:textId="0DA8EB54" w:rsidR="00CA237A" w:rsidRDefault="00061996" w:rsidP="00061996">
      <w:pPr>
        <w:spacing w:before="0" w:after="240" w:line="300" w:lineRule="auto"/>
        <w:rPr>
          <w:rFonts w:asciiTheme="majorHAnsi" w:eastAsia="Times New Roman" w:hAnsiTheme="majorHAnsi" w:cs="Times New Roman"/>
          <w:lang w:val="en-GB" w:eastAsia="en-AU"/>
        </w:rPr>
      </w:pPr>
      <w:r>
        <w:br/>
        <w:t>Image description: Julia Hall, Retina Australia CEO, and Deb Deshayes, BCA CEO, standing together and smiling. Behind them is a Retina Australia banner.</w:t>
      </w:r>
      <w:r w:rsidR="00CA237A">
        <w:br w:type="page"/>
      </w:r>
    </w:p>
    <w:p w14:paraId="41BF9F30" w14:textId="534C70B6" w:rsidR="00D058BA" w:rsidRPr="00D058BA" w:rsidRDefault="00D058BA" w:rsidP="00CA237A">
      <w:pPr>
        <w:pStyle w:val="Heading1"/>
      </w:pPr>
      <w:bookmarkStart w:id="68" w:name="_Toc88573851"/>
      <w:bookmarkStart w:id="69" w:name="_Toc120264972"/>
      <w:bookmarkStart w:id="70" w:name="_Toc144520172"/>
      <w:bookmarkStart w:id="71" w:name="_Toc147326311"/>
      <w:bookmarkStart w:id="72" w:name="_Toc213748401"/>
      <w:bookmarkEnd w:id="61"/>
      <w:r w:rsidRPr="00D058BA">
        <w:lastRenderedPageBreak/>
        <w:t>How we Informed</w:t>
      </w:r>
      <w:bookmarkStart w:id="73" w:name="_Toc45885361"/>
      <w:bookmarkEnd w:id="68"/>
      <w:bookmarkEnd w:id="69"/>
      <w:bookmarkEnd w:id="70"/>
      <w:bookmarkEnd w:id="71"/>
      <w:bookmarkEnd w:id="72"/>
    </w:p>
    <w:p w14:paraId="2276BB60" w14:textId="4649FC6B" w:rsidR="00D058BA" w:rsidRPr="003236C3" w:rsidRDefault="007165A6" w:rsidP="00D058BA">
      <w:r w:rsidRPr="003236C3">
        <w:t>We continued o</w:t>
      </w:r>
      <w:r w:rsidR="00D058BA" w:rsidRPr="003236C3">
        <w:t>ur commitment to providing high-quality, accessible information that meets the needs of our members as demonstrated by the following highlights</w:t>
      </w:r>
      <w:r w:rsidR="00EE1164">
        <w:t>:</w:t>
      </w:r>
    </w:p>
    <w:p w14:paraId="3FFF0D25" w14:textId="18DB48DF" w:rsidR="00D058BA" w:rsidRPr="00D058BA" w:rsidRDefault="00D058BA" w:rsidP="00D96CA6">
      <w:pPr>
        <w:pStyle w:val="Heading2"/>
      </w:pPr>
      <w:bookmarkStart w:id="74" w:name="_Toc88573852"/>
      <w:bookmarkStart w:id="75" w:name="_Toc120264973"/>
      <w:bookmarkStart w:id="76" w:name="_Toc147326312"/>
      <w:bookmarkStart w:id="77" w:name="_Toc213748402"/>
      <w:bookmarkEnd w:id="73"/>
      <w:r w:rsidRPr="00384DAA">
        <w:t>BCA Websites</w:t>
      </w:r>
      <w:bookmarkEnd w:id="74"/>
      <w:bookmarkEnd w:id="75"/>
      <w:bookmarkEnd w:id="76"/>
      <w:bookmarkEnd w:id="77"/>
    </w:p>
    <w:p w14:paraId="7B449456" w14:textId="641A98CA" w:rsidR="00332CF3" w:rsidRPr="003E4457" w:rsidRDefault="00332CF3" w:rsidP="00332CF3">
      <w:bookmarkStart w:id="78" w:name="_Toc88573855"/>
      <w:r w:rsidRPr="003E4457">
        <w:t xml:space="preserve">BCA’s websites continued to provide updated information, resources and updates to members and the wider community. </w:t>
      </w:r>
    </w:p>
    <w:p w14:paraId="5BE173D1" w14:textId="04A4E6CC" w:rsidR="009226FB" w:rsidRDefault="00332CF3" w:rsidP="00332CF3">
      <w:r w:rsidRPr="003E4457">
        <w:t xml:space="preserve">BCA’s </w:t>
      </w:r>
      <w:r w:rsidR="00B437EA">
        <w:t>main</w:t>
      </w:r>
      <w:r w:rsidRPr="003E4457">
        <w:t xml:space="preserve"> website</w:t>
      </w:r>
      <w:r w:rsidR="001D31D2" w:rsidRPr="003E4457">
        <w:t xml:space="preserve"> </w:t>
      </w:r>
      <w:hyperlink r:id="rId19">
        <w:r w:rsidR="1FF76AE5" w:rsidRPr="3BEC1457">
          <w:rPr>
            <w:rStyle w:val="Hyperlink"/>
            <w:rFonts w:ascii="Arial" w:hAnsi="Arial"/>
          </w:rPr>
          <w:t>www.bca.org.au</w:t>
        </w:r>
      </w:hyperlink>
      <w:r w:rsidR="001D31D2">
        <w:rPr>
          <w:color w:val="FF0000"/>
        </w:rPr>
        <w:t xml:space="preserve"> </w:t>
      </w:r>
      <w:r w:rsidR="00100EAF" w:rsidRPr="003E4457">
        <w:t>includes information about Blind Citizens Australia</w:t>
      </w:r>
      <w:r w:rsidR="00BC7036">
        <w:t xml:space="preserve"> and </w:t>
      </w:r>
      <w:r w:rsidR="00B1724A">
        <w:t>its</w:t>
      </w:r>
      <w:r w:rsidR="00BC7036">
        <w:t xml:space="preserve"> policy and advocacy work. It also includes </w:t>
      </w:r>
      <w:r w:rsidR="00602154">
        <w:t xml:space="preserve">information on how members can </w:t>
      </w:r>
      <w:r w:rsidR="00E9599A">
        <w:t>get involved with BCA</w:t>
      </w:r>
      <w:r w:rsidR="00A81819">
        <w:t xml:space="preserve">, as well as including </w:t>
      </w:r>
      <w:r w:rsidR="00AD2E21">
        <w:t>BCA publications</w:t>
      </w:r>
      <w:r w:rsidR="00A81819">
        <w:t xml:space="preserve"> </w:t>
      </w:r>
      <w:r w:rsidR="009226FB">
        <w:t>and event recordings</w:t>
      </w:r>
      <w:r w:rsidR="2044A9A4">
        <w:t>, and hosting the New Horizons podcast</w:t>
      </w:r>
      <w:r w:rsidR="009226FB">
        <w:t>.</w:t>
      </w:r>
    </w:p>
    <w:p w14:paraId="02E62DB2" w14:textId="428D1D53" w:rsidR="00BC6DFD" w:rsidRDefault="22A51E97" w:rsidP="00332CF3">
      <w:r>
        <w:t>BCA’s website had 24,</w:t>
      </w:r>
      <w:r w:rsidR="08012EC3">
        <w:t>3</w:t>
      </w:r>
      <w:r>
        <w:t>0</w:t>
      </w:r>
      <w:r w:rsidR="4ECDD28C">
        <w:t>0</w:t>
      </w:r>
      <w:r>
        <w:t xml:space="preserve"> active users over the year</w:t>
      </w:r>
      <w:r w:rsidR="2BBF7293">
        <w:t>.</w:t>
      </w:r>
    </w:p>
    <w:p w14:paraId="744CD054" w14:textId="0EC13AA0" w:rsidR="000425AA" w:rsidRPr="009D312E" w:rsidRDefault="00332CF3" w:rsidP="00332CF3">
      <w:r w:rsidRPr="009D312E">
        <w:t xml:space="preserve">BCA’s An Eye to the Future </w:t>
      </w:r>
      <w:r w:rsidR="00565CCF" w:rsidRPr="009D312E">
        <w:t xml:space="preserve">website </w:t>
      </w:r>
      <w:hyperlink r:id="rId20">
        <w:r w:rsidR="064B9708" w:rsidRPr="3BEC1457">
          <w:rPr>
            <w:rStyle w:val="Hyperlink"/>
            <w:rFonts w:ascii="Arial" w:hAnsi="Arial"/>
          </w:rPr>
          <w:t>www.eyetothefuture.com.au</w:t>
        </w:r>
      </w:hyperlink>
      <w:r w:rsidR="007270CC">
        <w:t xml:space="preserve"> </w:t>
      </w:r>
      <w:r w:rsidR="001B5D0C" w:rsidRPr="009D312E">
        <w:t xml:space="preserve">includes </w:t>
      </w:r>
      <w:r w:rsidR="000425AA" w:rsidRPr="009D312E">
        <w:t xml:space="preserve">career resources for </w:t>
      </w:r>
      <w:r w:rsidR="005F7622" w:rsidRPr="009D312E">
        <w:t xml:space="preserve">jobseekers who are blind or vision impaired, as well as </w:t>
      </w:r>
      <w:r w:rsidR="002B60E8" w:rsidRPr="009D312E">
        <w:t xml:space="preserve">employer resources </w:t>
      </w:r>
      <w:r w:rsidR="00D3341E" w:rsidRPr="009D312E">
        <w:t xml:space="preserve">to </w:t>
      </w:r>
      <w:r w:rsidR="008B518E" w:rsidRPr="008B518E">
        <w:t xml:space="preserve">change perceptions and highlight the skills, knowledge and diversity </w:t>
      </w:r>
      <w:r w:rsidR="00984D5A">
        <w:t>that people who are</w:t>
      </w:r>
      <w:r w:rsidR="00984D5A" w:rsidRPr="00984D5A">
        <w:t xml:space="preserve"> blind or vision impaired</w:t>
      </w:r>
      <w:r w:rsidR="008B518E" w:rsidRPr="008B518E">
        <w:t xml:space="preserve"> bring to </w:t>
      </w:r>
      <w:r w:rsidR="00984D5A">
        <w:t>the</w:t>
      </w:r>
      <w:r w:rsidR="008B518E" w:rsidRPr="008B518E">
        <w:t xml:space="preserve"> workplace</w:t>
      </w:r>
      <w:r w:rsidR="008B518E">
        <w:t>.</w:t>
      </w:r>
    </w:p>
    <w:p w14:paraId="1546B5E1" w14:textId="5D01489E" w:rsidR="14E4BDEA" w:rsidRDefault="14E4BDEA">
      <w:r>
        <w:t xml:space="preserve">An Eye to the </w:t>
      </w:r>
      <w:r w:rsidR="76A01E9B">
        <w:t>F</w:t>
      </w:r>
      <w:r>
        <w:t>uture</w:t>
      </w:r>
      <w:r w:rsidR="5B8D948D">
        <w:t xml:space="preserve"> website</w:t>
      </w:r>
      <w:r>
        <w:t xml:space="preserve"> had 3,600 active users over the year, with the vast majority from Australia</w:t>
      </w:r>
      <w:r w:rsidR="139A3073">
        <w:t xml:space="preserve"> (80%)</w:t>
      </w:r>
      <w:r>
        <w:t xml:space="preserve">, followed by </w:t>
      </w:r>
      <w:r w:rsidR="4B6569F0">
        <w:t>the US</w:t>
      </w:r>
      <w:r w:rsidR="6DEAFF61">
        <w:t xml:space="preserve"> (10%)</w:t>
      </w:r>
      <w:r w:rsidR="4B6569F0">
        <w:t xml:space="preserve"> and the UK</w:t>
      </w:r>
      <w:r w:rsidR="518CA065">
        <w:t xml:space="preserve"> (2%)</w:t>
      </w:r>
      <w:r w:rsidR="4B6569F0">
        <w:t xml:space="preserve">. </w:t>
      </w:r>
    </w:p>
    <w:p w14:paraId="77EF1988" w14:textId="77777777" w:rsidR="00E15DB2" w:rsidRDefault="00332CF3" w:rsidP="00D96CA6">
      <w:pPr>
        <w:pStyle w:val="Heading2"/>
      </w:pPr>
      <w:bookmarkStart w:id="79" w:name="_Toc120264974"/>
      <w:bookmarkStart w:id="80" w:name="_Toc147326313"/>
      <w:bookmarkStart w:id="81" w:name="_Toc213748403"/>
      <w:r>
        <w:lastRenderedPageBreak/>
        <w:t>Social Media</w:t>
      </w:r>
      <w:bookmarkEnd w:id="79"/>
      <w:bookmarkEnd w:id="80"/>
      <w:bookmarkEnd w:id="81"/>
    </w:p>
    <w:p w14:paraId="476563ED" w14:textId="56051FFB" w:rsidR="00704ACD" w:rsidRDefault="009615E6" w:rsidP="00E15DB2">
      <w:r w:rsidRPr="0050393D">
        <w:t>All of BCA’s social media platforms have continued to grow</w:t>
      </w:r>
      <w:r w:rsidR="000775B9" w:rsidRPr="0050393D">
        <w:t xml:space="preserve"> throughout the </w:t>
      </w:r>
      <w:r w:rsidR="00284524" w:rsidRPr="0050393D">
        <w:t>past twelve months</w:t>
      </w:r>
      <w:r w:rsidR="00F55C53" w:rsidRPr="0050393D">
        <w:t>. We engage with our members through social media</w:t>
      </w:r>
      <w:r w:rsidR="00EF4022">
        <w:t xml:space="preserve"> to</w:t>
      </w:r>
      <w:r w:rsidR="00F55C53" w:rsidRPr="0050393D">
        <w:t xml:space="preserve"> </w:t>
      </w:r>
      <w:r w:rsidR="00C7615E" w:rsidRPr="0050393D">
        <w:t>promote BCA events</w:t>
      </w:r>
      <w:r w:rsidR="0050393D" w:rsidRPr="0050393D">
        <w:t xml:space="preserve">, post updates on our advocacy and policy work, </w:t>
      </w:r>
      <w:r w:rsidR="00F55C53" w:rsidRPr="0050393D">
        <w:t xml:space="preserve">as well as </w:t>
      </w:r>
      <w:r w:rsidR="00EF4022">
        <w:t>to build</w:t>
      </w:r>
      <w:r w:rsidR="00F55C53" w:rsidRPr="0050393D">
        <w:t xml:space="preserve"> awareness </w:t>
      </w:r>
      <w:r w:rsidR="00704ACD" w:rsidRPr="0050393D">
        <w:t xml:space="preserve">in the broader community on a range of policy and advocacy issues. </w:t>
      </w:r>
    </w:p>
    <w:p w14:paraId="43EE3E92" w14:textId="49CFBB27" w:rsidR="003117A5" w:rsidRDefault="00901627" w:rsidP="00FC2A59">
      <w:r>
        <w:t xml:space="preserve">Our </w:t>
      </w:r>
      <w:r w:rsidR="0011126F">
        <w:t xml:space="preserve">LinkedIn </w:t>
      </w:r>
      <w:r>
        <w:t xml:space="preserve">page has been used </w:t>
      </w:r>
      <w:r w:rsidR="0011126F">
        <w:t xml:space="preserve">more </w:t>
      </w:r>
      <w:r w:rsidR="001C1D06">
        <w:t xml:space="preserve">frequently </w:t>
      </w:r>
      <w:r w:rsidR="0011126F">
        <w:t>this year to promote</w:t>
      </w:r>
      <w:r w:rsidR="00C20C47">
        <w:t xml:space="preserve"> workplace inclusion and accessibility to employers and businesses, including promoting BCA’s An Eye to the Future </w:t>
      </w:r>
      <w:r w:rsidR="003E6739">
        <w:t>p</w:t>
      </w:r>
      <w:r w:rsidR="002C7168">
        <w:t xml:space="preserve">roject </w:t>
      </w:r>
      <w:r w:rsidR="00D17DA7">
        <w:t xml:space="preserve">which </w:t>
      </w:r>
      <w:r w:rsidR="00D17DA7" w:rsidRPr="00D17DA7">
        <w:t>supports employers to expand and diversify their workforce</w:t>
      </w:r>
      <w:r w:rsidR="005E47B8">
        <w:t xml:space="preserve">, </w:t>
      </w:r>
      <w:r w:rsidR="005E47B8" w:rsidRPr="005E47B8">
        <w:t>as well as regular posts from our CEO highlighting key networking and engagement activities across the sector.</w:t>
      </w:r>
      <w:r w:rsidR="00276E65">
        <w:t xml:space="preserve"> </w:t>
      </w:r>
      <w:r w:rsidR="00276E65" w:rsidRPr="00276E65">
        <w:t>As a result of th</w:t>
      </w:r>
      <w:r w:rsidR="006B6BCF">
        <w:t>ese</w:t>
      </w:r>
      <w:r w:rsidR="00276E65" w:rsidRPr="00276E65">
        <w:t xml:space="preserve"> increased activity, BCA’s LinkedIn page also saw an increase of 100 followers, representing a 19% increase and bringing the total to 615 followers.</w:t>
      </w:r>
    </w:p>
    <w:p w14:paraId="6B927B3C" w14:textId="3DC98E5C" w:rsidR="00514A99" w:rsidRDefault="163863D6" w:rsidP="00FC2A59">
      <w:r>
        <w:t>BCA’s Facebook page had a reach of 2</w:t>
      </w:r>
      <w:r w:rsidR="537F09ED">
        <w:t>3</w:t>
      </w:r>
      <w:r>
        <w:t>,</w:t>
      </w:r>
      <w:r w:rsidR="24C1E8F2">
        <w:t>6</w:t>
      </w:r>
      <w:r>
        <w:t>00, which was up</w:t>
      </w:r>
      <w:r w:rsidR="4E3FD3DD">
        <w:t xml:space="preserve"> </w:t>
      </w:r>
      <w:r w:rsidR="52A2E1D9">
        <w:t>8</w:t>
      </w:r>
      <w:r w:rsidR="251F53CB">
        <w:t>%</w:t>
      </w:r>
      <w:r w:rsidR="4E3FD3DD">
        <w:t xml:space="preserve"> from the previous yea</w:t>
      </w:r>
      <w:r w:rsidR="0C21EC12">
        <w:t>r</w:t>
      </w:r>
      <w:r w:rsidR="6F329539">
        <w:t xml:space="preserve"> </w:t>
      </w:r>
      <w:r w:rsidR="118D6BF0">
        <w:t>and</w:t>
      </w:r>
      <w:r w:rsidR="0C21EC12">
        <w:t xml:space="preserve"> an </w:t>
      </w:r>
      <w:r w:rsidR="118D6BF0">
        <w:t xml:space="preserve">increase of </w:t>
      </w:r>
      <w:r w:rsidR="443F42ED">
        <w:t>78</w:t>
      </w:r>
      <w:r w:rsidR="118D6BF0">
        <w:t xml:space="preserve"> followers.</w:t>
      </w:r>
      <w:r w:rsidR="7CC9D90A">
        <w:t xml:space="preserve"> </w:t>
      </w:r>
    </w:p>
    <w:p w14:paraId="6CF6FAC4" w14:textId="66E7F1CC" w:rsidR="00DA539D" w:rsidRDefault="00DA539D" w:rsidP="00FC2A59">
      <w:r>
        <w:t>Below are the links to follow BCA on social media</w:t>
      </w:r>
      <w:r w:rsidR="008C6333">
        <w:t>:</w:t>
      </w:r>
      <w:r w:rsidR="004D7A79">
        <w:t xml:space="preserve"> </w:t>
      </w:r>
    </w:p>
    <w:p w14:paraId="7ED92EFF" w14:textId="1A94BAC4" w:rsidR="004D7A79" w:rsidRDefault="21B4FF53" w:rsidP="00FC2A59">
      <w:hyperlink r:id="rId21">
        <w:r w:rsidRPr="3BEC1457">
          <w:rPr>
            <w:rStyle w:val="Hyperlink"/>
            <w:rFonts w:ascii="Arial" w:hAnsi="Arial"/>
          </w:rPr>
          <w:t>BCA on Facebook</w:t>
        </w:r>
      </w:hyperlink>
    </w:p>
    <w:p w14:paraId="527DD1BE" w14:textId="17F07B30" w:rsidR="41DE3029" w:rsidRDefault="41DE3029">
      <w:hyperlink r:id="rId22">
        <w:r w:rsidRPr="3BEC1457">
          <w:rPr>
            <w:rStyle w:val="Hyperlink"/>
            <w:rFonts w:ascii="Arial" w:hAnsi="Arial"/>
          </w:rPr>
          <w:t>BCA on X (formerly Twitter)</w:t>
        </w:r>
      </w:hyperlink>
      <w:r w:rsidRPr="3BEC1457">
        <w:t xml:space="preserve"> </w:t>
      </w:r>
    </w:p>
    <w:p w14:paraId="105A371B" w14:textId="1228D07C" w:rsidR="004D7A79" w:rsidRDefault="004D7A79" w:rsidP="00FC2A59">
      <w:pPr>
        <w:rPr>
          <w:rStyle w:val="Hyperlink"/>
          <w:rFonts w:ascii="Arial" w:hAnsi="Arial"/>
        </w:rPr>
      </w:pPr>
      <w:hyperlink r:id="rId23" w:history="1">
        <w:r w:rsidRPr="00F67155">
          <w:rPr>
            <w:rStyle w:val="Hyperlink"/>
            <w:rFonts w:ascii="Arial" w:hAnsi="Arial"/>
          </w:rPr>
          <w:t>BCA on LinkedIn</w:t>
        </w:r>
      </w:hyperlink>
    </w:p>
    <w:p w14:paraId="73801244" w14:textId="6831522C" w:rsidR="00DD303D" w:rsidRDefault="00DD303D" w:rsidP="00FC2A59">
      <w:hyperlink r:id="rId24">
        <w:r w:rsidRPr="19A745E3">
          <w:rPr>
            <w:rStyle w:val="Hyperlink"/>
            <w:rFonts w:ascii="Arial" w:hAnsi="Arial"/>
          </w:rPr>
          <w:t>BCA on YouTube</w:t>
        </w:r>
      </w:hyperlink>
    </w:p>
    <w:p w14:paraId="53DBF959" w14:textId="382615C3" w:rsidR="19A745E3" w:rsidRDefault="19A745E3" w:rsidP="19A745E3"/>
    <w:p w14:paraId="2B2BE192" w14:textId="398B3A89" w:rsidR="1E99976C" w:rsidRDefault="1E99976C" w:rsidP="19A745E3">
      <w:pPr>
        <w:pStyle w:val="Heading2"/>
      </w:pPr>
      <w:bookmarkStart w:id="82" w:name="_Toc213748404"/>
      <w:r>
        <w:lastRenderedPageBreak/>
        <w:t>BCA in the Media</w:t>
      </w:r>
      <w:bookmarkEnd w:id="82"/>
      <w:r>
        <w:t xml:space="preserve"> </w:t>
      </w:r>
    </w:p>
    <w:p w14:paraId="44DB4E2F" w14:textId="0354093C" w:rsidR="0F8D5CD3" w:rsidRDefault="0F8D5CD3" w:rsidP="165A0D3F">
      <w:r w:rsidRPr="165A0D3F">
        <w:t>Throughout the year, BCA has maintained a strong and impactful presence across various media platforms, using these opportunities to advocate for systemic change, share community stories and celebrate our 50th Anniversary.</w:t>
      </w:r>
    </w:p>
    <w:p w14:paraId="0F31C0E8" w14:textId="41C4E44C" w:rsidR="2F08BF73" w:rsidRDefault="2F08BF73" w:rsidP="165A0D3F">
      <w:pPr>
        <w:pStyle w:val="Heading3"/>
      </w:pPr>
      <w:r>
        <w:t>Advocacy &amp; Funding Cuts</w:t>
      </w:r>
    </w:p>
    <w:p w14:paraId="62C564BF" w14:textId="7B44D554" w:rsidR="0F8D5CD3" w:rsidRDefault="0F8D5CD3" w:rsidP="165A0D3F">
      <w:r w:rsidRPr="165A0D3F">
        <w:t>In July 2024, BCA</w:t>
      </w:r>
      <w:r w:rsidR="050F5519" w:rsidRPr="165A0D3F">
        <w:t xml:space="preserve"> was</w:t>
      </w:r>
      <w:r w:rsidRPr="165A0D3F">
        <w:t xml:space="preserve"> featured in national discussions about the impact of government funding cuts on disability advocacy services:</w:t>
      </w:r>
    </w:p>
    <w:p w14:paraId="2E5F6A6D" w14:textId="0A817FBE" w:rsidR="0F8D5CD3" w:rsidRDefault="0F8D5CD3" w:rsidP="004E5797">
      <w:pPr>
        <w:pStyle w:val="ListParagraph"/>
        <w:numPr>
          <w:ilvl w:val="0"/>
          <w:numId w:val="49"/>
        </w:numPr>
        <w:ind w:left="993"/>
      </w:pPr>
      <w:r w:rsidRPr="165A0D3F">
        <w:t>ABC News reported on disability organisations being "on life support", with Deb Deshayes, BCA CEO, highlighting the real-world consequences of reduced funding - ranging from service cutbacks to limited capacity for policy engagement.</w:t>
      </w:r>
    </w:p>
    <w:p w14:paraId="700453A2" w14:textId="070CBE9F" w:rsidR="0F8D5CD3" w:rsidRDefault="0F8D5CD3" w:rsidP="004E5797">
      <w:pPr>
        <w:pStyle w:val="ListParagraph"/>
        <w:numPr>
          <w:ilvl w:val="0"/>
          <w:numId w:val="49"/>
        </w:numPr>
        <w:ind w:left="993"/>
      </w:pPr>
      <w:r w:rsidRPr="165A0D3F">
        <w:t>At the state level, BCA joined 14 other organisations in urging the Victorian Government to provide urgent gap funding to meet increasing service demands - this joint advocacy was featured in coverage of the 2024 Victorian Budget response.</w:t>
      </w:r>
    </w:p>
    <w:p w14:paraId="166AD878" w14:textId="0BF49E0B" w:rsidR="062A238A" w:rsidRDefault="062A238A" w:rsidP="165A0D3F">
      <w:pPr>
        <w:pStyle w:val="Heading3"/>
      </w:pPr>
      <w:r>
        <w:t>Discrimination &amp; Access Rights</w:t>
      </w:r>
    </w:p>
    <w:p w14:paraId="397EA223" w14:textId="6098FCCB" w:rsidR="4AB6DC9E" w:rsidRDefault="4AB6DC9E" w:rsidP="165A0D3F">
      <w:r w:rsidRPr="165A0D3F">
        <w:t>During the period,</w:t>
      </w:r>
      <w:r w:rsidR="0F8D5CD3" w:rsidRPr="165A0D3F">
        <w:t xml:space="preserve"> BCA shared a </w:t>
      </w:r>
      <w:r w:rsidR="007128CB">
        <w:t>member's</w:t>
      </w:r>
      <w:r w:rsidR="007128CB" w:rsidRPr="165A0D3F">
        <w:t xml:space="preserve"> </w:t>
      </w:r>
      <w:r w:rsidR="0F8D5CD3" w:rsidRPr="165A0D3F">
        <w:t xml:space="preserve">story to highlight ongoing issues with public transport discrimination. A media release </w:t>
      </w:r>
      <w:r w:rsidR="0FE05E33" w:rsidRPr="165A0D3F">
        <w:t xml:space="preserve">crafted by us </w:t>
      </w:r>
      <w:r w:rsidR="2E17CD03" w:rsidRPr="165A0D3F">
        <w:t xml:space="preserve">shared the story of </w:t>
      </w:r>
      <w:r w:rsidR="0F8D5CD3" w:rsidRPr="165A0D3F">
        <w:t xml:space="preserve">Debra Simons, </w:t>
      </w:r>
      <w:r w:rsidR="004CBB87" w:rsidRPr="165A0D3F">
        <w:t xml:space="preserve">a BCA member </w:t>
      </w:r>
      <w:r w:rsidR="0F8D5CD3" w:rsidRPr="165A0D3F">
        <w:t xml:space="preserve">who is blind and was repeatedly refused service by 13cabs drivers. This led to a feature article in The </w:t>
      </w:r>
      <w:r w:rsidR="0F8D5CD3" w:rsidRPr="165A0D3F">
        <w:lastRenderedPageBreak/>
        <w:t xml:space="preserve">Guardian, where BCA National Advocacy Officer Martin Stewart provided broader context on the systemic nature of </w:t>
      </w:r>
      <w:r w:rsidR="58CFA27C" w:rsidRPr="165A0D3F">
        <w:t xml:space="preserve">dog guide refusals </w:t>
      </w:r>
      <w:r w:rsidR="0F8D5CD3" w:rsidRPr="165A0D3F">
        <w:t xml:space="preserve">and </w:t>
      </w:r>
      <w:r w:rsidR="2160ED81" w:rsidRPr="165A0D3F">
        <w:t xml:space="preserve">the </w:t>
      </w:r>
      <w:r w:rsidR="0F8D5CD3" w:rsidRPr="165A0D3F">
        <w:t xml:space="preserve">limitations in </w:t>
      </w:r>
      <w:r w:rsidR="432EF6E2" w:rsidRPr="165A0D3F">
        <w:t xml:space="preserve">the </w:t>
      </w:r>
      <w:r w:rsidR="0F8D5CD3" w:rsidRPr="165A0D3F">
        <w:t xml:space="preserve">current complaints </w:t>
      </w:r>
      <w:r w:rsidR="4363B075" w:rsidRPr="165A0D3F">
        <w:t>process</w:t>
      </w:r>
      <w:r w:rsidR="0F8D5CD3" w:rsidRPr="165A0D3F">
        <w:t>.</w:t>
      </w:r>
    </w:p>
    <w:p w14:paraId="407E041D" w14:textId="56A986C4" w:rsidR="6FBBC067" w:rsidRDefault="6FBBC067" w:rsidP="165A0D3F">
      <w:pPr>
        <w:pStyle w:val="Heading3"/>
      </w:pPr>
      <w:r>
        <w:t>Accessible Education</w:t>
      </w:r>
    </w:p>
    <w:p w14:paraId="3977F9D0" w14:textId="73D24E10" w:rsidR="2D3C5270" w:rsidRDefault="2D3C5270" w:rsidP="165A0D3F">
      <w:r w:rsidRPr="165A0D3F">
        <w:t>In February, BCA announced the opening of the 2025 Hugh Jeffrey Scholarship Program. The media release highlighted how the scholarship supports students facing accessibility challenges, featuring an interview with law student Samantha Alexander, who shared how the funding helped her upgrade important technology for her studies.</w:t>
      </w:r>
    </w:p>
    <w:p w14:paraId="5C73DD25" w14:textId="3253DAA2" w:rsidR="580A5A06" w:rsidRDefault="580A5A06" w:rsidP="165A0D3F">
      <w:pPr>
        <w:pStyle w:val="Heading3"/>
        <w:rPr>
          <w:vertAlign w:val="superscript"/>
        </w:rPr>
      </w:pPr>
      <w:r>
        <w:t>Celebrating Our 50th Anniversary</w:t>
      </w:r>
    </w:p>
    <w:p w14:paraId="1258D14E" w14:textId="6A7CD4AF" w:rsidR="0F8D5CD3" w:rsidRDefault="0F8D5CD3" w:rsidP="165A0D3F">
      <w:r w:rsidRPr="165A0D3F">
        <w:t>BCA’s 50th Anniversary and National Convention in June 2025 were major focal points in our media strategy:</w:t>
      </w:r>
    </w:p>
    <w:p w14:paraId="596318BC" w14:textId="2ED33475" w:rsidR="0F8D5CD3" w:rsidRDefault="0F8D5CD3" w:rsidP="165A0D3F">
      <w:r w:rsidRPr="165A0D3F">
        <w:t>We engaged with a broad network of organisations</w:t>
      </w:r>
      <w:r w:rsidR="758D53EF" w:rsidRPr="165A0D3F">
        <w:t xml:space="preserve"> in the sector </w:t>
      </w:r>
      <w:r w:rsidRPr="165A0D3F">
        <w:t>such as Guide Dogs Australia, Vision Australia, Vision 2020</w:t>
      </w:r>
      <w:r w:rsidR="319EEBC2" w:rsidRPr="165A0D3F">
        <w:t xml:space="preserve"> Australia</w:t>
      </w:r>
      <w:r w:rsidRPr="165A0D3F">
        <w:t xml:space="preserve">, </w:t>
      </w:r>
      <w:r w:rsidR="00CD015D" w:rsidRPr="068766DB">
        <w:rPr>
          <w:lang w:val="en-GB"/>
        </w:rPr>
        <w:t>Macular Disease Foundation Australia</w:t>
      </w:r>
      <w:r w:rsidR="00CD015D">
        <w:rPr>
          <w:lang w:val="en-GB"/>
        </w:rPr>
        <w:t xml:space="preserve">, </w:t>
      </w:r>
      <w:r w:rsidRPr="165A0D3F">
        <w:t>Retina Australia and others</w:t>
      </w:r>
      <w:r w:rsidR="3670EE24" w:rsidRPr="165A0D3F">
        <w:t xml:space="preserve"> </w:t>
      </w:r>
      <w:r w:rsidRPr="165A0D3F">
        <w:t>to promote the Convention through newsletters, bulletins</w:t>
      </w:r>
      <w:r w:rsidR="021CFEAC" w:rsidRPr="165A0D3F">
        <w:t xml:space="preserve"> </w:t>
      </w:r>
      <w:r w:rsidRPr="165A0D3F">
        <w:t>and shared platforms.</w:t>
      </w:r>
    </w:p>
    <w:p w14:paraId="73270CD7" w14:textId="31414B59" w:rsidR="0F8D5CD3" w:rsidRDefault="0F8D5CD3" w:rsidP="004E5797">
      <w:pPr>
        <w:ind w:left="360"/>
      </w:pPr>
      <w:r w:rsidRPr="165A0D3F">
        <w:t>BCA representatives featured on</w:t>
      </w:r>
      <w:r w:rsidR="570437D1" w:rsidRPr="165A0D3F">
        <w:t xml:space="preserve"> Vision Australia</w:t>
      </w:r>
      <w:r w:rsidRPr="165A0D3F">
        <w:t xml:space="preserve"> </w:t>
      </w:r>
      <w:r w:rsidR="7DD519F6" w:rsidRPr="165A0D3F">
        <w:t>radio</w:t>
      </w:r>
      <w:r w:rsidRPr="165A0D3F">
        <w:t xml:space="preserve"> programs:</w:t>
      </w:r>
    </w:p>
    <w:p w14:paraId="4C9DE28F" w14:textId="622D7B74" w:rsidR="0F8D5CD3" w:rsidRDefault="0F8D5CD3" w:rsidP="004E5797">
      <w:pPr>
        <w:pStyle w:val="ListParagraph"/>
        <w:numPr>
          <w:ilvl w:val="0"/>
          <w:numId w:val="48"/>
        </w:numPr>
      </w:pPr>
      <w:r w:rsidRPr="165A0D3F">
        <w:t>Leisure Link with Peter Greco (April</w:t>
      </w:r>
      <w:r w:rsidR="356EBC12" w:rsidRPr="165A0D3F">
        <w:t xml:space="preserve"> 2025</w:t>
      </w:r>
      <w:r w:rsidRPr="165A0D3F">
        <w:t>): Martin Stewart reflected on the community’s achievements and invited listeners to the Convention.</w:t>
      </w:r>
    </w:p>
    <w:p w14:paraId="6670CDE8" w14:textId="115EF002" w:rsidR="00D90D2A" w:rsidRDefault="0F8D5CD3" w:rsidP="00643471">
      <w:pPr>
        <w:pStyle w:val="ListParagraph"/>
        <w:numPr>
          <w:ilvl w:val="0"/>
          <w:numId w:val="48"/>
        </w:numPr>
      </w:pPr>
      <w:r w:rsidRPr="165A0D3F">
        <w:t>Focal Point (May</w:t>
      </w:r>
      <w:r w:rsidR="4B1261E1" w:rsidRPr="165A0D3F">
        <w:t xml:space="preserve"> 2025</w:t>
      </w:r>
      <w:r w:rsidRPr="165A0D3F">
        <w:t>): Jennifer Parry discussed preparations for showcasing music peer group contributions at the event.</w:t>
      </w:r>
    </w:p>
    <w:p w14:paraId="13E4AC4A" w14:textId="50FCAAE0" w:rsidR="007E1AED" w:rsidRDefault="007E1AED" w:rsidP="00F6482E">
      <w:pPr>
        <w:pStyle w:val="Heading2"/>
      </w:pPr>
      <w:bookmarkStart w:id="83" w:name="_Toc144520174"/>
      <w:bookmarkStart w:id="84" w:name="_Toc147326316"/>
      <w:bookmarkStart w:id="85" w:name="_Toc120264977"/>
      <w:bookmarkStart w:id="86" w:name="_Toc213748405"/>
      <w:r>
        <w:lastRenderedPageBreak/>
        <w:t>Member Engagement</w:t>
      </w:r>
      <w:bookmarkEnd w:id="83"/>
      <w:bookmarkEnd w:id="84"/>
      <w:bookmarkEnd w:id="86"/>
    </w:p>
    <w:p w14:paraId="0A730062" w14:textId="2F3FBD31" w:rsidR="006E455B" w:rsidRPr="00582DBF" w:rsidRDefault="007E1AED" w:rsidP="00582DBF">
      <w:r w:rsidRPr="007E1AED">
        <w:t xml:space="preserve">Member engagement is one of our biggest priorities at BCA. The input and collaboration that we receive from </w:t>
      </w:r>
      <w:r w:rsidR="00D42C35">
        <w:t xml:space="preserve">our </w:t>
      </w:r>
      <w:r w:rsidRPr="007E1AED">
        <w:t>members contribute to the work of BCA both in terms of the content we produce and the services, programs, and events we provide.</w:t>
      </w:r>
      <w:bookmarkStart w:id="87" w:name="_Toc147326317"/>
    </w:p>
    <w:p w14:paraId="32E2712E" w14:textId="788110EB" w:rsidR="00D058BA" w:rsidRPr="00D058BA" w:rsidRDefault="4B125870" w:rsidP="00F6482E">
      <w:pPr>
        <w:pStyle w:val="Heading3"/>
      </w:pPr>
      <w:r>
        <w:t>Blind Citizens News</w:t>
      </w:r>
      <w:bookmarkEnd w:id="78"/>
      <w:bookmarkEnd w:id="85"/>
      <w:bookmarkEnd w:id="87"/>
      <w:r>
        <w:t xml:space="preserve"> </w:t>
      </w:r>
    </w:p>
    <w:p w14:paraId="07D75C48" w14:textId="2C56886C" w:rsidR="52AE20AF" w:rsidRDefault="52AE20AF" w:rsidP="5A4CD1AB">
      <w:pPr>
        <w:spacing w:before="0" w:after="160"/>
        <w:rPr>
          <w:rFonts w:eastAsia="Arial"/>
          <w:szCs w:val="32"/>
        </w:rPr>
      </w:pPr>
      <w:r w:rsidRPr="5A4CD1AB">
        <w:rPr>
          <w:rFonts w:eastAsia="Arial"/>
          <w:szCs w:val="32"/>
        </w:rPr>
        <w:t>B</w:t>
      </w:r>
      <w:r w:rsidR="47D1A613" w:rsidRPr="5A4CD1AB">
        <w:rPr>
          <w:rFonts w:eastAsia="Arial"/>
          <w:szCs w:val="32"/>
        </w:rPr>
        <w:t>lind Citizens News is BCA’s flagship publication, which is sent to all members in their preferred format.</w:t>
      </w:r>
    </w:p>
    <w:p w14:paraId="72AF99B9" w14:textId="1D87F71B" w:rsidR="47D1A613" w:rsidRDefault="47D1A613" w:rsidP="5A4CD1AB">
      <w:pPr>
        <w:spacing w:before="0" w:after="160"/>
        <w:rPr>
          <w:rFonts w:eastAsia="Arial"/>
          <w:szCs w:val="32"/>
        </w:rPr>
      </w:pPr>
      <w:r w:rsidRPr="5A4CD1AB">
        <w:rPr>
          <w:rFonts w:eastAsia="Arial"/>
          <w:szCs w:val="32"/>
        </w:rPr>
        <w:t xml:space="preserve">In 2024-25, two editions of BC News were published: the Spring Edition and the Special 50th Anniversary Edition. In the Spring Edition, we summarised the recent progress of disability reform and covered key policy changes. Fiona Woods also shared reflections on her time as President of BCA, discussing the challenges and highlights of leading a member-based organisation. Personal stories were shared, emphasising people’s experiences with technology and how it has impacted their day-to-day lives. </w:t>
      </w:r>
    </w:p>
    <w:p w14:paraId="102AE352" w14:textId="040149A6" w:rsidR="47D1A613" w:rsidRDefault="47D1A613" w:rsidP="5A4CD1AB">
      <w:pPr>
        <w:spacing w:before="0" w:after="160"/>
        <w:rPr>
          <w:rFonts w:eastAsia="Arial"/>
        </w:rPr>
      </w:pPr>
      <w:r w:rsidRPr="19A745E3">
        <w:rPr>
          <w:rFonts w:eastAsia="Arial"/>
        </w:rPr>
        <w:t xml:space="preserve">The Special 50th Anniversary Edition magazine celebrates the rich history of BCA, highlighting how far the organisation has come through personal reflections and reprinted articles that capture key moments in time. This commemorative edition explores the origins of the publication, the development of blindness advocacy in Australia, the founding of BCA and the evolution of technology over the past 50 years. It also shines a light on women’s involvement in BCA and includes stories of members’ experiences </w:t>
      </w:r>
      <w:r w:rsidRPr="19A745E3">
        <w:rPr>
          <w:rFonts w:eastAsia="Arial"/>
        </w:rPr>
        <w:lastRenderedPageBreak/>
        <w:t xml:space="preserve">attending international events and contributing to global projects. Other featured topics include advocacy for an LGBTQIA+ group within BCA, the experiences of women from diverse cultural backgrounds living with vision loss and issues facing members of the deafblind community. </w:t>
      </w:r>
    </w:p>
    <w:p w14:paraId="4DDDC09A" w14:textId="74B67C49" w:rsidR="47D1A613" w:rsidRDefault="47D1A613" w:rsidP="5A4CD1AB">
      <w:pPr>
        <w:rPr>
          <w:rFonts w:eastAsia="Arial"/>
          <w:szCs w:val="32"/>
        </w:rPr>
      </w:pPr>
      <w:r w:rsidRPr="5A4CD1AB">
        <w:rPr>
          <w:rFonts w:eastAsia="Arial"/>
          <w:szCs w:val="32"/>
        </w:rPr>
        <w:t>A special thanks to Lynne Davis, Carmel Jolley, Amy Curran and Susan Thompson for all their work in creating the Special 50th Anniversary Edition.</w:t>
      </w:r>
    </w:p>
    <w:p w14:paraId="768339AA" w14:textId="29E0882C" w:rsidR="00D058BA" w:rsidRPr="00D058BA" w:rsidRDefault="4B125870" w:rsidP="00C417AD">
      <w:pPr>
        <w:pStyle w:val="Heading3"/>
      </w:pPr>
      <w:bookmarkStart w:id="88" w:name="_Toc88573856"/>
      <w:bookmarkStart w:id="89" w:name="_Toc120264978"/>
      <w:bookmarkStart w:id="90" w:name="_Toc147326318"/>
      <w:r>
        <w:t>New Horizons</w:t>
      </w:r>
      <w:bookmarkEnd w:id="88"/>
      <w:bookmarkEnd w:id="89"/>
      <w:bookmarkEnd w:id="90"/>
    </w:p>
    <w:p w14:paraId="3E15EB0F" w14:textId="250288D5" w:rsidR="73C24DEE" w:rsidRDefault="73C24DEE" w:rsidP="54D64EA8">
      <w:pPr>
        <w:spacing w:before="0" w:after="160"/>
        <w:rPr>
          <w:rFonts w:eastAsia="Arial"/>
          <w:szCs w:val="32"/>
        </w:rPr>
      </w:pPr>
      <w:r w:rsidRPr="5A4CD1AB">
        <w:rPr>
          <w:rFonts w:eastAsia="Arial"/>
          <w:szCs w:val="32"/>
        </w:rPr>
        <w:t xml:space="preserve">New Horizons is BCA’s National, weekly radio program and podcast. It covers topics relevant to people who are blind or vision impaired. </w:t>
      </w:r>
    </w:p>
    <w:p w14:paraId="25683931" w14:textId="44320658" w:rsidR="73C24DEE" w:rsidRDefault="73C24DEE" w:rsidP="54D64EA8">
      <w:pPr>
        <w:spacing w:before="0" w:after="160"/>
        <w:rPr>
          <w:rFonts w:eastAsia="Arial"/>
        </w:rPr>
      </w:pPr>
      <w:r w:rsidRPr="54D64EA8">
        <w:rPr>
          <w:rFonts w:eastAsia="Arial"/>
        </w:rPr>
        <w:t xml:space="preserve">Hosted by Vaughn Bennison, New Horizons provided regular updates from BCA on staffing changes, projects, events, branch news, and our advocacy and policy work throughout the year. The program also explored a wide range of topics, including </w:t>
      </w:r>
      <w:r w:rsidR="0CAAA6E7" w:rsidRPr="165A0D3F">
        <w:rPr>
          <w:rFonts w:eastAsia="Arial"/>
        </w:rPr>
        <w:t xml:space="preserve">dog </w:t>
      </w:r>
      <w:r w:rsidRPr="54D64EA8">
        <w:rPr>
          <w:rFonts w:eastAsia="Arial"/>
        </w:rPr>
        <w:t xml:space="preserve">guide refusals, airline travel, audio description, and eye research, and featured coverage of events such as the 2025 </w:t>
      </w:r>
      <w:r w:rsidR="32B66C6E" w:rsidRPr="165A0D3F">
        <w:rPr>
          <w:rFonts w:eastAsia="Arial"/>
        </w:rPr>
        <w:t>South Pacific Educators in Vision Impairment (</w:t>
      </w:r>
      <w:r w:rsidRPr="54D64EA8">
        <w:rPr>
          <w:rFonts w:eastAsia="Arial"/>
        </w:rPr>
        <w:t>SPEVI</w:t>
      </w:r>
      <w:r w:rsidR="6E72A3C7" w:rsidRPr="165A0D3F">
        <w:rPr>
          <w:rFonts w:eastAsia="Arial"/>
        </w:rPr>
        <w:t>)</w:t>
      </w:r>
      <w:r w:rsidRPr="54D64EA8">
        <w:rPr>
          <w:rFonts w:eastAsia="Arial"/>
        </w:rPr>
        <w:t xml:space="preserve"> Conference and BCA’s own 2025 Convention.</w:t>
      </w:r>
    </w:p>
    <w:p w14:paraId="669D8A72" w14:textId="15872A6D" w:rsidR="73C24DEE" w:rsidRDefault="73C24DEE" w:rsidP="54D64EA8">
      <w:pPr>
        <w:spacing w:before="0" w:after="160"/>
        <w:rPr>
          <w:rFonts w:eastAsia="Arial"/>
        </w:rPr>
      </w:pPr>
      <w:r w:rsidRPr="54D64EA8">
        <w:rPr>
          <w:rFonts w:eastAsia="Arial"/>
        </w:rPr>
        <w:t>Since April 202</w:t>
      </w:r>
      <w:r w:rsidR="00915ED6">
        <w:rPr>
          <w:rFonts w:eastAsia="Arial"/>
        </w:rPr>
        <w:t>5</w:t>
      </w:r>
      <w:r w:rsidRPr="54D64EA8">
        <w:rPr>
          <w:rFonts w:eastAsia="Arial"/>
        </w:rPr>
        <w:t>, the program has been on hiatus while the Board considers the future direction of New Horizons and explores sustainable options to support its continued success and impact. This pause coincided with Vaughn Bennison stepping into the role of BCA President.</w:t>
      </w:r>
    </w:p>
    <w:p w14:paraId="2B29C5FF" w14:textId="5BB8E8D6" w:rsidR="73C24DEE" w:rsidRDefault="73C24DEE" w:rsidP="54D64EA8">
      <w:pPr>
        <w:spacing w:before="0" w:after="160"/>
        <w:rPr>
          <w:rFonts w:eastAsia="Arial"/>
        </w:rPr>
      </w:pPr>
      <w:r w:rsidRPr="54D64EA8">
        <w:rPr>
          <w:rFonts w:eastAsia="Arial"/>
        </w:rPr>
        <w:lastRenderedPageBreak/>
        <w:t>Thank you to Vaughn for hosting the segment for nearly a decade and providing the community with important information, engaging interviews and a valuable connection to issues that matter.</w:t>
      </w:r>
    </w:p>
    <w:p w14:paraId="3631D234" w14:textId="11001138" w:rsidR="73C24DEE" w:rsidRDefault="73C24DEE" w:rsidP="54D64EA8">
      <w:pPr>
        <w:spacing w:before="0" w:after="160"/>
        <w:rPr>
          <w:rFonts w:eastAsia="Arial"/>
        </w:rPr>
      </w:pPr>
      <w:r w:rsidRPr="54D64EA8">
        <w:rPr>
          <w:rFonts w:eastAsia="Arial"/>
        </w:rPr>
        <w:t xml:space="preserve">New Horizons </w:t>
      </w:r>
      <w:r w:rsidR="7E0596C2" w:rsidRPr="165A0D3F">
        <w:rPr>
          <w:rFonts w:eastAsia="Arial"/>
        </w:rPr>
        <w:t>wa</w:t>
      </w:r>
      <w:r w:rsidRPr="165A0D3F">
        <w:rPr>
          <w:rFonts w:eastAsia="Arial"/>
        </w:rPr>
        <w:t>s</w:t>
      </w:r>
      <w:r w:rsidRPr="54D64EA8">
        <w:rPr>
          <w:rFonts w:eastAsia="Arial"/>
        </w:rPr>
        <w:t xml:space="preserve"> broadcasted via the RPH Network and community radio stations across Australia. It is also available as a podcast on </w:t>
      </w:r>
      <w:hyperlink r:id="rId25">
        <w:r w:rsidRPr="54D64EA8">
          <w:rPr>
            <w:rStyle w:val="Hyperlink"/>
            <w:rFonts w:ascii="Arial" w:eastAsia="Arial" w:hAnsi="Arial"/>
            <w:color w:val="467886"/>
          </w:rPr>
          <w:t>BCA’s website</w:t>
        </w:r>
      </w:hyperlink>
      <w:r w:rsidRPr="54D64EA8">
        <w:rPr>
          <w:rFonts w:eastAsia="Arial"/>
        </w:rPr>
        <w:t xml:space="preserve"> and through the Vision Australia Library service.</w:t>
      </w:r>
    </w:p>
    <w:p w14:paraId="1A5913E3" w14:textId="190FB633" w:rsidR="00D058BA" w:rsidRPr="00D058BA" w:rsidRDefault="00D058BA" w:rsidP="00C417AD">
      <w:pPr>
        <w:pStyle w:val="Heading3"/>
      </w:pPr>
      <w:bookmarkStart w:id="91" w:name="_Toc88573857"/>
      <w:bookmarkStart w:id="92" w:name="_Toc120264979"/>
      <w:bookmarkStart w:id="93" w:name="_Toc147326319"/>
      <w:r w:rsidRPr="00D058BA">
        <w:t xml:space="preserve">Member </w:t>
      </w:r>
      <w:bookmarkEnd w:id="91"/>
      <w:bookmarkEnd w:id="92"/>
      <w:bookmarkEnd w:id="93"/>
      <w:r w:rsidRPr="00D058BA">
        <w:t>Update</w:t>
      </w:r>
    </w:p>
    <w:p w14:paraId="1ED07AB3" w14:textId="3501AC65" w:rsidR="00594752" w:rsidRDefault="6F057DCA" w:rsidP="004D47AA">
      <w:r>
        <w:t>BCA’s</w:t>
      </w:r>
      <w:r w:rsidR="72FA101A">
        <w:t xml:space="preserve"> </w:t>
      </w:r>
      <w:hyperlink r:id="rId26">
        <w:r w:rsidR="72FA101A" w:rsidRPr="5D0536BA">
          <w:rPr>
            <w:rStyle w:val="Hyperlink"/>
            <w:rFonts w:ascii="Arial" w:hAnsi="Arial"/>
          </w:rPr>
          <w:t>Member Update</w:t>
        </w:r>
      </w:hyperlink>
      <w:r w:rsidR="72FA101A">
        <w:t xml:space="preserve"> is our weekly newsletter to members containing information about upcoming events and opportunities at BCA and across the sector. </w:t>
      </w:r>
      <w:r w:rsidR="4B125870">
        <w:t xml:space="preserve">With BCA’s focus on member engagement and information sharing, </w:t>
      </w:r>
      <w:r w:rsidR="32A3B396">
        <w:t>the</w:t>
      </w:r>
      <w:r w:rsidR="4B125870">
        <w:t xml:space="preserve"> Member Update </w:t>
      </w:r>
      <w:r w:rsidR="7E1A6CE2">
        <w:t xml:space="preserve">is </w:t>
      </w:r>
      <w:r w:rsidR="6BBAFE7D">
        <w:t xml:space="preserve">currently </w:t>
      </w:r>
      <w:r w:rsidR="7E1A6CE2">
        <w:t>circulated to</w:t>
      </w:r>
      <w:r w:rsidR="101488E6">
        <w:t xml:space="preserve"> 1,</w:t>
      </w:r>
      <w:r w:rsidR="21A12C50">
        <w:t>849</w:t>
      </w:r>
      <w:r w:rsidR="7E1A6CE2">
        <w:t xml:space="preserve"> </w:t>
      </w:r>
      <w:r w:rsidR="2F66DC63">
        <w:t>people</w:t>
      </w:r>
      <w:r w:rsidR="4B125870">
        <w:t xml:space="preserve"> </w:t>
      </w:r>
      <w:r w:rsidR="5089C1DD">
        <w:t xml:space="preserve">each week </w:t>
      </w:r>
      <w:r w:rsidR="6BBAFE7D">
        <w:t>who</w:t>
      </w:r>
      <w:r w:rsidR="5089C1DD">
        <w:t xml:space="preserve"> are subscribed to BCA’s</w:t>
      </w:r>
      <w:r w:rsidR="4B125870">
        <w:t xml:space="preserve"> announcement</w:t>
      </w:r>
      <w:r w:rsidR="389D2A77">
        <w:t>s</w:t>
      </w:r>
      <w:r w:rsidR="4B125870">
        <w:t xml:space="preserve"> </w:t>
      </w:r>
      <w:r w:rsidR="7226B12D">
        <w:t xml:space="preserve">email </w:t>
      </w:r>
      <w:r w:rsidR="4B125870">
        <w:t>list</w:t>
      </w:r>
      <w:r w:rsidR="5B7B04C7">
        <w:t>.</w:t>
      </w:r>
      <w:r w:rsidR="4F18E9A4">
        <w:t xml:space="preserve"> </w:t>
      </w:r>
    </w:p>
    <w:p w14:paraId="665CB438" w14:textId="3A2A1C55" w:rsidR="00D058BA" w:rsidRPr="0057798F" w:rsidRDefault="005F0133" w:rsidP="004D47AA">
      <w:r>
        <w:t xml:space="preserve">The </w:t>
      </w:r>
      <w:r w:rsidR="009746E9">
        <w:t xml:space="preserve">Member Update </w:t>
      </w:r>
      <w:r w:rsidR="00E1294E" w:rsidRPr="0057798F">
        <w:t>includes</w:t>
      </w:r>
      <w:r w:rsidR="00D058BA" w:rsidRPr="0057798F">
        <w:t xml:space="preserve"> </w:t>
      </w:r>
      <w:r w:rsidR="00164C7A" w:rsidRPr="0057798F">
        <w:t xml:space="preserve">information </w:t>
      </w:r>
      <w:r w:rsidR="009746E9">
        <w:t xml:space="preserve">and updates on BCA’s projects, branch activities, </w:t>
      </w:r>
      <w:r w:rsidR="0030705D">
        <w:t xml:space="preserve">events, </w:t>
      </w:r>
      <w:r w:rsidR="000423F0" w:rsidRPr="0057798F">
        <w:t>as well as updates from the secto</w:t>
      </w:r>
      <w:r w:rsidR="00944474" w:rsidRPr="0057798F">
        <w:t>r</w:t>
      </w:r>
      <w:r w:rsidR="00D2268C">
        <w:t>,</w:t>
      </w:r>
      <w:r w:rsidR="00F70BCF">
        <w:t xml:space="preserve"> and </w:t>
      </w:r>
      <w:r w:rsidR="00CF2173">
        <w:t xml:space="preserve">information on </w:t>
      </w:r>
      <w:r w:rsidR="00204D34" w:rsidRPr="0057798F">
        <w:t>accessible</w:t>
      </w:r>
      <w:r w:rsidR="00944474" w:rsidRPr="0057798F">
        <w:t xml:space="preserve"> community</w:t>
      </w:r>
      <w:r w:rsidR="00204D34" w:rsidRPr="0057798F">
        <w:t xml:space="preserve"> events</w:t>
      </w:r>
      <w:r w:rsidR="000423F0" w:rsidRPr="0057798F">
        <w:t>.</w:t>
      </w:r>
      <w:r w:rsidR="00204D34" w:rsidRPr="0057798F">
        <w:t xml:space="preserve"> </w:t>
      </w:r>
      <w:r w:rsidR="00CF2173" w:rsidRPr="00CF2173">
        <w:t xml:space="preserve">We know that a lot of </w:t>
      </w:r>
      <w:r w:rsidR="00A02ED7">
        <w:t xml:space="preserve">our </w:t>
      </w:r>
      <w:r w:rsidR="00CF2173" w:rsidRPr="00CF2173">
        <w:t>members rely on this weekly update</w:t>
      </w:r>
      <w:r w:rsidR="00CF2173">
        <w:t xml:space="preserve"> and it’s </w:t>
      </w:r>
      <w:r w:rsidR="00572C80">
        <w:t xml:space="preserve">terrific to see </w:t>
      </w:r>
      <w:r w:rsidR="00387A3F">
        <w:t xml:space="preserve">more people subscribe to BCA’s </w:t>
      </w:r>
      <w:r w:rsidR="00572C80">
        <w:t xml:space="preserve">announcements </w:t>
      </w:r>
      <w:r w:rsidR="00C56E02">
        <w:t xml:space="preserve">email list </w:t>
      </w:r>
      <w:r w:rsidR="00387A3F">
        <w:t>each month</w:t>
      </w:r>
      <w:r w:rsidR="00F540BC">
        <w:t>.</w:t>
      </w:r>
    </w:p>
    <w:p w14:paraId="3EF3F53F" w14:textId="79995D1F" w:rsidR="00D058BA" w:rsidRPr="00D058BA" w:rsidRDefault="00D058BA" w:rsidP="00C417AD">
      <w:pPr>
        <w:pStyle w:val="Heading3"/>
      </w:pPr>
      <w:bookmarkStart w:id="94" w:name="_Toc88573858"/>
      <w:bookmarkStart w:id="95" w:name="_Toc120264980"/>
      <w:bookmarkStart w:id="96" w:name="_Toc147326320"/>
      <w:r w:rsidRPr="00D058BA">
        <w:t xml:space="preserve">Phone-based </w:t>
      </w:r>
      <w:bookmarkEnd w:id="94"/>
      <w:bookmarkEnd w:id="95"/>
      <w:bookmarkEnd w:id="96"/>
      <w:r w:rsidR="00D136F3">
        <w:t>i</w:t>
      </w:r>
      <w:r w:rsidRPr="00D058BA">
        <w:t>nformation</w:t>
      </w:r>
    </w:p>
    <w:p w14:paraId="30144F8C" w14:textId="5EBB9B60" w:rsidR="00D058BA" w:rsidRPr="00B2357B" w:rsidRDefault="00D058BA" w:rsidP="004D47AA">
      <w:proofErr w:type="gramStart"/>
      <w:r w:rsidRPr="00B2357B">
        <w:t>BCA’s</w:t>
      </w:r>
      <w:proofErr w:type="gramEnd"/>
      <w:r w:rsidRPr="00B2357B">
        <w:t xml:space="preserve"> inbound and outbound text messaging service </w:t>
      </w:r>
      <w:r w:rsidR="00841F08" w:rsidRPr="00B2357B">
        <w:t>continue</w:t>
      </w:r>
      <w:r w:rsidR="00D136F3">
        <w:t>s</w:t>
      </w:r>
      <w:r w:rsidR="00841F08" w:rsidRPr="00B2357B">
        <w:t xml:space="preserve"> to </w:t>
      </w:r>
      <w:r w:rsidRPr="00B2357B">
        <w:t xml:space="preserve">enable members to receive immediate and timely information about current BCA activities and </w:t>
      </w:r>
      <w:r w:rsidR="00705183">
        <w:t xml:space="preserve">serves as a pathway </w:t>
      </w:r>
      <w:r w:rsidRPr="00B2357B">
        <w:t xml:space="preserve">to provide feedback and ask questions </w:t>
      </w:r>
      <w:r w:rsidRPr="00B2357B">
        <w:lastRenderedPageBreak/>
        <w:t xml:space="preserve">via text message. This is particularly critical for people who are Deafblind </w:t>
      </w:r>
      <w:r w:rsidR="00077123">
        <w:t>or those wh</w:t>
      </w:r>
      <w:r w:rsidR="00E00CF1">
        <w:t xml:space="preserve">o </w:t>
      </w:r>
      <w:r w:rsidR="00376428">
        <w:t>have other access barriers</w:t>
      </w:r>
      <w:r w:rsidRPr="00B2357B">
        <w:t>.</w:t>
      </w:r>
    </w:p>
    <w:p w14:paraId="163C89A6" w14:textId="49591AA7" w:rsidR="00D058BA" w:rsidRPr="00465CBE" w:rsidRDefault="00D058BA" w:rsidP="004D47AA">
      <w:r w:rsidRPr="00465CBE">
        <w:t xml:space="preserve">BCA’s </w:t>
      </w:r>
      <w:r w:rsidR="00E00CF1">
        <w:t>web</w:t>
      </w:r>
      <w:r w:rsidRPr="00465CBE">
        <w:t>-based phone system not only facilitate</w:t>
      </w:r>
      <w:r w:rsidR="00E15DB2" w:rsidRPr="00465CBE">
        <w:t>s</w:t>
      </w:r>
      <w:r w:rsidRPr="00465CBE">
        <w:t xml:space="preserve"> remote working for our staff, but </w:t>
      </w:r>
      <w:r w:rsidR="00465CBE" w:rsidRPr="00465CBE">
        <w:t xml:space="preserve">it </w:t>
      </w:r>
      <w:r w:rsidRPr="00465CBE">
        <w:t xml:space="preserve">also provides members and other stakeholders with information about current BCA activities, campaigns and events via the </w:t>
      </w:r>
      <w:r w:rsidR="00B521CF" w:rsidRPr="00465CBE">
        <w:t>interactive menu</w:t>
      </w:r>
      <w:r w:rsidRPr="00465CBE">
        <w:t>.</w:t>
      </w:r>
      <w:r w:rsidR="000423F0" w:rsidRPr="00465CBE">
        <w:t xml:space="preserve"> </w:t>
      </w:r>
      <w:r w:rsidRPr="00465CBE">
        <w:t xml:space="preserve">Callers </w:t>
      </w:r>
      <w:r w:rsidR="003A2FFB" w:rsidRPr="00465CBE">
        <w:t>can also</w:t>
      </w:r>
      <w:r w:rsidRPr="00465CBE">
        <w:t xml:space="preserve"> provide anonymous feedback via the system.</w:t>
      </w:r>
    </w:p>
    <w:p w14:paraId="5BFE521B" w14:textId="23E9F10B" w:rsidR="00D31570" w:rsidRDefault="00D31570" w:rsidP="00C417AD">
      <w:pPr>
        <w:pStyle w:val="Heading3"/>
      </w:pPr>
      <w:bookmarkStart w:id="97" w:name="_Toc147326321"/>
      <w:bookmarkStart w:id="98" w:name="_Toc88573859"/>
      <w:bookmarkStart w:id="99" w:name="_Toc120264981"/>
      <w:r>
        <w:t>BCA Inform</w:t>
      </w:r>
      <w:bookmarkEnd w:id="97"/>
      <w:r>
        <w:t xml:space="preserve"> </w:t>
      </w:r>
      <w:bookmarkEnd w:id="98"/>
      <w:bookmarkEnd w:id="99"/>
    </w:p>
    <w:p w14:paraId="71DC07CD" w14:textId="0605785A" w:rsidR="00D31570" w:rsidRPr="00DA69B6" w:rsidRDefault="6F873740" w:rsidP="00D31570">
      <w:r>
        <w:t xml:space="preserve">BCA Inform </w:t>
      </w:r>
      <w:r w:rsidR="6930126D">
        <w:t>is</w:t>
      </w:r>
      <w:r>
        <w:t xml:space="preserve"> a </w:t>
      </w:r>
      <w:r w:rsidR="5F62BC28">
        <w:t xml:space="preserve">platform for members to come together </w:t>
      </w:r>
      <w:r w:rsidR="6788F206">
        <w:t xml:space="preserve">each month </w:t>
      </w:r>
      <w:r w:rsidR="5E7A9014">
        <w:t xml:space="preserve">online </w:t>
      </w:r>
      <w:r w:rsidR="1AD636AC">
        <w:t xml:space="preserve">to learn about and </w:t>
      </w:r>
      <w:r w:rsidR="5F62BC28">
        <w:t>discuss issues of importance. As well as updates from BCA, guest presenters provided a unique insight to partnerships and work being done to improve access.</w:t>
      </w:r>
      <w:r w:rsidR="20B0C742">
        <w:t xml:space="preserve"> </w:t>
      </w:r>
      <w:r w:rsidR="3BEA7778">
        <w:t>B</w:t>
      </w:r>
      <w:r w:rsidR="736F4D81">
        <w:t xml:space="preserve">etween </w:t>
      </w:r>
      <w:r w:rsidR="522E8204">
        <w:t>1</w:t>
      </w:r>
      <w:r w:rsidR="0D3338A3">
        <w:t>4</w:t>
      </w:r>
      <w:r w:rsidR="736F4D81">
        <w:t xml:space="preserve"> </w:t>
      </w:r>
      <w:r w:rsidR="522E8204">
        <w:t>and</w:t>
      </w:r>
      <w:r w:rsidR="736F4D81">
        <w:t xml:space="preserve"> </w:t>
      </w:r>
      <w:r w:rsidR="2749B836">
        <w:t>30</w:t>
      </w:r>
      <w:r w:rsidR="736F4D81">
        <w:t xml:space="preserve"> people</w:t>
      </w:r>
      <w:r w:rsidR="03976B71">
        <w:t xml:space="preserve"> </w:t>
      </w:r>
      <w:r w:rsidR="14409370">
        <w:t>at</w:t>
      </w:r>
      <w:r w:rsidR="3BEA7778">
        <w:t>tend</w:t>
      </w:r>
      <w:r w:rsidR="099D4A5E">
        <w:t>ed</w:t>
      </w:r>
      <w:r w:rsidR="14409370">
        <w:t xml:space="preserve"> each Inform event</w:t>
      </w:r>
      <w:r w:rsidR="6A99FEC8">
        <w:t xml:space="preserve">, </w:t>
      </w:r>
      <w:r w:rsidR="03976B71">
        <w:t xml:space="preserve">with a total attendance of </w:t>
      </w:r>
      <w:r w:rsidR="38FE60FD">
        <w:t xml:space="preserve">193 </w:t>
      </w:r>
      <w:r w:rsidR="76FFCA3F">
        <w:t>in this reporting</w:t>
      </w:r>
      <w:r w:rsidR="6A99FEC8">
        <w:t xml:space="preserve"> </w:t>
      </w:r>
      <w:r w:rsidR="03976B71">
        <w:t xml:space="preserve">year. </w:t>
      </w:r>
      <w:r w:rsidR="16474910">
        <w:t xml:space="preserve">Each </w:t>
      </w:r>
      <w:r w:rsidR="496DA92A">
        <w:t xml:space="preserve">session </w:t>
      </w:r>
      <w:r w:rsidR="799D032C">
        <w:t xml:space="preserve">was </w:t>
      </w:r>
      <w:r w:rsidR="496DA92A">
        <w:t xml:space="preserve">recorded and available </w:t>
      </w:r>
      <w:r w:rsidR="799D032C">
        <w:t>on demand</w:t>
      </w:r>
      <w:r w:rsidR="47AB0D2E">
        <w:t xml:space="preserve"> via BCA’s website</w:t>
      </w:r>
      <w:r w:rsidR="16474910">
        <w:t xml:space="preserve">. </w:t>
      </w:r>
    </w:p>
    <w:p w14:paraId="7B244EEC" w14:textId="033522EF" w:rsidR="005F5A59" w:rsidRDefault="2391678F" w:rsidP="5A4CD1AB">
      <w:r>
        <w:t>T</w:t>
      </w:r>
      <w:r w:rsidR="3A498775">
        <w:t xml:space="preserve">opics </w:t>
      </w:r>
      <w:r w:rsidR="0E6CF3D0">
        <w:t>this year</w:t>
      </w:r>
      <w:r w:rsidR="4E02C0E0">
        <w:t xml:space="preserve"> included</w:t>
      </w:r>
      <w:r w:rsidR="5F62BC28">
        <w:t>:</w:t>
      </w:r>
      <w:bookmarkStart w:id="100" w:name="_Toc88573860"/>
      <w:bookmarkStart w:id="101" w:name="_Toc120264982"/>
      <w:bookmarkEnd w:id="100"/>
      <w:bookmarkEnd w:id="101"/>
    </w:p>
    <w:p w14:paraId="5BDE78C2" w14:textId="18B1EDC0" w:rsidR="7E1F954A" w:rsidRDefault="7E1F954A" w:rsidP="3D0728AD">
      <w:pPr>
        <w:spacing w:after="240" w:line="300" w:lineRule="auto"/>
        <w:rPr>
          <w:szCs w:val="32"/>
        </w:rPr>
      </w:pPr>
      <w:r w:rsidRPr="7D04F7C9">
        <w:t xml:space="preserve">What The Election Results Mean </w:t>
      </w:r>
      <w:proofErr w:type="gramStart"/>
      <w:r w:rsidRPr="7D04F7C9">
        <w:t>For</w:t>
      </w:r>
      <w:proofErr w:type="gramEnd"/>
      <w:r w:rsidRPr="7D04F7C9">
        <w:t xml:space="preserve"> Our Community</w:t>
      </w:r>
    </w:p>
    <w:p w14:paraId="630B7787" w14:textId="0192198B" w:rsidR="7E1F954A" w:rsidRDefault="7E1F954A" w:rsidP="3D0728AD">
      <w:pPr>
        <w:spacing w:after="240" w:line="300" w:lineRule="auto"/>
        <w:rPr>
          <w:szCs w:val="32"/>
        </w:rPr>
      </w:pPr>
      <w:r w:rsidRPr="7D04F7C9">
        <w:t>Employment</w:t>
      </w:r>
    </w:p>
    <w:p w14:paraId="24FAE1C8" w14:textId="590DB5B7" w:rsidR="7E1F954A" w:rsidRDefault="7E1F954A" w:rsidP="3D0728AD">
      <w:pPr>
        <w:spacing w:after="240" w:line="300" w:lineRule="auto"/>
        <w:rPr>
          <w:szCs w:val="32"/>
        </w:rPr>
      </w:pPr>
      <w:r w:rsidRPr="7D04F7C9">
        <w:t>Accessible Health Services</w:t>
      </w:r>
    </w:p>
    <w:p w14:paraId="0A475C6A" w14:textId="37AEFD3F" w:rsidR="7E1F954A" w:rsidRDefault="7E1F954A" w:rsidP="3D0728AD">
      <w:pPr>
        <w:spacing w:after="240" w:line="300" w:lineRule="auto"/>
        <w:rPr>
          <w:szCs w:val="32"/>
        </w:rPr>
      </w:pPr>
      <w:r w:rsidRPr="7D04F7C9">
        <w:t>Australian Federal Election</w:t>
      </w:r>
    </w:p>
    <w:p w14:paraId="0C0213D1" w14:textId="43184641" w:rsidR="7E1F954A" w:rsidRDefault="7E1F954A" w:rsidP="3D0728AD">
      <w:pPr>
        <w:spacing w:after="240" w:line="300" w:lineRule="auto"/>
        <w:rPr>
          <w:szCs w:val="32"/>
        </w:rPr>
      </w:pPr>
      <w:r w:rsidRPr="7D04F7C9">
        <w:t>Inclusive and Accessible Procurement</w:t>
      </w:r>
    </w:p>
    <w:p w14:paraId="118C8466" w14:textId="540C620C" w:rsidR="7E1F954A" w:rsidRDefault="7E1F954A" w:rsidP="3D0728AD">
      <w:pPr>
        <w:spacing w:after="240" w:line="300" w:lineRule="auto"/>
        <w:rPr>
          <w:szCs w:val="32"/>
        </w:rPr>
      </w:pPr>
      <w:hyperlink r:id="rId27">
        <w:r w:rsidRPr="3D0728AD">
          <w:rPr>
            <w:rStyle w:val="Hyperlink"/>
            <w:rFonts w:ascii="Arial" w:hAnsi="Arial"/>
            <w:color w:val="auto"/>
            <w:u w:val="none"/>
          </w:rPr>
          <w:t>AI and Digital Accessibility</w:t>
        </w:r>
      </w:hyperlink>
    </w:p>
    <w:p w14:paraId="23687D97" w14:textId="000973B6" w:rsidR="7E1F954A" w:rsidRDefault="7E1F954A" w:rsidP="3D0728AD">
      <w:pPr>
        <w:spacing w:after="240" w:line="300" w:lineRule="auto"/>
        <w:rPr>
          <w:szCs w:val="32"/>
        </w:rPr>
      </w:pPr>
      <w:r w:rsidRPr="7D04F7C9">
        <w:t>Shaping a Plan for Accessible Information and Communication </w:t>
      </w:r>
    </w:p>
    <w:p w14:paraId="7C4F1478" w14:textId="7D0035B2" w:rsidR="7E1F954A" w:rsidRDefault="7E1F954A" w:rsidP="3D0728AD">
      <w:pPr>
        <w:spacing w:after="240" w:line="300" w:lineRule="auto"/>
        <w:rPr>
          <w:szCs w:val="32"/>
        </w:rPr>
      </w:pPr>
      <w:r w:rsidRPr="7D04F7C9">
        <w:lastRenderedPageBreak/>
        <w:t>Championing Your Voice: Election 2024</w:t>
      </w:r>
    </w:p>
    <w:p w14:paraId="0354F5CE" w14:textId="6BE26758" w:rsidR="7E1F954A" w:rsidRDefault="7E1F954A" w:rsidP="3D0728AD">
      <w:pPr>
        <w:spacing w:after="240" w:line="300" w:lineRule="auto"/>
        <w:rPr>
          <w:szCs w:val="32"/>
        </w:rPr>
      </w:pPr>
      <w:r w:rsidRPr="7D04F7C9">
        <w:t>NDIS and DRC Update</w:t>
      </w:r>
    </w:p>
    <w:p w14:paraId="55F66B31" w14:textId="13CF19A4" w:rsidR="7E1F954A" w:rsidRDefault="7E1F954A" w:rsidP="3D0728AD">
      <w:pPr>
        <w:spacing w:after="240" w:line="300" w:lineRule="auto"/>
        <w:rPr>
          <w:szCs w:val="32"/>
        </w:rPr>
      </w:pPr>
      <w:r w:rsidRPr="7D04F7C9">
        <w:t xml:space="preserve">Consultation On Future Inform Topics </w:t>
      </w:r>
    </w:p>
    <w:p w14:paraId="25DF3EBC" w14:textId="3C7FCA9D" w:rsidR="165A0D3F" w:rsidRDefault="7E1F954A" w:rsidP="165A0D3F">
      <w:pPr>
        <w:spacing w:after="240" w:line="300" w:lineRule="auto"/>
      </w:pPr>
      <w:r w:rsidRPr="7D04F7C9">
        <w:t>Sports and Community Participation</w:t>
      </w:r>
      <w:bookmarkStart w:id="102" w:name="_Toc88573864"/>
      <w:bookmarkStart w:id="103" w:name="_Toc120264985"/>
      <w:bookmarkStart w:id="104" w:name="_Toc144520175"/>
    </w:p>
    <w:p w14:paraId="1EBCB335" w14:textId="3EB0DAAE" w:rsidR="00D058BA" w:rsidRPr="00D058BA" w:rsidRDefault="00D058BA" w:rsidP="00CA237A">
      <w:pPr>
        <w:pStyle w:val="Heading1"/>
      </w:pPr>
      <w:bookmarkStart w:id="105" w:name="_Toc147326323"/>
      <w:bookmarkStart w:id="106" w:name="_Toc213748406"/>
      <w:r w:rsidRPr="00D058BA">
        <w:t>How we Connected</w:t>
      </w:r>
      <w:bookmarkEnd w:id="102"/>
      <w:bookmarkEnd w:id="103"/>
      <w:bookmarkEnd w:id="104"/>
      <w:bookmarkEnd w:id="105"/>
      <w:bookmarkEnd w:id="106"/>
    </w:p>
    <w:p w14:paraId="61BD2DB7" w14:textId="527C4DA6" w:rsidR="00E22C9E" w:rsidRDefault="33424999" w:rsidP="00F24014">
      <w:pPr>
        <w:pStyle w:val="Heading2"/>
      </w:pPr>
      <w:bookmarkStart w:id="107" w:name="_Toc120264986"/>
      <w:bookmarkStart w:id="108" w:name="_Toc147326324"/>
      <w:bookmarkStart w:id="109" w:name="_Toc88573865"/>
      <w:bookmarkStart w:id="110" w:name="_Toc213748407"/>
      <w:r>
        <w:t>Events</w:t>
      </w:r>
      <w:bookmarkEnd w:id="107"/>
      <w:bookmarkEnd w:id="108"/>
      <w:bookmarkEnd w:id="110"/>
    </w:p>
    <w:p w14:paraId="6DBD547F" w14:textId="16564CA9" w:rsidR="36C9FD90" w:rsidRDefault="36C9FD90" w:rsidP="5A4CD1AB">
      <w:pPr>
        <w:pStyle w:val="Heading3"/>
        <w:rPr>
          <w:rFonts w:eastAsia="Arial" w:cs="Arial"/>
          <w:bCs/>
          <w:szCs w:val="36"/>
        </w:rPr>
      </w:pPr>
      <w:r w:rsidRPr="5A4CD1AB">
        <w:rPr>
          <w:rFonts w:eastAsia="Arial" w:cs="Arial"/>
          <w:bCs/>
          <w:szCs w:val="36"/>
        </w:rPr>
        <w:t xml:space="preserve">50th Anniversary Convention  </w:t>
      </w:r>
    </w:p>
    <w:p w14:paraId="019D1549" w14:textId="120398A1" w:rsidR="36C9FD90" w:rsidRDefault="36C9FD90" w:rsidP="5A4CD1AB">
      <w:pPr>
        <w:spacing w:before="0" w:after="160"/>
        <w:rPr>
          <w:rFonts w:eastAsia="Arial"/>
        </w:rPr>
      </w:pPr>
      <w:r w:rsidRPr="165A0D3F">
        <w:rPr>
          <w:rFonts w:eastAsia="Arial"/>
        </w:rPr>
        <w:t xml:space="preserve">Taking place in Glen Waverley, Melbourne, the 2025 National Convention was a </w:t>
      </w:r>
      <w:r w:rsidR="00643471" w:rsidRPr="165A0D3F">
        <w:rPr>
          <w:rFonts w:eastAsia="Arial"/>
        </w:rPr>
        <w:t>two-and-a-half-day</w:t>
      </w:r>
      <w:r w:rsidRPr="165A0D3F">
        <w:rPr>
          <w:rFonts w:eastAsia="Arial"/>
        </w:rPr>
        <w:t xml:space="preserve"> event that brought together members in-person and online to celebrate 50 years of advocacy and community. Helen Freris, BCA Vice-President, and John Simpson AM emceed the event. </w:t>
      </w:r>
    </w:p>
    <w:p w14:paraId="1F2AC28B" w14:textId="26CA01F0" w:rsidR="36C9FD90" w:rsidRDefault="36C9FD90" w:rsidP="5A4CD1AB">
      <w:pPr>
        <w:spacing w:before="0" w:after="160"/>
        <w:rPr>
          <w:rFonts w:eastAsia="Arial"/>
        </w:rPr>
      </w:pPr>
      <w:r w:rsidRPr="5198327D">
        <w:rPr>
          <w:rFonts w:eastAsia="Arial"/>
        </w:rPr>
        <w:t>This event took a deep dive into BCA’s past and future, starting with stories from the people who helped create the organisation and highlighting key advocacy wins over the decades. It covered current projects focused on employment and self-advocacy, explored the evolving role of support workers, and looked at how AI could impact daily life. Interactive panels and personal interviews gave members the chance to share experiences, reflect on progress and imagine what’s next for the community.</w:t>
      </w:r>
      <w:r w:rsidRPr="5198327D">
        <w:rPr>
          <w:rFonts w:ascii="Aptos" w:eastAsia="Aptos" w:hAnsi="Aptos" w:cs="Aptos"/>
        </w:rPr>
        <w:t xml:space="preserve"> </w:t>
      </w:r>
      <w:r w:rsidRPr="5198327D">
        <w:rPr>
          <w:rFonts w:eastAsia="Arial"/>
        </w:rPr>
        <w:t xml:space="preserve">Behind the scenes, session chairs and speakers played a key role in making the event informative </w:t>
      </w:r>
      <w:r w:rsidR="00472F88">
        <w:rPr>
          <w:rFonts w:eastAsia="Arial"/>
        </w:rPr>
        <w:t xml:space="preserve">for </w:t>
      </w:r>
      <w:r w:rsidRPr="5198327D">
        <w:rPr>
          <w:rFonts w:eastAsia="Arial"/>
        </w:rPr>
        <w:t>all attendees.</w:t>
      </w:r>
    </w:p>
    <w:p w14:paraId="32EBB92E" w14:textId="3CC65A72" w:rsidR="0074764D" w:rsidRDefault="36C9FD90" w:rsidP="5A4CD1AB">
      <w:pPr>
        <w:spacing w:before="0" w:after="160"/>
        <w:rPr>
          <w:rFonts w:eastAsia="Arial"/>
        </w:rPr>
      </w:pPr>
      <w:r w:rsidRPr="5198327D">
        <w:rPr>
          <w:rFonts w:eastAsia="Arial"/>
        </w:rPr>
        <w:lastRenderedPageBreak/>
        <w:t xml:space="preserve">A huge thank you to </w:t>
      </w:r>
      <w:r w:rsidR="004038D4" w:rsidRPr="004038D4">
        <w:rPr>
          <w:rFonts w:eastAsia="Arial"/>
        </w:rPr>
        <w:t>Katrina Taylor, Lynne Davis, Martin Stewart, Rachael Johinke, Michael Jane</w:t>
      </w:r>
      <w:r w:rsidR="0030249A">
        <w:rPr>
          <w:rFonts w:eastAsia="Arial"/>
        </w:rPr>
        <w:t>s</w:t>
      </w:r>
      <w:r w:rsidR="004038D4" w:rsidRPr="004038D4">
        <w:rPr>
          <w:rFonts w:eastAsia="Arial"/>
        </w:rPr>
        <w:t xml:space="preserve">, Joyce Jones, Ben Clare, Vaughn Bennison, </w:t>
      </w:r>
      <w:r w:rsidR="0030249A">
        <w:rPr>
          <w:rFonts w:eastAsia="Arial"/>
        </w:rPr>
        <w:t xml:space="preserve">Emma Bennison, </w:t>
      </w:r>
      <w:r w:rsidR="004038D4" w:rsidRPr="004038D4">
        <w:rPr>
          <w:rFonts w:eastAsia="Arial"/>
        </w:rPr>
        <w:t>Fiona Woods and Graeme Innes AM</w:t>
      </w:r>
      <w:r w:rsidR="004038D4">
        <w:rPr>
          <w:rFonts w:eastAsia="Arial"/>
        </w:rPr>
        <w:t xml:space="preserve">, </w:t>
      </w:r>
      <w:r w:rsidRPr="5198327D">
        <w:rPr>
          <w:rFonts w:eastAsia="Arial"/>
        </w:rPr>
        <w:t xml:space="preserve">who </w:t>
      </w:r>
      <w:r w:rsidR="004038D4">
        <w:rPr>
          <w:rFonts w:eastAsia="Arial"/>
        </w:rPr>
        <w:t xml:space="preserve">all </w:t>
      </w:r>
      <w:r w:rsidRPr="5198327D">
        <w:rPr>
          <w:rFonts w:eastAsia="Arial"/>
        </w:rPr>
        <w:t>chaired sessions</w:t>
      </w:r>
      <w:r w:rsidR="004038D4">
        <w:rPr>
          <w:rFonts w:eastAsia="Arial"/>
        </w:rPr>
        <w:t xml:space="preserve">. We also thank all the </w:t>
      </w:r>
      <w:r w:rsidRPr="5198327D">
        <w:rPr>
          <w:rFonts w:eastAsia="Arial"/>
        </w:rPr>
        <w:t>speakers</w:t>
      </w:r>
      <w:r w:rsidR="004038D4">
        <w:rPr>
          <w:rFonts w:eastAsia="Arial"/>
        </w:rPr>
        <w:t xml:space="preserve">, who are listed </w:t>
      </w:r>
      <w:r w:rsidR="00BB64D2">
        <w:rPr>
          <w:rFonts w:eastAsia="Arial"/>
        </w:rPr>
        <w:t xml:space="preserve">further </w:t>
      </w:r>
      <w:r w:rsidR="004038D4">
        <w:rPr>
          <w:rFonts w:eastAsia="Arial"/>
        </w:rPr>
        <w:t>below,</w:t>
      </w:r>
      <w:r w:rsidRPr="5198327D">
        <w:rPr>
          <w:rFonts w:eastAsia="Arial"/>
        </w:rPr>
        <w:t xml:space="preserve"> for delivering engaging presentations that reflected on our past while creating space for members to connect and learn from one another. </w:t>
      </w:r>
    </w:p>
    <w:p w14:paraId="551769EC" w14:textId="626E4874" w:rsidR="36C9FD90" w:rsidRDefault="36C9FD90" w:rsidP="5A4CD1AB">
      <w:pPr>
        <w:spacing w:before="0" w:after="160"/>
        <w:rPr>
          <w:rFonts w:eastAsia="Arial"/>
        </w:rPr>
      </w:pPr>
      <w:r w:rsidRPr="5198327D">
        <w:rPr>
          <w:rFonts w:eastAsia="Arial"/>
        </w:rPr>
        <w:t>This event would not have been possible without the support of the Convention Program Committee,</w:t>
      </w:r>
      <w:r w:rsidRPr="5198327D">
        <w:rPr>
          <w:rFonts w:ascii="Aptos" w:eastAsia="Aptos" w:hAnsi="Aptos" w:cs="Aptos"/>
          <w:color w:val="000000" w:themeColor="accent6"/>
        </w:rPr>
        <w:t xml:space="preserve"> </w:t>
      </w:r>
      <w:r w:rsidRPr="5198327D">
        <w:rPr>
          <w:rFonts w:eastAsia="Arial"/>
        </w:rPr>
        <w:t xml:space="preserve">50th Celebration Committee, Logistics Committee, BCA staff and volunteers. </w:t>
      </w:r>
    </w:p>
    <w:p w14:paraId="3FC066CC" w14:textId="3BAADEFD" w:rsidR="36C9FD90" w:rsidRDefault="36C9FD90" w:rsidP="5A4CD1AB">
      <w:pPr>
        <w:spacing w:before="0" w:after="160"/>
        <w:rPr>
          <w:rFonts w:eastAsia="Arial"/>
        </w:rPr>
      </w:pPr>
      <w:r w:rsidRPr="5198327D">
        <w:rPr>
          <w:rFonts w:eastAsia="Arial"/>
        </w:rPr>
        <w:t>We also thank the online streaming team including Stephen Jolley, Vaughn Bennison, Jonathan Craig, Lee Kumutat</w:t>
      </w:r>
      <w:r w:rsidR="38C954F3" w:rsidRPr="475F197A">
        <w:rPr>
          <w:rFonts w:eastAsia="Arial"/>
        </w:rPr>
        <w:t xml:space="preserve">, </w:t>
      </w:r>
      <w:r w:rsidRPr="5198327D">
        <w:rPr>
          <w:rFonts w:eastAsia="Arial"/>
        </w:rPr>
        <w:t>Paul Price</w:t>
      </w:r>
      <w:r w:rsidR="5FA91B34" w:rsidRPr="475F197A">
        <w:rPr>
          <w:rFonts w:eastAsia="Arial"/>
        </w:rPr>
        <w:t xml:space="preserve"> and </w:t>
      </w:r>
      <w:r w:rsidR="37208CC5" w:rsidRPr="475F197A">
        <w:rPr>
          <w:rFonts w:eastAsia="Arial"/>
        </w:rPr>
        <w:t>Steve Ransley-Richardson</w:t>
      </w:r>
      <w:r w:rsidRPr="5198327D">
        <w:rPr>
          <w:rFonts w:eastAsia="Arial"/>
        </w:rPr>
        <w:t>, who made it possible for members to connect via Zoom and YouTube and tune into the comprehensive two-day program.</w:t>
      </w:r>
    </w:p>
    <w:p w14:paraId="3836F4ED" w14:textId="5B991955" w:rsidR="36C9FD90" w:rsidRDefault="36C9FD90" w:rsidP="5A4CD1AB">
      <w:pPr>
        <w:spacing w:before="0" w:after="160"/>
        <w:rPr>
          <w:rFonts w:eastAsia="Arial"/>
        </w:rPr>
      </w:pPr>
      <w:r w:rsidRPr="5198327D">
        <w:rPr>
          <w:rFonts w:eastAsia="Arial"/>
        </w:rPr>
        <w:t xml:space="preserve">A thank you to Dan Stubbs and Katie Butler, who emceed the National Convention dinner, and all of those who contributed to the evening.  </w:t>
      </w:r>
    </w:p>
    <w:p w14:paraId="7EDE45FC" w14:textId="1DC929B7" w:rsidR="36C9FD90" w:rsidRDefault="36C9FD90" w:rsidP="5A4CD1AB">
      <w:pPr>
        <w:spacing w:before="0" w:after="160"/>
        <w:rPr>
          <w:rFonts w:eastAsia="Arial"/>
          <w:szCs w:val="32"/>
        </w:rPr>
      </w:pPr>
      <w:r w:rsidRPr="5A4CD1AB">
        <w:rPr>
          <w:rFonts w:eastAsia="Arial"/>
          <w:szCs w:val="32"/>
        </w:rPr>
        <w:t xml:space="preserve">Congratulations to John Machin who received the </w:t>
      </w:r>
      <w:bookmarkStart w:id="111" w:name="_Hlk213324550"/>
      <w:r w:rsidRPr="5A4CD1AB">
        <w:rPr>
          <w:rFonts w:eastAsia="Arial"/>
          <w:szCs w:val="32"/>
        </w:rPr>
        <w:t>David Blyth Award</w:t>
      </w:r>
      <w:bookmarkEnd w:id="111"/>
      <w:r w:rsidRPr="5A4CD1AB">
        <w:rPr>
          <w:rFonts w:eastAsia="Arial"/>
          <w:szCs w:val="32"/>
        </w:rPr>
        <w:t xml:space="preserve">, </w:t>
      </w:r>
      <w:r w:rsidRPr="5A4CD1AB">
        <w:rPr>
          <w:rFonts w:eastAsia="Arial"/>
          <w:szCs w:val="32"/>
          <w:lang w:val="en-US"/>
        </w:rPr>
        <w:t xml:space="preserve">Jordie Howell </w:t>
      </w:r>
      <w:r w:rsidRPr="5A4CD1AB">
        <w:rPr>
          <w:rFonts w:eastAsia="Arial"/>
          <w:szCs w:val="32"/>
        </w:rPr>
        <w:t xml:space="preserve">who received the Diana Braun Aspirations Award, and </w:t>
      </w:r>
      <w:proofErr w:type="spellStart"/>
      <w:r w:rsidRPr="5A4CD1AB">
        <w:rPr>
          <w:rFonts w:eastAsia="Arial"/>
          <w:szCs w:val="32"/>
        </w:rPr>
        <w:t>Chire</w:t>
      </w:r>
      <w:proofErr w:type="spellEnd"/>
      <w:r w:rsidRPr="5A4CD1AB">
        <w:rPr>
          <w:rFonts w:eastAsia="Arial"/>
          <w:szCs w:val="32"/>
        </w:rPr>
        <w:t xml:space="preserve"> Fulford and Stephen Belbin, who both received the BCA Certificate of Appreciation. </w:t>
      </w:r>
    </w:p>
    <w:p w14:paraId="63ADF56C" w14:textId="1D31333A" w:rsidR="00AE3B36" w:rsidRDefault="36C9FD90" w:rsidP="5A4CD1AB">
      <w:pPr>
        <w:spacing w:before="0" w:after="160"/>
        <w:rPr>
          <w:rFonts w:eastAsia="Arial"/>
        </w:rPr>
      </w:pPr>
      <w:r w:rsidRPr="165A0D3F">
        <w:rPr>
          <w:rFonts w:eastAsia="Arial"/>
        </w:rPr>
        <w:t>Thank you to our sponsors Vision Australia, Guide Dogs NSW</w:t>
      </w:r>
      <w:r w:rsidR="60AC6C58" w:rsidRPr="165A0D3F">
        <w:rPr>
          <w:rFonts w:eastAsia="Arial"/>
        </w:rPr>
        <w:t>/ACT</w:t>
      </w:r>
      <w:r w:rsidRPr="165A0D3F">
        <w:rPr>
          <w:rFonts w:eastAsia="Arial"/>
        </w:rPr>
        <w:t xml:space="preserve">, Guide Dogs Victoria, Quantum RLV, Haigh’s Chocolates, Treasury Wine Estates, Victoria Hotel, Blue Diamond Transfers, L’Occitane </w:t>
      </w:r>
      <w:proofErr w:type="spellStart"/>
      <w:r w:rsidRPr="165A0D3F">
        <w:rPr>
          <w:rFonts w:eastAsia="Arial"/>
        </w:rPr>
        <w:t>en</w:t>
      </w:r>
      <w:proofErr w:type="spellEnd"/>
      <w:r w:rsidRPr="165A0D3F">
        <w:rPr>
          <w:rFonts w:eastAsia="Arial"/>
        </w:rPr>
        <w:t xml:space="preserve"> Provence, Braille House, </w:t>
      </w:r>
      <w:proofErr w:type="spellStart"/>
      <w:r w:rsidRPr="165A0D3F">
        <w:rPr>
          <w:rFonts w:eastAsia="Arial"/>
        </w:rPr>
        <w:t>BindiMaps</w:t>
      </w:r>
      <w:proofErr w:type="spellEnd"/>
      <w:r w:rsidRPr="165A0D3F">
        <w:rPr>
          <w:rFonts w:eastAsia="Arial"/>
        </w:rPr>
        <w:t xml:space="preserve"> and Buck McFarlane from Cocky Guides. We also thank Canon for collaborating with us on a tactile 3D print project. </w:t>
      </w:r>
      <w:r w:rsidR="00025DC4">
        <w:rPr>
          <w:rFonts w:eastAsia="Arial"/>
        </w:rPr>
        <w:br/>
      </w:r>
      <w:r w:rsidR="00025DC4" w:rsidRPr="00AE3B36">
        <w:rPr>
          <w:rFonts w:eastAsia="Arial"/>
          <w:noProof/>
          <w:szCs w:val="32"/>
        </w:rPr>
        <w:lastRenderedPageBreak/>
        <w:drawing>
          <wp:anchor distT="0" distB="0" distL="114300" distR="114300" simplePos="0" relativeHeight="251662336" behindDoc="0" locked="0" layoutInCell="1" allowOverlap="1" wp14:anchorId="51F8AB1C" wp14:editId="7ED2E402">
            <wp:simplePos x="0" y="0"/>
            <wp:positionH relativeFrom="margin">
              <wp:align>center</wp:align>
            </wp:positionH>
            <wp:positionV relativeFrom="paragraph">
              <wp:posOffset>0</wp:posOffset>
            </wp:positionV>
            <wp:extent cx="5257800" cy="3503930"/>
            <wp:effectExtent l="0" t="0" r="0" b="1270"/>
            <wp:wrapTopAndBottom/>
            <wp:docPr id="1411868382" name="Picture 9" descr="Dozens of attendees sitting at their tables during a BCA Convention session. Some have their mobile phones out and are taking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68382" name="Picture 9" descr="Dozens of attendees sitting at their tables during a BCA Convention session. Some have their mobile phones out and are taking photos.."/>
                    <pic:cNvPicPr/>
                  </pic:nvPicPr>
                  <pic:blipFill>
                    <a:blip r:embed="rId28"/>
                    <a:stretch>
                      <a:fillRect/>
                    </a:stretch>
                  </pic:blipFill>
                  <pic:spPr>
                    <a:xfrm>
                      <a:off x="0" y="0"/>
                      <a:ext cx="5257800" cy="3503930"/>
                    </a:xfrm>
                    <a:prstGeom prst="rect">
                      <a:avLst/>
                    </a:prstGeom>
                  </pic:spPr>
                </pic:pic>
              </a:graphicData>
            </a:graphic>
            <wp14:sizeRelH relativeFrom="page">
              <wp14:pctWidth>0</wp14:pctWidth>
            </wp14:sizeRelH>
            <wp14:sizeRelV relativeFrom="page">
              <wp14:pctHeight>0</wp14:pctHeight>
            </wp14:sizeRelV>
          </wp:anchor>
        </w:drawing>
      </w:r>
      <w:r w:rsidR="00AE3B36" w:rsidRPr="00AE3B36">
        <w:rPr>
          <w:rFonts w:eastAsia="Arial"/>
          <w:szCs w:val="32"/>
        </w:rPr>
        <w:t xml:space="preserve">Image description: Dozens of attendees sitting at their tables during a BCA Convention session. Some have their mobile phones out and are taking </w:t>
      </w:r>
      <w:r w:rsidR="00AE3B36" w:rsidRPr="00AE3B36">
        <w:rPr>
          <w:rFonts w:eastAsia="Arial"/>
          <w:noProof/>
          <w:szCs w:val="32"/>
        </w:rPr>
        <w:drawing>
          <wp:anchor distT="0" distB="0" distL="114300" distR="114300" simplePos="0" relativeHeight="251663360" behindDoc="0" locked="0" layoutInCell="1" allowOverlap="1" wp14:anchorId="6EDCC8E8" wp14:editId="7A8F1A1A">
            <wp:simplePos x="0" y="0"/>
            <wp:positionH relativeFrom="margin">
              <wp:posOffset>1018540</wp:posOffset>
            </wp:positionH>
            <wp:positionV relativeFrom="paragraph">
              <wp:posOffset>4556125</wp:posOffset>
            </wp:positionV>
            <wp:extent cx="4705350" cy="3136265"/>
            <wp:effectExtent l="0" t="0" r="0" b="6985"/>
            <wp:wrapTopAndBottom/>
            <wp:docPr id="1940898603" name="Picture 10"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98603" name="Picture 10" descr="A person in a suit and tie&#10;&#10;AI-generated content may be incorrect."/>
                    <pic:cNvPicPr/>
                  </pic:nvPicPr>
                  <pic:blipFill>
                    <a:blip r:embed="rId29"/>
                    <a:stretch>
                      <a:fillRect/>
                    </a:stretch>
                  </pic:blipFill>
                  <pic:spPr>
                    <a:xfrm>
                      <a:off x="0" y="0"/>
                      <a:ext cx="4705350" cy="3136265"/>
                    </a:xfrm>
                    <a:prstGeom prst="rect">
                      <a:avLst/>
                    </a:prstGeom>
                  </pic:spPr>
                </pic:pic>
              </a:graphicData>
            </a:graphic>
            <wp14:sizeRelH relativeFrom="page">
              <wp14:pctWidth>0</wp14:pctWidth>
            </wp14:sizeRelH>
            <wp14:sizeRelV relativeFrom="page">
              <wp14:pctHeight>0</wp14:pctHeight>
            </wp14:sizeRelV>
          </wp:anchor>
        </w:drawing>
      </w:r>
      <w:r w:rsidR="00AE3B36" w:rsidRPr="00AE3B36">
        <w:rPr>
          <w:rFonts w:eastAsia="Arial"/>
          <w:szCs w:val="32"/>
        </w:rPr>
        <w:t>photos.</w:t>
      </w:r>
      <w:r w:rsidR="00025DC4">
        <w:rPr>
          <w:rFonts w:eastAsia="Arial"/>
        </w:rPr>
        <w:br/>
      </w:r>
      <w:r w:rsidR="00AE3B36" w:rsidRPr="00AE3B36">
        <w:rPr>
          <w:rFonts w:eastAsia="Arial"/>
          <w:szCs w:val="32"/>
        </w:rPr>
        <w:t>Image description: Martin Stewart, BCA National Advocacy Officer, and David Blyth sat next to each other. They are smiling in the photo.</w:t>
      </w:r>
      <w:r w:rsidR="00AE3B36">
        <w:rPr>
          <w:rFonts w:eastAsia="Arial"/>
        </w:rPr>
        <w:t xml:space="preserve"> </w:t>
      </w:r>
      <w:r w:rsidR="00025DC4">
        <w:rPr>
          <w:rFonts w:eastAsia="Arial"/>
        </w:rPr>
        <w:br/>
      </w:r>
      <w:r w:rsidR="00687B9F" w:rsidRPr="00AE3B36">
        <w:rPr>
          <w:rFonts w:eastAsia="Arial"/>
          <w:noProof/>
          <w:szCs w:val="32"/>
        </w:rPr>
        <w:lastRenderedPageBreak/>
        <w:drawing>
          <wp:anchor distT="0" distB="0" distL="114300" distR="114300" simplePos="0" relativeHeight="251664384" behindDoc="0" locked="0" layoutInCell="1" allowOverlap="1" wp14:anchorId="780926F2" wp14:editId="7BA44430">
            <wp:simplePos x="0" y="0"/>
            <wp:positionH relativeFrom="margin">
              <wp:align>center</wp:align>
            </wp:positionH>
            <wp:positionV relativeFrom="paragraph">
              <wp:posOffset>0</wp:posOffset>
            </wp:positionV>
            <wp:extent cx="5029200" cy="3352800"/>
            <wp:effectExtent l="0" t="0" r="0" b="0"/>
            <wp:wrapTopAndBottom/>
            <wp:docPr id="1122697821" name="Picture 11" descr="A person in a wheelchair giving a gift to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97821" name="Picture 11" descr="A person in a wheelchair giving a gift to a person&#10;&#10;AI-generated content may be incorrect."/>
                    <pic:cNvPicPr/>
                  </pic:nvPicPr>
                  <pic:blipFill>
                    <a:blip r:embed="rId30"/>
                    <a:stretch>
                      <a:fillRect/>
                    </a:stretch>
                  </pic:blipFill>
                  <pic:spPr>
                    <a:xfrm>
                      <a:off x="0" y="0"/>
                      <a:ext cx="5029200" cy="3352800"/>
                    </a:xfrm>
                    <a:prstGeom prst="rect">
                      <a:avLst/>
                    </a:prstGeom>
                  </pic:spPr>
                </pic:pic>
              </a:graphicData>
            </a:graphic>
            <wp14:sizeRelH relativeFrom="page">
              <wp14:pctWidth>0</wp14:pctWidth>
            </wp14:sizeRelH>
            <wp14:sizeRelV relativeFrom="page">
              <wp14:pctHeight>0</wp14:pctHeight>
            </wp14:sizeRelV>
          </wp:anchor>
        </w:drawing>
      </w:r>
      <w:r w:rsidR="00AE3B36">
        <w:rPr>
          <w:rFonts w:eastAsia="Arial"/>
        </w:rPr>
        <w:t>Image description: Deb Deshayes</w:t>
      </w:r>
      <w:r w:rsidR="00E30D26">
        <w:rPr>
          <w:rFonts w:eastAsia="Arial"/>
        </w:rPr>
        <w:t>, BCA CEO,</w:t>
      </w:r>
      <w:r w:rsidR="00AE3B36">
        <w:rPr>
          <w:rFonts w:eastAsia="Arial"/>
        </w:rPr>
        <w:t xml:space="preserve"> and David Blyth handing the 2025 </w:t>
      </w:r>
      <w:r w:rsidR="00AE3B36" w:rsidRPr="00AE3B36">
        <w:rPr>
          <w:rFonts w:eastAsia="Arial"/>
        </w:rPr>
        <w:t xml:space="preserve">David </w:t>
      </w:r>
      <w:r w:rsidR="00687B9F">
        <w:rPr>
          <w:rFonts w:eastAsia="Arial"/>
          <w:noProof/>
          <w:szCs w:val="32"/>
        </w:rPr>
        <w:drawing>
          <wp:anchor distT="0" distB="0" distL="114300" distR="114300" simplePos="0" relativeHeight="251667456" behindDoc="1" locked="0" layoutInCell="1" allowOverlap="1" wp14:anchorId="2FC5A3F1" wp14:editId="40E0A7F6">
            <wp:simplePos x="0" y="0"/>
            <wp:positionH relativeFrom="margin">
              <wp:align>center</wp:align>
            </wp:positionH>
            <wp:positionV relativeFrom="paragraph">
              <wp:posOffset>4041775</wp:posOffset>
            </wp:positionV>
            <wp:extent cx="4876800" cy="3656965"/>
            <wp:effectExtent l="0" t="0" r="0" b="635"/>
            <wp:wrapTopAndBottom/>
            <wp:docPr id="747618375" name="Picture 8" descr="BCA staff members Layal Hage and Angela Jaeschke smiling in a photo with volunteer Hiro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18375" name="Picture 8" descr="BCA staff members Layal Hage and Angela Jaeschke smiling in a photo with volunteer Hiroko."/>
                    <pic:cNvPicPr/>
                  </pic:nvPicPr>
                  <pic:blipFill>
                    <a:blip r:embed="rId31"/>
                    <a:stretch>
                      <a:fillRect/>
                    </a:stretch>
                  </pic:blipFill>
                  <pic:spPr>
                    <a:xfrm>
                      <a:off x="0" y="0"/>
                      <a:ext cx="4876800" cy="3656965"/>
                    </a:xfrm>
                    <a:prstGeom prst="rect">
                      <a:avLst/>
                    </a:prstGeom>
                  </pic:spPr>
                </pic:pic>
              </a:graphicData>
            </a:graphic>
            <wp14:sizeRelH relativeFrom="page">
              <wp14:pctWidth>0</wp14:pctWidth>
            </wp14:sizeRelH>
            <wp14:sizeRelV relativeFrom="page">
              <wp14:pctHeight>0</wp14:pctHeight>
            </wp14:sizeRelV>
          </wp:anchor>
        </w:drawing>
      </w:r>
      <w:r w:rsidR="00AE3B36" w:rsidRPr="00AE3B36">
        <w:rPr>
          <w:rFonts w:eastAsia="Arial"/>
        </w:rPr>
        <w:t>Blyth Award</w:t>
      </w:r>
      <w:r w:rsidR="00AE3B36">
        <w:rPr>
          <w:rFonts w:eastAsia="Arial"/>
        </w:rPr>
        <w:t xml:space="preserve"> to recipient John Machin. </w:t>
      </w:r>
    </w:p>
    <w:p w14:paraId="1E28BCFB" w14:textId="1DB62FBB" w:rsidR="36C9FD90" w:rsidRDefault="00687B9F" w:rsidP="5A4CD1AB">
      <w:pPr>
        <w:spacing w:before="0" w:after="160"/>
        <w:rPr>
          <w:rFonts w:eastAsia="Arial"/>
        </w:rPr>
      </w:pPr>
      <w:r>
        <w:rPr>
          <w:rFonts w:eastAsia="Arial"/>
        </w:rPr>
        <w:t xml:space="preserve">Image description: </w:t>
      </w:r>
      <w:r w:rsidRPr="00687B9F">
        <w:rPr>
          <w:rFonts w:eastAsia="Arial"/>
        </w:rPr>
        <w:t>BCA staff members Layal Hage and Angela Jaeschke smiling in a photo with volunteer Hiroko.</w:t>
      </w:r>
      <w:r w:rsidR="005A3652">
        <w:rPr>
          <w:rFonts w:eastAsia="Arial"/>
        </w:rPr>
        <w:br/>
      </w:r>
      <w:r w:rsidR="005A3652">
        <w:rPr>
          <w:rFonts w:eastAsia="Arial"/>
          <w:noProof/>
          <w:szCs w:val="32"/>
        </w:rPr>
        <w:lastRenderedPageBreak/>
        <w:drawing>
          <wp:anchor distT="0" distB="0" distL="114300" distR="114300" simplePos="0" relativeHeight="251674624" behindDoc="0" locked="0" layoutInCell="1" allowOverlap="1" wp14:anchorId="36E5022D" wp14:editId="6427FAC6">
            <wp:simplePos x="0" y="0"/>
            <wp:positionH relativeFrom="margin">
              <wp:align>center</wp:align>
            </wp:positionH>
            <wp:positionV relativeFrom="paragraph">
              <wp:posOffset>0</wp:posOffset>
            </wp:positionV>
            <wp:extent cx="4972050" cy="3749040"/>
            <wp:effectExtent l="0" t="0" r="0" b="3810"/>
            <wp:wrapTopAndBottom/>
            <wp:docPr id="496065930" name="Picture 1" descr="Vaughn Bennison, BCA President, and Deb Deshayes, BCA CEO, standing together at the lec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65930" name="Picture 1" descr="Vaughn Bennison, BCA President, and Deb Deshayes, BCA CEO, standing together at the lectern."/>
                    <pic:cNvPicPr/>
                  </pic:nvPicPr>
                  <pic:blipFill>
                    <a:blip r:embed="rId32"/>
                    <a:stretch>
                      <a:fillRect/>
                    </a:stretch>
                  </pic:blipFill>
                  <pic:spPr>
                    <a:xfrm>
                      <a:off x="0" y="0"/>
                      <a:ext cx="4972050" cy="3749040"/>
                    </a:xfrm>
                    <a:prstGeom prst="rect">
                      <a:avLst/>
                    </a:prstGeom>
                  </pic:spPr>
                </pic:pic>
              </a:graphicData>
            </a:graphic>
            <wp14:sizeRelH relativeFrom="page">
              <wp14:pctWidth>0</wp14:pctWidth>
            </wp14:sizeRelH>
            <wp14:sizeRelV relativeFrom="page">
              <wp14:pctHeight>0</wp14:pctHeight>
            </wp14:sizeRelV>
          </wp:anchor>
        </w:drawing>
      </w:r>
      <w:r w:rsidR="005A3652">
        <w:rPr>
          <w:rFonts w:eastAsia="Arial"/>
        </w:rPr>
        <w:t xml:space="preserve">Image description: </w:t>
      </w:r>
      <w:r w:rsidR="005A3652" w:rsidRPr="005A3652">
        <w:rPr>
          <w:rFonts w:eastAsia="Arial"/>
        </w:rPr>
        <w:t>Vaughn Bennison</w:t>
      </w:r>
      <w:r w:rsidR="005A3652">
        <w:rPr>
          <w:rFonts w:eastAsia="Arial"/>
        </w:rPr>
        <w:t>, BCA President, and Deb Deshayes, BCA CEO,</w:t>
      </w:r>
      <w:r w:rsidR="005A3652" w:rsidRPr="005A3652">
        <w:rPr>
          <w:rFonts w:eastAsia="Arial"/>
        </w:rPr>
        <w:t xml:space="preserve"> standing together at the lectern.</w:t>
      </w:r>
    </w:p>
    <w:p w14:paraId="6022E638" w14:textId="6EA625FD" w:rsidR="17D50D5E" w:rsidRDefault="17D50D5E" w:rsidP="5A4CD1AB">
      <w:pPr>
        <w:pStyle w:val="Heading3"/>
        <w:rPr>
          <w:rFonts w:eastAsia="Arial" w:cs="Arial"/>
          <w:bCs/>
          <w:szCs w:val="36"/>
        </w:rPr>
      </w:pPr>
      <w:r w:rsidRPr="5A4CD1AB">
        <w:rPr>
          <w:rFonts w:eastAsia="Arial" w:cs="Arial"/>
          <w:bCs/>
          <w:szCs w:val="36"/>
        </w:rPr>
        <w:t xml:space="preserve">Other Events </w:t>
      </w:r>
    </w:p>
    <w:p w14:paraId="2B44BFBF" w14:textId="661D823E" w:rsidR="36C9FD90" w:rsidRPr="00FD4D42" w:rsidRDefault="36C9FD90" w:rsidP="5A4CD1AB">
      <w:pPr>
        <w:spacing w:before="0" w:after="160"/>
        <w:rPr>
          <w:rFonts w:eastAsia="Arial"/>
        </w:rPr>
      </w:pPr>
      <w:r w:rsidRPr="1BEDE869">
        <w:rPr>
          <w:rFonts w:eastAsia="Arial"/>
        </w:rPr>
        <w:t xml:space="preserve">BCA continued to engage with members via BCA Conversations - an online event for our members to connect with their peers and discuss different topics. Some of the conversations this year have covered topics such as </w:t>
      </w:r>
      <w:r w:rsidR="00316A2B">
        <w:rPr>
          <w:rFonts w:eastAsia="Arial"/>
        </w:rPr>
        <w:t xml:space="preserve">Reorganisation Q&amp;A, </w:t>
      </w:r>
      <w:r w:rsidRPr="1BEDE869">
        <w:rPr>
          <w:rFonts w:eastAsia="Arial"/>
        </w:rPr>
        <w:t>considering the future of our radio segment New Horizons and the importance of orthoptics.</w:t>
      </w:r>
    </w:p>
    <w:p w14:paraId="7A801E71" w14:textId="7D51BB80" w:rsidR="007D7E13" w:rsidRDefault="007D7E13" w:rsidP="00F24014">
      <w:pPr>
        <w:pStyle w:val="Heading2"/>
      </w:pPr>
      <w:bookmarkStart w:id="112" w:name="_Toc120264987"/>
      <w:bookmarkStart w:id="113" w:name="_Toc147326325"/>
      <w:bookmarkStart w:id="114" w:name="_Toc213748408"/>
      <w:r>
        <w:t>Peer Connect Groups</w:t>
      </w:r>
      <w:bookmarkEnd w:id="112"/>
      <w:bookmarkEnd w:id="113"/>
      <w:bookmarkEnd w:id="114"/>
    </w:p>
    <w:p w14:paraId="2FD4757D" w14:textId="2EC34EB3" w:rsidR="00A70553" w:rsidRPr="00336D25" w:rsidRDefault="00A70553" w:rsidP="00A70553">
      <w:r w:rsidRPr="00336D25">
        <w:t xml:space="preserve">BCA’s </w:t>
      </w:r>
      <w:hyperlink r:id="rId33" w:history="1">
        <w:r w:rsidRPr="00977231">
          <w:rPr>
            <w:rStyle w:val="Hyperlink"/>
            <w:rFonts w:ascii="Arial" w:hAnsi="Arial"/>
          </w:rPr>
          <w:t>Peer Connect groups</w:t>
        </w:r>
      </w:hyperlink>
      <w:r w:rsidRPr="00336D25">
        <w:t xml:space="preserve"> are designed to enable members to catch up with others </w:t>
      </w:r>
      <w:r w:rsidR="003A2FFB" w:rsidRPr="00336D25">
        <w:t xml:space="preserve">online </w:t>
      </w:r>
      <w:r w:rsidRPr="00336D25">
        <w:t>to discuss a shared interest, hobby, or passion</w:t>
      </w:r>
      <w:r w:rsidR="003A2FFB" w:rsidRPr="00336D25">
        <w:t xml:space="preserve">, and </w:t>
      </w:r>
      <w:r w:rsidR="00AF44E2" w:rsidRPr="00336D25">
        <w:t xml:space="preserve">to share </w:t>
      </w:r>
      <w:r w:rsidR="003A2FFB" w:rsidRPr="00336D25">
        <w:t>tips and tricks on particular topics</w:t>
      </w:r>
      <w:r w:rsidRPr="00336D25">
        <w:t>.</w:t>
      </w:r>
    </w:p>
    <w:p w14:paraId="30A44ED0" w14:textId="6D49CF53" w:rsidR="006E0EDC" w:rsidRDefault="46BE36E5" w:rsidP="5A4CD1AB">
      <w:r>
        <w:lastRenderedPageBreak/>
        <w:t>This year,</w:t>
      </w:r>
      <w:r w:rsidR="783F1CD1">
        <w:t xml:space="preserve"> </w:t>
      </w:r>
      <w:r w:rsidR="58EA9FC3">
        <w:t xml:space="preserve">nine </w:t>
      </w:r>
      <w:r w:rsidR="783F1CD1">
        <w:t xml:space="preserve">groups met </w:t>
      </w:r>
      <w:r w:rsidR="4603E30A">
        <w:t xml:space="preserve">at least </w:t>
      </w:r>
      <w:r w:rsidR="783F1CD1">
        <w:t xml:space="preserve">monthly, </w:t>
      </w:r>
      <w:r w:rsidR="3E9CD76A">
        <w:t xml:space="preserve">each </w:t>
      </w:r>
      <w:r w:rsidR="1653F22B">
        <w:t xml:space="preserve">group </w:t>
      </w:r>
      <w:r w:rsidR="3E9CD76A">
        <w:t>hosted by a BCA member.</w:t>
      </w:r>
      <w:r w:rsidR="04F12939">
        <w:t xml:space="preserve"> Most groups also have an email list to promote discussion</w:t>
      </w:r>
      <w:r w:rsidR="60E8D05A">
        <w:t xml:space="preserve"> and information sharing</w:t>
      </w:r>
      <w:r w:rsidR="04F12939">
        <w:t xml:space="preserve"> between sessions. </w:t>
      </w:r>
      <w:r w:rsidR="3E9CD76A">
        <w:t xml:space="preserve">Topics </w:t>
      </w:r>
      <w:r w:rsidR="7FDB2C17">
        <w:t xml:space="preserve">this year </w:t>
      </w:r>
      <w:r w:rsidR="3E9CD76A">
        <w:t>include</w:t>
      </w:r>
      <w:r w:rsidR="60E8D05A">
        <w:t xml:space="preserve">d </w:t>
      </w:r>
      <w:r w:rsidR="4ED70E79">
        <w:t>employment</w:t>
      </w:r>
      <w:r w:rsidR="60E8D05A">
        <w:t xml:space="preserve">, </w:t>
      </w:r>
      <w:r w:rsidR="1321E427">
        <w:t>travel guides</w:t>
      </w:r>
      <w:r w:rsidR="60E8D05A">
        <w:t xml:space="preserve">, </w:t>
      </w:r>
      <w:r w:rsidR="48530CFD">
        <w:t>art appreciation</w:t>
      </w:r>
      <w:r w:rsidR="552C088E">
        <w:t>,</w:t>
      </w:r>
      <w:r w:rsidR="47EAFDE8">
        <w:t xml:space="preserve"> book club,</w:t>
      </w:r>
      <w:r w:rsidR="552C088E">
        <w:t xml:space="preserve"> </w:t>
      </w:r>
      <w:r w:rsidR="60E8D05A">
        <w:t>a</w:t>
      </w:r>
      <w:r w:rsidR="04F12939">
        <w:t>ssistive technology</w:t>
      </w:r>
      <w:r w:rsidR="60E8D05A">
        <w:t xml:space="preserve">, </w:t>
      </w:r>
      <w:r w:rsidR="23AAC579">
        <w:t xml:space="preserve">gardening, </w:t>
      </w:r>
      <w:r w:rsidR="60E8D05A">
        <w:t>g</w:t>
      </w:r>
      <w:r w:rsidR="04F12939">
        <w:t>uitar</w:t>
      </w:r>
      <w:r w:rsidR="60E8D05A">
        <w:t xml:space="preserve">, </w:t>
      </w:r>
      <w:r w:rsidR="75A014CA">
        <w:t xml:space="preserve">music and </w:t>
      </w:r>
      <w:r w:rsidR="60E8D05A">
        <w:t>a</w:t>
      </w:r>
      <w:r w:rsidR="04F12939">
        <w:t xml:space="preserve">cquired </w:t>
      </w:r>
      <w:r w:rsidR="60E8D05A">
        <w:t>s</w:t>
      </w:r>
      <w:r w:rsidR="04F12939">
        <w:t xml:space="preserve">ight </w:t>
      </w:r>
      <w:r w:rsidR="60E8D05A">
        <w:t>l</w:t>
      </w:r>
      <w:r w:rsidR="04F12939">
        <w:t>oss</w:t>
      </w:r>
      <w:r w:rsidR="737EF94B">
        <w:t>.</w:t>
      </w:r>
    </w:p>
    <w:p w14:paraId="662300B1" w14:textId="1BC59FA9" w:rsidR="3869AFBB" w:rsidRDefault="737EF94B">
      <w:r>
        <w:t xml:space="preserve">BCA continues to engage with younger members aged 18 to 34 years. A Discord channel continues to connect younger members, offering opportunities for social connection, gaming nights and updates from the sector. This has proven to be a popular way for BCA’s younger members to engage with each other.  </w:t>
      </w:r>
    </w:p>
    <w:p w14:paraId="7E52A3D6" w14:textId="4F90FF5A" w:rsidR="00270668" w:rsidRDefault="00270668">
      <w:r w:rsidRPr="5A4CD1AB">
        <w:rPr>
          <w:rFonts w:eastAsia="Arial"/>
          <w:szCs w:val="32"/>
        </w:rPr>
        <w:t>BCA’s Trivia nights on Saturday evenings have continued to be a popular way of connecting online in a social setting, with an average of 20 to 25 participants each week. We thank all Trivia hosts, members, staff and board who made this possible</w:t>
      </w:r>
    </w:p>
    <w:p w14:paraId="0C7DA854" w14:textId="24F9D3C2" w:rsidR="00B32C1E" w:rsidRDefault="33DB69B3" w:rsidP="00B32C1E">
      <w:pPr>
        <w:pStyle w:val="Heading2"/>
      </w:pPr>
      <w:bookmarkStart w:id="115" w:name="_Toc213748409"/>
      <w:r>
        <w:t>International Work</w:t>
      </w:r>
      <w:bookmarkEnd w:id="115"/>
      <w:r w:rsidR="00F5C61E">
        <w:t xml:space="preserve"> </w:t>
      </w:r>
    </w:p>
    <w:p w14:paraId="0E62A8BE" w14:textId="080803DD" w:rsidR="5A4CD1AB" w:rsidRDefault="5E437EB6" w:rsidP="5A4CD1AB">
      <w:r>
        <w:t>BCA engages internationally primarily through its memberships in the Pacific Disability Forum (PDF) and the World Blind Union (WBU), particularly in the Asia Pacific region (WBUAP), where Australia is located.</w:t>
      </w:r>
    </w:p>
    <w:p w14:paraId="055F2DF0" w14:textId="436AC559" w:rsidR="5A4CD1AB" w:rsidRDefault="5E437EB6" w:rsidP="19A745E3">
      <w:r>
        <w:t>This year, BCA continued its involvement in global initiatives through participation in the W</w:t>
      </w:r>
      <w:r w:rsidR="003E5EC8">
        <w:t xml:space="preserve">BU </w:t>
      </w:r>
      <w:r>
        <w:t>and maintained representation on several key international committees.</w:t>
      </w:r>
    </w:p>
    <w:p w14:paraId="2647600D" w14:textId="50790613" w:rsidR="5A4CD1AB" w:rsidRDefault="5E437EB6" w:rsidP="19A745E3">
      <w:r>
        <w:lastRenderedPageBreak/>
        <w:t>BCA holds a prominent role in the governance of the WBU Asia Pacific region. Ben Clare continues to serve as the Oceania Subregional Chair, while Robyn Mc</w:t>
      </w:r>
      <w:r w:rsidR="72204219">
        <w:t>k</w:t>
      </w:r>
      <w:r>
        <w:t>enzie represents BCA at the International Council for Education of People with Visual Impairment (ICEVI) and as a member of the WBUAP Communications Committee. Helen Freris also serves as a regional board member.</w:t>
      </w:r>
    </w:p>
    <w:p w14:paraId="50BEFA7C" w14:textId="06A587B8" w:rsidR="5A4CD1AB" w:rsidRDefault="2269B9DC" w:rsidP="19A745E3">
      <w:r>
        <w:t>The Asia Pacific region’s activities this year included the production of two issues of East Wind, the region’s newsletter, which was shared with BCA members and other stakeholders. The WBUAP Board and Policy Council have also been preparing for the World Blind Union General Assembly, a global event scheduled for September 2025 in Sao Paolo, Brazil.</w:t>
      </w:r>
    </w:p>
    <w:p w14:paraId="190FA045" w14:textId="5ECDEFD6" w:rsidR="5A4CD1AB" w:rsidRDefault="5E437EB6" w:rsidP="19A745E3">
      <w:r>
        <w:t xml:space="preserve">BCA’s 50th anniversary celebration and Convention provided a wonderful opportunity to showcase BCA’s contributions to international advocacy. We were honoured to welcome Martine Abel-Williamson, President of the World Blind Union, who attended the entire convention and delivered a keynote presentation. In her speech, Martine paid tribute to former Australian presidents of the World Blind Union: David Blyth, for his advocacy against the use of blinding laser weapons, and Maryanne Diamond, for her pivotal role in negotiating the Marrakesh Treaty, which facilitates the cross-border exchange of accessible format materials. Martine also highlighted advocacy tools and resources produced by the World Blind Union over the past four years and encouraged attendees to visit the World Blind Union’s media and website for more information about its activities. Everyone is invited to learn more about the World Blind Union’s activities at </w:t>
      </w:r>
      <w:hyperlink r:id="rId34">
        <w:r w:rsidRPr="19A745E3">
          <w:rPr>
            <w:rStyle w:val="Hyperlink"/>
          </w:rPr>
          <w:t>https://wbu.ngo/</w:t>
        </w:r>
      </w:hyperlink>
    </w:p>
    <w:p w14:paraId="1491B94E" w14:textId="2D2F9E53" w:rsidR="5A4CD1AB" w:rsidRDefault="5E437EB6" w:rsidP="19A745E3">
      <w:proofErr w:type="gramStart"/>
      <w:r>
        <w:lastRenderedPageBreak/>
        <w:t>Also</w:t>
      </w:r>
      <w:proofErr w:type="gramEnd"/>
      <w:r>
        <w:t xml:space="preserve"> in attendance at BCA’s 50th anniversary Convention were participants from the Samoa Blind Persons Association in person, as well as members of United Blind Persons Fiji, who joined the proceedings online via Zoom. We extend our thanks to Ben Clare, World Blind Union Oceania Subregional Chair, and BCA staff members for facilitating the Zoom link and enabling the live participation of members from Fiji.</w:t>
      </w:r>
    </w:p>
    <w:p w14:paraId="29DDBB7B" w14:textId="167E0ABE" w:rsidR="5A4CD1AB" w:rsidRDefault="5E437EB6" w:rsidP="19A745E3">
      <w:r>
        <w:t>In July 2024, Helen Freris was elected to the Executive Committee of the Australian Disability and Development Consortium (ADDC) as BCA’s organisational representative. The ADDC is a network of disability, international development, and other interested organisations and individuals, focusing on advancing disability equity in Australia’s international development activities. The network advocates with the Australian Commonwealth Government for the prioritisation of disability equity in international development policies, funding, contract management and evaluation, and promotes best practices by sharing knowledge and resources across its membership and beyond. Through participation in the ADDC Executive Committee meetings and working groups, Helen and other disability sector representatives champion the</w:t>
      </w:r>
      <w:r w:rsidR="7AA660A5">
        <w:t xml:space="preserve"> </w:t>
      </w:r>
      <w:r>
        <w:t>importance and value of lived experience from disabled peoples’ organisations in countries where international development takes place.</w:t>
      </w:r>
    </w:p>
    <w:p w14:paraId="47B1A768" w14:textId="4BA5EF56" w:rsidR="5A4CD1AB" w:rsidRDefault="5E437EB6" w:rsidP="19A745E3">
      <w:r>
        <w:t>As a voting member of the Pacific Disability Forum (PDF), BCA remains actively involved, contributing as resources allow.</w:t>
      </w:r>
    </w:p>
    <w:p w14:paraId="4EF71E37" w14:textId="398514E6" w:rsidR="00061996" w:rsidRDefault="5E437EB6" w:rsidP="5A4CD1AB">
      <w:r>
        <w:lastRenderedPageBreak/>
        <w:t>Additionally, BCA participated in the Vision 2020 Global Committee, which focuses on promoting clinical low vision services and advocacy throughout our region.</w:t>
      </w:r>
    </w:p>
    <w:p w14:paraId="4833C79A" w14:textId="6BD74032" w:rsidR="00D058BA" w:rsidRPr="00D058BA" w:rsidRDefault="00D058BA" w:rsidP="00F24014">
      <w:pPr>
        <w:pStyle w:val="Heading2"/>
      </w:pPr>
      <w:bookmarkStart w:id="116" w:name="_Toc120264989"/>
      <w:bookmarkStart w:id="117" w:name="_Toc147326327"/>
      <w:bookmarkStart w:id="118" w:name="_Toc213748410"/>
      <w:r w:rsidRPr="00D058BA">
        <w:t>Branches</w:t>
      </w:r>
      <w:bookmarkEnd w:id="109"/>
      <w:bookmarkEnd w:id="116"/>
      <w:bookmarkEnd w:id="117"/>
      <w:bookmarkEnd w:id="118"/>
    </w:p>
    <w:p w14:paraId="5F0F15E6" w14:textId="2E7E8DC4" w:rsidR="00E922C1" w:rsidRDefault="4B125870" w:rsidP="001404BB">
      <w:pPr>
        <w:pStyle w:val="ListBullet"/>
      </w:pPr>
      <w:r>
        <w:t xml:space="preserve">BCA has </w:t>
      </w:r>
      <w:r w:rsidR="33815E62">
        <w:t xml:space="preserve">nine </w:t>
      </w:r>
      <w:r>
        <w:t xml:space="preserve">branches around Australia, each serving the needs of members in particular regions or with special interests. </w:t>
      </w:r>
      <w:r w:rsidR="2269F8EF">
        <w:t xml:space="preserve">Our branches are run </w:t>
      </w:r>
      <w:r w:rsidR="3DD351E6">
        <w:t>by volunteer</w:t>
      </w:r>
      <w:r w:rsidR="002E4976">
        <w:t xml:space="preserve"> leaders</w:t>
      </w:r>
      <w:r w:rsidR="3DD351E6">
        <w:t xml:space="preserve"> and</w:t>
      </w:r>
      <w:r w:rsidR="002E4976">
        <w:t xml:space="preserve"> BCA </w:t>
      </w:r>
      <w:proofErr w:type="gramStart"/>
      <w:r w:rsidR="002E4976">
        <w:t>supports</w:t>
      </w:r>
      <w:proofErr w:type="gramEnd"/>
      <w:r w:rsidR="002E4976">
        <w:t xml:space="preserve"> </w:t>
      </w:r>
      <w:r w:rsidR="00C3431C">
        <w:t>th</w:t>
      </w:r>
      <w:r w:rsidR="00722350">
        <w:t xml:space="preserve">em by </w:t>
      </w:r>
      <w:r w:rsidR="00B71517">
        <w:t>connecting</w:t>
      </w:r>
      <w:r w:rsidR="00632E4B">
        <w:t xml:space="preserve"> </w:t>
      </w:r>
      <w:r w:rsidR="00F11E52">
        <w:t xml:space="preserve">the coordinators </w:t>
      </w:r>
      <w:r w:rsidR="0080599D">
        <w:t>t</w:t>
      </w:r>
      <w:r w:rsidR="00C672D9">
        <w:t>ogether to share information</w:t>
      </w:r>
      <w:r w:rsidR="00E00EF3">
        <w:t>,</w:t>
      </w:r>
      <w:r w:rsidR="00C672D9">
        <w:t xml:space="preserve"> </w:t>
      </w:r>
      <w:r w:rsidR="00093586">
        <w:t xml:space="preserve">promote </w:t>
      </w:r>
      <w:r w:rsidR="0071522B">
        <w:t>resource sharing</w:t>
      </w:r>
      <w:r w:rsidR="00A25AA6">
        <w:t xml:space="preserve"> and problem solving</w:t>
      </w:r>
      <w:r w:rsidR="00421097">
        <w:t>.</w:t>
      </w:r>
    </w:p>
    <w:p w14:paraId="381241DD" w14:textId="0AC2FDE1" w:rsidR="00AA6656" w:rsidRPr="00AA6656" w:rsidRDefault="00E33A41" w:rsidP="001404BB">
      <w:pPr>
        <w:pStyle w:val="ListBullet"/>
      </w:pPr>
      <w:r>
        <w:t>BCA’s branches hold in person and online events throughout the year, and we encourage</w:t>
      </w:r>
      <w:r w:rsidR="00012114">
        <w:t xml:space="preserve"> our members to get involved with branches in their area to connect with their peers</w:t>
      </w:r>
      <w:r w:rsidR="00A073C5">
        <w:t xml:space="preserve"> and to attend events. </w:t>
      </w:r>
      <w:r w:rsidR="00FB5974">
        <w:t xml:space="preserve">You can find out more about our branches and how </w:t>
      </w:r>
      <w:r w:rsidR="00A646E9">
        <w:t>you can get</w:t>
      </w:r>
      <w:r w:rsidR="00FB5974">
        <w:t xml:space="preserve"> involved on </w:t>
      </w:r>
      <w:hyperlink r:id="rId35" w:history="1">
        <w:r w:rsidR="00FB5974" w:rsidRPr="00E643BB">
          <w:rPr>
            <w:rStyle w:val="Hyperlink"/>
            <w:rFonts w:asciiTheme="majorHAnsi" w:hAnsiTheme="majorHAnsi"/>
          </w:rPr>
          <w:t>the BCA website</w:t>
        </w:r>
      </w:hyperlink>
      <w:r w:rsidR="00F237AB">
        <w:t xml:space="preserve">. </w:t>
      </w:r>
    </w:p>
    <w:p w14:paraId="10027E53" w14:textId="17A35F03" w:rsidR="00D058BA" w:rsidRPr="00BB5052" w:rsidRDefault="00D058BA" w:rsidP="001404BB">
      <w:pPr>
        <w:pStyle w:val="ListBullet"/>
      </w:pPr>
      <w:r>
        <w:t xml:space="preserve">Our sincere thanks to branch </w:t>
      </w:r>
      <w:r w:rsidR="0050755F">
        <w:t>leaders</w:t>
      </w:r>
      <w:r>
        <w:t>, committee members</w:t>
      </w:r>
      <w:r w:rsidR="5A128B78">
        <w:t>, volunteers</w:t>
      </w:r>
      <w:r>
        <w:t xml:space="preserve"> and to all those who contribute to the work of our branches. In doing so, you provide our members with opportunities to connect with and learn from one another and to collectively advocate for changes which make a tangible difference in their local communities.</w:t>
      </w:r>
    </w:p>
    <w:p w14:paraId="729B3FDF" w14:textId="637D03AF" w:rsidR="005F06A0" w:rsidRDefault="005F06A0" w:rsidP="007A3410">
      <w:pPr>
        <w:pStyle w:val="Heading2"/>
      </w:pPr>
      <w:bookmarkStart w:id="119" w:name="_Toc144520176"/>
      <w:bookmarkStart w:id="120" w:name="_Toc147326329"/>
      <w:bookmarkStart w:id="121" w:name="_Toc88573869"/>
      <w:bookmarkStart w:id="122" w:name="_Toc120264992"/>
      <w:bookmarkStart w:id="123" w:name="_Toc213748411"/>
      <w:r>
        <w:t>External Representation</w:t>
      </w:r>
      <w:bookmarkEnd w:id="119"/>
      <w:bookmarkEnd w:id="120"/>
      <w:bookmarkEnd w:id="123"/>
    </w:p>
    <w:p w14:paraId="110C08FC" w14:textId="3E3A5188" w:rsidR="005F06A0" w:rsidRDefault="007A3410" w:rsidP="005F06A0">
      <w:r>
        <w:t>BCA</w:t>
      </w:r>
      <w:r w:rsidR="00741583">
        <w:t xml:space="preserve"> </w:t>
      </w:r>
      <w:r w:rsidR="003B7250">
        <w:t xml:space="preserve">staff attend many external events to represent BCA, including speaking at </w:t>
      </w:r>
      <w:r w:rsidR="00C072C6">
        <w:t xml:space="preserve">conferences, as well as </w:t>
      </w:r>
      <w:r w:rsidR="00B02BE5">
        <w:t>participating in panel discussions</w:t>
      </w:r>
      <w:r w:rsidR="007B0E03">
        <w:t xml:space="preserve"> and </w:t>
      </w:r>
      <w:r w:rsidR="007B0E03">
        <w:lastRenderedPageBreak/>
        <w:t>workshops</w:t>
      </w:r>
      <w:r w:rsidR="47FD4F66">
        <w:t>, and individual or one-off consultations.</w:t>
      </w:r>
      <w:r w:rsidR="002533F7">
        <w:t xml:space="preserve"> Below is a list of </w:t>
      </w:r>
      <w:r w:rsidR="00873FF3">
        <w:t xml:space="preserve">external </w:t>
      </w:r>
      <w:r w:rsidR="002533F7">
        <w:t xml:space="preserve">events </w:t>
      </w:r>
      <w:r w:rsidR="1459BC53">
        <w:t>or consultations</w:t>
      </w:r>
      <w:r w:rsidR="002533F7">
        <w:t xml:space="preserve"> where BCA </w:t>
      </w:r>
      <w:r w:rsidR="00873FF3">
        <w:t>was represented by its staff</w:t>
      </w:r>
      <w:r w:rsidR="00BE1D0E">
        <w:t>:</w:t>
      </w:r>
      <w:r w:rsidR="002054A7">
        <w:t xml:space="preserve"> </w:t>
      </w:r>
    </w:p>
    <w:p w14:paraId="60E2AE0A" w14:textId="4D281991" w:rsidR="00B61630" w:rsidRDefault="00B61630" w:rsidP="19A745E3">
      <w:pPr>
        <w:rPr>
          <w:szCs w:val="32"/>
        </w:rPr>
      </w:pPr>
      <w:r>
        <w:t>AFDO – Disability Advocacy Conference</w:t>
      </w:r>
    </w:p>
    <w:p w14:paraId="61654185" w14:textId="505E5281" w:rsidR="16EA79B6" w:rsidRDefault="16EA79B6" w:rsidP="19A745E3">
      <w:r w:rsidRPr="19A745E3">
        <w:rPr>
          <w:rFonts w:eastAsiaTheme="minorEastAsia" w:cstheme="minorBidi"/>
          <w:szCs w:val="32"/>
        </w:rPr>
        <w:t>AFDO Education Policy Working Group</w:t>
      </w:r>
    </w:p>
    <w:p w14:paraId="068F4AA0" w14:textId="33FB63AC" w:rsidR="3D44538D" w:rsidRDefault="2D96B51C" w:rsidP="165A0D3F">
      <w:pPr>
        <w:rPr>
          <w:rFonts w:eastAsiaTheme="minorEastAsia" w:cstheme="minorBidi"/>
          <w:color w:val="000000" w:themeColor="accent6"/>
          <w:szCs w:val="32"/>
        </w:rPr>
      </w:pPr>
      <w:r w:rsidRPr="165A0D3F">
        <w:rPr>
          <w:rFonts w:eastAsiaTheme="minorEastAsia" w:cstheme="minorBidi"/>
          <w:szCs w:val="32"/>
        </w:rPr>
        <w:t>Audio Description</w:t>
      </w:r>
      <w:r w:rsidR="1158F564" w:rsidRPr="165A0D3F">
        <w:rPr>
          <w:rFonts w:eastAsiaTheme="minorEastAsia" w:cstheme="minorBidi"/>
          <w:szCs w:val="32"/>
        </w:rPr>
        <w:t>:</w:t>
      </w:r>
    </w:p>
    <w:p w14:paraId="534983C9" w14:textId="39AE9F3D" w:rsidR="3D44538D" w:rsidRPr="004E5797" w:rsidRDefault="26247732" w:rsidP="004E5797">
      <w:pPr>
        <w:pStyle w:val="ListParagraph"/>
        <w:numPr>
          <w:ilvl w:val="0"/>
          <w:numId w:val="46"/>
        </w:numPr>
        <w:ind w:left="851" w:hanging="459"/>
        <w:rPr>
          <w:rFonts w:eastAsiaTheme="minorEastAsia" w:cstheme="minorBidi"/>
          <w:color w:val="000000" w:themeColor="accent6"/>
        </w:rPr>
      </w:pPr>
      <w:r w:rsidRPr="004E5797">
        <w:rPr>
          <w:rFonts w:eastAsiaTheme="minorEastAsia" w:cstheme="minorBidi"/>
        </w:rPr>
        <w:t>R</w:t>
      </w:r>
      <w:r w:rsidR="2D96B51C" w:rsidRPr="004E5797">
        <w:rPr>
          <w:rFonts w:eastAsiaTheme="minorEastAsia" w:cstheme="minorBidi"/>
        </w:rPr>
        <w:t>esearch</w:t>
      </w:r>
      <w:r w:rsidRPr="004E5797">
        <w:rPr>
          <w:rFonts w:eastAsiaTheme="minorEastAsia" w:cstheme="minorBidi"/>
        </w:rPr>
        <w:t xml:space="preserve"> interviews</w:t>
      </w:r>
    </w:p>
    <w:p w14:paraId="427E1DD6" w14:textId="37D006D6" w:rsidR="3D44538D" w:rsidRPr="004E5797" w:rsidRDefault="26247732" w:rsidP="004E5797">
      <w:pPr>
        <w:pStyle w:val="ListParagraph"/>
        <w:numPr>
          <w:ilvl w:val="0"/>
          <w:numId w:val="46"/>
        </w:numPr>
        <w:ind w:left="851" w:hanging="459"/>
        <w:rPr>
          <w:rFonts w:eastAsiaTheme="minorEastAsia" w:cstheme="minorBidi"/>
          <w:color w:val="000000" w:themeColor="accent6"/>
        </w:rPr>
      </w:pPr>
      <w:r w:rsidRPr="004E5797">
        <w:rPr>
          <w:rFonts w:eastAsiaTheme="minorEastAsia" w:cstheme="minorBidi"/>
        </w:rPr>
        <w:t>Audio Description for Television Symposium: Legislation, Policy and AI</w:t>
      </w:r>
    </w:p>
    <w:p w14:paraId="5072AFC1" w14:textId="05BA9F05" w:rsidR="3D44538D" w:rsidRPr="004E5797" w:rsidRDefault="24D592FA" w:rsidP="004E5797">
      <w:pPr>
        <w:pStyle w:val="ListParagraph"/>
        <w:numPr>
          <w:ilvl w:val="0"/>
          <w:numId w:val="46"/>
        </w:numPr>
        <w:ind w:left="851" w:hanging="459"/>
        <w:rPr>
          <w:rFonts w:eastAsiaTheme="minorEastAsia" w:cstheme="minorBidi"/>
          <w:color w:val="000000" w:themeColor="accent6"/>
        </w:rPr>
      </w:pPr>
      <w:r w:rsidRPr="004E5797">
        <w:rPr>
          <w:rFonts w:eastAsiaTheme="minorEastAsia" w:cstheme="minorBidi"/>
        </w:rPr>
        <w:t xml:space="preserve">Meeting with </w:t>
      </w:r>
      <w:proofErr w:type="spellStart"/>
      <w:r w:rsidRPr="004E5797">
        <w:rPr>
          <w:rFonts w:eastAsiaTheme="minorEastAsia" w:cstheme="minorBidi"/>
        </w:rPr>
        <w:t>FreeTV</w:t>
      </w:r>
      <w:proofErr w:type="spellEnd"/>
      <w:r w:rsidRPr="004E5797">
        <w:rPr>
          <w:rFonts w:eastAsiaTheme="minorEastAsia" w:cstheme="minorBidi"/>
        </w:rPr>
        <w:t xml:space="preserve"> Australia</w:t>
      </w:r>
    </w:p>
    <w:p w14:paraId="0366D9F4" w14:textId="00D506A5" w:rsidR="3D44538D" w:rsidRPr="004E5797" w:rsidRDefault="24D592FA" w:rsidP="004E5797">
      <w:pPr>
        <w:pStyle w:val="ListParagraph"/>
        <w:numPr>
          <w:ilvl w:val="0"/>
          <w:numId w:val="46"/>
        </w:numPr>
        <w:ind w:left="851" w:hanging="459"/>
        <w:rPr>
          <w:rFonts w:eastAsiaTheme="minorEastAsia" w:cstheme="minorBidi"/>
          <w:color w:val="000000" w:themeColor="accent6"/>
        </w:rPr>
      </w:pPr>
      <w:r w:rsidRPr="004E5797">
        <w:rPr>
          <w:rFonts w:eastAsiaTheme="minorEastAsia" w:cstheme="minorBidi"/>
        </w:rPr>
        <w:t>Audio Description Symposium - Curtin University</w:t>
      </w:r>
    </w:p>
    <w:p w14:paraId="201D9593" w14:textId="5EECE2B3" w:rsidR="3D44538D" w:rsidRPr="004E5797" w:rsidRDefault="7D614629" w:rsidP="004E5797">
      <w:pPr>
        <w:pStyle w:val="ListParagraph"/>
        <w:numPr>
          <w:ilvl w:val="0"/>
          <w:numId w:val="46"/>
        </w:numPr>
        <w:ind w:left="851" w:hanging="459"/>
        <w:rPr>
          <w:rFonts w:eastAsia="Arial"/>
          <w:color w:val="000000" w:themeColor="accent6"/>
        </w:rPr>
      </w:pPr>
      <w:r w:rsidRPr="004E5797">
        <w:rPr>
          <w:rFonts w:eastAsiaTheme="minorEastAsia" w:cstheme="minorBidi"/>
        </w:rPr>
        <w:t>Meeting with the Hon Michelle Rowland (Minister for Communications)</w:t>
      </w:r>
    </w:p>
    <w:p w14:paraId="5B6FBA41" w14:textId="0C3AAD21" w:rsidR="3D44538D" w:rsidRDefault="7C6923D4" w:rsidP="19A745E3">
      <w:pPr>
        <w:rPr>
          <w:rFonts w:eastAsia="Arial"/>
          <w:color w:val="000000" w:themeColor="accent6"/>
          <w:szCs w:val="32"/>
        </w:rPr>
      </w:pPr>
      <w:r w:rsidRPr="19A745E3">
        <w:rPr>
          <w:rFonts w:eastAsiaTheme="minorEastAsia" w:cstheme="minorBidi"/>
          <w:szCs w:val="32"/>
        </w:rPr>
        <w:t>D</w:t>
      </w:r>
      <w:r w:rsidR="1D07F064" w:rsidRPr="19A745E3">
        <w:rPr>
          <w:rFonts w:eastAsiaTheme="minorEastAsia" w:cstheme="minorBidi"/>
          <w:szCs w:val="32"/>
        </w:rPr>
        <w:t>isability employment service</w:t>
      </w:r>
      <w:r w:rsidR="1B6D7E8D" w:rsidRPr="19A745E3">
        <w:rPr>
          <w:rFonts w:eastAsiaTheme="minorEastAsia" w:cstheme="minorBidi"/>
          <w:szCs w:val="32"/>
        </w:rPr>
        <w:t xml:space="preserve"> reform </w:t>
      </w:r>
      <w:r w:rsidR="2A34E536" w:rsidRPr="19A745E3">
        <w:rPr>
          <w:rFonts w:eastAsiaTheme="minorEastAsia" w:cstheme="minorBidi"/>
          <w:szCs w:val="32"/>
        </w:rPr>
        <w:t>research interview</w:t>
      </w:r>
      <w:r w:rsidR="37B1E85A" w:rsidRPr="19A745E3">
        <w:rPr>
          <w:rFonts w:eastAsiaTheme="minorEastAsia" w:cstheme="minorBidi"/>
          <w:szCs w:val="32"/>
        </w:rPr>
        <w:t xml:space="preserve"> </w:t>
      </w:r>
    </w:p>
    <w:p w14:paraId="19615E92" w14:textId="7164961C" w:rsidR="3D44538D" w:rsidRDefault="37B1E85A" w:rsidP="19A745E3">
      <w:pPr>
        <w:rPr>
          <w:rFonts w:eastAsia="Arial"/>
          <w:color w:val="000000" w:themeColor="accent6"/>
          <w:szCs w:val="32"/>
        </w:rPr>
      </w:pPr>
      <w:r w:rsidRPr="19A745E3">
        <w:rPr>
          <w:rFonts w:eastAsiaTheme="minorEastAsia" w:cstheme="minorBidi"/>
          <w:szCs w:val="32"/>
        </w:rPr>
        <w:t>C</w:t>
      </w:r>
      <w:r w:rsidR="3D44538D" w:rsidRPr="19A745E3">
        <w:rPr>
          <w:rFonts w:eastAsiaTheme="minorEastAsia" w:cstheme="minorBidi"/>
          <w:szCs w:val="32"/>
        </w:rPr>
        <w:t xml:space="preserve">onsultation by the NSW Government Department of Communities and Justice (DCJ) on the development </w:t>
      </w:r>
      <w:r w:rsidR="20D325A6" w:rsidRPr="19A745E3">
        <w:rPr>
          <w:rFonts w:eastAsiaTheme="minorEastAsia" w:cstheme="minorBidi"/>
          <w:szCs w:val="32"/>
        </w:rPr>
        <w:t>their</w:t>
      </w:r>
      <w:r w:rsidR="3D44538D" w:rsidRPr="19A745E3">
        <w:rPr>
          <w:rFonts w:eastAsiaTheme="minorEastAsia" w:cstheme="minorBidi"/>
          <w:szCs w:val="32"/>
        </w:rPr>
        <w:t xml:space="preserve"> Disability Inclusion Action Plan</w:t>
      </w:r>
    </w:p>
    <w:p w14:paraId="6473F1A8" w14:textId="105D890E" w:rsidR="47F52550" w:rsidRDefault="47F52550" w:rsidP="19A745E3">
      <w:pPr>
        <w:rPr>
          <w:rFonts w:eastAsia="Arial"/>
          <w:color w:val="000000" w:themeColor="accent6"/>
          <w:szCs w:val="32"/>
        </w:rPr>
      </w:pPr>
      <w:r w:rsidRPr="19A745E3">
        <w:rPr>
          <w:rFonts w:eastAsiaTheme="minorEastAsia" w:cstheme="minorBidi"/>
          <w:szCs w:val="32"/>
        </w:rPr>
        <w:t>‘Defining Communication’ Roundtable coordinated by Deakin University</w:t>
      </w:r>
    </w:p>
    <w:p w14:paraId="4C663014" w14:textId="68453703" w:rsidR="329B33A5" w:rsidRDefault="329B33A5" w:rsidP="19A745E3">
      <w:pPr>
        <w:rPr>
          <w:szCs w:val="32"/>
        </w:rPr>
      </w:pPr>
      <w:r w:rsidRPr="19A745E3">
        <w:t>Disability Aviation Standards Co-Design Workshops</w:t>
      </w:r>
    </w:p>
    <w:p w14:paraId="14D96DC7" w14:textId="20C1C68C" w:rsidR="25E8081F" w:rsidRDefault="25E8081F" w:rsidP="19A745E3">
      <w:pPr>
        <w:rPr>
          <w:szCs w:val="32"/>
        </w:rPr>
      </w:pPr>
      <w:r w:rsidRPr="19A745E3">
        <w:rPr>
          <w:rFonts w:eastAsiaTheme="minorEastAsia" w:cstheme="minorBidi"/>
          <w:szCs w:val="32"/>
        </w:rPr>
        <w:t>DFFH Emergency Preparedness and Engagement Forum</w:t>
      </w:r>
    </w:p>
    <w:p w14:paraId="3734E770" w14:textId="3CFA872D" w:rsidR="50E5ADD8" w:rsidRDefault="50E5ADD8" w:rsidP="19A745E3">
      <w:pPr>
        <w:rPr>
          <w:szCs w:val="32"/>
        </w:rPr>
      </w:pPr>
      <w:r w:rsidRPr="19A745E3">
        <w:rPr>
          <w:rFonts w:eastAsiaTheme="minorEastAsia" w:cstheme="minorBidi"/>
          <w:szCs w:val="32"/>
        </w:rPr>
        <w:t xml:space="preserve">NDIS </w:t>
      </w:r>
      <w:r w:rsidR="1ECE277A" w:rsidRPr="19A745E3">
        <w:rPr>
          <w:rFonts w:eastAsiaTheme="minorEastAsia" w:cstheme="minorBidi"/>
          <w:szCs w:val="32"/>
        </w:rPr>
        <w:t>Foundational Supports consultation, specifically focused on the needs of people who are blind or vision impaired</w:t>
      </w:r>
    </w:p>
    <w:p w14:paraId="60D75619" w14:textId="484C6C85" w:rsidR="409FF0A2" w:rsidRDefault="409FF0A2" w:rsidP="19A745E3">
      <w:pPr>
        <w:rPr>
          <w:szCs w:val="32"/>
        </w:rPr>
      </w:pPr>
      <w:r w:rsidRPr="19A745E3">
        <w:rPr>
          <w:rFonts w:eastAsiaTheme="minorEastAsia" w:cstheme="minorBidi"/>
          <w:szCs w:val="32"/>
        </w:rPr>
        <w:lastRenderedPageBreak/>
        <w:t>My Aged Care: Federal Department of Health and Aged Care on changes occurring under My Aged Care</w:t>
      </w:r>
    </w:p>
    <w:p w14:paraId="7BE8F0B4" w14:textId="2D3EB095" w:rsidR="409FF0A2" w:rsidRDefault="409FF0A2" w:rsidP="19A745E3">
      <w:pPr>
        <w:rPr>
          <w:szCs w:val="32"/>
        </w:rPr>
      </w:pPr>
      <w:r w:rsidRPr="19A745E3">
        <w:rPr>
          <w:rFonts w:eastAsiaTheme="minorEastAsia" w:cstheme="minorBidi"/>
          <w:szCs w:val="32"/>
        </w:rPr>
        <w:t>National Assistive Technology Alliance Annual Roundtable</w:t>
      </w:r>
    </w:p>
    <w:p w14:paraId="454C35CE" w14:textId="44E3BCA8" w:rsidR="7442BA88" w:rsidRDefault="16052747" w:rsidP="19A745E3">
      <w:pPr>
        <w:rPr>
          <w:szCs w:val="32"/>
        </w:rPr>
      </w:pPr>
      <w:r w:rsidRPr="19A745E3">
        <w:rPr>
          <w:szCs w:val="32"/>
        </w:rPr>
        <w:t xml:space="preserve">Meeting with </w:t>
      </w:r>
      <w:r w:rsidR="7442BA88" w:rsidRPr="19A745E3">
        <w:rPr>
          <w:szCs w:val="32"/>
        </w:rPr>
        <w:t>Octagon</w:t>
      </w:r>
      <w:r w:rsidR="55021997" w:rsidRPr="19A745E3">
        <w:rPr>
          <w:szCs w:val="32"/>
        </w:rPr>
        <w:t xml:space="preserve">, a global entertainment company </w:t>
      </w:r>
      <w:r w:rsidR="595C48F9" w:rsidRPr="19A745E3">
        <w:rPr>
          <w:szCs w:val="32"/>
        </w:rPr>
        <w:t>working on</w:t>
      </w:r>
      <w:r w:rsidR="55021997" w:rsidRPr="19A745E3">
        <w:rPr>
          <w:szCs w:val="32"/>
        </w:rPr>
        <w:t xml:space="preserve"> </w:t>
      </w:r>
      <w:r w:rsidR="595C48F9" w:rsidRPr="19A745E3">
        <w:rPr>
          <w:szCs w:val="32"/>
        </w:rPr>
        <w:t xml:space="preserve">developing haptic feedback </w:t>
      </w:r>
      <w:r w:rsidR="1BB23774" w:rsidRPr="19A745E3">
        <w:rPr>
          <w:szCs w:val="32"/>
        </w:rPr>
        <w:t>clothing</w:t>
      </w:r>
      <w:r w:rsidR="595C48F9" w:rsidRPr="19A745E3">
        <w:rPr>
          <w:szCs w:val="32"/>
        </w:rPr>
        <w:t xml:space="preserve"> for the Australian Open</w:t>
      </w:r>
    </w:p>
    <w:p w14:paraId="34E78924" w14:textId="77777777" w:rsidR="00B61630" w:rsidRDefault="00B61630" w:rsidP="19A745E3">
      <w:pPr>
        <w:rPr>
          <w:szCs w:val="32"/>
        </w:rPr>
      </w:pPr>
      <w:r>
        <w:t>Public Hearing for NSW Joint Standing Committee of Electoral Matters</w:t>
      </w:r>
    </w:p>
    <w:p w14:paraId="565EA6C4" w14:textId="77777777" w:rsidR="00B61630" w:rsidRDefault="00B61630" w:rsidP="19A745E3">
      <w:pPr>
        <w:rPr>
          <w:szCs w:val="32"/>
        </w:rPr>
      </w:pPr>
      <w:r>
        <w:t>Regular AFDO Member Policy Forums</w:t>
      </w:r>
    </w:p>
    <w:p w14:paraId="5DFA6B22" w14:textId="189D8577" w:rsidR="00B61630" w:rsidRDefault="00B61630" w:rsidP="19A745E3">
      <w:pPr>
        <w:rPr>
          <w:szCs w:val="32"/>
        </w:rPr>
      </w:pPr>
      <w:r>
        <w:t>Round Table on Information Access for People with Print Disability</w:t>
      </w:r>
      <w:r w:rsidR="0F8EED7E">
        <w:t xml:space="preserve"> Conference</w:t>
      </w:r>
    </w:p>
    <w:p w14:paraId="6CF3E040" w14:textId="5E5F4374" w:rsidR="1EEC0F98" w:rsidRDefault="62B84214" w:rsidP="19A745E3">
      <w:pPr>
        <w:rPr>
          <w:szCs w:val="32"/>
        </w:rPr>
      </w:pPr>
      <w:r w:rsidRPr="19A745E3">
        <w:rPr>
          <w:szCs w:val="32"/>
        </w:rPr>
        <w:t>South Pacific Educators in Vision Impairment (</w:t>
      </w:r>
      <w:r w:rsidR="1EEC0F98" w:rsidRPr="19A745E3">
        <w:rPr>
          <w:szCs w:val="32"/>
        </w:rPr>
        <w:t>SPEVI</w:t>
      </w:r>
      <w:r w:rsidR="40EE1104" w:rsidRPr="19A745E3">
        <w:rPr>
          <w:szCs w:val="32"/>
        </w:rPr>
        <w:t>)</w:t>
      </w:r>
      <w:r w:rsidR="1EEC0F98" w:rsidRPr="19A745E3">
        <w:rPr>
          <w:szCs w:val="32"/>
        </w:rPr>
        <w:t xml:space="preserve"> Conference</w:t>
      </w:r>
    </w:p>
    <w:p w14:paraId="1E3DCDB5" w14:textId="65842883" w:rsidR="2F28F1FD" w:rsidRDefault="2F28F1FD" w:rsidP="19A745E3">
      <w:pPr>
        <w:rPr>
          <w:szCs w:val="32"/>
        </w:rPr>
      </w:pPr>
      <w:r w:rsidRPr="19A745E3">
        <w:rPr>
          <w:szCs w:val="32"/>
        </w:rPr>
        <w:t>Tasmanian Attorney-General consultation in relation to reform of Tasmania’s Electoral Act.</w:t>
      </w:r>
    </w:p>
    <w:p w14:paraId="4E4CB7E4" w14:textId="7BAD2A61" w:rsidR="67F1BE09" w:rsidRDefault="67F1BE09" w:rsidP="165A0D3F">
      <w:pPr>
        <w:rPr>
          <w:szCs w:val="32"/>
        </w:rPr>
      </w:pPr>
      <w:r w:rsidRPr="165A0D3F">
        <w:rPr>
          <w:rFonts w:eastAsiaTheme="minorEastAsia" w:cstheme="minorBidi"/>
          <w:szCs w:val="32"/>
        </w:rPr>
        <w:t xml:space="preserve">Victoria public transport Accessible Reference Group </w:t>
      </w:r>
      <w:r w:rsidR="45E1B4FA" w:rsidRPr="165A0D3F">
        <w:rPr>
          <w:rFonts w:eastAsiaTheme="minorEastAsia" w:cstheme="minorBidi"/>
          <w:szCs w:val="32"/>
        </w:rPr>
        <w:t>I</w:t>
      </w:r>
      <w:r w:rsidRPr="165A0D3F">
        <w:rPr>
          <w:rFonts w:eastAsiaTheme="minorEastAsia" w:cstheme="minorBidi"/>
          <w:szCs w:val="32"/>
        </w:rPr>
        <w:t xml:space="preserve">nternational </w:t>
      </w:r>
      <w:r w:rsidR="427A8108" w:rsidRPr="165A0D3F">
        <w:rPr>
          <w:rFonts w:eastAsiaTheme="minorEastAsia" w:cstheme="minorBidi"/>
          <w:szCs w:val="32"/>
        </w:rPr>
        <w:t>D</w:t>
      </w:r>
      <w:r w:rsidRPr="165A0D3F">
        <w:rPr>
          <w:rFonts w:eastAsiaTheme="minorEastAsia" w:cstheme="minorBidi"/>
          <w:szCs w:val="32"/>
        </w:rPr>
        <w:t xml:space="preserve">ay of </w:t>
      </w:r>
      <w:r w:rsidR="33CFB493" w:rsidRPr="165A0D3F">
        <w:rPr>
          <w:rFonts w:eastAsiaTheme="minorEastAsia" w:cstheme="minorBidi"/>
          <w:szCs w:val="32"/>
        </w:rPr>
        <w:t>P</w:t>
      </w:r>
      <w:r w:rsidRPr="165A0D3F">
        <w:rPr>
          <w:rFonts w:eastAsiaTheme="minorEastAsia" w:cstheme="minorBidi"/>
          <w:szCs w:val="32"/>
        </w:rPr>
        <w:t>e</w:t>
      </w:r>
      <w:r w:rsidR="3CDF2924" w:rsidRPr="165A0D3F">
        <w:rPr>
          <w:rFonts w:eastAsiaTheme="minorEastAsia" w:cstheme="minorBidi"/>
          <w:szCs w:val="32"/>
        </w:rPr>
        <w:t>ople</w:t>
      </w:r>
      <w:r w:rsidRPr="165A0D3F">
        <w:rPr>
          <w:rFonts w:eastAsiaTheme="minorEastAsia" w:cstheme="minorBidi"/>
          <w:szCs w:val="32"/>
        </w:rPr>
        <w:t xml:space="preserve"> with </w:t>
      </w:r>
      <w:r w:rsidR="12845902" w:rsidRPr="165A0D3F">
        <w:rPr>
          <w:rFonts w:eastAsiaTheme="minorEastAsia" w:cstheme="minorBidi"/>
          <w:szCs w:val="32"/>
        </w:rPr>
        <w:t>D</w:t>
      </w:r>
      <w:r w:rsidRPr="165A0D3F">
        <w:rPr>
          <w:rFonts w:eastAsiaTheme="minorEastAsia" w:cstheme="minorBidi"/>
          <w:szCs w:val="32"/>
        </w:rPr>
        <w:t>isabilities event</w:t>
      </w:r>
    </w:p>
    <w:p w14:paraId="04B9ECD9" w14:textId="1710D546" w:rsidR="26D0F3AF" w:rsidRDefault="26D0F3AF" w:rsidP="165A0D3F">
      <w:pPr>
        <w:rPr>
          <w:szCs w:val="32"/>
        </w:rPr>
      </w:pPr>
      <w:r w:rsidRPr="165A0D3F">
        <w:rPr>
          <w:rFonts w:eastAsiaTheme="minorEastAsia" w:cstheme="minorBidi"/>
          <w:szCs w:val="32"/>
        </w:rPr>
        <w:t>Victoria</w:t>
      </w:r>
      <w:r w:rsidR="444AD343" w:rsidRPr="165A0D3F">
        <w:rPr>
          <w:rFonts w:eastAsiaTheme="minorEastAsia" w:cstheme="minorBidi"/>
          <w:szCs w:val="32"/>
        </w:rPr>
        <w:t xml:space="preserve"> </w:t>
      </w:r>
      <w:r w:rsidR="7C8F5041" w:rsidRPr="165A0D3F">
        <w:rPr>
          <w:rFonts w:eastAsiaTheme="minorEastAsia" w:cstheme="minorBidi"/>
          <w:szCs w:val="32"/>
        </w:rPr>
        <w:t>D</w:t>
      </w:r>
      <w:r w:rsidR="444AD343" w:rsidRPr="165A0D3F">
        <w:rPr>
          <w:rFonts w:eastAsiaTheme="minorEastAsia" w:cstheme="minorBidi"/>
          <w:szCs w:val="32"/>
        </w:rPr>
        <w:t>epartment of</w:t>
      </w:r>
      <w:r w:rsidRPr="165A0D3F">
        <w:rPr>
          <w:rFonts w:eastAsiaTheme="minorEastAsia" w:cstheme="minorBidi"/>
          <w:szCs w:val="32"/>
        </w:rPr>
        <w:t xml:space="preserve"> </w:t>
      </w:r>
      <w:r w:rsidR="739FC1C3" w:rsidRPr="165A0D3F">
        <w:rPr>
          <w:rFonts w:eastAsiaTheme="minorEastAsia" w:cstheme="minorBidi"/>
          <w:szCs w:val="32"/>
        </w:rPr>
        <w:t>T</w:t>
      </w:r>
      <w:r w:rsidRPr="165A0D3F">
        <w:rPr>
          <w:rFonts w:eastAsiaTheme="minorEastAsia" w:cstheme="minorBidi"/>
          <w:szCs w:val="32"/>
        </w:rPr>
        <w:t>ransport</w:t>
      </w:r>
      <w:r w:rsidR="6DF8A0FE" w:rsidRPr="165A0D3F">
        <w:rPr>
          <w:rFonts w:eastAsiaTheme="minorEastAsia" w:cstheme="minorBidi"/>
          <w:szCs w:val="32"/>
        </w:rPr>
        <w:t xml:space="preserve"> -</w:t>
      </w:r>
      <w:r w:rsidRPr="165A0D3F">
        <w:rPr>
          <w:rFonts w:eastAsiaTheme="minorEastAsia" w:cstheme="minorBidi"/>
          <w:szCs w:val="32"/>
        </w:rPr>
        <w:t xml:space="preserve"> new ticketing systems</w:t>
      </w:r>
      <w:r w:rsidR="74AD1A22" w:rsidRPr="165A0D3F">
        <w:rPr>
          <w:rFonts w:eastAsiaTheme="minorEastAsia" w:cstheme="minorBidi"/>
          <w:szCs w:val="32"/>
        </w:rPr>
        <w:t xml:space="preserve"> testing</w:t>
      </w:r>
    </w:p>
    <w:p w14:paraId="615D7933" w14:textId="679FB604" w:rsidR="0DC796AA" w:rsidRDefault="3C6ED150" w:rsidP="19A745E3">
      <w:pPr>
        <w:rPr>
          <w:szCs w:val="32"/>
        </w:rPr>
      </w:pPr>
      <w:r w:rsidRPr="165A0D3F">
        <w:rPr>
          <w:rFonts w:eastAsiaTheme="minorEastAsia" w:cstheme="minorBidi"/>
          <w:szCs w:val="32"/>
        </w:rPr>
        <w:t>Victoria’s Department of Transport’s Accessibility Action Plan 2025-2029.</w:t>
      </w:r>
      <w:r>
        <w:t xml:space="preserve"> </w:t>
      </w:r>
      <w:r w:rsidR="00B61630">
        <w:t>Victoria Police Accessibility Action Plan</w:t>
      </w:r>
    </w:p>
    <w:p w14:paraId="3F64C010" w14:textId="3B56C545" w:rsidR="00A642D8" w:rsidRDefault="08B97647" w:rsidP="19A745E3">
      <w:pPr>
        <w:rPr>
          <w:rFonts w:eastAsiaTheme="minorEastAsia" w:cstheme="minorBidi"/>
          <w:szCs w:val="32"/>
        </w:rPr>
      </w:pPr>
      <w:r w:rsidRPr="19A745E3">
        <w:rPr>
          <w:rFonts w:eastAsiaTheme="minorEastAsia" w:cstheme="minorBidi"/>
          <w:szCs w:val="32"/>
        </w:rPr>
        <w:t>Woolworths consultation to support the development of their Disability Access Plan</w:t>
      </w:r>
      <w:r w:rsidR="00A642D8">
        <w:rPr>
          <w:rFonts w:eastAsiaTheme="minorEastAsia" w:cstheme="minorBidi"/>
          <w:szCs w:val="32"/>
        </w:rPr>
        <w:br/>
      </w:r>
      <w:r w:rsidR="00A642D8">
        <w:rPr>
          <w:rFonts w:eastAsiaTheme="minorEastAsia" w:cstheme="minorBidi"/>
          <w:szCs w:val="32"/>
        </w:rPr>
        <w:br/>
      </w:r>
    </w:p>
    <w:p w14:paraId="409C5BCC" w14:textId="3245C1A9" w:rsidR="08B97647" w:rsidRDefault="00F43A06" w:rsidP="19A745E3">
      <w:pPr>
        <w:rPr>
          <w:rFonts w:eastAsiaTheme="minorEastAsia"/>
          <w:szCs w:val="32"/>
        </w:rPr>
      </w:pPr>
      <w:r>
        <w:rPr>
          <w:rFonts w:eastAsiaTheme="minorEastAsia"/>
          <w:noProof/>
          <w:szCs w:val="32"/>
        </w:rPr>
        <w:lastRenderedPageBreak/>
        <w:drawing>
          <wp:anchor distT="0" distB="0" distL="114300" distR="114300" simplePos="0" relativeHeight="251671552" behindDoc="0" locked="0" layoutInCell="1" allowOverlap="1" wp14:anchorId="67A0F3BC" wp14:editId="39234896">
            <wp:simplePos x="0" y="0"/>
            <wp:positionH relativeFrom="margin">
              <wp:align>center</wp:align>
            </wp:positionH>
            <wp:positionV relativeFrom="paragraph">
              <wp:posOffset>5692775</wp:posOffset>
            </wp:positionV>
            <wp:extent cx="5734050" cy="2914650"/>
            <wp:effectExtent l="0" t="0" r="0" b="0"/>
            <wp:wrapTopAndBottom/>
            <wp:docPr id="1044591901" name="Picture 4" descr="A group photo from the Australian Federation of Disability Organisations' (AFDO) Disability Advocacy Day in Canberra. Seven people, including Deb Deshayes, BCA CEO, are standing together, smiling in a meeting room at Parliament House, with framed artwork behind them. The group includes Minister Jenny McAll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91901" name="Picture 4" descr="A group photo from the Australian Federation of Disability Organisations' (AFDO) Disability Advocacy Day in Canberra. Seven people, including Deb Deshayes, BCA CEO, are standing together, smiling in a meeting room at Parliament House, with framed artwork behind them. The group includes Minister Jenny McAllister.."/>
                    <pic:cNvPicPr/>
                  </pic:nvPicPr>
                  <pic:blipFill rotWithShape="1">
                    <a:blip r:embed="rId36">
                      <a:clrChange>
                        <a:clrFrom>
                          <a:srgbClr val="FFFFFF"/>
                        </a:clrFrom>
                        <a:clrTo>
                          <a:srgbClr val="FFFFFF">
                            <a:alpha val="0"/>
                          </a:srgbClr>
                        </a:clrTo>
                      </a:clrChange>
                    </a:blip>
                    <a:srcRect l="1528" t="3811" r="1945"/>
                    <a:stretch>
                      <a:fillRect/>
                    </a:stretch>
                  </pic:blipFill>
                  <pic:spPr bwMode="auto">
                    <a:xfrm>
                      <a:off x="0" y="0"/>
                      <a:ext cx="5734050"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2D8">
        <w:rPr>
          <w:rFonts w:eastAsiaTheme="minorEastAsia" w:cstheme="minorBidi"/>
          <w:noProof/>
          <w:szCs w:val="32"/>
        </w:rPr>
        <w:drawing>
          <wp:anchor distT="0" distB="0" distL="114300" distR="114300" simplePos="0" relativeHeight="251660288" behindDoc="1" locked="0" layoutInCell="1" allowOverlap="1" wp14:anchorId="008C39F2" wp14:editId="2CB1418B">
            <wp:simplePos x="0" y="0"/>
            <wp:positionH relativeFrom="margin">
              <wp:align>center</wp:align>
            </wp:positionH>
            <wp:positionV relativeFrom="paragraph">
              <wp:posOffset>146050</wp:posOffset>
            </wp:positionV>
            <wp:extent cx="5505450" cy="4127500"/>
            <wp:effectExtent l="0" t="0" r="0" b="6350"/>
            <wp:wrapTopAndBottom/>
            <wp:docPr id="1305532971" name="Picture 7" descr="Helen Freris, BCA Vice-President, Deb Deshayes, BCA CEO and Emily White, ICEVI Regional President, Pacific, standing in front of a large screen with the words “South Pacific Educators in Vision Impairment. Session 26. Pacific and Community,” behind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2971" name="Picture 7" descr="Helen Freris, BCA Vice-President, Deb Deshayes, BCA CEO and Emily White, ICEVI Regional President, Pacific, standing in front of a large screen with the words “South Pacific Educators in Vision Impairment. Session 26. Pacific and Community,” behind them. "/>
                    <pic:cNvPicPr/>
                  </pic:nvPicPr>
                  <pic:blipFill>
                    <a:blip r:embed="rId37"/>
                    <a:stretch>
                      <a:fillRect/>
                    </a:stretch>
                  </pic:blipFill>
                  <pic:spPr>
                    <a:xfrm>
                      <a:off x="0" y="0"/>
                      <a:ext cx="5505450" cy="4127500"/>
                    </a:xfrm>
                    <a:prstGeom prst="rect">
                      <a:avLst/>
                    </a:prstGeom>
                  </pic:spPr>
                </pic:pic>
              </a:graphicData>
            </a:graphic>
            <wp14:sizeRelH relativeFrom="margin">
              <wp14:pctWidth>0</wp14:pctWidth>
            </wp14:sizeRelH>
            <wp14:sizeRelV relativeFrom="margin">
              <wp14:pctHeight>0</wp14:pctHeight>
            </wp14:sizeRelV>
          </wp:anchor>
        </w:drawing>
      </w:r>
      <w:r w:rsidR="00A642D8">
        <w:rPr>
          <w:rFonts w:eastAsiaTheme="minorEastAsia" w:cstheme="minorBidi"/>
          <w:szCs w:val="32"/>
        </w:rPr>
        <w:t>Im</w:t>
      </w:r>
      <w:r w:rsidR="00A642D8" w:rsidRPr="009730E6">
        <w:rPr>
          <w:rFonts w:eastAsiaTheme="minorEastAsia"/>
          <w:szCs w:val="32"/>
        </w:rPr>
        <w:t>age description: Helen Freris, BCA Vice-President, Deb Deshayes, BCA CEO and Emily White</w:t>
      </w:r>
      <w:r w:rsidR="009730E6" w:rsidRPr="009730E6">
        <w:rPr>
          <w:rFonts w:eastAsiaTheme="minorEastAsia"/>
          <w:szCs w:val="32"/>
        </w:rPr>
        <w:t>,</w:t>
      </w:r>
      <w:r w:rsidR="009730E6" w:rsidRPr="009730E6">
        <w:rPr>
          <w:i/>
          <w:iCs/>
          <w:shd w:val="clear" w:color="auto" w:fill="FFFFFF"/>
        </w:rPr>
        <w:t xml:space="preserve"> </w:t>
      </w:r>
      <w:r w:rsidR="009730E6" w:rsidRPr="009730E6">
        <w:rPr>
          <w:shd w:val="clear" w:color="auto" w:fill="FFFFFF"/>
        </w:rPr>
        <w:t xml:space="preserve">ICEVI Pacific </w:t>
      </w:r>
      <w:r w:rsidR="009730E6" w:rsidRPr="009730E6">
        <w:rPr>
          <w:rFonts w:eastAsiaTheme="minorEastAsia"/>
          <w:szCs w:val="32"/>
        </w:rPr>
        <w:t>Regional President</w:t>
      </w:r>
      <w:r w:rsidR="009730E6" w:rsidRPr="009730E6">
        <w:rPr>
          <w:rFonts w:eastAsiaTheme="minorEastAsia"/>
          <w:i/>
          <w:iCs/>
          <w:szCs w:val="32"/>
        </w:rPr>
        <w:t>,</w:t>
      </w:r>
      <w:r w:rsidR="009730E6" w:rsidRPr="009730E6">
        <w:rPr>
          <w:rFonts w:eastAsiaTheme="minorEastAsia"/>
          <w:szCs w:val="32"/>
        </w:rPr>
        <w:t xml:space="preserve"> </w:t>
      </w:r>
      <w:r w:rsidR="00A642D8" w:rsidRPr="009730E6">
        <w:rPr>
          <w:rFonts w:eastAsiaTheme="minorEastAsia"/>
          <w:szCs w:val="32"/>
        </w:rPr>
        <w:t xml:space="preserve">standing in front of a large screen with the words “South Pacific Educators in Vision Impairment. Session 26. Pacific and Community,” behind them. </w:t>
      </w:r>
    </w:p>
    <w:p w14:paraId="571C2C94" w14:textId="57D1C554" w:rsidR="008B64FF" w:rsidRDefault="00F43A06" w:rsidP="19A745E3">
      <w:pPr>
        <w:rPr>
          <w:rFonts w:eastAsiaTheme="minorEastAsia"/>
          <w:szCs w:val="32"/>
        </w:rPr>
      </w:pPr>
      <w:r>
        <w:rPr>
          <w:rFonts w:eastAsiaTheme="minorEastAsia"/>
          <w:noProof/>
          <w:szCs w:val="32"/>
        </w:rPr>
        <w:lastRenderedPageBreak/>
        <w:drawing>
          <wp:anchor distT="0" distB="0" distL="114300" distR="114300" simplePos="0" relativeHeight="251672576" behindDoc="0" locked="0" layoutInCell="1" allowOverlap="1" wp14:anchorId="32DB771D" wp14:editId="66E41A4C">
            <wp:simplePos x="0" y="0"/>
            <wp:positionH relativeFrom="margin">
              <wp:align>center</wp:align>
            </wp:positionH>
            <wp:positionV relativeFrom="paragraph">
              <wp:posOffset>1841500</wp:posOffset>
            </wp:positionV>
            <wp:extent cx="6205220" cy="3095625"/>
            <wp:effectExtent l="0" t="0" r="0" b="9525"/>
            <wp:wrapTopAndBottom/>
            <wp:docPr id="1381177718" name="Picture 5" descr="A group photo from the Australian Federation of Disability Organisations' (AFDO) Disability Advocacy Day in Canberra. Nine people, including Deb Deshayes, BCA CEO, are standing together in a meeting room at Parliament House. Behind them is a TV screen showing a Senate broad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77718" name="Picture 5" descr="A group photo from the Australian Federation of Disability Organisations' (AFDO) Disability Advocacy Day in Canberra. Nine people, including Deb Deshayes, BCA CEO, are standing together in a meeting room at Parliament House. Behind them is a TV screen showing a Senate broadcast.  "/>
                    <pic:cNvPicPr/>
                  </pic:nvPicPr>
                  <pic:blipFill rotWithShape="1">
                    <a:blip r:embed="rId38">
                      <a:clrChange>
                        <a:clrFrom>
                          <a:srgbClr val="FFFFFF"/>
                        </a:clrFrom>
                        <a:clrTo>
                          <a:srgbClr val="FFFFFF">
                            <a:alpha val="0"/>
                          </a:srgbClr>
                        </a:clrTo>
                      </a:clrChange>
                    </a:blip>
                    <a:srcRect l="2500" t="5260" r="2222"/>
                    <a:stretch>
                      <a:fillRect/>
                    </a:stretch>
                  </pic:blipFill>
                  <pic:spPr bwMode="auto">
                    <a:xfrm>
                      <a:off x="0" y="0"/>
                      <a:ext cx="6205220"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64FF">
        <w:rPr>
          <w:rFonts w:eastAsiaTheme="minorEastAsia"/>
          <w:szCs w:val="32"/>
        </w:rPr>
        <w:t xml:space="preserve">Image </w:t>
      </w:r>
      <w:r w:rsidR="007864D8">
        <w:rPr>
          <w:rFonts w:eastAsiaTheme="minorEastAsia"/>
          <w:szCs w:val="32"/>
        </w:rPr>
        <w:t>description:</w:t>
      </w:r>
      <w:r w:rsidR="007864D8" w:rsidRPr="007864D8">
        <w:rPr>
          <w:rFonts w:eastAsiaTheme="minorEastAsia"/>
          <w:szCs w:val="32"/>
        </w:rPr>
        <w:t xml:space="preserve"> </w:t>
      </w:r>
      <w:bookmarkStart w:id="124" w:name="_Hlk213681923"/>
      <w:r w:rsidR="007864D8" w:rsidRPr="007864D8">
        <w:rPr>
          <w:rFonts w:eastAsiaTheme="minorEastAsia"/>
          <w:szCs w:val="32"/>
        </w:rPr>
        <w:t xml:space="preserve">A group photo from the Australian Federation of Disability Organisations' </w:t>
      </w:r>
      <w:r w:rsidR="007864D8">
        <w:rPr>
          <w:rFonts w:eastAsiaTheme="minorEastAsia"/>
          <w:szCs w:val="32"/>
        </w:rPr>
        <w:t xml:space="preserve">(AFDO) </w:t>
      </w:r>
      <w:r w:rsidR="007864D8" w:rsidRPr="007864D8">
        <w:rPr>
          <w:rFonts w:eastAsiaTheme="minorEastAsia"/>
          <w:szCs w:val="32"/>
        </w:rPr>
        <w:t>Disability Advocacy Day in Canberra. Seven people, including Deb Deshayes, BCA CEO, are standing together, smiling in a meeting room at Parliament House, with framed artwork behind them. The group includes Minister Jenny McAllister.</w:t>
      </w:r>
      <w:bookmarkEnd w:id="124"/>
    </w:p>
    <w:p w14:paraId="78F0B944" w14:textId="196B621C" w:rsidR="008B64FF" w:rsidRDefault="007864D8" w:rsidP="19A745E3">
      <w:pPr>
        <w:rPr>
          <w:rFonts w:eastAsiaTheme="minorEastAsia"/>
          <w:szCs w:val="32"/>
        </w:rPr>
      </w:pPr>
      <w:r w:rsidRPr="007864D8">
        <w:rPr>
          <w:rFonts w:eastAsiaTheme="minorEastAsia"/>
          <w:szCs w:val="32"/>
        </w:rPr>
        <w:t xml:space="preserve">A group photo from the Australian Federation of Disability Organisations' (AFDO) Disability Advocacy Day in Canberra. </w:t>
      </w:r>
      <w:r w:rsidR="008B64FF">
        <w:rPr>
          <w:rFonts w:eastAsiaTheme="minorEastAsia"/>
          <w:szCs w:val="32"/>
        </w:rPr>
        <w:t xml:space="preserve">Nine </w:t>
      </w:r>
      <w:r w:rsidR="008B64FF" w:rsidRPr="008B64FF">
        <w:rPr>
          <w:rFonts w:eastAsiaTheme="minorEastAsia"/>
          <w:szCs w:val="32"/>
        </w:rPr>
        <w:t>people, including Deb Deshayes, BCA CEO, are standing together</w:t>
      </w:r>
      <w:r w:rsidR="008B64FF">
        <w:rPr>
          <w:rFonts w:eastAsiaTheme="minorEastAsia"/>
          <w:szCs w:val="32"/>
        </w:rPr>
        <w:t xml:space="preserve"> </w:t>
      </w:r>
      <w:r w:rsidR="008B64FF" w:rsidRPr="008B64FF">
        <w:rPr>
          <w:rFonts w:eastAsiaTheme="minorEastAsia"/>
          <w:szCs w:val="32"/>
        </w:rPr>
        <w:t>in</w:t>
      </w:r>
      <w:r>
        <w:rPr>
          <w:rFonts w:eastAsiaTheme="minorEastAsia"/>
          <w:szCs w:val="32"/>
        </w:rPr>
        <w:t xml:space="preserve"> a meeting room at Parliament House.</w:t>
      </w:r>
      <w:r w:rsidR="008B64FF" w:rsidRPr="008B64FF">
        <w:rPr>
          <w:rFonts w:eastAsiaTheme="minorEastAsia"/>
          <w:szCs w:val="32"/>
        </w:rPr>
        <w:t xml:space="preserve"> </w:t>
      </w:r>
      <w:r>
        <w:rPr>
          <w:rFonts w:eastAsiaTheme="minorEastAsia"/>
          <w:szCs w:val="32"/>
        </w:rPr>
        <w:t>Behind them is a</w:t>
      </w:r>
      <w:r w:rsidR="008B64FF" w:rsidRPr="008B64FF">
        <w:rPr>
          <w:rFonts w:eastAsiaTheme="minorEastAsia"/>
          <w:szCs w:val="32"/>
        </w:rPr>
        <w:t xml:space="preserve"> TV screen showing a Senate broadcast</w:t>
      </w:r>
      <w:r w:rsidR="008B64FF">
        <w:rPr>
          <w:rFonts w:eastAsiaTheme="minorEastAsia"/>
          <w:szCs w:val="32"/>
        </w:rPr>
        <w:t xml:space="preserve">. </w:t>
      </w:r>
      <w:r w:rsidR="008B64FF" w:rsidRPr="008B64FF">
        <w:rPr>
          <w:rFonts w:eastAsiaTheme="minorEastAsia"/>
          <w:szCs w:val="32"/>
        </w:rPr>
        <w:t xml:space="preserve"> </w:t>
      </w:r>
    </w:p>
    <w:p w14:paraId="62C552BD" w14:textId="233863D0" w:rsidR="00D058BA" w:rsidRPr="00D058BA" w:rsidRDefault="002447B4" w:rsidP="0097434D">
      <w:pPr>
        <w:pStyle w:val="Heading3"/>
      </w:pPr>
      <w:bookmarkStart w:id="125" w:name="_Toc147326330"/>
      <w:bookmarkEnd w:id="121"/>
      <w:bookmarkEnd w:id="122"/>
      <w:r>
        <w:t xml:space="preserve">Committees and </w:t>
      </w:r>
      <w:bookmarkEnd w:id="125"/>
      <w:r w:rsidR="00F15F0B">
        <w:t>w</w:t>
      </w:r>
      <w:r>
        <w:t xml:space="preserve">orking </w:t>
      </w:r>
      <w:r w:rsidR="00F15F0B">
        <w:t>g</w:t>
      </w:r>
      <w:r>
        <w:t>roups</w:t>
      </w:r>
    </w:p>
    <w:p w14:paraId="470413DF" w14:textId="6162060D" w:rsidR="00D058BA" w:rsidRPr="00B94200" w:rsidRDefault="00D058BA" w:rsidP="00D058BA">
      <w:r>
        <w:t>BCA receive</w:t>
      </w:r>
      <w:r w:rsidR="00C72853">
        <w:t>s</w:t>
      </w:r>
      <w:r>
        <w:t xml:space="preserve"> many invitations to participate </w:t>
      </w:r>
      <w:r w:rsidR="002B08E9">
        <w:t xml:space="preserve">on </w:t>
      </w:r>
      <w:r w:rsidR="008C52E6">
        <w:t xml:space="preserve">committees and working groups. </w:t>
      </w:r>
      <w:r w:rsidR="005B2507">
        <w:t xml:space="preserve">These </w:t>
      </w:r>
      <w:r w:rsidR="00555DE4">
        <w:t>committees and working groups</w:t>
      </w:r>
      <w:r w:rsidR="005B2507">
        <w:t xml:space="preserve"> engage the disability sector </w:t>
      </w:r>
      <w:r w:rsidR="005B2507">
        <w:lastRenderedPageBreak/>
        <w:t xml:space="preserve">in a conversation on accessibility in a range of </w:t>
      </w:r>
      <w:r w:rsidR="003A2FFB">
        <w:t xml:space="preserve">government and business </w:t>
      </w:r>
      <w:r w:rsidR="005B2507">
        <w:t>sectors and projects.</w:t>
      </w:r>
      <w:r w:rsidR="00636752">
        <w:t xml:space="preserve"> </w:t>
      </w:r>
      <w:r>
        <w:t>These included:</w:t>
      </w:r>
    </w:p>
    <w:p w14:paraId="218DED30" w14:textId="23A154C1" w:rsidR="5E1CB4D0" w:rsidRDefault="5E1CB4D0" w:rsidP="5D0536BA">
      <w:pPr>
        <w:pStyle w:val="ListBullet"/>
        <w:numPr>
          <w:ilvl w:val="0"/>
          <w:numId w:val="7"/>
        </w:numPr>
        <w:rPr>
          <w:rFonts w:ascii="Arial" w:hAnsi="Arial"/>
        </w:rPr>
      </w:pPr>
      <w:bookmarkStart w:id="126" w:name="_Toc88573867"/>
      <w:bookmarkStart w:id="127" w:name="_Toc120264991"/>
      <w:r w:rsidRPr="475F197A">
        <w:rPr>
          <w:rFonts w:ascii="Arial" w:hAnsi="Arial"/>
        </w:rPr>
        <w:t xml:space="preserve">Standards Australia - Access for People with Disability  </w:t>
      </w:r>
    </w:p>
    <w:p w14:paraId="3AF56C44" w14:textId="187BEC28" w:rsidR="5E1CB4D0" w:rsidRDefault="5E1CB4D0" w:rsidP="5D0536BA">
      <w:pPr>
        <w:pStyle w:val="ListBullet"/>
        <w:numPr>
          <w:ilvl w:val="0"/>
          <w:numId w:val="7"/>
        </w:numPr>
        <w:rPr>
          <w:rFonts w:ascii="Arial" w:hAnsi="Arial"/>
          <w:szCs w:val="32"/>
        </w:rPr>
      </w:pPr>
      <w:r w:rsidRPr="5D0536BA">
        <w:rPr>
          <w:rFonts w:ascii="Arial" w:hAnsi="Arial"/>
          <w:szCs w:val="32"/>
        </w:rPr>
        <w:t xml:space="preserve">Assistance Animal Advisory Committee - Taxi and Rideshare Services (AACTRS) </w:t>
      </w:r>
    </w:p>
    <w:p w14:paraId="7D5FF670" w14:textId="7D534443" w:rsidR="5E1CB4D0" w:rsidRDefault="5E1CB4D0" w:rsidP="5D0536BA">
      <w:pPr>
        <w:pStyle w:val="ListBullet"/>
        <w:numPr>
          <w:ilvl w:val="0"/>
          <w:numId w:val="7"/>
        </w:numPr>
        <w:rPr>
          <w:rFonts w:ascii="Arial" w:hAnsi="Arial"/>
        </w:rPr>
      </w:pPr>
      <w:r w:rsidRPr="475F197A">
        <w:rPr>
          <w:rFonts w:ascii="Arial" w:hAnsi="Arial"/>
        </w:rPr>
        <w:t xml:space="preserve">Assistive Technologies </w:t>
      </w:r>
      <w:proofErr w:type="gramStart"/>
      <w:r w:rsidRPr="475F197A">
        <w:rPr>
          <w:rFonts w:ascii="Arial" w:hAnsi="Arial"/>
        </w:rPr>
        <w:t>For</w:t>
      </w:r>
      <w:proofErr w:type="gramEnd"/>
      <w:r w:rsidRPr="475F197A">
        <w:rPr>
          <w:rFonts w:ascii="Arial" w:hAnsi="Arial"/>
        </w:rPr>
        <w:t xml:space="preserve"> All (ATFA) Alliance </w:t>
      </w:r>
    </w:p>
    <w:p w14:paraId="5AC6B14D" w14:textId="09E4F815" w:rsidR="44AD7A14" w:rsidRDefault="44AD7A14" w:rsidP="475F197A">
      <w:pPr>
        <w:pStyle w:val="ListBullet"/>
        <w:numPr>
          <w:ilvl w:val="0"/>
          <w:numId w:val="7"/>
        </w:numPr>
        <w:rPr>
          <w:rFonts w:ascii="Arial" w:hAnsi="Arial"/>
        </w:rPr>
      </w:pPr>
      <w:r w:rsidRPr="475F197A">
        <w:rPr>
          <w:rFonts w:ascii="Arial" w:hAnsi="Arial"/>
        </w:rPr>
        <w:t>Audio Description sector working group</w:t>
      </w:r>
    </w:p>
    <w:p w14:paraId="60B25BA6" w14:textId="4FC4F55F" w:rsidR="5E1CB4D0" w:rsidRDefault="5E1CB4D0" w:rsidP="5D0536BA">
      <w:pPr>
        <w:pStyle w:val="ListBullet"/>
        <w:numPr>
          <w:ilvl w:val="0"/>
          <w:numId w:val="7"/>
        </w:numPr>
        <w:rPr>
          <w:rFonts w:ascii="Arial" w:hAnsi="Arial"/>
          <w:szCs w:val="32"/>
        </w:rPr>
      </w:pPr>
      <w:r w:rsidRPr="5D0536BA">
        <w:rPr>
          <w:rFonts w:ascii="Arial" w:hAnsi="Arial"/>
          <w:szCs w:val="32"/>
        </w:rPr>
        <w:t xml:space="preserve">Australian Disability and Development Consortium </w:t>
      </w:r>
    </w:p>
    <w:p w14:paraId="1BBB97B8" w14:textId="1D7827B9" w:rsidR="5E1CB4D0" w:rsidRDefault="5E1CB4D0" w:rsidP="5D0536BA">
      <w:pPr>
        <w:pStyle w:val="ListBullet"/>
        <w:numPr>
          <w:ilvl w:val="0"/>
          <w:numId w:val="7"/>
        </w:numPr>
        <w:rPr>
          <w:rFonts w:ascii="Arial" w:hAnsi="Arial"/>
          <w:szCs w:val="32"/>
        </w:rPr>
      </w:pPr>
      <w:r w:rsidRPr="5D0536BA">
        <w:rPr>
          <w:rFonts w:ascii="Arial" w:hAnsi="Arial"/>
          <w:szCs w:val="32"/>
        </w:rPr>
        <w:t xml:space="preserve">Australian Banking Association </w:t>
      </w:r>
    </w:p>
    <w:p w14:paraId="5B9BDC5D" w14:textId="6E1E73A6" w:rsidR="5E1CB4D0" w:rsidRDefault="5E1CB4D0" w:rsidP="5D0536BA">
      <w:pPr>
        <w:pStyle w:val="ListBullet"/>
        <w:numPr>
          <w:ilvl w:val="0"/>
          <w:numId w:val="7"/>
        </w:numPr>
        <w:rPr>
          <w:rFonts w:ascii="Arial" w:hAnsi="Arial"/>
          <w:szCs w:val="32"/>
        </w:rPr>
      </w:pPr>
      <w:r w:rsidRPr="5D0536BA">
        <w:rPr>
          <w:rFonts w:ascii="Arial" w:hAnsi="Arial"/>
          <w:szCs w:val="32"/>
        </w:rPr>
        <w:t xml:space="preserve">Australian Electoral Commission Disability Advisory Committee </w:t>
      </w:r>
    </w:p>
    <w:p w14:paraId="3F866645" w14:textId="4C0EAF72" w:rsidR="5E1CB4D0" w:rsidRDefault="5E1CB4D0" w:rsidP="5D0536BA">
      <w:pPr>
        <w:pStyle w:val="ListBullet"/>
        <w:numPr>
          <w:ilvl w:val="0"/>
          <w:numId w:val="7"/>
        </w:numPr>
        <w:rPr>
          <w:rFonts w:ascii="Arial" w:hAnsi="Arial"/>
          <w:szCs w:val="32"/>
        </w:rPr>
      </w:pPr>
      <w:r w:rsidRPr="5D0536BA">
        <w:rPr>
          <w:rFonts w:ascii="Arial" w:hAnsi="Arial"/>
          <w:szCs w:val="32"/>
        </w:rPr>
        <w:t xml:space="preserve">Australian Federation Disability Organisations (AFDO) Members Forum </w:t>
      </w:r>
    </w:p>
    <w:p w14:paraId="4285B9DC" w14:textId="2D93CA14" w:rsidR="5E1CB4D0" w:rsidRDefault="5E1CB4D0" w:rsidP="5D0536BA">
      <w:pPr>
        <w:pStyle w:val="ListBullet"/>
        <w:numPr>
          <w:ilvl w:val="0"/>
          <w:numId w:val="7"/>
        </w:numPr>
        <w:rPr>
          <w:rFonts w:ascii="Arial" w:hAnsi="Arial"/>
          <w:szCs w:val="32"/>
        </w:rPr>
      </w:pPr>
      <w:r w:rsidRPr="5D0536BA">
        <w:rPr>
          <w:rFonts w:ascii="Arial" w:hAnsi="Arial"/>
          <w:szCs w:val="32"/>
        </w:rPr>
        <w:t xml:space="preserve">Australian Federation of Disability Organisations (AFDO) Policy Network Forum </w:t>
      </w:r>
    </w:p>
    <w:p w14:paraId="2613B4D3" w14:textId="5FE89655" w:rsidR="5E1CB4D0" w:rsidRDefault="5E1CB4D0" w:rsidP="5D0536BA">
      <w:pPr>
        <w:pStyle w:val="ListBullet"/>
        <w:numPr>
          <w:ilvl w:val="0"/>
          <w:numId w:val="7"/>
        </w:numPr>
        <w:rPr>
          <w:rFonts w:ascii="Arial" w:hAnsi="Arial"/>
          <w:szCs w:val="32"/>
        </w:rPr>
      </w:pPr>
      <w:r w:rsidRPr="5D0536BA">
        <w:rPr>
          <w:rFonts w:ascii="Arial" w:hAnsi="Arial"/>
          <w:szCs w:val="32"/>
        </w:rPr>
        <w:t xml:space="preserve">Canberra Blind Society </w:t>
      </w:r>
    </w:p>
    <w:p w14:paraId="40A967AF" w14:textId="39D8BF72" w:rsidR="5E1CB4D0" w:rsidRDefault="5E1CB4D0" w:rsidP="5D0536BA">
      <w:pPr>
        <w:pStyle w:val="ListBullet"/>
        <w:numPr>
          <w:ilvl w:val="0"/>
          <w:numId w:val="7"/>
        </w:numPr>
        <w:rPr>
          <w:rFonts w:ascii="Arial" w:hAnsi="Arial"/>
          <w:szCs w:val="32"/>
        </w:rPr>
      </w:pPr>
      <w:r w:rsidRPr="5D0536BA">
        <w:rPr>
          <w:rFonts w:ascii="Arial" w:hAnsi="Arial"/>
          <w:szCs w:val="32"/>
        </w:rPr>
        <w:t xml:space="preserve">Communications Accessibility Consultative Committee </w:t>
      </w:r>
    </w:p>
    <w:p w14:paraId="700B5DCA" w14:textId="0EBC6EE4" w:rsidR="5E1CB4D0" w:rsidRDefault="5E1CB4D0" w:rsidP="5D0536BA">
      <w:pPr>
        <w:pStyle w:val="ListBullet"/>
        <w:numPr>
          <w:ilvl w:val="0"/>
          <w:numId w:val="7"/>
        </w:numPr>
        <w:rPr>
          <w:rFonts w:ascii="Arial" w:hAnsi="Arial"/>
        </w:rPr>
      </w:pPr>
      <w:r w:rsidRPr="475F197A">
        <w:rPr>
          <w:rFonts w:ascii="Arial" w:hAnsi="Arial"/>
        </w:rPr>
        <w:t xml:space="preserve">Dept. Social Services DRO Forum </w:t>
      </w:r>
    </w:p>
    <w:p w14:paraId="650EABD6" w14:textId="4BCF6DB3" w:rsidR="5E1CB4D0" w:rsidRDefault="5E1CB4D0" w:rsidP="5D0536BA">
      <w:pPr>
        <w:pStyle w:val="ListBullet"/>
        <w:numPr>
          <w:ilvl w:val="0"/>
          <w:numId w:val="7"/>
        </w:numPr>
        <w:rPr>
          <w:rFonts w:ascii="Arial" w:hAnsi="Arial"/>
          <w:szCs w:val="32"/>
        </w:rPr>
      </w:pPr>
      <w:r w:rsidRPr="475F197A">
        <w:rPr>
          <w:rFonts w:ascii="Arial" w:hAnsi="Arial"/>
        </w:rPr>
        <w:t xml:space="preserve">Disability Advocacy Victoria </w:t>
      </w:r>
    </w:p>
    <w:p w14:paraId="67029271" w14:textId="049BEE9F" w:rsidR="5E1CB4D0" w:rsidRDefault="5E1CB4D0" w:rsidP="5D0536BA">
      <w:pPr>
        <w:pStyle w:val="ListBullet"/>
        <w:numPr>
          <w:ilvl w:val="0"/>
          <w:numId w:val="7"/>
        </w:numPr>
        <w:rPr>
          <w:rFonts w:ascii="Arial" w:hAnsi="Arial"/>
          <w:szCs w:val="32"/>
        </w:rPr>
      </w:pPr>
      <w:r w:rsidRPr="5D0536BA">
        <w:rPr>
          <w:rFonts w:ascii="Arial" w:hAnsi="Arial"/>
          <w:szCs w:val="32"/>
        </w:rPr>
        <w:t xml:space="preserve">Disability Discrimination Commissioner Roundtable </w:t>
      </w:r>
    </w:p>
    <w:p w14:paraId="1FD8CFCD" w14:textId="213A9B62" w:rsidR="5E1CB4D0" w:rsidRDefault="5E1CB4D0" w:rsidP="5D0536BA">
      <w:pPr>
        <w:pStyle w:val="ListBullet"/>
        <w:numPr>
          <w:ilvl w:val="0"/>
          <w:numId w:val="7"/>
        </w:numPr>
        <w:rPr>
          <w:rFonts w:ascii="Arial" w:hAnsi="Arial"/>
          <w:szCs w:val="32"/>
        </w:rPr>
      </w:pPr>
      <w:r w:rsidRPr="5D0536BA">
        <w:rPr>
          <w:rFonts w:ascii="Arial" w:hAnsi="Arial"/>
          <w:szCs w:val="32"/>
        </w:rPr>
        <w:t xml:space="preserve">Disability and Health Sector Consultation Committee (DHSCC) </w:t>
      </w:r>
    </w:p>
    <w:p w14:paraId="499DEF5A" w14:textId="400D49C3" w:rsidR="5E1CB4D0" w:rsidRDefault="5E1CB4D0" w:rsidP="5D0536BA">
      <w:pPr>
        <w:pStyle w:val="ListBullet"/>
        <w:numPr>
          <w:ilvl w:val="0"/>
          <w:numId w:val="7"/>
        </w:numPr>
        <w:rPr>
          <w:rFonts w:ascii="Arial" w:hAnsi="Arial"/>
          <w:szCs w:val="32"/>
        </w:rPr>
      </w:pPr>
      <w:r w:rsidRPr="5D0536BA">
        <w:rPr>
          <w:rFonts w:ascii="Arial" w:hAnsi="Arial"/>
          <w:szCs w:val="32"/>
        </w:rPr>
        <w:t xml:space="preserve">Disability Interagency Policy Group </w:t>
      </w:r>
    </w:p>
    <w:p w14:paraId="307E181F" w14:textId="5E2F63CB" w:rsidR="5E1CB4D0" w:rsidRDefault="5E1CB4D0" w:rsidP="5D0536BA">
      <w:pPr>
        <w:pStyle w:val="ListBullet"/>
        <w:numPr>
          <w:ilvl w:val="0"/>
          <w:numId w:val="7"/>
        </w:numPr>
        <w:rPr>
          <w:rFonts w:ascii="Arial" w:hAnsi="Arial"/>
        </w:rPr>
      </w:pPr>
      <w:r w:rsidRPr="165A0D3F">
        <w:rPr>
          <w:rFonts w:ascii="Arial" w:hAnsi="Arial"/>
        </w:rPr>
        <w:lastRenderedPageBreak/>
        <w:t>D</w:t>
      </w:r>
      <w:r w:rsidR="3AADBD1B" w:rsidRPr="165A0D3F">
        <w:rPr>
          <w:rFonts w:ascii="Arial" w:hAnsi="Arial"/>
        </w:rPr>
        <w:t xml:space="preserve">isability </w:t>
      </w:r>
      <w:r w:rsidRPr="165A0D3F">
        <w:rPr>
          <w:rFonts w:ascii="Arial" w:hAnsi="Arial"/>
        </w:rPr>
        <w:t>S</w:t>
      </w:r>
      <w:r w:rsidR="52D6BB15" w:rsidRPr="165A0D3F">
        <w:rPr>
          <w:rFonts w:ascii="Arial" w:hAnsi="Arial"/>
        </w:rPr>
        <w:t xml:space="preserve">upport </w:t>
      </w:r>
      <w:r w:rsidRPr="165A0D3F">
        <w:rPr>
          <w:rFonts w:ascii="Arial" w:hAnsi="Arial"/>
        </w:rPr>
        <w:t>P</w:t>
      </w:r>
      <w:r w:rsidR="568375DB" w:rsidRPr="165A0D3F">
        <w:rPr>
          <w:rFonts w:ascii="Arial" w:hAnsi="Arial"/>
        </w:rPr>
        <w:t>ension</w:t>
      </w:r>
      <w:r w:rsidRPr="165A0D3F">
        <w:rPr>
          <w:rFonts w:ascii="Arial" w:hAnsi="Arial"/>
        </w:rPr>
        <w:t xml:space="preserve"> - Disability Peak Bod</w:t>
      </w:r>
      <w:r w:rsidR="3163922F" w:rsidRPr="165A0D3F">
        <w:rPr>
          <w:rFonts w:ascii="Arial" w:hAnsi="Arial"/>
        </w:rPr>
        <w:t>ies with</w:t>
      </w:r>
      <w:r w:rsidRPr="165A0D3F">
        <w:rPr>
          <w:rFonts w:ascii="Arial" w:hAnsi="Arial"/>
        </w:rPr>
        <w:t xml:space="preserve"> Services Australia and D</w:t>
      </w:r>
      <w:r w:rsidR="5BF49AEA" w:rsidRPr="165A0D3F">
        <w:rPr>
          <w:rFonts w:ascii="Arial" w:hAnsi="Arial"/>
        </w:rPr>
        <w:t xml:space="preserve">epartment of </w:t>
      </w:r>
      <w:r w:rsidRPr="165A0D3F">
        <w:rPr>
          <w:rFonts w:ascii="Arial" w:hAnsi="Arial"/>
        </w:rPr>
        <w:t>S</w:t>
      </w:r>
      <w:r w:rsidR="1BE5487D" w:rsidRPr="165A0D3F">
        <w:rPr>
          <w:rFonts w:ascii="Arial" w:hAnsi="Arial"/>
        </w:rPr>
        <w:t xml:space="preserve">ocial </w:t>
      </w:r>
      <w:r w:rsidRPr="165A0D3F">
        <w:rPr>
          <w:rFonts w:ascii="Arial" w:hAnsi="Arial"/>
        </w:rPr>
        <w:t>S</w:t>
      </w:r>
      <w:r w:rsidR="5A7392DB" w:rsidRPr="165A0D3F">
        <w:rPr>
          <w:rFonts w:ascii="Arial" w:hAnsi="Arial"/>
        </w:rPr>
        <w:t>ervices</w:t>
      </w:r>
      <w:r w:rsidRPr="165A0D3F">
        <w:rPr>
          <w:rFonts w:ascii="Arial" w:hAnsi="Arial"/>
        </w:rPr>
        <w:t xml:space="preserve"> </w:t>
      </w:r>
      <w:r w:rsidR="3C6F0140" w:rsidRPr="165A0D3F">
        <w:rPr>
          <w:rFonts w:ascii="Arial" w:hAnsi="Arial"/>
        </w:rPr>
        <w:t>(</w:t>
      </w:r>
      <w:r w:rsidRPr="165A0D3F">
        <w:rPr>
          <w:rFonts w:ascii="Arial" w:hAnsi="Arial"/>
        </w:rPr>
        <w:t>DSS</w:t>
      </w:r>
      <w:r w:rsidR="3C6F0140" w:rsidRPr="165A0D3F">
        <w:rPr>
          <w:rFonts w:ascii="Arial" w:hAnsi="Arial"/>
        </w:rPr>
        <w:t>)</w:t>
      </w:r>
    </w:p>
    <w:p w14:paraId="58E03101" w14:textId="2B0A382F" w:rsidR="5E1CB4D0" w:rsidRDefault="5E1CB4D0" w:rsidP="5D0536BA">
      <w:pPr>
        <w:pStyle w:val="ListBullet"/>
        <w:numPr>
          <w:ilvl w:val="0"/>
          <w:numId w:val="7"/>
        </w:numPr>
        <w:rPr>
          <w:rFonts w:ascii="Arial" w:hAnsi="Arial"/>
          <w:szCs w:val="32"/>
        </w:rPr>
      </w:pPr>
      <w:r w:rsidRPr="5D0536BA">
        <w:rPr>
          <w:rFonts w:ascii="Arial" w:hAnsi="Arial"/>
          <w:szCs w:val="32"/>
        </w:rPr>
        <w:t xml:space="preserve">DSS - Australian Disability Strategy (ADS) </w:t>
      </w:r>
    </w:p>
    <w:p w14:paraId="51C0BBA7" w14:textId="1156DBB5" w:rsidR="5E1CB4D0" w:rsidRDefault="5E1CB4D0" w:rsidP="5D0536BA">
      <w:pPr>
        <w:pStyle w:val="ListBullet"/>
        <w:numPr>
          <w:ilvl w:val="0"/>
          <w:numId w:val="7"/>
        </w:numPr>
        <w:rPr>
          <w:rFonts w:ascii="Arial" w:hAnsi="Arial"/>
        </w:rPr>
      </w:pPr>
      <w:r w:rsidRPr="165A0D3F">
        <w:rPr>
          <w:rFonts w:ascii="Arial" w:hAnsi="Arial"/>
        </w:rPr>
        <w:t>DSS – D</w:t>
      </w:r>
      <w:r w:rsidR="1EDF1C9C" w:rsidRPr="165A0D3F">
        <w:rPr>
          <w:rFonts w:ascii="Arial" w:hAnsi="Arial"/>
        </w:rPr>
        <w:t xml:space="preserve">isability </w:t>
      </w:r>
      <w:r w:rsidRPr="165A0D3F">
        <w:rPr>
          <w:rFonts w:ascii="Arial" w:hAnsi="Arial"/>
        </w:rPr>
        <w:t>R</w:t>
      </w:r>
      <w:r w:rsidR="00516E2D" w:rsidRPr="165A0D3F">
        <w:rPr>
          <w:rFonts w:ascii="Arial" w:hAnsi="Arial"/>
        </w:rPr>
        <w:t xml:space="preserve">epresentative </w:t>
      </w:r>
      <w:r w:rsidRPr="165A0D3F">
        <w:rPr>
          <w:rFonts w:ascii="Arial" w:hAnsi="Arial"/>
        </w:rPr>
        <w:t>O</w:t>
      </w:r>
      <w:r w:rsidR="44756D6F" w:rsidRPr="165A0D3F">
        <w:rPr>
          <w:rFonts w:ascii="Arial" w:hAnsi="Arial"/>
        </w:rPr>
        <w:t>rganisations</w:t>
      </w:r>
      <w:r w:rsidRPr="165A0D3F">
        <w:rPr>
          <w:rFonts w:ascii="Arial" w:hAnsi="Arial"/>
        </w:rPr>
        <w:t xml:space="preserve"> working group (Accessible Communication) </w:t>
      </w:r>
    </w:p>
    <w:p w14:paraId="1E81512D" w14:textId="52396992" w:rsidR="5E1CB4D0" w:rsidRDefault="5E1CB4D0" w:rsidP="5D0536BA">
      <w:pPr>
        <w:pStyle w:val="ListBullet"/>
        <w:numPr>
          <w:ilvl w:val="0"/>
          <w:numId w:val="7"/>
        </w:numPr>
        <w:rPr>
          <w:rFonts w:ascii="Arial" w:hAnsi="Arial"/>
          <w:szCs w:val="32"/>
        </w:rPr>
      </w:pPr>
      <w:r w:rsidRPr="5D0536BA">
        <w:rPr>
          <w:rFonts w:ascii="Arial" w:hAnsi="Arial"/>
          <w:szCs w:val="32"/>
        </w:rPr>
        <w:t xml:space="preserve">DSS Joint Quality Framework and Participant Experience Reference Groups </w:t>
      </w:r>
    </w:p>
    <w:p w14:paraId="334B4C6B" w14:textId="3F4788BB" w:rsidR="5E1CB4D0" w:rsidRDefault="5E1CB4D0" w:rsidP="5D0536BA">
      <w:pPr>
        <w:pStyle w:val="ListBullet"/>
        <w:numPr>
          <w:ilvl w:val="0"/>
          <w:numId w:val="7"/>
        </w:numPr>
        <w:rPr>
          <w:rFonts w:ascii="Arial" w:hAnsi="Arial"/>
          <w:szCs w:val="32"/>
        </w:rPr>
      </w:pPr>
      <w:r w:rsidRPr="5D0536BA">
        <w:rPr>
          <w:rFonts w:ascii="Arial" w:hAnsi="Arial"/>
          <w:szCs w:val="32"/>
        </w:rPr>
        <w:t xml:space="preserve">Equal Access to Democracy (EAD) Disability Reference Group (NSW Electoral Commission) </w:t>
      </w:r>
    </w:p>
    <w:p w14:paraId="423CC686" w14:textId="090F9FB3" w:rsidR="5E1CB4D0" w:rsidRDefault="5E1CB4D0" w:rsidP="5D0536BA">
      <w:pPr>
        <w:pStyle w:val="ListBullet"/>
        <w:numPr>
          <w:ilvl w:val="0"/>
          <w:numId w:val="7"/>
        </w:numPr>
        <w:rPr>
          <w:rFonts w:ascii="Arial" w:hAnsi="Arial"/>
          <w:szCs w:val="32"/>
        </w:rPr>
      </w:pPr>
      <w:proofErr w:type="spellStart"/>
      <w:r w:rsidRPr="5D0536BA">
        <w:rPr>
          <w:rFonts w:ascii="Arial" w:hAnsi="Arial"/>
          <w:szCs w:val="32"/>
        </w:rPr>
        <w:t>EverAbility</w:t>
      </w:r>
      <w:proofErr w:type="spellEnd"/>
      <w:r w:rsidRPr="5D0536BA">
        <w:rPr>
          <w:rFonts w:ascii="Arial" w:hAnsi="Arial"/>
          <w:szCs w:val="32"/>
        </w:rPr>
        <w:t xml:space="preserve"> </w:t>
      </w:r>
    </w:p>
    <w:p w14:paraId="2E77C45A" w14:textId="77DBBD21" w:rsidR="5E1CB4D0" w:rsidRDefault="5E1CB4D0" w:rsidP="5D0536BA">
      <w:pPr>
        <w:pStyle w:val="ListBullet"/>
        <w:numPr>
          <w:ilvl w:val="0"/>
          <w:numId w:val="7"/>
        </w:numPr>
        <w:rPr>
          <w:rFonts w:ascii="Arial" w:hAnsi="Arial"/>
          <w:szCs w:val="32"/>
        </w:rPr>
      </w:pPr>
      <w:r w:rsidRPr="5D0536BA">
        <w:rPr>
          <w:rFonts w:ascii="Arial" w:hAnsi="Arial"/>
          <w:szCs w:val="32"/>
        </w:rPr>
        <w:t xml:space="preserve">Guide Dogs Australia </w:t>
      </w:r>
    </w:p>
    <w:p w14:paraId="2F34E8A1" w14:textId="7B3F37CB" w:rsidR="5E1CB4D0" w:rsidRDefault="5E1CB4D0" w:rsidP="5D0536BA">
      <w:pPr>
        <w:pStyle w:val="ListBullet"/>
        <w:numPr>
          <w:ilvl w:val="0"/>
          <w:numId w:val="7"/>
        </w:numPr>
        <w:rPr>
          <w:rFonts w:ascii="Arial" w:hAnsi="Arial"/>
          <w:szCs w:val="32"/>
        </w:rPr>
      </w:pPr>
      <w:r w:rsidRPr="5D0536BA">
        <w:rPr>
          <w:rFonts w:ascii="Arial" w:hAnsi="Arial"/>
          <w:szCs w:val="32"/>
        </w:rPr>
        <w:t xml:space="preserve">Micromobility Discussions (Lime, Neuron, Beam, Ario, etc) </w:t>
      </w:r>
    </w:p>
    <w:p w14:paraId="331F82B1" w14:textId="569798B6" w:rsidR="5E1CB4D0" w:rsidRDefault="5E1CB4D0" w:rsidP="5D0536BA">
      <w:pPr>
        <w:pStyle w:val="ListBullet"/>
        <w:numPr>
          <w:ilvl w:val="0"/>
          <w:numId w:val="7"/>
        </w:numPr>
        <w:rPr>
          <w:rFonts w:ascii="Arial" w:hAnsi="Arial"/>
        </w:rPr>
      </w:pPr>
      <w:r w:rsidRPr="165A0D3F">
        <w:rPr>
          <w:rFonts w:ascii="Arial" w:hAnsi="Arial"/>
        </w:rPr>
        <w:t>N</w:t>
      </w:r>
      <w:r w:rsidR="5317B6B9" w:rsidRPr="165A0D3F">
        <w:rPr>
          <w:rFonts w:ascii="Arial" w:hAnsi="Arial"/>
        </w:rPr>
        <w:t xml:space="preserve">ational </w:t>
      </w:r>
      <w:r w:rsidR="004B4C39">
        <w:rPr>
          <w:rFonts w:ascii="Arial" w:hAnsi="Arial"/>
        </w:rPr>
        <w:t>Disability</w:t>
      </w:r>
      <w:r w:rsidR="004B4C39" w:rsidRPr="165A0D3F">
        <w:rPr>
          <w:rFonts w:ascii="Arial" w:hAnsi="Arial"/>
        </w:rPr>
        <w:t xml:space="preserve"> </w:t>
      </w:r>
      <w:r w:rsidRPr="165A0D3F">
        <w:rPr>
          <w:rFonts w:ascii="Arial" w:hAnsi="Arial"/>
        </w:rPr>
        <w:t>I</w:t>
      </w:r>
      <w:r w:rsidR="35BF944B" w:rsidRPr="165A0D3F">
        <w:rPr>
          <w:rFonts w:ascii="Arial" w:hAnsi="Arial"/>
        </w:rPr>
        <w:t xml:space="preserve">nsurance </w:t>
      </w:r>
      <w:r w:rsidRPr="165A0D3F">
        <w:rPr>
          <w:rFonts w:ascii="Arial" w:hAnsi="Arial"/>
        </w:rPr>
        <w:t>A</w:t>
      </w:r>
      <w:r w:rsidR="597EA0AD" w:rsidRPr="165A0D3F">
        <w:rPr>
          <w:rFonts w:ascii="Arial" w:hAnsi="Arial"/>
        </w:rPr>
        <w:t>gency (</w:t>
      </w:r>
      <w:r w:rsidRPr="165A0D3F">
        <w:rPr>
          <w:rFonts w:ascii="Arial" w:hAnsi="Arial"/>
        </w:rPr>
        <w:t>NDIA</w:t>
      </w:r>
      <w:r w:rsidR="597EA0AD" w:rsidRPr="165A0D3F">
        <w:rPr>
          <w:rFonts w:ascii="Arial" w:hAnsi="Arial"/>
        </w:rPr>
        <w:t>)</w:t>
      </w:r>
      <w:r w:rsidRPr="165A0D3F">
        <w:rPr>
          <w:rFonts w:ascii="Arial" w:hAnsi="Arial"/>
        </w:rPr>
        <w:t xml:space="preserve"> - Dog Guides Advisory Group</w:t>
      </w:r>
    </w:p>
    <w:p w14:paraId="1F2291CF" w14:textId="1E905ABD" w:rsidR="5E1CB4D0" w:rsidRDefault="5E1CB4D0" w:rsidP="5D0536BA">
      <w:pPr>
        <w:pStyle w:val="ListBullet"/>
        <w:numPr>
          <w:ilvl w:val="0"/>
          <w:numId w:val="7"/>
        </w:numPr>
        <w:rPr>
          <w:rFonts w:ascii="Arial" w:hAnsi="Arial"/>
        </w:rPr>
      </w:pPr>
      <w:r w:rsidRPr="165A0D3F">
        <w:rPr>
          <w:rFonts w:ascii="Arial" w:hAnsi="Arial"/>
        </w:rPr>
        <w:t>NDIA D</w:t>
      </w:r>
      <w:r w:rsidR="78A5A9CA" w:rsidRPr="165A0D3F">
        <w:rPr>
          <w:rFonts w:ascii="Arial" w:hAnsi="Arial"/>
        </w:rPr>
        <w:t xml:space="preserve">isability </w:t>
      </w:r>
      <w:r w:rsidRPr="165A0D3F">
        <w:rPr>
          <w:rFonts w:ascii="Arial" w:hAnsi="Arial"/>
        </w:rPr>
        <w:t>R</w:t>
      </w:r>
      <w:r w:rsidR="324820A8" w:rsidRPr="165A0D3F">
        <w:rPr>
          <w:rFonts w:ascii="Arial" w:hAnsi="Arial"/>
        </w:rPr>
        <w:t xml:space="preserve">epresentative and </w:t>
      </w:r>
      <w:r w:rsidRPr="165A0D3F">
        <w:rPr>
          <w:rFonts w:ascii="Arial" w:hAnsi="Arial"/>
        </w:rPr>
        <w:t>C</w:t>
      </w:r>
      <w:r w:rsidR="4DEF49A2" w:rsidRPr="165A0D3F">
        <w:rPr>
          <w:rFonts w:ascii="Arial" w:hAnsi="Arial"/>
        </w:rPr>
        <w:t xml:space="preserve">arers </w:t>
      </w:r>
      <w:r w:rsidRPr="165A0D3F">
        <w:rPr>
          <w:rFonts w:ascii="Arial" w:hAnsi="Arial"/>
        </w:rPr>
        <w:t>O</w:t>
      </w:r>
      <w:r w:rsidR="72B7B230" w:rsidRPr="165A0D3F">
        <w:rPr>
          <w:rFonts w:ascii="Arial" w:hAnsi="Arial"/>
        </w:rPr>
        <w:t>rganisations (DRCO)</w:t>
      </w:r>
      <w:r w:rsidRPr="165A0D3F">
        <w:rPr>
          <w:rFonts w:ascii="Arial" w:hAnsi="Arial"/>
        </w:rPr>
        <w:t xml:space="preserve"> Forum </w:t>
      </w:r>
    </w:p>
    <w:p w14:paraId="286B6F95" w14:textId="53D759EC" w:rsidR="5E1CB4D0" w:rsidRDefault="5E1CB4D0" w:rsidP="5D0536BA">
      <w:pPr>
        <w:pStyle w:val="ListBullet"/>
        <w:numPr>
          <w:ilvl w:val="0"/>
          <w:numId w:val="7"/>
        </w:numPr>
        <w:rPr>
          <w:rFonts w:ascii="Arial" w:hAnsi="Arial"/>
          <w:szCs w:val="32"/>
        </w:rPr>
      </w:pPr>
      <w:r w:rsidRPr="5D0536BA">
        <w:rPr>
          <w:rFonts w:ascii="Arial" w:hAnsi="Arial"/>
          <w:szCs w:val="32"/>
        </w:rPr>
        <w:t xml:space="preserve">NDIS Quality and Safeguards </w:t>
      </w:r>
    </w:p>
    <w:p w14:paraId="266E09EF" w14:textId="331C6C3B" w:rsidR="5E1CB4D0" w:rsidRDefault="5E1CB4D0" w:rsidP="5D0536BA">
      <w:pPr>
        <w:pStyle w:val="ListBullet"/>
        <w:numPr>
          <w:ilvl w:val="0"/>
          <w:numId w:val="7"/>
        </w:numPr>
        <w:rPr>
          <w:rFonts w:ascii="Arial" w:hAnsi="Arial"/>
        </w:rPr>
      </w:pPr>
      <w:r w:rsidRPr="19A745E3">
        <w:rPr>
          <w:rFonts w:ascii="Arial" w:hAnsi="Arial"/>
        </w:rPr>
        <w:t>NDIS/Vision</w:t>
      </w:r>
      <w:r w:rsidR="3FC45DF3" w:rsidRPr="19A745E3">
        <w:rPr>
          <w:rFonts w:ascii="Arial" w:hAnsi="Arial"/>
        </w:rPr>
        <w:t xml:space="preserve"> </w:t>
      </w:r>
      <w:r w:rsidRPr="19A745E3">
        <w:rPr>
          <w:rFonts w:ascii="Arial" w:hAnsi="Arial"/>
        </w:rPr>
        <w:t xml:space="preserve">2020 Stakeholders Meeting </w:t>
      </w:r>
    </w:p>
    <w:p w14:paraId="340A29C2" w14:textId="559DBD79" w:rsidR="5E1CB4D0" w:rsidRDefault="5E1CB4D0" w:rsidP="5D0536BA">
      <w:pPr>
        <w:pStyle w:val="ListBullet"/>
        <w:numPr>
          <w:ilvl w:val="0"/>
          <w:numId w:val="7"/>
        </w:numPr>
        <w:rPr>
          <w:rFonts w:ascii="Arial" w:hAnsi="Arial"/>
        </w:rPr>
      </w:pPr>
      <w:r w:rsidRPr="475F197A">
        <w:rPr>
          <w:rFonts w:ascii="Arial" w:hAnsi="Arial"/>
        </w:rPr>
        <w:t xml:space="preserve">NSW Accessible Transport Advisory Committee (ATAC) </w:t>
      </w:r>
    </w:p>
    <w:p w14:paraId="46476E34" w14:textId="1969FF48" w:rsidR="5E1CB4D0" w:rsidRDefault="5E1CB4D0" w:rsidP="5D0536BA">
      <w:pPr>
        <w:pStyle w:val="ListBullet"/>
        <w:numPr>
          <w:ilvl w:val="0"/>
          <w:numId w:val="7"/>
        </w:numPr>
        <w:rPr>
          <w:rFonts w:ascii="Arial" w:hAnsi="Arial"/>
          <w:szCs w:val="32"/>
        </w:rPr>
      </w:pPr>
      <w:r w:rsidRPr="5D0536BA">
        <w:rPr>
          <w:rFonts w:ascii="Arial" w:hAnsi="Arial"/>
          <w:szCs w:val="32"/>
        </w:rPr>
        <w:t xml:space="preserve">NSW Disability Advocacy Network (NDAN) </w:t>
      </w:r>
    </w:p>
    <w:p w14:paraId="48D95AB2" w14:textId="563EC42C" w:rsidR="5E1CB4D0" w:rsidRDefault="376E7AF9" w:rsidP="475F197A">
      <w:pPr>
        <w:pStyle w:val="ListBullet"/>
        <w:numPr>
          <w:ilvl w:val="0"/>
          <w:numId w:val="7"/>
        </w:numPr>
        <w:rPr>
          <w:szCs w:val="32"/>
        </w:rPr>
      </w:pPr>
      <w:r>
        <w:t>NSW Disability Policy Interagency Meeting</w:t>
      </w:r>
    </w:p>
    <w:p w14:paraId="4C11A3CC" w14:textId="4D10A07E" w:rsidR="5E1CB4D0" w:rsidRDefault="5E1CB4D0" w:rsidP="5D0536BA">
      <w:pPr>
        <w:pStyle w:val="ListBullet"/>
        <w:numPr>
          <w:ilvl w:val="0"/>
          <w:numId w:val="7"/>
        </w:numPr>
        <w:rPr>
          <w:rFonts w:ascii="Arial" w:hAnsi="Arial"/>
        </w:rPr>
      </w:pPr>
      <w:r w:rsidRPr="475F197A">
        <w:rPr>
          <w:rFonts w:ascii="Arial" w:hAnsi="Arial"/>
        </w:rPr>
        <w:lastRenderedPageBreak/>
        <w:t xml:space="preserve">NSW/ACT NDIA </w:t>
      </w:r>
      <w:r w:rsidR="41A217BA" w:rsidRPr="475F197A">
        <w:rPr>
          <w:rFonts w:ascii="Arial" w:hAnsi="Arial"/>
        </w:rPr>
        <w:t>M</w:t>
      </w:r>
      <w:r w:rsidRPr="475F197A">
        <w:rPr>
          <w:rFonts w:ascii="Arial" w:hAnsi="Arial"/>
        </w:rPr>
        <w:t xml:space="preserve">onthly </w:t>
      </w:r>
      <w:r w:rsidR="2A888059" w:rsidRPr="475F197A">
        <w:rPr>
          <w:rFonts w:ascii="Arial" w:hAnsi="Arial"/>
        </w:rPr>
        <w:t>U</w:t>
      </w:r>
      <w:r w:rsidRPr="475F197A">
        <w:rPr>
          <w:rFonts w:ascii="Arial" w:hAnsi="Arial"/>
        </w:rPr>
        <w:t xml:space="preserve">pdates </w:t>
      </w:r>
    </w:p>
    <w:p w14:paraId="279098D3" w14:textId="632E767F" w:rsidR="5E1CB4D0" w:rsidRDefault="5E1CB4D0" w:rsidP="5D0536BA">
      <w:pPr>
        <w:pStyle w:val="ListBullet"/>
        <w:numPr>
          <w:ilvl w:val="0"/>
          <w:numId w:val="7"/>
        </w:numPr>
        <w:rPr>
          <w:rFonts w:ascii="Arial" w:hAnsi="Arial"/>
          <w:szCs w:val="32"/>
        </w:rPr>
      </w:pPr>
      <w:r w:rsidRPr="5D0536BA">
        <w:rPr>
          <w:rFonts w:ascii="Arial" w:hAnsi="Arial"/>
          <w:szCs w:val="32"/>
        </w:rPr>
        <w:t xml:space="preserve">Pacific Disability Forum </w:t>
      </w:r>
    </w:p>
    <w:p w14:paraId="3C3FD9D0" w14:textId="23512E0A" w:rsidR="5E1CB4D0" w:rsidRDefault="5E1CB4D0" w:rsidP="5D0536BA">
      <w:pPr>
        <w:pStyle w:val="ListBullet"/>
        <w:numPr>
          <w:ilvl w:val="0"/>
          <w:numId w:val="7"/>
        </w:numPr>
        <w:rPr>
          <w:rFonts w:ascii="Arial" w:hAnsi="Arial"/>
          <w:szCs w:val="32"/>
        </w:rPr>
      </w:pPr>
      <w:r w:rsidRPr="5D0536BA">
        <w:rPr>
          <w:rFonts w:ascii="Arial" w:hAnsi="Arial"/>
          <w:szCs w:val="32"/>
        </w:rPr>
        <w:t xml:space="preserve">Parramatta Light Rail </w:t>
      </w:r>
      <w:r w:rsidR="33A698D7" w:rsidRPr="5D0536BA">
        <w:rPr>
          <w:rFonts w:ascii="Arial" w:hAnsi="Arial"/>
          <w:szCs w:val="32"/>
        </w:rPr>
        <w:t>P</w:t>
      </w:r>
      <w:r w:rsidRPr="5D0536BA">
        <w:rPr>
          <w:rFonts w:ascii="Arial" w:hAnsi="Arial"/>
          <w:szCs w:val="32"/>
        </w:rPr>
        <w:t xml:space="preserve">roject </w:t>
      </w:r>
    </w:p>
    <w:p w14:paraId="55B5D173" w14:textId="15EEAEDB" w:rsidR="5E1CB4D0" w:rsidRDefault="5E1CB4D0" w:rsidP="5D0536BA">
      <w:pPr>
        <w:pStyle w:val="ListBullet"/>
        <w:numPr>
          <w:ilvl w:val="0"/>
          <w:numId w:val="7"/>
        </w:numPr>
        <w:rPr>
          <w:rFonts w:ascii="Arial" w:hAnsi="Arial"/>
          <w:szCs w:val="32"/>
        </w:rPr>
      </w:pPr>
      <w:r w:rsidRPr="5D0536BA">
        <w:rPr>
          <w:rFonts w:ascii="Arial" w:hAnsi="Arial"/>
          <w:szCs w:val="32"/>
        </w:rPr>
        <w:t xml:space="preserve">Round Table on Information Access for People with Print Disability </w:t>
      </w:r>
    </w:p>
    <w:p w14:paraId="57DD0E24" w14:textId="2BF604B6" w:rsidR="5E1CB4D0" w:rsidRDefault="5E1CB4D0" w:rsidP="5D0536BA">
      <w:pPr>
        <w:pStyle w:val="ListBullet"/>
        <w:numPr>
          <w:ilvl w:val="0"/>
          <w:numId w:val="7"/>
        </w:numPr>
        <w:rPr>
          <w:rFonts w:ascii="Arial" w:hAnsi="Arial"/>
          <w:szCs w:val="32"/>
        </w:rPr>
      </w:pPr>
      <w:r w:rsidRPr="5D0536BA">
        <w:rPr>
          <w:rFonts w:ascii="Arial" w:hAnsi="Arial"/>
          <w:szCs w:val="32"/>
        </w:rPr>
        <w:t xml:space="preserve">Sensory Coalition Group </w:t>
      </w:r>
    </w:p>
    <w:p w14:paraId="778D988E" w14:textId="45D21139" w:rsidR="5E1CB4D0" w:rsidRDefault="5E1CB4D0" w:rsidP="5D0536BA">
      <w:pPr>
        <w:pStyle w:val="ListBullet"/>
        <w:numPr>
          <w:ilvl w:val="0"/>
          <w:numId w:val="7"/>
        </w:numPr>
        <w:rPr>
          <w:rFonts w:ascii="Arial" w:hAnsi="Arial"/>
          <w:szCs w:val="32"/>
        </w:rPr>
      </w:pPr>
      <w:r w:rsidRPr="5D0536BA">
        <w:rPr>
          <w:rFonts w:ascii="Arial" w:hAnsi="Arial"/>
          <w:szCs w:val="32"/>
        </w:rPr>
        <w:t xml:space="preserve">Tasmanian Electoral Commission Working Group </w:t>
      </w:r>
    </w:p>
    <w:p w14:paraId="16DF1F8E" w14:textId="6B92D222" w:rsidR="5E1CB4D0" w:rsidRDefault="5E1CB4D0" w:rsidP="5D0536BA">
      <w:pPr>
        <w:pStyle w:val="ListBullet"/>
        <w:numPr>
          <w:ilvl w:val="0"/>
          <w:numId w:val="7"/>
        </w:numPr>
        <w:rPr>
          <w:rFonts w:ascii="Arial" w:hAnsi="Arial"/>
          <w:szCs w:val="32"/>
        </w:rPr>
      </w:pPr>
      <w:r w:rsidRPr="5D0536BA">
        <w:rPr>
          <w:rFonts w:ascii="Arial" w:hAnsi="Arial"/>
          <w:szCs w:val="32"/>
        </w:rPr>
        <w:t xml:space="preserve">Telecommunications Ombudsman Consumer Panel </w:t>
      </w:r>
    </w:p>
    <w:p w14:paraId="5FB35036" w14:textId="294CA0AD" w:rsidR="5E1CB4D0" w:rsidRDefault="5E1CB4D0" w:rsidP="5D0536BA">
      <w:pPr>
        <w:pStyle w:val="ListBullet"/>
        <w:numPr>
          <w:ilvl w:val="0"/>
          <w:numId w:val="7"/>
        </w:numPr>
        <w:rPr>
          <w:rFonts w:ascii="Arial" w:hAnsi="Arial"/>
        </w:rPr>
      </w:pPr>
      <w:r w:rsidRPr="165A0D3F">
        <w:rPr>
          <w:rFonts w:ascii="Arial" w:hAnsi="Arial"/>
        </w:rPr>
        <w:t>Vic</w:t>
      </w:r>
      <w:r w:rsidR="438FBF27" w:rsidRPr="165A0D3F">
        <w:rPr>
          <w:rFonts w:ascii="Arial" w:hAnsi="Arial"/>
        </w:rPr>
        <w:t>torian</w:t>
      </w:r>
      <w:r w:rsidRPr="165A0D3F">
        <w:rPr>
          <w:rFonts w:ascii="Arial" w:hAnsi="Arial"/>
        </w:rPr>
        <w:t xml:space="preserve"> Accessible Transport Advisory Committee (ATAC) </w:t>
      </w:r>
    </w:p>
    <w:p w14:paraId="669999E4" w14:textId="053D32A2" w:rsidR="5E1CB4D0" w:rsidRDefault="5E1CB4D0" w:rsidP="5D0536BA">
      <w:pPr>
        <w:pStyle w:val="ListBullet"/>
        <w:numPr>
          <w:ilvl w:val="0"/>
          <w:numId w:val="7"/>
        </w:numPr>
        <w:rPr>
          <w:rFonts w:ascii="Arial" w:hAnsi="Arial"/>
          <w:szCs w:val="32"/>
        </w:rPr>
      </w:pPr>
      <w:r w:rsidRPr="5D0536BA">
        <w:rPr>
          <w:rFonts w:ascii="Arial" w:hAnsi="Arial"/>
          <w:szCs w:val="32"/>
        </w:rPr>
        <w:t xml:space="preserve">Victoria Police Disability Portfolio Reference Group </w:t>
      </w:r>
    </w:p>
    <w:p w14:paraId="06C3A1B2" w14:textId="2389497E" w:rsidR="5E1CB4D0" w:rsidRDefault="5E1CB4D0" w:rsidP="5D0536BA">
      <w:pPr>
        <w:pStyle w:val="ListBullet"/>
        <w:numPr>
          <w:ilvl w:val="0"/>
          <w:numId w:val="7"/>
        </w:numPr>
        <w:rPr>
          <w:rFonts w:ascii="Arial" w:hAnsi="Arial"/>
        </w:rPr>
      </w:pPr>
      <w:r w:rsidRPr="165A0D3F">
        <w:rPr>
          <w:rFonts w:ascii="Arial" w:hAnsi="Arial"/>
        </w:rPr>
        <w:t>Vic</w:t>
      </w:r>
      <w:r w:rsidR="54F8BBD7" w:rsidRPr="165A0D3F">
        <w:rPr>
          <w:rFonts w:ascii="Arial" w:hAnsi="Arial"/>
        </w:rPr>
        <w:t>torian</w:t>
      </w:r>
      <w:r w:rsidRPr="165A0D3F">
        <w:rPr>
          <w:rFonts w:ascii="Arial" w:hAnsi="Arial"/>
        </w:rPr>
        <w:t xml:space="preserve"> Education Committee - Disability Stakeholders Reference Group </w:t>
      </w:r>
    </w:p>
    <w:p w14:paraId="2F691153" w14:textId="0A2ABDFE" w:rsidR="5E1CB4D0" w:rsidRDefault="5E1CB4D0" w:rsidP="5D0536BA">
      <w:pPr>
        <w:pStyle w:val="ListBullet"/>
        <w:numPr>
          <w:ilvl w:val="0"/>
          <w:numId w:val="7"/>
        </w:numPr>
        <w:rPr>
          <w:rFonts w:ascii="Arial" w:hAnsi="Arial"/>
          <w:szCs w:val="32"/>
        </w:rPr>
      </w:pPr>
      <w:r w:rsidRPr="5D0536BA">
        <w:rPr>
          <w:rFonts w:ascii="Arial" w:hAnsi="Arial"/>
          <w:szCs w:val="32"/>
        </w:rPr>
        <w:t xml:space="preserve">Victorian Electoral Access Advisory Group </w:t>
      </w:r>
    </w:p>
    <w:p w14:paraId="0480EBA3" w14:textId="23297057" w:rsidR="5E1CB4D0" w:rsidRDefault="5E1CB4D0" w:rsidP="5D0536BA">
      <w:pPr>
        <w:pStyle w:val="ListBullet"/>
        <w:numPr>
          <w:ilvl w:val="0"/>
          <w:numId w:val="7"/>
        </w:numPr>
        <w:rPr>
          <w:rFonts w:ascii="Arial" w:hAnsi="Arial"/>
        </w:rPr>
      </w:pPr>
      <w:r w:rsidRPr="165A0D3F">
        <w:rPr>
          <w:rFonts w:ascii="Arial" w:hAnsi="Arial"/>
        </w:rPr>
        <w:t xml:space="preserve">Vision 2020 </w:t>
      </w:r>
      <w:r w:rsidR="399011BF" w:rsidRPr="165A0D3F">
        <w:rPr>
          <w:rFonts w:ascii="Arial" w:hAnsi="Arial"/>
        </w:rPr>
        <w:t>Australia</w:t>
      </w:r>
    </w:p>
    <w:p w14:paraId="29BA261B" w14:textId="6C4FE960" w:rsidR="5E1CB4D0" w:rsidRDefault="5E1CB4D0" w:rsidP="5D0536BA">
      <w:pPr>
        <w:pStyle w:val="ListBullet"/>
        <w:numPr>
          <w:ilvl w:val="0"/>
          <w:numId w:val="7"/>
        </w:numPr>
        <w:rPr>
          <w:rFonts w:ascii="Arial" w:hAnsi="Arial"/>
          <w:szCs w:val="32"/>
        </w:rPr>
      </w:pPr>
      <w:r w:rsidRPr="5D0536BA">
        <w:rPr>
          <w:rFonts w:ascii="Arial" w:hAnsi="Arial"/>
          <w:szCs w:val="32"/>
        </w:rPr>
        <w:t>Vision 2020 Australia Independence and Participation Committee (IPC)</w:t>
      </w:r>
    </w:p>
    <w:p w14:paraId="03F5FF58" w14:textId="1B8F1EBD" w:rsidR="5E1CB4D0" w:rsidRDefault="5E1CB4D0" w:rsidP="5D0536BA">
      <w:pPr>
        <w:pStyle w:val="ListBullet"/>
        <w:numPr>
          <w:ilvl w:val="0"/>
          <w:numId w:val="7"/>
        </w:numPr>
        <w:rPr>
          <w:rFonts w:ascii="Arial" w:hAnsi="Arial"/>
          <w:szCs w:val="32"/>
        </w:rPr>
      </w:pPr>
      <w:r w:rsidRPr="5D0536BA">
        <w:rPr>
          <w:rFonts w:ascii="Arial" w:hAnsi="Arial"/>
          <w:szCs w:val="32"/>
        </w:rPr>
        <w:t xml:space="preserve">Vision 2020 Global </w:t>
      </w:r>
    </w:p>
    <w:p w14:paraId="60A61210" w14:textId="1CB9622F" w:rsidR="5E1CB4D0" w:rsidRDefault="5E1CB4D0" w:rsidP="5D0536BA">
      <w:pPr>
        <w:pStyle w:val="ListBullet"/>
        <w:numPr>
          <w:ilvl w:val="0"/>
          <w:numId w:val="7"/>
        </w:numPr>
        <w:rPr>
          <w:rFonts w:ascii="Arial" w:hAnsi="Arial"/>
          <w:szCs w:val="32"/>
        </w:rPr>
      </w:pPr>
      <w:r w:rsidRPr="5D0536BA">
        <w:rPr>
          <w:rFonts w:ascii="Arial" w:hAnsi="Arial"/>
          <w:szCs w:val="32"/>
        </w:rPr>
        <w:t xml:space="preserve">Vision Australia </w:t>
      </w:r>
    </w:p>
    <w:p w14:paraId="7C919C84" w14:textId="19622DDB" w:rsidR="5E1CB4D0" w:rsidRDefault="5E1CB4D0" w:rsidP="5D0536BA">
      <w:pPr>
        <w:pStyle w:val="ListBullet"/>
        <w:numPr>
          <w:ilvl w:val="0"/>
          <w:numId w:val="7"/>
        </w:numPr>
        <w:rPr>
          <w:rFonts w:ascii="Arial" w:hAnsi="Arial"/>
          <w:szCs w:val="32"/>
        </w:rPr>
      </w:pPr>
      <w:r w:rsidRPr="5D0536BA">
        <w:rPr>
          <w:rFonts w:ascii="Arial" w:hAnsi="Arial"/>
          <w:szCs w:val="32"/>
        </w:rPr>
        <w:t xml:space="preserve">World Blind Union - Australian Delegate </w:t>
      </w:r>
    </w:p>
    <w:p w14:paraId="3E6C41BE" w14:textId="12A14D65" w:rsidR="5E1CB4D0" w:rsidRDefault="5E1CB4D0" w:rsidP="5D0536BA">
      <w:pPr>
        <w:pStyle w:val="ListBullet"/>
        <w:numPr>
          <w:ilvl w:val="0"/>
          <w:numId w:val="7"/>
        </w:numPr>
        <w:rPr>
          <w:rFonts w:ascii="Arial" w:hAnsi="Arial"/>
          <w:szCs w:val="32"/>
        </w:rPr>
      </w:pPr>
      <w:r w:rsidRPr="5D0536BA">
        <w:rPr>
          <w:rFonts w:ascii="Arial" w:hAnsi="Arial"/>
          <w:szCs w:val="32"/>
        </w:rPr>
        <w:t xml:space="preserve">World Blind Union Asia Pacific Executive </w:t>
      </w:r>
    </w:p>
    <w:p w14:paraId="7F628D25" w14:textId="6E939E2A" w:rsidR="5D0536BA" w:rsidRPr="009977F3" w:rsidRDefault="5E1CB4D0" w:rsidP="5D0536BA">
      <w:pPr>
        <w:pStyle w:val="ListBullet"/>
        <w:numPr>
          <w:ilvl w:val="0"/>
          <w:numId w:val="7"/>
        </w:numPr>
        <w:rPr>
          <w:rFonts w:ascii="Arial" w:hAnsi="Arial"/>
          <w:szCs w:val="32"/>
        </w:rPr>
      </w:pPr>
      <w:proofErr w:type="spellStart"/>
      <w:r w:rsidRPr="5D0536BA">
        <w:rPr>
          <w:rFonts w:ascii="Arial" w:hAnsi="Arial"/>
          <w:szCs w:val="32"/>
        </w:rPr>
        <w:t>Yarra</w:t>
      </w:r>
      <w:proofErr w:type="spellEnd"/>
      <w:r w:rsidRPr="5D0536BA">
        <w:rPr>
          <w:rFonts w:ascii="Arial" w:hAnsi="Arial"/>
          <w:szCs w:val="32"/>
        </w:rPr>
        <w:t xml:space="preserve"> Trams Reference Committee</w:t>
      </w:r>
    </w:p>
    <w:p w14:paraId="69FB6DCF" w14:textId="4FF8440B" w:rsidR="00D058BA" w:rsidRPr="00D058BA" w:rsidRDefault="00D058BA" w:rsidP="00CA237A">
      <w:pPr>
        <w:pStyle w:val="Heading1"/>
      </w:pPr>
      <w:bookmarkStart w:id="128" w:name="_Toc88573870"/>
      <w:bookmarkStart w:id="129" w:name="_Toc120264993"/>
      <w:bookmarkStart w:id="130" w:name="_Toc144520177"/>
      <w:bookmarkStart w:id="131" w:name="_Toc147326331"/>
      <w:bookmarkStart w:id="132" w:name="_Toc213748412"/>
      <w:bookmarkEnd w:id="126"/>
      <w:bookmarkEnd w:id="127"/>
      <w:r w:rsidRPr="00D058BA">
        <w:lastRenderedPageBreak/>
        <w:t xml:space="preserve">How </w:t>
      </w:r>
      <w:r w:rsidR="009D7B34">
        <w:t>W</w:t>
      </w:r>
      <w:r w:rsidRPr="00D058BA">
        <w:t>e Empowered</w:t>
      </w:r>
      <w:bookmarkEnd w:id="128"/>
      <w:bookmarkEnd w:id="129"/>
      <w:bookmarkEnd w:id="130"/>
      <w:bookmarkEnd w:id="131"/>
      <w:bookmarkEnd w:id="132"/>
    </w:p>
    <w:p w14:paraId="6DB09E8D" w14:textId="2EDE39EE" w:rsidR="00D058BA" w:rsidRPr="00D058BA" w:rsidRDefault="0017463A" w:rsidP="001B48C8">
      <w:pPr>
        <w:pStyle w:val="Heading2"/>
      </w:pPr>
      <w:bookmarkStart w:id="133" w:name="_Toc88573871"/>
      <w:bookmarkStart w:id="134" w:name="_Toc120264994"/>
      <w:bookmarkStart w:id="135" w:name="_Toc147326332"/>
      <w:bookmarkStart w:id="136" w:name="_Toc213748413"/>
      <w:r>
        <w:t xml:space="preserve">Individual </w:t>
      </w:r>
      <w:r w:rsidR="00D058BA" w:rsidRPr="00D058BA">
        <w:t>Advocacy</w:t>
      </w:r>
      <w:bookmarkEnd w:id="133"/>
      <w:bookmarkEnd w:id="134"/>
      <w:bookmarkEnd w:id="135"/>
      <w:bookmarkEnd w:id="136"/>
    </w:p>
    <w:p w14:paraId="78446EC1" w14:textId="4F6A0802" w:rsidR="00117FF9" w:rsidRDefault="00117FF9" w:rsidP="001404BB">
      <w:pPr>
        <w:pStyle w:val="ListBullet"/>
      </w:pPr>
      <w:r>
        <w:t xml:space="preserve">Individual advocacy involves supporting people to exercise their rights by </w:t>
      </w:r>
      <w:proofErr w:type="gramStart"/>
      <w:r>
        <w:t>providing assistance to</w:t>
      </w:r>
      <w:proofErr w:type="gramEnd"/>
      <w:r>
        <w:t xml:space="preserve"> voice their concerns, access information, resolve </w:t>
      </w:r>
      <w:r w:rsidR="061ED613">
        <w:t>discrimination</w:t>
      </w:r>
      <w:r>
        <w:t xml:space="preserve"> issues, or to identify support options available to them.</w:t>
      </w:r>
    </w:p>
    <w:p w14:paraId="7459D606" w14:textId="03C86175" w:rsidR="00117FF9" w:rsidRDefault="00117FF9" w:rsidP="001404BB">
      <w:pPr>
        <w:pStyle w:val="ListBullet"/>
      </w:pPr>
      <w:r>
        <w:t xml:space="preserve">This year, BCA </w:t>
      </w:r>
      <w:r w:rsidR="0057623A">
        <w:t>closed</w:t>
      </w:r>
      <w:r>
        <w:t xml:space="preserve"> over </w:t>
      </w:r>
      <w:r w:rsidR="54DC4BC5">
        <w:t>49</w:t>
      </w:r>
      <w:r>
        <w:t xml:space="preserve"> individual advocacy cases, as well as providing information and advice to approximately </w:t>
      </w:r>
      <w:r w:rsidR="1DD0CB8A">
        <w:t>12</w:t>
      </w:r>
      <w:r>
        <w:t xml:space="preserve"> people each month on how to self-advocate.</w:t>
      </w:r>
      <w:r w:rsidR="2B056024">
        <w:t xml:space="preserve"> </w:t>
      </w:r>
    </w:p>
    <w:p w14:paraId="3574A462" w14:textId="7861E5DC" w:rsidR="00117FF9" w:rsidRDefault="00117FF9" w:rsidP="001404BB">
      <w:pPr>
        <w:pStyle w:val="ListBullet"/>
      </w:pPr>
      <w:r>
        <w:t xml:space="preserve">Our staff provided advocacy on many issues, including: </w:t>
      </w:r>
    </w:p>
    <w:p w14:paraId="33354CD2" w14:textId="2857C369" w:rsidR="5778035C" w:rsidRDefault="5778035C" w:rsidP="19A745E3">
      <w:pPr>
        <w:pStyle w:val="ListBullet"/>
      </w:pPr>
      <w:r>
        <w:t>Access to education</w:t>
      </w:r>
    </w:p>
    <w:p w14:paraId="1DDE0826" w14:textId="2FF47B74" w:rsidR="710E2C3D" w:rsidRDefault="710E2C3D" w:rsidP="19A745E3">
      <w:pPr>
        <w:pStyle w:val="ListBullet"/>
      </w:pPr>
      <w:r>
        <w:t>Access to technology</w:t>
      </w:r>
    </w:p>
    <w:p w14:paraId="13387221" w14:textId="62D4A578" w:rsidR="3896E473" w:rsidRDefault="3896E473" w:rsidP="19A745E3">
      <w:pPr>
        <w:pStyle w:val="ListBullet"/>
      </w:pPr>
      <w:r>
        <w:t xml:space="preserve">Access to housing </w:t>
      </w:r>
    </w:p>
    <w:p w14:paraId="3D2C309C" w14:textId="7F015812" w:rsidR="0B6F621B" w:rsidRDefault="0B6F621B" w:rsidP="19A745E3">
      <w:pPr>
        <w:pStyle w:val="ListBullet"/>
      </w:pPr>
      <w:r>
        <w:t xml:space="preserve">Access to legal systems </w:t>
      </w:r>
    </w:p>
    <w:p w14:paraId="2DDA8843" w14:textId="0989F9E7" w:rsidR="1EAC248D" w:rsidRDefault="1EAC248D" w:rsidP="19A745E3">
      <w:pPr>
        <w:pStyle w:val="ListBullet"/>
      </w:pPr>
      <w:r>
        <w:t>Access to Centrelink</w:t>
      </w:r>
    </w:p>
    <w:p w14:paraId="568FA3F4" w14:textId="18ECF882" w:rsidR="69897D06" w:rsidRDefault="69897D06" w:rsidP="19A745E3">
      <w:pPr>
        <w:pStyle w:val="ListBullet"/>
      </w:pPr>
      <w:r>
        <w:t xml:space="preserve">Access to public housing </w:t>
      </w:r>
    </w:p>
    <w:p w14:paraId="72D5C722" w14:textId="681AFBE7" w:rsidR="34E1D3CB" w:rsidRDefault="34E1D3CB" w:rsidP="19A745E3">
      <w:pPr>
        <w:pStyle w:val="ListBullet"/>
      </w:pPr>
      <w:r>
        <w:t xml:space="preserve">NDIS </w:t>
      </w:r>
      <w:r w:rsidR="008C2062">
        <w:t xml:space="preserve">accessibility, </w:t>
      </w:r>
      <w:r>
        <w:t>access, plans and reviews</w:t>
      </w:r>
    </w:p>
    <w:p w14:paraId="52B82856" w14:textId="2F129119" w:rsidR="0AB8FECE" w:rsidRDefault="0AB8FECE" w:rsidP="19A745E3">
      <w:pPr>
        <w:pStyle w:val="ListBullet"/>
      </w:pPr>
      <w:r>
        <w:t>Navigation aid (e.g. White cane) denials</w:t>
      </w:r>
    </w:p>
    <w:p w14:paraId="255D36D5" w14:textId="1E1DB1A3" w:rsidR="3F42088B" w:rsidRDefault="3F42088B" w:rsidP="19A745E3">
      <w:pPr>
        <w:pStyle w:val="ListBullet"/>
      </w:pPr>
      <w:r>
        <w:t>Dog guide access</w:t>
      </w:r>
    </w:p>
    <w:p w14:paraId="384AAABC" w14:textId="7FCA6864" w:rsidR="4F8C1E33" w:rsidRDefault="4F8C1E33" w:rsidP="19A745E3">
      <w:pPr>
        <w:pStyle w:val="ListBullet"/>
      </w:pPr>
      <w:r>
        <w:t>Pedestrian safety, including Tactile Ground Surface Indicator</w:t>
      </w:r>
      <w:r w:rsidR="211BE6EC">
        <w:t xml:space="preserve"> (TGSIs)</w:t>
      </w:r>
    </w:p>
    <w:p w14:paraId="0BF29025" w14:textId="689D5478" w:rsidR="008A8805" w:rsidRDefault="008A8805" w:rsidP="19A745E3">
      <w:pPr>
        <w:pStyle w:val="ListBullet"/>
      </w:pPr>
      <w:r>
        <w:t>Communication with real estate agents</w:t>
      </w:r>
    </w:p>
    <w:p w14:paraId="45831365" w14:textId="5063D7AC" w:rsidR="00D058BA" w:rsidRPr="00D058BA" w:rsidRDefault="4B125870" w:rsidP="001B48C8">
      <w:pPr>
        <w:pStyle w:val="Heading2"/>
      </w:pPr>
      <w:bookmarkStart w:id="137" w:name="_Toc88573872"/>
      <w:bookmarkStart w:id="138" w:name="_Toc120264996"/>
      <w:bookmarkStart w:id="139" w:name="_Toc147326333"/>
      <w:bookmarkStart w:id="140" w:name="_Toc213748414"/>
      <w:r>
        <w:lastRenderedPageBreak/>
        <w:t>National Policy Co</w:t>
      </w:r>
      <w:bookmarkEnd w:id="137"/>
      <w:bookmarkEnd w:id="138"/>
      <w:r w:rsidR="764453EE">
        <w:t>mmittee</w:t>
      </w:r>
      <w:r w:rsidR="2005090D">
        <w:t xml:space="preserve"> (NPC)</w:t>
      </w:r>
      <w:bookmarkEnd w:id="139"/>
      <w:bookmarkEnd w:id="140"/>
    </w:p>
    <w:p w14:paraId="30E5B146" w14:textId="423E2E54" w:rsidR="5A4CD1AB" w:rsidRDefault="142C4532" w:rsidP="5EC50A41">
      <w:r>
        <w:t>One of BCA’s great strengths as a Disability Representative Organisation (DRO) is the existence of the National Policy Committee (NPC), a constitutionally established standing committee of the BCA board, intended to drive the formation and review of the organisation’s public policy output.</w:t>
      </w:r>
    </w:p>
    <w:p w14:paraId="4B7E605F" w14:textId="58E0F2DB" w:rsidR="5A4CD1AB" w:rsidRDefault="142C4532" w:rsidP="5EC50A41">
      <w:r>
        <w:t>The NPC provides a conduit by which the views of the BCA membership on matters of public policy can be articulated to the BCA board and acts as an important sounding board for BCA</w:t>
      </w:r>
      <w:r w:rsidR="0099408F">
        <w:t>’s p</w:t>
      </w:r>
      <w:r>
        <w:t xml:space="preserve">olicy </w:t>
      </w:r>
      <w:r w:rsidR="0099408F">
        <w:t>work</w:t>
      </w:r>
      <w:r>
        <w:t>.</w:t>
      </w:r>
    </w:p>
    <w:p w14:paraId="360EE006" w14:textId="19C86C57" w:rsidR="475F197A" w:rsidRDefault="142C4532" w:rsidP="475F197A">
      <w:r>
        <w:t>BCA’s Policy and Advocacy Hub</w:t>
      </w:r>
      <w:r w:rsidR="008464BE">
        <w:t xml:space="preserve"> hosts </w:t>
      </w:r>
      <w:r>
        <w:t xml:space="preserve">BCA’s policy reports, position papers, submissions, resources and information. </w:t>
      </w:r>
      <w:r w:rsidR="198A5700">
        <w:t>U</w:t>
      </w:r>
      <w:r>
        <w:t xml:space="preserve">pdated position statements on </w:t>
      </w:r>
      <w:r w:rsidR="6D30A99A">
        <w:t>Taxi &amp; Rideshare services</w:t>
      </w:r>
      <w:r>
        <w:t xml:space="preserve">, </w:t>
      </w:r>
      <w:r w:rsidR="02122444">
        <w:t>Audio Description</w:t>
      </w:r>
      <w:r>
        <w:t xml:space="preserve">, and </w:t>
      </w:r>
      <w:r w:rsidR="19F5BE78">
        <w:t>Accessible Procurement</w:t>
      </w:r>
      <w:r>
        <w:t xml:space="preserve"> were developed by BCA’s Policy Officer</w:t>
      </w:r>
      <w:r w:rsidR="00084A1E">
        <w:t>s</w:t>
      </w:r>
      <w:r>
        <w:t>, in collaboration with the NPC.</w:t>
      </w:r>
    </w:p>
    <w:p w14:paraId="51C16CB0" w14:textId="3F27A46F" w:rsidR="5A4CD1AB" w:rsidRDefault="142C4532" w:rsidP="5EC50A41">
      <w:r>
        <w:t xml:space="preserve">Thank you </w:t>
      </w:r>
      <w:r w:rsidRPr="004A144D">
        <w:t>to Francois</w:t>
      </w:r>
      <w:r>
        <w:t xml:space="preserve"> Jacobs, NPC chair </w:t>
      </w:r>
      <w:r w:rsidR="004A144D">
        <w:t>until</w:t>
      </w:r>
      <w:r>
        <w:t xml:space="preserve"> </w:t>
      </w:r>
      <w:r w:rsidR="004A144D">
        <w:t>December</w:t>
      </w:r>
      <w:r>
        <w:t xml:space="preserve"> 2024 </w:t>
      </w:r>
      <w:r w:rsidR="004A144D">
        <w:t xml:space="preserve">and Vaughn Bennison </w:t>
      </w:r>
      <w:r w:rsidR="004833A8">
        <w:t xml:space="preserve">who </w:t>
      </w:r>
      <w:r w:rsidR="00F57836">
        <w:t xml:space="preserve">chaired from December 2024, </w:t>
      </w:r>
      <w:r>
        <w:t>for supporting this valuable work, which has been busier than ever over the past twelve months.</w:t>
      </w:r>
    </w:p>
    <w:p w14:paraId="763B49EF" w14:textId="2DEB85CB" w:rsidR="5A4CD1AB" w:rsidRDefault="142C4532" w:rsidP="5EC50A41">
      <w:r>
        <w:t>Thank you also to members of the NPC and the many members who provided feedback to our consultations and ensuring our policies reflect the needs and interests of Australians who are blind or vision impaired.</w:t>
      </w:r>
    </w:p>
    <w:p w14:paraId="4BE73F29" w14:textId="2273C6E9" w:rsidR="5A4CD1AB" w:rsidRDefault="588C67FA" w:rsidP="1797769E">
      <w:pPr>
        <w:pStyle w:val="Heading2"/>
      </w:pPr>
      <w:bookmarkStart w:id="141" w:name="_Toc213748415"/>
      <w:r>
        <w:t>BCA’s Work in New South Wales</w:t>
      </w:r>
      <w:bookmarkEnd w:id="141"/>
      <w:r>
        <w:t xml:space="preserve"> </w:t>
      </w:r>
    </w:p>
    <w:p w14:paraId="04D94521" w14:textId="49596343" w:rsidR="5A4CD1AB" w:rsidRDefault="588C67FA" w:rsidP="5A4CD1AB">
      <w:r>
        <w:t>BCA is funded to support our NSW members through the Shirley Fund and the</w:t>
      </w:r>
      <w:r w:rsidR="6341FC41">
        <w:t xml:space="preserve"> </w:t>
      </w:r>
      <w:r w:rsidR="00625EA6">
        <w:t xml:space="preserve">NSW Government’s </w:t>
      </w:r>
      <w:r w:rsidR="6341FC41">
        <w:t>Disability Advocacy Futures Program</w:t>
      </w:r>
      <w:r w:rsidR="65E8F26E">
        <w:t xml:space="preserve"> (DAFP)</w:t>
      </w:r>
      <w:r w:rsidR="6341FC41">
        <w:t>.</w:t>
      </w:r>
    </w:p>
    <w:p w14:paraId="2D0B0C37" w14:textId="027F3894" w:rsidR="178483AD" w:rsidRDefault="178483AD" w:rsidP="19A745E3">
      <w:pPr>
        <w:spacing w:before="240" w:after="240"/>
        <w:rPr>
          <w:rFonts w:eastAsia="Arial"/>
          <w:szCs w:val="32"/>
        </w:rPr>
      </w:pPr>
      <w:r w:rsidRPr="19A745E3">
        <w:rPr>
          <w:rFonts w:eastAsia="Arial"/>
          <w:szCs w:val="32"/>
        </w:rPr>
        <w:lastRenderedPageBreak/>
        <w:t>Our work in NSW continues to be a strong area of focus, with a range of advocacy, consultation and collaborati</w:t>
      </w:r>
      <w:r w:rsidR="469ACAD8" w:rsidRPr="19A745E3">
        <w:rPr>
          <w:rFonts w:eastAsia="Arial"/>
          <w:szCs w:val="32"/>
        </w:rPr>
        <w:t xml:space="preserve">ve initiatives </w:t>
      </w:r>
      <w:r w:rsidRPr="19A745E3">
        <w:rPr>
          <w:rFonts w:eastAsia="Arial"/>
          <w:szCs w:val="32"/>
        </w:rPr>
        <w:t>undertaken across the state.</w:t>
      </w:r>
    </w:p>
    <w:p w14:paraId="17D7ED81" w14:textId="17ED0009" w:rsidR="178483AD" w:rsidRDefault="178483AD" w:rsidP="19A745E3">
      <w:pPr>
        <w:spacing w:before="240" w:after="240"/>
      </w:pPr>
      <w:r w:rsidRPr="19A745E3">
        <w:rPr>
          <w:rFonts w:eastAsia="Arial"/>
          <w:szCs w:val="32"/>
        </w:rPr>
        <w:t>Following our contributions to the NSW Electoral Commission’s Technology Assisted Voting (TAV) Inquiry, we have continued to encourage the NSW Government to implement the recommendations outlined in the Final Report. This work has included multiple submissions and two invitations to appear before the NSW Parliamentary Joint Standing Committee on Electoral Matters throughout 2024.</w:t>
      </w:r>
    </w:p>
    <w:p w14:paraId="3E797D5C" w14:textId="37B66EB6" w:rsidR="178483AD" w:rsidRDefault="178483AD" w:rsidP="19A745E3">
      <w:pPr>
        <w:spacing w:before="240" w:after="240"/>
      </w:pPr>
      <w:r w:rsidRPr="19A745E3">
        <w:rPr>
          <w:rFonts w:eastAsia="Arial"/>
          <w:szCs w:val="32"/>
        </w:rPr>
        <w:t>In the area of transport, BCA welcomed the NSW Government’s announcement of increased penalties for drivers who refuse to accept assistance animals, raising fines up to $3,300. We continue to advocate for improved enforcement and education through our involvement in the NSW Taxi Council Disability Reference Group and other sector forums.</w:t>
      </w:r>
    </w:p>
    <w:p w14:paraId="56AAB32D" w14:textId="4ECB8C71" w:rsidR="178483AD" w:rsidRDefault="178483AD" w:rsidP="19A745E3">
      <w:pPr>
        <w:spacing w:before="240" w:after="240"/>
      </w:pPr>
      <w:r w:rsidRPr="19A745E3">
        <w:rPr>
          <w:rFonts w:eastAsia="Arial"/>
          <w:szCs w:val="32"/>
        </w:rPr>
        <w:t xml:space="preserve">BCA also remains actively engaged in statewide emergency preparedness work. Our national advocacy in this space has informed our involvement in </w:t>
      </w:r>
      <w:proofErr w:type="gramStart"/>
      <w:r w:rsidRPr="19A745E3">
        <w:rPr>
          <w:rFonts w:eastAsia="Arial"/>
          <w:szCs w:val="32"/>
        </w:rPr>
        <w:t>a</w:t>
      </w:r>
      <w:proofErr w:type="gramEnd"/>
      <w:r w:rsidR="7DB6329C" w:rsidRPr="19A745E3">
        <w:rPr>
          <w:rFonts w:eastAsia="Arial"/>
          <w:szCs w:val="32"/>
        </w:rPr>
        <w:t xml:space="preserve"> </w:t>
      </w:r>
      <w:r w:rsidRPr="19A745E3">
        <w:rPr>
          <w:rFonts w:eastAsia="Arial"/>
          <w:szCs w:val="32"/>
        </w:rPr>
        <w:t>NSW Government working group focused on improving safety for at-risk populations, including people with disability.</w:t>
      </w:r>
    </w:p>
    <w:p w14:paraId="376D6EDB" w14:textId="2CD9D18F" w:rsidR="178483AD" w:rsidRDefault="178483AD" w:rsidP="19A745E3">
      <w:pPr>
        <w:spacing w:before="240" w:after="240"/>
      </w:pPr>
      <w:r w:rsidRPr="19A745E3">
        <w:rPr>
          <w:rFonts w:eastAsia="Arial"/>
          <w:szCs w:val="32"/>
        </w:rPr>
        <w:t xml:space="preserve">Accessibility in public transport continues to be a priority. In collaboration with Guide Dogs NSW and Vision Australia, BCA has worked with Transport for NSW on the introduction of AVAS (Acoustic Vehicle Alerting Systems) on the new electric bus fleet to ensure the sounds used are effective and safe for people who are blind or vision impaired. We have also continued to </w:t>
      </w:r>
      <w:r w:rsidRPr="19A745E3">
        <w:rPr>
          <w:rFonts w:eastAsia="Arial"/>
          <w:szCs w:val="32"/>
        </w:rPr>
        <w:lastRenderedPageBreak/>
        <w:t>raise concerns about the installation of floating (island) bus stops in Sydney, participating in the Accessible Transport Advisory Committee (ATAC) and related consultations. BCA and our sector partners are advocating for greater recognition of the safety issues these designs pose and continue to share international research and lived experience in this space.</w:t>
      </w:r>
    </w:p>
    <w:p w14:paraId="41EC5EAA" w14:textId="6C790026" w:rsidR="178483AD" w:rsidRDefault="178483AD" w:rsidP="19A745E3">
      <w:pPr>
        <w:spacing w:before="240" w:after="240"/>
      </w:pPr>
      <w:r w:rsidRPr="19A745E3">
        <w:rPr>
          <w:rFonts w:eastAsia="Arial"/>
          <w:szCs w:val="32"/>
        </w:rPr>
        <w:t>BCA has also been involved in accessibility discussions for large infrastructure projects including the North Metro Rail and Parramatta Light Rail. In 2025, we participated in an in-person site visit to Parramatta with Transport for NSW to inspect light rail services and raise safety and accessibility concerns directly.</w:t>
      </w:r>
    </w:p>
    <w:p w14:paraId="5A141C6B" w14:textId="0A70B9B7" w:rsidR="178483AD" w:rsidRDefault="178483AD" w:rsidP="19A745E3">
      <w:pPr>
        <w:spacing w:before="240" w:after="240"/>
      </w:pPr>
      <w:r w:rsidRPr="19A745E3">
        <w:rPr>
          <w:rFonts w:eastAsia="Arial"/>
          <w:szCs w:val="32"/>
        </w:rPr>
        <w:t>We continue to work in partnership with Guide Dogs NSW and Vision Australia through regular meetings, collaborative submissions and shared representation across various government and sector-led initiatives.</w:t>
      </w:r>
    </w:p>
    <w:p w14:paraId="27D5BB2D" w14:textId="5D33C0D7" w:rsidR="3189B679" w:rsidRDefault="3189B679" w:rsidP="19A745E3">
      <w:pPr>
        <w:spacing w:before="240" w:after="240"/>
        <w:rPr>
          <w:rFonts w:eastAsia="Arial"/>
          <w:szCs w:val="32"/>
        </w:rPr>
      </w:pPr>
      <w:r w:rsidRPr="19A745E3">
        <w:rPr>
          <w:rFonts w:eastAsia="Arial"/>
          <w:szCs w:val="32"/>
        </w:rPr>
        <w:t xml:space="preserve">BCA also supports </w:t>
      </w:r>
      <w:r w:rsidR="7AC16FE5" w:rsidRPr="19A745E3">
        <w:rPr>
          <w:rFonts w:eastAsia="Arial"/>
          <w:szCs w:val="32"/>
        </w:rPr>
        <w:t>five</w:t>
      </w:r>
      <w:r w:rsidRPr="19A745E3">
        <w:rPr>
          <w:rFonts w:eastAsia="Arial"/>
          <w:szCs w:val="32"/>
        </w:rPr>
        <w:t xml:space="preserve"> branches in NSW</w:t>
      </w:r>
      <w:r w:rsidR="4BA4C686" w:rsidRPr="19A745E3">
        <w:rPr>
          <w:rFonts w:eastAsia="Arial"/>
          <w:szCs w:val="32"/>
        </w:rPr>
        <w:t xml:space="preserve">, in addition to </w:t>
      </w:r>
      <w:r w:rsidR="09A75CC8" w:rsidRPr="19A745E3">
        <w:rPr>
          <w:rFonts w:eastAsia="Arial"/>
          <w:szCs w:val="32"/>
        </w:rPr>
        <w:t>the NSW/ACT</w:t>
      </w:r>
      <w:r w:rsidR="4BA4C686" w:rsidRPr="19A745E3">
        <w:rPr>
          <w:rFonts w:eastAsia="Arial"/>
          <w:szCs w:val="32"/>
        </w:rPr>
        <w:t xml:space="preserve"> State Division,</w:t>
      </w:r>
      <w:r w:rsidRPr="19A745E3">
        <w:rPr>
          <w:rFonts w:eastAsia="Arial"/>
          <w:szCs w:val="32"/>
        </w:rPr>
        <w:t xml:space="preserve"> and appreciates the ongoing efforts from members in supporting </w:t>
      </w:r>
      <w:r w:rsidR="02CF4A39" w:rsidRPr="19A745E3">
        <w:rPr>
          <w:rFonts w:eastAsia="Arial"/>
          <w:szCs w:val="32"/>
        </w:rPr>
        <w:t xml:space="preserve">advocacy and peer connection events. </w:t>
      </w:r>
    </w:p>
    <w:p w14:paraId="626A1E09" w14:textId="2183B082" w:rsidR="72DB52C7" w:rsidRDefault="72DB52C7" w:rsidP="19A745E3">
      <w:pPr>
        <w:pStyle w:val="Heading4"/>
        <w:spacing w:before="319" w:after="319"/>
        <w:ind w:left="0"/>
        <w:rPr>
          <w:rFonts w:eastAsia="Arial" w:cs="Arial"/>
          <w:bCs/>
          <w:sz w:val="36"/>
          <w:szCs w:val="36"/>
        </w:rPr>
      </w:pPr>
      <w:r w:rsidRPr="19A745E3">
        <w:rPr>
          <w:rFonts w:eastAsia="Arial" w:cs="Arial"/>
          <w:bCs/>
          <w:sz w:val="36"/>
          <w:szCs w:val="36"/>
        </w:rPr>
        <w:t>Individual Advocacy in NSW</w:t>
      </w:r>
    </w:p>
    <w:p w14:paraId="513018E3" w14:textId="37E0A5AF" w:rsidR="72DB52C7" w:rsidRDefault="72DB52C7" w:rsidP="19A745E3">
      <w:pPr>
        <w:spacing w:before="240" w:after="240"/>
      </w:pPr>
      <w:r w:rsidRPr="19A745E3">
        <w:rPr>
          <w:rFonts w:eastAsia="Arial"/>
          <w:szCs w:val="32"/>
        </w:rPr>
        <w:t>BCA provides individual advocacy support to people who are blind or vision impaired across a range of issues. During 2024-25, BCA supported 17 individuals in NSW with matters including family court mediation, access to transport, Vision Australia training, taxi subsidy issues, medical</w:t>
      </w:r>
      <w:r w:rsidR="00643471">
        <w:rPr>
          <w:rFonts w:eastAsia="Arial"/>
          <w:szCs w:val="32"/>
        </w:rPr>
        <w:t xml:space="preserve"> </w:t>
      </w:r>
      <w:r w:rsidRPr="19A745E3">
        <w:rPr>
          <w:rFonts w:eastAsia="Arial"/>
          <w:szCs w:val="32"/>
        </w:rPr>
        <w:t xml:space="preserve">care support, Centrelink, access to justice, dog guide refusals, access to </w:t>
      </w:r>
      <w:r w:rsidRPr="19A745E3">
        <w:rPr>
          <w:rFonts w:eastAsia="Arial"/>
          <w:szCs w:val="32"/>
        </w:rPr>
        <w:lastRenderedPageBreak/>
        <w:t>information and technology, council legislation, app accessibility and access to banking.</w:t>
      </w:r>
    </w:p>
    <w:p w14:paraId="1EC041DF" w14:textId="459EB54B" w:rsidR="134C5698" w:rsidRDefault="134C5698" w:rsidP="19A745E3">
      <w:pPr>
        <w:pStyle w:val="Heading2"/>
      </w:pPr>
      <w:bookmarkStart w:id="142" w:name="_Toc213748416"/>
      <w:r>
        <w:t>BCA Hugh Jeffrey Scholarship</w:t>
      </w:r>
      <w:bookmarkEnd w:id="142"/>
      <w:r>
        <w:t xml:space="preserve"> </w:t>
      </w:r>
    </w:p>
    <w:p w14:paraId="3B13D9D9" w14:textId="48F0D8D7" w:rsidR="71D1D7C7" w:rsidRDefault="71D1D7C7" w:rsidP="19A745E3">
      <w:pPr>
        <w:spacing w:before="0"/>
        <w:rPr>
          <w:rFonts w:eastAsia="Arial"/>
        </w:rPr>
      </w:pPr>
      <w:r w:rsidRPr="19A745E3">
        <w:rPr>
          <w:rFonts w:eastAsia="Arial"/>
        </w:rPr>
        <w:t>T</w:t>
      </w:r>
      <w:r w:rsidR="4D9DBCB5" w:rsidRPr="19A745E3">
        <w:rPr>
          <w:rFonts w:eastAsia="Arial"/>
        </w:rPr>
        <w:t>he BCA Hugh Jeffrey Scholarship Program offers up to $</w:t>
      </w:r>
      <w:r w:rsidR="4D8C61B9" w:rsidRPr="19A745E3">
        <w:rPr>
          <w:rFonts w:eastAsia="Arial"/>
        </w:rPr>
        <w:t>1</w:t>
      </w:r>
      <w:r w:rsidR="4D9DBCB5" w:rsidRPr="19A745E3">
        <w:rPr>
          <w:rFonts w:eastAsia="Arial"/>
        </w:rPr>
        <w:t>5,000</w:t>
      </w:r>
      <w:r w:rsidR="2E542D93" w:rsidRPr="19A745E3">
        <w:rPr>
          <w:rFonts w:eastAsia="Arial"/>
        </w:rPr>
        <w:t xml:space="preserve"> in total</w:t>
      </w:r>
      <w:r w:rsidR="4D9DBCB5" w:rsidRPr="19A745E3">
        <w:rPr>
          <w:rFonts w:eastAsia="Arial"/>
        </w:rPr>
        <w:t xml:space="preserve"> to support students who are blind or vision impaired in overcoming barriers to tertiary education. </w:t>
      </w:r>
      <w:r w:rsidR="53D28CBC" w:rsidRPr="19A745E3">
        <w:rPr>
          <w:rFonts w:eastAsia="Arial"/>
        </w:rPr>
        <w:t>Th</w:t>
      </w:r>
      <w:r w:rsidR="33E1F4A3" w:rsidRPr="19A745E3">
        <w:rPr>
          <w:rFonts w:eastAsia="Arial"/>
        </w:rPr>
        <w:t xml:space="preserve">e </w:t>
      </w:r>
      <w:r w:rsidR="53D28CBC" w:rsidRPr="19A745E3">
        <w:rPr>
          <w:rFonts w:eastAsia="Arial"/>
        </w:rPr>
        <w:t>scholarship aims to address the accessibility challenges faced by students, particularly in online learning environments, by providing financial assistance for adaptive technologies and support services, ensuring equitable access to education.</w:t>
      </w:r>
      <w:r>
        <w:br/>
      </w:r>
      <w:r>
        <w:br/>
      </w:r>
      <w:r w:rsidR="134C5698" w:rsidRPr="19A745E3">
        <w:rPr>
          <w:rFonts w:eastAsia="Arial"/>
        </w:rPr>
        <w:t xml:space="preserve">BCA was pleased to offer </w:t>
      </w:r>
      <w:r w:rsidR="7D5A4C5E" w:rsidRPr="19A745E3">
        <w:rPr>
          <w:rFonts w:eastAsia="Arial"/>
        </w:rPr>
        <w:t xml:space="preserve">its fifth round of the </w:t>
      </w:r>
      <w:r w:rsidR="134C5698" w:rsidRPr="19A745E3">
        <w:rPr>
          <w:rFonts w:eastAsia="Arial"/>
        </w:rPr>
        <w:t>BCA Hugh Jeffrey Scholarship to BCA members to support the accessibility of their higher education studies.</w:t>
      </w:r>
      <w:r>
        <w:br/>
      </w:r>
      <w:r>
        <w:br/>
      </w:r>
      <w:r w:rsidR="134C5698" w:rsidRPr="19A745E3">
        <w:rPr>
          <w:rFonts w:eastAsia="Arial"/>
        </w:rPr>
        <w:t>Congratulations to t</w:t>
      </w:r>
      <w:r w:rsidR="134C5698" w:rsidRPr="19A745E3">
        <w:rPr>
          <w:rFonts w:eastAsiaTheme="minorEastAsia" w:cstheme="minorBidi"/>
          <w:szCs w:val="32"/>
          <w:lang w:val="en-US"/>
        </w:rPr>
        <w:t xml:space="preserve">he recipients of the 2025 BCA Hugh Jeffrey Scholarship: Ava Bouchier, McGregor Debeljak, Erin Goedhart, Mark Warrington and </w:t>
      </w:r>
      <w:proofErr w:type="spellStart"/>
      <w:r w:rsidR="134C5698" w:rsidRPr="19A745E3">
        <w:rPr>
          <w:rFonts w:eastAsiaTheme="minorEastAsia" w:cstheme="minorBidi"/>
          <w:szCs w:val="32"/>
          <w:lang w:val="en-US"/>
        </w:rPr>
        <w:t>Thientuoc</w:t>
      </w:r>
      <w:proofErr w:type="spellEnd"/>
      <w:r w:rsidR="134C5698" w:rsidRPr="19A745E3">
        <w:rPr>
          <w:rFonts w:eastAsiaTheme="minorEastAsia" w:cstheme="minorBidi"/>
          <w:szCs w:val="32"/>
          <w:lang w:val="en-US"/>
        </w:rPr>
        <w:t xml:space="preserve"> </w:t>
      </w:r>
      <w:proofErr w:type="spellStart"/>
      <w:r w:rsidR="134C5698" w:rsidRPr="19A745E3">
        <w:rPr>
          <w:rFonts w:eastAsiaTheme="minorEastAsia" w:cstheme="minorBidi"/>
          <w:szCs w:val="32"/>
          <w:lang w:val="en-US"/>
        </w:rPr>
        <w:t>Autran</w:t>
      </w:r>
      <w:proofErr w:type="spellEnd"/>
      <w:r w:rsidR="134C5698" w:rsidRPr="19A745E3">
        <w:rPr>
          <w:rFonts w:eastAsiaTheme="minorEastAsia" w:cstheme="minorBidi"/>
          <w:szCs w:val="32"/>
          <w:lang w:val="en-US"/>
        </w:rPr>
        <w:t>.</w:t>
      </w:r>
    </w:p>
    <w:p w14:paraId="569065A9" w14:textId="1E3B2743" w:rsidR="007836B6" w:rsidRPr="00C76D56" w:rsidRDefault="77DAF8E2" w:rsidP="00BE14B1">
      <w:pPr>
        <w:pStyle w:val="Heading2"/>
        <w:rPr>
          <w:rFonts w:eastAsia="MS Mincho" w:cs="Arial"/>
          <w:b w:val="0"/>
          <w:color w:val="000000" w:themeColor="text1"/>
          <w:kern w:val="0"/>
          <w:sz w:val="32"/>
          <w:szCs w:val="32"/>
        </w:rPr>
      </w:pPr>
      <w:bookmarkStart w:id="143" w:name="_Toc120264999"/>
      <w:bookmarkStart w:id="144" w:name="_Toc147326339"/>
      <w:bookmarkStart w:id="145" w:name="_Toc213748417"/>
      <w:r>
        <w:t>Campaigns</w:t>
      </w:r>
      <w:bookmarkEnd w:id="143"/>
      <w:bookmarkEnd w:id="144"/>
      <w:bookmarkEnd w:id="145"/>
    </w:p>
    <w:p w14:paraId="7C98D923" w14:textId="098AA0DB" w:rsidR="007836B6" w:rsidRPr="004D47AA" w:rsidRDefault="007836B6" w:rsidP="00162346">
      <w:pPr>
        <w:pStyle w:val="Heading3"/>
      </w:pPr>
      <w:bookmarkStart w:id="146" w:name="_Toc147326340"/>
      <w:r>
        <w:t>Audio Description</w:t>
      </w:r>
      <w:r w:rsidR="78B4EE1F">
        <w:t xml:space="preserve"> </w:t>
      </w:r>
      <w:bookmarkEnd w:id="146"/>
    </w:p>
    <w:p w14:paraId="3F275891" w14:textId="0D8C637B" w:rsidR="2CD0EE47" w:rsidRDefault="2CD0EE47">
      <w:r>
        <w:t xml:space="preserve">BCA </w:t>
      </w:r>
      <w:r w:rsidR="731A3B19">
        <w:t xml:space="preserve">and our sector allies </w:t>
      </w:r>
      <w:r>
        <w:t xml:space="preserve">continue to stress the importance of establishing audio description (AD) on commercial free-to-air Australian television, with </w:t>
      </w:r>
      <w:r>
        <w:lastRenderedPageBreak/>
        <w:t>the sector having seen some success in expanding AD services via public broadcasters ABC and SBS.</w:t>
      </w:r>
    </w:p>
    <w:p w14:paraId="77EE4779" w14:textId="4AF9CF96" w:rsidR="15D9081C" w:rsidRDefault="15D9081C">
      <w:r>
        <w:t>We</w:t>
      </w:r>
      <w:r w:rsidR="00423205">
        <w:t xml:space="preserve"> continue</w:t>
      </w:r>
      <w:r w:rsidR="4F7A47BE">
        <w:t xml:space="preserve"> to have</w:t>
      </w:r>
      <w:r w:rsidR="00423205">
        <w:t xml:space="preserve"> a dialogue with the Public Broadcasters (ABC and SBS), Free </w:t>
      </w:r>
      <w:r w:rsidR="00134912">
        <w:t>t</w:t>
      </w:r>
      <w:r w:rsidR="00423205">
        <w:t xml:space="preserve">o Air Australia, and the Federal Minister for Communications, </w:t>
      </w:r>
      <w:r w:rsidR="187A25DE">
        <w:t>to raise awareness and advocate for sustained funding and broader implementation of audio description across all free-to-air networks.</w:t>
      </w:r>
      <w:r w:rsidR="1777C433">
        <w:t xml:space="preserve"> </w:t>
      </w:r>
    </w:p>
    <w:p w14:paraId="6283686A" w14:textId="5714B288" w:rsidR="6473C3BC" w:rsidRDefault="6473C3BC" w:rsidP="19A745E3">
      <w:r>
        <w:t xml:space="preserve">During this reporting period, BCA and Vision 2020 </w:t>
      </w:r>
      <w:r w:rsidR="4E0016E1">
        <w:t xml:space="preserve">Australia </w:t>
      </w:r>
      <w:r>
        <w:t xml:space="preserve">met with Free TV Australia to continue discussions on expanding audio description services.  </w:t>
      </w:r>
    </w:p>
    <w:p w14:paraId="1B6FEC37" w14:textId="13A8EB78" w:rsidR="1777C433" w:rsidRDefault="1777C433">
      <w:r>
        <w:t xml:space="preserve">BCA </w:t>
      </w:r>
      <w:r w:rsidR="182AA0D4">
        <w:t xml:space="preserve">also </w:t>
      </w:r>
      <w:r>
        <w:t>participated in a meeting with senior advisers in the Office of Communications, alongside other sector allies, to discuss the campaign to extend audio description to all free-to-air networks.</w:t>
      </w:r>
      <w:r w:rsidR="66E0DAC6">
        <w:t xml:space="preserve"> The meeting also explored the development of an Associated Plan for Accessibility of Information and Communication.</w:t>
      </w:r>
    </w:p>
    <w:p w14:paraId="5C15A114" w14:textId="1535C87A" w:rsidR="6B619E2E" w:rsidRDefault="6B619E2E" w:rsidP="19A745E3">
      <w:r>
        <w:t>We remain committed to working with the new Minister</w:t>
      </w:r>
      <w:r w:rsidR="0070A314">
        <w:t xml:space="preserve"> for Communications</w:t>
      </w:r>
      <w:r w:rsidR="0BA9A57D">
        <w:t>, Anika Wells MP,</w:t>
      </w:r>
      <w:r>
        <w:t xml:space="preserve"> to keep progress moving.</w:t>
      </w:r>
    </w:p>
    <w:p w14:paraId="0452FA83" w14:textId="3833D35C" w:rsidR="007836B6" w:rsidRPr="004D47AA" w:rsidRDefault="007836B6" w:rsidP="001B4D28">
      <w:pPr>
        <w:pStyle w:val="Heading3"/>
      </w:pPr>
      <w:bookmarkStart w:id="147" w:name="_Toc147326344"/>
      <w:r>
        <w:t xml:space="preserve">Elections and </w:t>
      </w:r>
      <w:bookmarkEnd w:id="147"/>
      <w:r w:rsidR="00E37C9C">
        <w:t>v</w:t>
      </w:r>
      <w:r>
        <w:t>oting</w:t>
      </w:r>
      <w:r w:rsidR="3EA578C0">
        <w:t xml:space="preserve">  </w:t>
      </w:r>
    </w:p>
    <w:p w14:paraId="2468566B" w14:textId="17473BF2" w:rsidR="118EED4F" w:rsidRDefault="118EED4F" w:rsidP="165A0D3F">
      <w:pPr>
        <w:pStyle w:val="Heading4"/>
      </w:pPr>
      <w:r>
        <w:t>Federal Election</w:t>
      </w:r>
    </w:p>
    <w:p w14:paraId="6BB97898" w14:textId="77777777" w:rsidR="001B4D28" w:rsidRPr="001B4D28" w:rsidRDefault="001B4D28" w:rsidP="001B4D28">
      <w:r w:rsidRPr="001B4D28">
        <w:t>BCA has continued to advocate for the rights of people who are blind or vision impaired to participate in elections by casting a secret, independent, and verifiable vote.</w:t>
      </w:r>
    </w:p>
    <w:p w14:paraId="11718488" w14:textId="44BBCAA1" w:rsidR="001B4D28" w:rsidRDefault="24EDAB37" w:rsidP="001B4D28">
      <w:r>
        <w:lastRenderedPageBreak/>
        <w:t>During this reporting period, advocacy work included participation in the Australian Electoral Commission's (AEC) Disability Advisory Committee (DAC) to discuss preparations for upcoming elections and planned electoral reforms. In addition, we attended the meeting of the AEC Accessibility Working Group, which developed recommendations to inform the broader DAC.</w:t>
      </w:r>
    </w:p>
    <w:p w14:paraId="055FC1E8" w14:textId="738FE720" w:rsidR="001B4D28" w:rsidRDefault="4B741261" w:rsidP="001B4D28">
      <w:r>
        <w:t>BCA also hosted an Inform session</w:t>
      </w:r>
      <w:r w:rsidR="1FDFC4F4">
        <w:t xml:space="preserve"> in the lead up to the 2025 Australian Federal Election</w:t>
      </w:r>
      <w:r>
        <w:t xml:space="preserve">, which </w:t>
      </w:r>
      <w:r w:rsidR="478C3306">
        <w:t xml:space="preserve">touched on important </w:t>
      </w:r>
      <w:r w:rsidR="2BBEEA57">
        <w:t xml:space="preserve">topics such as </w:t>
      </w:r>
      <w:r w:rsidR="113D5C46">
        <w:t xml:space="preserve">Audio Description, healthcare, aged care services, emergency preparedness, </w:t>
      </w:r>
      <w:r w:rsidR="6E51DC7B">
        <w:t xml:space="preserve">the regulation of e-scooters, the NDIS and the Disability Discrimination Act (DDA). </w:t>
      </w:r>
    </w:p>
    <w:p w14:paraId="6A3DA94F" w14:textId="11A317DE" w:rsidR="001B4D28" w:rsidRPr="009730E6" w:rsidRDefault="2BAA4E18" w:rsidP="165A0D3F">
      <w:pPr>
        <w:pStyle w:val="Heading4"/>
        <w:rPr>
          <w:szCs w:val="32"/>
        </w:rPr>
      </w:pPr>
      <w:r w:rsidRPr="009730E6">
        <w:rPr>
          <w:szCs w:val="32"/>
        </w:rPr>
        <w:t>State Election</w:t>
      </w:r>
      <w:r w:rsidR="031A7463" w:rsidRPr="009730E6">
        <w:rPr>
          <w:szCs w:val="32"/>
        </w:rPr>
        <w:t>s</w:t>
      </w:r>
    </w:p>
    <w:p w14:paraId="34514F5D" w14:textId="032E3C80" w:rsidR="001B4D28" w:rsidRDefault="0D2EC5B1" w:rsidP="001B4D28">
      <w:r>
        <w:t xml:space="preserve">Following </w:t>
      </w:r>
      <w:r w:rsidR="6489E54F">
        <w:t xml:space="preserve">a successful </w:t>
      </w:r>
      <w:r>
        <w:t xml:space="preserve">campaign by BCA and the Tasmanian Branch, </w:t>
      </w:r>
      <w:r w:rsidR="2BAA4E18">
        <w:t xml:space="preserve">BCA participated in a briefing by the Tasmanian Electoral Commission </w:t>
      </w:r>
      <w:r w:rsidR="03DA89C6">
        <w:t>on legislative</w:t>
      </w:r>
      <w:r w:rsidR="2BAA4E18">
        <w:t xml:space="preserve"> changes that</w:t>
      </w:r>
      <w:r w:rsidR="6A75FED1">
        <w:t xml:space="preserve"> </w:t>
      </w:r>
      <w:r w:rsidR="2BAA4E18">
        <w:t>enable</w:t>
      </w:r>
      <w:r w:rsidR="23DA108D">
        <w:t>d</w:t>
      </w:r>
      <w:r w:rsidR="2BAA4E18">
        <w:t xml:space="preserve"> telephone voting in Tasmanian elections.</w:t>
      </w:r>
      <w:r w:rsidR="35205D79">
        <w:t xml:space="preserve"> </w:t>
      </w:r>
      <w:r w:rsidR="2BAA4E18">
        <w:t xml:space="preserve"> BCA also provided feedback on how telephone voting could be effectively implemented to ensure accessibility and integrity.</w:t>
      </w:r>
      <w:bookmarkStart w:id="148" w:name="_Toc88573875"/>
      <w:bookmarkStart w:id="149" w:name="_Toc120265000"/>
    </w:p>
    <w:p w14:paraId="786C76BF" w14:textId="2B7639D6" w:rsidR="17949CC3" w:rsidRPr="009730E6" w:rsidRDefault="17949CC3" w:rsidP="19A745E3">
      <w:pPr>
        <w:pStyle w:val="Heading3"/>
        <w:rPr>
          <w:sz w:val="32"/>
          <w:szCs w:val="32"/>
        </w:rPr>
      </w:pPr>
      <w:r w:rsidRPr="009730E6">
        <w:rPr>
          <w:sz w:val="32"/>
          <w:szCs w:val="32"/>
        </w:rPr>
        <w:t xml:space="preserve">Taxi and rideshare refusal  </w:t>
      </w:r>
    </w:p>
    <w:p w14:paraId="17BB48F1" w14:textId="703A89DA" w:rsidR="40C84910" w:rsidRDefault="40C84910" w:rsidP="19A745E3">
      <w:pPr>
        <w:rPr>
          <w:rFonts w:eastAsia="Arial"/>
          <w:szCs w:val="32"/>
        </w:rPr>
      </w:pPr>
      <w:r w:rsidRPr="19A745E3">
        <w:rPr>
          <w:rFonts w:eastAsia="Arial"/>
          <w:szCs w:val="32"/>
        </w:rPr>
        <w:t xml:space="preserve">BCA continues to represent the interests of people who are blind or vision impaired on </w:t>
      </w:r>
      <w:r w:rsidR="701AC270" w:rsidRPr="19A745E3">
        <w:rPr>
          <w:rFonts w:eastAsia="Arial"/>
          <w:szCs w:val="32"/>
        </w:rPr>
        <w:t xml:space="preserve">both </w:t>
      </w:r>
      <w:r w:rsidRPr="19A745E3">
        <w:rPr>
          <w:rFonts w:eastAsia="Arial"/>
          <w:szCs w:val="32"/>
        </w:rPr>
        <w:t>the Victorian</w:t>
      </w:r>
      <w:r w:rsidR="6938EA6F" w:rsidRPr="19A745E3">
        <w:rPr>
          <w:rFonts w:eastAsia="Arial"/>
          <w:szCs w:val="32"/>
        </w:rPr>
        <w:t xml:space="preserve"> and NSW</w:t>
      </w:r>
      <w:r w:rsidRPr="19A745E3">
        <w:rPr>
          <w:rFonts w:eastAsia="Arial"/>
          <w:szCs w:val="32"/>
        </w:rPr>
        <w:t xml:space="preserve"> Accessible Transport Advisory Committee</w:t>
      </w:r>
      <w:r w:rsidR="584FF49E" w:rsidRPr="19A745E3">
        <w:rPr>
          <w:rFonts w:eastAsia="Arial"/>
          <w:szCs w:val="32"/>
        </w:rPr>
        <w:t>s</w:t>
      </w:r>
      <w:r w:rsidRPr="19A745E3">
        <w:rPr>
          <w:rFonts w:eastAsia="Arial"/>
          <w:szCs w:val="32"/>
        </w:rPr>
        <w:t>.</w:t>
      </w:r>
      <w:r w:rsidR="453FC19F" w:rsidRPr="19A745E3">
        <w:rPr>
          <w:rFonts w:eastAsia="Arial"/>
          <w:szCs w:val="32"/>
        </w:rPr>
        <w:t xml:space="preserve"> </w:t>
      </w:r>
      <w:r w:rsidRPr="19A745E3">
        <w:rPr>
          <w:rFonts w:eastAsia="Arial"/>
          <w:szCs w:val="32"/>
        </w:rPr>
        <w:t>Through regular meetings, we contribute to discussions focused on improving accessibility and inclusivity within the taxi and rideshare sectors.</w:t>
      </w:r>
    </w:p>
    <w:p w14:paraId="704CC709" w14:textId="2E5E7369" w:rsidR="007836B6" w:rsidRPr="00D058BA" w:rsidRDefault="007836B6" w:rsidP="001B48C8">
      <w:pPr>
        <w:pStyle w:val="Heading2"/>
      </w:pPr>
      <w:bookmarkStart w:id="150" w:name="_Toc147326345"/>
      <w:bookmarkStart w:id="151" w:name="_Toc213748418"/>
      <w:r w:rsidRPr="00D058BA">
        <w:lastRenderedPageBreak/>
        <w:t>Submissions</w:t>
      </w:r>
      <w:bookmarkEnd w:id="148"/>
      <w:bookmarkEnd w:id="149"/>
      <w:bookmarkEnd w:id="150"/>
      <w:bookmarkEnd w:id="151"/>
    </w:p>
    <w:p w14:paraId="3FBD5E2E" w14:textId="05BABE1B" w:rsidR="00DA2288" w:rsidRDefault="007836B6" w:rsidP="19A745E3">
      <w:r>
        <w:t>The following is a summary of submissions made by BCA during the reporting period:</w:t>
      </w:r>
    </w:p>
    <w:p w14:paraId="7A3B678E" w14:textId="25F656FD" w:rsidR="00DA2288" w:rsidRDefault="39D706BB" w:rsidP="19A745E3">
      <w:pPr>
        <w:rPr>
          <w:szCs w:val="32"/>
        </w:rPr>
      </w:pPr>
      <w:r w:rsidRPr="19A745E3">
        <w:rPr>
          <w:szCs w:val="32"/>
        </w:rPr>
        <w:t xml:space="preserve">Transport &amp; Arts Committee (NSW Parliament) – Inquiry into e-Scooters and other micromobility </w:t>
      </w:r>
    </w:p>
    <w:p w14:paraId="3E4F05E9" w14:textId="782BC2F9" w:rsidR="00DA2288" w:rsidRDefault="39D706BB" w:rsidP="19A745E3">
      <w:pPr>
        <w:rPr>
          <w:szCs w:val="32"/>
        </w:rPr>
      </w:pPr>
      <w:r w:rsidRPr="19A745E3">
        <w:rPr>
          <w:szCs w:val="32"/>
        </w:rPr>
        <w:t xml:space="preserve">Joint Standing Committee on Electoral Matters (NSW Parliament) – Inquiry into increasing electoral participation </w:t>
      </w:r>
    </w:p>
    <w:p w14:paraId="55E1E98D" w14:textId="531A6224" w:rsidR="00DA2288" w:rsidRDefault="39D706BB" w:rsidP="19A745E3">
      <w:pPr>
        <w:rPr>
          <w:szCs w:val="32"/>
        </w:rPr>
      </w:pPr>
      <w:r w:rsidRPr="19A745E3">
        <w:rPr>
          <w:szCs w:val="32"/>
        </w:rPr>
        <w:t>Joint Standing Committee on Electoral Matters (</w:t>
      </w:r>
      <w:r w:rsidR="5FD0AB16" w:rsidRPr="19A745E3">
        <w:rPr>
          <w:szCs w:val="32"/>
        </w:rPr>
        <w:t>Tasmanian Parliament</w:t>
      </w:r>
      <w:r w:rsidRPr="19A745E3">
        <w:rPr>
          <w:szCs w:val="32"/>
        </w:rPr>
        <w:t xml:space="preserve">) Inquiry into the conduct of the 2024 Parliamentary Elections </w:t>
      </w:r>
    </w:p>
    <w:p w14:paraId="13FCC326" w14:textId="03DEC024" w:rsidR="00DA2288" w:rsidRDefault="39D706BB" w:rsidP="19A745E3">
      <w:pPr>
        <w:rPr>
          <w:szCs w:val="32"/>
        </w:rPr>
      </w:pPr>
      <w:r w:rsidRPr="19A745E3">
        <w:rPr>
          <w:szCs w:val="32"/>
        </w:rPr>
        <w:t>Draft Aviation Customer Rights Charter</w:t>
      </w:r>
    </w:p>
    <w:p w14:paraId="7DC7007A" w14:textId="55392DC3" w:rsidR="00DA2288" w:rsidRDefault="39D706BB" w:rsidP="19A745E3">
      <w:pPr>
        <w:rPr>
          <w:szCs w:val="32"/>
        </w:rPr>
      </w:pPr>
      <w:r w:rsidRPr="19A745E3">
        <w:rPr>
          <w:szCs w:val="32"/>
        </w:rPr>
        <w:t>NDIA Independent Review of Art &amp; Music Therapy</w:t>
      </w:r>
    </w:p>
    <w:p w14:paraId="4323FA4B" w14:textId="7E59234A" w:rsidR="00DA2288" w:rsidRDefault="39D706BB" w:rsidP="19A745E3">
      <w:pPr>
        <w:rPr>
          <w:szCs w:val="32"/>
        </w:rPr>
      </w:pPr>
      <w:r w:rsidRPr="19A745E3">
        <w:rPr>
          <w:szCs w:val="32"/>
        </w:rPr>
        <w:t>National Principles for the regulation of Assistance Animals</w:t>
      </w:r>
    </w:p>
    <w:p w14:paraId="7EDC10E2" w14:textId="11CC8225" w:rsidR="00DA2288" w:rsidRDefault="39D706BB" w:rsidP="19A745E3">
      <w:pPr>
        <w:rPr>
          <w:szCs w:val="32"/>
        </w:rPr>
      </w:pPr>
      <w:r w:rsidRPr="19A745E3">
        <w:rPr>
          <w:szCs w:val="32"/>
        </w:rPr>
        <w:t>Review of</w:t>
      </w:r>
      <w:r w:rsidR="33EE1607" w:rsidRPr="19A745E3">
        <w:rPr>
          <w:szCs w:val="32"/>
        </w:rPr>
        <w:t xml:space="preserve"> the Federal Government</w:t>
      </w:r>
      <w:r w:rsidRPr="19A745E3">
        <w:rPr>
          <w:szCs w:val="32"/>
        </w:rPr>
        <w:t xml:space="preserve"> Print Disability Services Program</w:t>
      </w:r>
    </w:p>
    <w:p w14:paraId="114C4DB1" w14:textId="45DD375A" w:rsidR="00DA2288" w:rsidRDefault="39D706BB" w:rsidP="19A745E3">
      <w:pPr>
        <w:rPr>
          <w:szCs w:val="32"/>
        </w:rPr>
      </w:pPr>
      <w:r w:rsidRPr="19A745E3">
        <w:rPr>
          <w:szCs w:val="32"/>
        </w:rPr>
        <w:t xml:space="preserve">Submission to Department of Social Services (DSS) Consultation into Foundational Supports </w:t>
      </w:r>
    </w:p>
    <w:p w14:paraId="27509482" w14:textId="2946A333" w:rsidR="00DA2288" w:rsidRDefault="39D706BB" w:rsidP="19A745E3">
      <w:pPr>
        <w:rPr>
          <w:szCs w:val="32"/>
        </w:rPr>
      </w:pPr>
      <w:r w:rsidRPr="19A745E3">
        <w:rPr>
          <w:szCs w:val="32"/>
        </w:rPr>
        <w:t>Submission to DSS on use of visual descriptions</w:t>
      </w:r>
    </w:p>
    <w:p w14:paraId="54224BA1" w14:textId="41FAB3AD" w:rsidR="00DA2288" w:rsidRDefault="61288479" w:rsidP="00DA2288">
      <w:r>
        <w:t>BCA also endorsed submissions or open letters from the disability advocacy sector.</w:t>
      </w:r>
    </w:p>
    <w:p w14:paraId="1C2A9E7F" w14:textId="39100E73" w:rsidR="006F65CA" w:rsidRDefault="006F65CA" w:rsidP="001B48C8">
      <w:pPr>
        <w:pStyle w:val="Heading2"/>
      </w:pPr>
      <w:bookmarkStart w:id="152" w:name="_Toc213748419"/>
      <w:r>
        <w:lastRenderedPageBreak/>
        <w:t>BCA Projects</w:t>
      </w:r>
      <w:bookmarkEnd w:id="152"/>
    </w:p>
    <w:bookmarkStart w:id="153" w:name="_Toc147326346"/>
    <w:bookmarkStart w:id="154" w:name="_Toc88573861"/>
    <w:bookmarkStart w:id="155" w:name="_Toc120264984"/>
    <w:p w14:paraId="3B1C4129" w14:textId="0CF488A3" w:rsidR="007836B6" w:rsidRPr="00BA23C7" w:rsidRDefault="007836B6" w:rsidP="006F65CA">
      <w:pPr>
        <w:pStyle w:val="Heading3"/>
        <w:rPr>
          <w:rStyle w:val="Hyperlink"/>
          <w:rFonts w:ascii="Arial" w:hAnsi="Arial"/>
          <w:color w:val="auto"/>
          <w:u w:val="none"/>
        </w:rPr>
      </w:pPr>
      <w:r>
        <w:fldChar w:fldCharType="begin"/>
      </w:r>
      <w:r>
        <w:instrText>HYPERLINK "https://eyetothefuture.com.au/accessibility-and-inclusion-beyond-2020/" \h</w:instrText>
      </w:r>
      <w:r>
        <w:fldChar w:fldCharType="separate"/>
      </w:r>
      <w:r w:rsidRPr="19A745E3">
        <w:rPr>
          <w:rStyle w:val="Hyperlink"/>
          <w:rFonts w:ascii="Arial" w:hAnsi="Arial"/>
          <w:color w:val="4F2260" w:themeColor="accent1"/>
          <w:sz w:val="36"/>
          <w:szCs w:val="36"/>
          <w:u w:val="none"/>
        </w:rPr>
        <w:t>An Eye to the Future</w:t>
      </w:r>
      <w:r>
        <w:fldChar w:fldCharType="end"/>
      </w:r>
      <w:bookmarkEnd w:id="153"/>
      <w:r w:rsidRPr="19A745E3">
        <w:rPr>
          <w:rStyle w:val="Hyperlink"/>
          <w:rFonts w:ascii="Arial" w:hAnsi="Arial"/>
          <w:color w:val="4F2260" w:themeColor="accent1"/>
          <w:sz w:val="36"/>
          <w:szCs w:val="36"/>
          <w:u w:val="none"/>
        </w:rPr>
        <w:t xml:space="preserve"> </w:t>
      </w:r>
      <w:bookmarkEnd w:id="154"/>
      <w:bookmarkEnd w:id="155"/>
    </w:p>
    <w:p w14:paraId="354C279E" w14:textId="08E22DB8" w:rsidR="003A538C" w:rsidRDefault="615FFAC3" w:rsidP="19A745E3">
      <w:pPr>
        <w:rPr>
          <w:b/>
          <w:bCs/>
        </w:rPr>
      </w:pPr>
      <w:r>
        <w:t>BCA’s An Eye to the Future Project has continued to strengthen opportunities for employment for people who are blind or vision impaired through a range of initiatives aimed at supporting job seekers, engaging employers, and increasing awareness of inclusive workplace practices.</w:t>
      </w:r>
    </w:p>
    <w:p w14:paraId="0213A244" w14:textId="5DF78A1E" w:rsidR="003A538C" w:rsidRDefault="2840D702" w:rsidP="165A0D3F">
      <w:pPr>
        <w:pStyle w:val="Heading4"/>
      </w:pPr>
      <w:r>
        <w:t xml:space="preserve">Supporting Jobseekers  </w:t>
      </w:r>
    </w:p>
    <w:p w14:paraId="29B07C3D" w14:textId="56DC709D" w:rsidR="003A538C" w:rsidRDefault="615FFAC3" w:rsidP="19A745E3">
      <w:r>
        <w:t>Throughout 202</w:t>
      </w:r>
      <w:r w:rsidR="25057BA9">
        <w:t>4-25</w:t>
      </w:r>
      <w:r>
        <w:t xml:space="preserve">, BCA supported job seekers through personalised assistance, group sessions and peer-led initiatives. </w:t>
      </w:r>
      <w:r w:rsidR="3A76D922">
        <w:t>P</w:t>
      </w:r>
      <w:r>
        <w:t>lanning commenced for a new employment-focused Peer Connect group, with the group launching in May 2025</w:t>
      </w:r>
      <w:r w:rsidR="6EC11585">
        <w:t xml:space="preserve"> and still ongoing</w:t>
      </w:r>
      <w:r>
        <w:t xml:space="preserve">. Hosted by </w:t>
      </w:r>
      <w:r w:rsidR="402109A4">
        <w:t>Jess Kendall</w:t>
      </w:r>
      <w:r>
        <w:t>, this group meets monthly and offers a space for peer support, shared experiences and employment-related discussion.</w:t>
      </w:r>
    </w:p>
    <w:p w14:paraId="5E4862EA" w14:textId="7B36A875" w:rsidR="003A538C" w:rsidRDefault="36090F6C" w:rsidP="19A745E3">
      <w:r>
        <w:t xml:space="preserve">In May, </w:t>
      </w:r>
      <w:r w:rsidR="615FFAC3">
        <w:t>BCA hosted a BCA Inform session focused on employment. The panel featured Kaye Jones</w:t>
      </w:r>
      <w:r w:rsidR="24585DA1">
        <w:t xml:space="preserve"> from </w:t>
      </w:r>
      <w:r w:rsidR="615FFAC3">
        <w:t>Guide Dogs Victoria Employment Services</w:t>
      </w:r>
      <w:r w:rsidR="6D7921CE">
        <w:t xml:space="preserve">, </w:t>
      </w:r>
      <w:r w:rsidR="615FFAC3">
        <w:t>Tim Haggis</w:t>
      </w:r>
      <w:r w:rsidR="75311345">
        <w:t xml:space="preserve"> from disability support service Sky’s The Limit</w:t>
      </w:r>
      <w:r w:rsidR="2B987255">
        <w:t xml:space="preserve"> and Jess Kendall,</w:t>
      </w:r>
      <w:r w:rsidR="615FFAC3">
        <w:t xml:space="preserve"> who</w:t>
      </w:r>
      <w:r w:rsidR="6595C104">
        <w:t xml:space="preserve"> all</w:t>
      </w:r>
      <w:r w:rsidR="615FFAC3">
        <w:t xml:space="preserve"> shared</w:t>
      </w:r>
      <w:r w:rsidR="2F60D686">
        <w:t xml:space="preserve"> their personal employment stories and offered </w:t>
      </w:r>
      <w:r w:rsidR="615FFAC3">
        <w:t>valuable insights on navigating employment pathways as a person with disability.</w:t>
      </w:r>
    </w:p>
    <w:p w14:paraId="15E1BF33" w14:textId="78F00427" w:rsidR="003A538C" w:rsidRDefault="615FFAC3" w:rsidP="19A745E3">
      <w:r>
        <w:t xml:space="preserve">As part of the BCA Convention in June, a dedicated employment </w:t>
      </w:r>
      <w:r w:rsidR="4133AD35">
        <w:t>session</w:t>
      </w:r>
      <w:r>
        <w:t xml:space="preserve"> was </w:t>
      </w:r>
      <w:r w:rsidR="5138EC91">
        <w:t>facilitated by Rachael Johinke, Eye to the Future Project Coordinator</w:t>
      </w:r>
      <w:r>
        <w:t xml:space="preserve">, featuring panellists Dr. Graeme Innes, Rajdeep Reddy, and Siobhan Tierney (Director, </w:t>
      </w:r>
      <w:proofErr w:type="spellStart"/>
      <w:r>
        <w:t>IncludeAbility</w:t>
      </w:r>
      <w:proofErr w:type="spellEnd"/>
      <w:r>
        <w:t xml:space="preserve"> – Australian Human Rights Commission). </w:t>
      </w:r>
      <w:r>
        <w:lastRenderedPageBreak/>
        <w:t>The interactive session was hosted in person and live streamed, offering perspectives on inclusive employment from both lived experience and systemic advocacy lenses.</w:t>
      </w:r>
    </w:p>
    <w:p w14:paraId="6B937570" w14:textId="757E9842" w:rsidR="003A538C" w:rsidRDefault="615FFAC3" w:rsidP="19A745E3">
      <w:r>
        <w:t xml:space="preserve">Additionally, a 1-hour workshop was delivered at Guide Dogs SA/NT, titled Self-Employment: Turning Passion </w:t>
      </w:r>
      <w:r w:rsidR="6733CDFB">
        <w:t>into</w:t>
      </w:r>
      <w:r>
        <w:t xml:space="preserve"> Purpose, empowering attendees to consider entrepreneurship as a viable employment path.</w:t>
      </w:r>
    </w:p>
    <w:p w14:paraId="2764449E" w14:textId="23D74E96" w:rsidR="003A538C" w:rsidRDefault="615FFAC3" w:rsidP="19A745E3">
      <w:r>
        <w:t>An e-Guide for job seekers and employers was completed, published on the Eye to the Future website, and distributed to attendees of webinars and sessions. Recordings of all workshops and webinars were also uploaded to ensure ongoing access to the materials.</w:t>
      </w:r>
    </w:p>
    <w:p w14:paraId="5D201D1E" w14:textId="2487ECA0" w:rsidR="003A538C" w:rsidRDefault="1209270C" w:rsidP="165A0D3F">
      <w:pPr>
        <w:pStyle w:val="Heading4"/>
      </w:pPr>
      <w:r>
        <w:t>Engaging Employers</w:t>
      </w:r>
    </w:p>
    <w:p w14:paraId="120BA8EA" w14:textId="6D6DB008" w:rsidR="003A538C" w:rsidRDefault="60AF776F" w:rsidP="19A745E3">
      <w:r>
        <w:t xml:space="preserve">BCA engaged in </w:t>
      </w:r>
      <w:r w:rsidR="0AFC0835">
        <w:t>several</w:t>
      </w:r>
      <w:r>
        <w:t xml:space="preserve"> employer-facing </w:t>
      </w:r>
      <w:r w:rsidR="541E6DEA">
        <w:t>event</w:t>
      </w:r>
      <w:r>
        <w:t>s during 2025 to promote inclusive hiring practices and increase the visibility of An Eye to the Future resources.</w:t>
      </w:r>
    </w:p>
    <w:p w14:paraId="571E5F4A" w14:textId="4CCA8EFD" w:rsidR="003A538C" w:rsidRDefault="60AF776F" w:rsidP="19A745E3">
      <w:r>
        <w:t>These included:</w:t>
      </w:r>
    </w:p>
    <w:p w14:paraId="0722052E" w14:textId="288374D2" w:rsidR="003A538C" w:rsidRDefault="60AF776F" w:rsidP="004E5797">
      <w:pPr>
        <w:pStyle w:val="ListBullet"/>
        <w:numPr>
          <w:ilvl w:val="0"/>
          <w:numId w:val="45"/>
        </w:numPr>
      </w:pPr>
      <w:r>
        <w:t>An interactive presentation at</w:t>
      </w:r>
      <w:r w:rsidR="00BD2A75">
        <w:t xml:space="preserve"> the </w:t>
      </w:r>
      <w:proofErr w:type="spellStart"/>
      <w:r>
        <w:t>WorkAbility</w:t>
      </w:r>
      <w:proofErr w:type="spellEnd"/>
      <w:r>
        <w:t xml:space="preserve"> Expo in Adelaide (April 2025) titled Eye to the Future: Building Inclusive Workplaces That Work for Everyone.</w:t>
      </w:r>
    </w:p>
    <w:p w14:paraId="66EA4AB4" w14:textId="08DCAEB2" w:rsidR="003A538C" w:rsidRDefault="60AF776F" w:rsidP="004E5797">
      <w:pPr>
        <w:pStyle w:val="ListBullet"/>
        <w:numPr>
          <w:ilvl w:val="0"/>
          <w:numId w:val="45"/>
        </w:numPr>
      </w:pPr>
      <w:r>
        <w:t>A 45-minute webinar in June for employers, HR professionals, disability employment services, and government bodies, covering respectful interactions, accessible recruitment, onboarding, training, and assistive technology.</w:t>
      </w:r>
    </w:p>
    <w:p w14:paraId="4C5431AD" w14:textId="6BBFD0AA" w:rsidR="003A538C" w:rsidRDefault="60AF776F" w:rsidP="004E5797">
      <w:pPr>
        <w:pStyle w:val="ListBullet"/>
        <w:numPr>
          <w:ilvl w:val="0"/>
          <w:numId w:val="45"/>
        </w:numPr>
      </w:pPr>
      <w:r>
        <w:lastRenderedPageBreak/>
        <w:t xml:space="preserve">Representation and distribution of promotional materials at key events such as the Disability Employment Australia Conference and the </w:t>
      </w:r>
      <w:r w:rsidR="0B8D819B">
        <w:t xml:space="preserve">South Australian Council on Intellectual Disability </w:t>
      </w:r>
      <w:r w:rsidR="316A025A">
        <w:t>(</w:t>
      </w:r>
      <w:r>
        <w:t>SACID</w:t>
      </w:r>
      <w:r w:rsidR="0D8B4C72">
        <w:t>)</w:t>
      </w:r>
      <w:r>
        <w:t xml:space="preserve"> Leading Through Inclusion event, </w:t>
      </w:r>
      <w:r w:rsidR="6D58F65E">
        <w:t xml:space="preserve">with opportunities to connect with attendees and share information about </w:t>
      </w:r>
      <w:r w:rsidR="00BD2A75">
        <w:t>the project.</w:t>
      </w:r>
    </w:p>
    <w:p w14:paraId="40AFC14F" w14:textId="2605810A" w:rsidR="003A538C" w:rsidRDefault="0FCD2FC7" w:rsidP="19A745E3">
      <w:pPr>
        <w:pStyle w:val="Heading3"/>
      </w:pPr>
      <w:r>
        <w:t>Sector and collaboration and promotion</w:t>
      </w:r>
    </w:p>
    <w:p w14:paraId="2A8A80E1" w14:textId="2F6A3F41" w:rsidR="003A538C" w:rsidRDefault="3E726529" w:rsidP="19A745E3">
      <w:r>
        <w:t>BCA has continued to develop and strengthen partnerships to expand the reach of An Eye to the Future. Throughout late 2024 and 2025, initial and follow-up meetings were held with a range of organisations including:</w:t>
      </w:r>
    </w:p>
    <w:p w14:paraId="40910881" w14:textId="77777777" w:rsidR="002365BA" w:rsidRDefault="3E726529" w:rsidP="165A0D3F">
      <w:pPr>
        <w:pStyle w:val="ListParagraph"/>
        <w:numPr>
          <w:ilvl w:val="0"/>
          <w:numId w:val="16"/>
        </w:numPr>
      </w:pPr>
      <w:r>
        <w:t>Australian Human Resources Institute (AHRI)</w:t>
      </w:r>
    </w:p>
    <w:p w14:paraId="27114186" w14:textId="77777777" w:rsidR="002365BA" w:rsidRDefault="3E726529" w:rsidP="19A745E3">
      <w:pPr>
        <w:pStyle w:val="ListParagraph"/>
        <w:numPr>
          <w:ilvl w:val="0"/>
          <w:numId w:val="16"/>
        </w:numPr>
      </w:pPr>
      <w:r>
        <w:t>Australian Disability Network (ADN)</w:t>
      </w:r>
    </w:p>
    <w:p w14:paraId="5BDCB3D8" w14:textId="77777777" w:rsidR="002365BA" w:rsidRDefault="3E726529" w:rsidP="19A745E3">
      <w:pPr>
        <w:pStyle w:val="ListParagraph"/>
        <w:numPr>
          <w:ilvl w:val="0"/>
          <w:numId w:val="16"/>
        </w:numPr>
      </w:pPr>
      <w:r>
        <w:t>Work180</w:t>
      </w:r>
    </w:p>
    <w:p w14:paraId="3D3FF566" w14:textId="77777777" w:rsidR="002365BA" w:rsidRDefault="3E726529" w:rsidP="19A745E3">
      <w:pPr>
        <w:pStyle w:val="ListParagraph"/>
        <w:numPr>
          <w:ilvl w:val="0"/>
          <w:numId w:val="16"/>
        </w:numPr>
      </w:pPr>
      <w:r>
        <w:t>Vision Australia</w:t>
      </w:r>
    </w:p>
    <w:p w14:paraId="61490271" w14:textId="4F1D973E" w:rsidR="003A538C" w:rsidRDefault="3E726529" w:rsidP="19A745E3">
      <w:pPr>
        <w:pStyle w:val="ListParagraph"/>
        <w:numPr>
          <w:ilvl w:val="0"/>
          <w:numId w:val="16"/>
        </w:numPr>
      </w:pPr>
      <w:r>
        <w:t>Guide Dogs Australia and state-based affiliates</w:t>
      </w:r>
    </w:p>
    <w:p w14:paraId="17BB6EE3" w14:textId="0B18CBEC" w:rsidR="003A538C" w:rsidRDefault="3E726529" w:rsidP="19A745E3">
      <w:r>
        <w:t>These discussions have focused on cross-promotion of resources, collaborative events and tailored webinars for employer networks. Notably, Eye to the Future was promoted through Guide Dogs Victoria's Employment Services page and listed on the Australian Disability Clearinghouse on Education and Training (ADCET) website.</w:t>
      </w:r>
    </w:p>
    <w:p w14:paraId="7348ACBE" w14:textId="204F9965" w:rsidR="003A538C" w:rsidRDefault="3E726529" w:rsidP="19A745E3">
      <w:r>
        <w:t xml:space="preserve">An Eye to the Future was also showcased at the Vision 2020 Australia Parliamentary Friends Group for Eye Health and Vision Care event in </w:t>
      </w:r>
      <w:r>
        <w:lastRenderedPageBreak/>
        <w:t>Canberra in late 2024 and further promoted through a LinkedIn campaign that commenced in 2025.</w:t>
      </w:r>
    </w:p>
    <w:p w14:paraId="19883A56" w14:textId="366E6F51" w:rsidR="003A538C" w:rsidRDefault="3E726529" w:rsidP="19A745E3">
      <w:r>
        <w:t>Staff also attended the</w:t>
      </w:r>
      <w:r w:rsidR="0BA017BE">
        <w:t xml:space="preserve"> South Pacific Educators in Vision </w:t>
      </w:r>
      <w:proofErr w:type="gramStart"/>
      <w:r w:rsidR="0BA017BE">
        <w:t>Impairment  (</w:t>
      </w:r>
      <w:proofErr w:type="gramEnd"/>
      <w:r>
        <w:t>SPEVI</w:t>
      </w:r>
      <w:r w:rsidR="57277878">
        <w:t>)</w:t>
      </w:r>
      <w:r>
        <w:t xml:space="preserve"> Conference in </w:t>
      </w:r>
      <w:r w:rsidR="300E96F5">
        <w:t>earl</w:t>
      </w:r>
      <w:r>
        <w:t>y 2025, enabling networking with educators and discussions around connecting students with vision impairment to accessible employment resources.</w:t>
      </w:r>
    </w:p>
    <w:p w14:paraId="4A2F4AD5" w14:textId="35C1B40B" w:rsidR="003A538C" w:rsidRDefault="3E726529" w:rsidP="00BD2A75">
      <w:r>
        <w:t>By the end of June 2025, Eye to the Future had been presented or represented at nine events, with strong sector interest and continuing opportunities for outreach and collaboration.</w:t>
      </w:r>
      <w:r w:rsidR="00BD2A75">
        <w:br/>
      </w:r>
      <w:r w:rsidR="00BD2A75">
        <w:br/>
      </w:r>
      <w:r w:rsidR="00324184">
        <w:t>Below are the links to follow An Eye to the Future on social media</w:t>
      </w:r>
      <w:r w:rsidR="00E00B08">
        <w:t>:</w:t>
      </w:r>
      <w:r w:rsidR="00324184">
        <w:t xml:space="preserve"> </w:t>
      </w:r>
    </w:p>
    <w:p w14:paraId="1EF8C490" w14:textId="6C5551DC" w:rsidR="003A538C" w:rsidRDefault="69377731" w:rsidP="00324184">
      <w:hyperlink r:id="rId39">
        <w:r w:rsidRPr="3BEC1457">
          <w:rPr>
            <w:rStyle w:val="Hyperlink"/>
            <w:rFonts w:ascii="Arial" w:hAnsi="Arial"/>
          </w:rPr>
          <w:t>An Eye to the Future Website</w:t>
        </w:r>
      </w:hyperlink>
    </w:p>
    <w:p w14:paraId="5BA47B8F" w14:textId="5D386B97" w:rsidR="003A538C" w:rsidRDefault="003A538C" w:rsidP="00324184">
      <w:hyperlink r:id="rId40" w:history="1">
        <w:r w:rsidRPr="002A6B1B">
          <w:rPr>
            <w:rStyle w:val="Hyperlink"/>
            <w:rFonts w:ascii="Arial" w:hAnsi="Arial"/>
          </w:rPr>
          <w:t>An Eye to the Future on Facebook</w:t>
        </w:r>
      </w:hyperlink>
    </w:p>
    <w:p w14:paraId="5DFDDFB9" w14:textId="58CC7E04" w:rsidR="00AC4DD3" w:rsidRPr="00424872" w:rsidRDefault="003A538C" w:rsidP="00FA439B">
      <w:hyperlink r:id="rId41">
        <w:r w:rsidRPr="4C5112B0">
          <w:rPr>
            <w:rStyle w:val="Hyperlink"/>
            <w:rFonts w:ascii="Arial" w:hAnsi="Arial"/>
          </w:rPr>
          <w:t xml:space="preserve">An Eye to the Future on </w:t>
        </w:r>
        <w:r w:rsidR="00645EF1" w:rsidRPr="4C5112B0">
          <w:rPr>
            <w:rStyle w:val="Hyperlink"/>
            <w:rFonts w:ascii="Arial" w:hAnsi="Arial"/>
          </w:rPr>
          <w:t>YouTube</w:t>
        </w:r>
      </w:hyperlink>
      <w:r w:rsidR="00324184">
        <w:t xml:space="preserve"> </w:t>
      </w:r>
    </w:p>
    <w:p w14:paraId="350CD8A3" w14:textId="1BCBBD67" w:rsidR="00D058BA" w:rsidRPr="00D058BA" w:rsidRDefault="00D058BA" w:rsidP="001B48C8">
      <w:pPr>
        <w:pStyle w:val="Heading2"/>
      </w:pPr>
      <w:bookmarkStart w:id="156" w:name="_Toc88573876"/>
      <w:bookmarkStart w:id="157" w:name="_Toc120265001"/>
      <w:bookmarkStart w:id="158" w:name="_Toc147326351"/>
      <w:bookmarkStart w:id="159" w:name="_Toc213748420"/>
      <w:r w:rsidRPr="00D058BA">
        <w:t>Feedback</w:t>
      </w:r>
      <w:bookmarkEnd w:id="156"/>
      <w:bookmarkEnd w:id="157"/>
      <w:bookmarkEnd w:id="158"/>
      <w:bookmarkEnd w:id="159"/>
    </w:p>
    <w:p w14:paraId="4AF64AA7" w14:textId="201AB94D" w:rsidR="00D058BA" w:rsidRDefault="00D058BA" w:rsidP="004D47AA">
      <w:r w:rsidRPr="006B4195">
        <w:t xml:space="preserve">BCA welcomes feedback on </w:t>
      </w:r>
      <w:r w:rsidR="00356C77" w:rsidRPr="006B4195">
        <w:t>all</w:t>
      </w:r>
      <w:r w:rsidRPr="006B4195">
        <w:t xml:space="preserve"> its work, including advocacy, services, projects, events, publication</w:t>
      </w:r>
      <w:r w:rsidR="0066719C" w:rsidRPr="006B4195">
        <w:t>s and communications.</w:t>
      </w:r>
    </w:p>
    <w:p w14:paraId="659AD23D" w14:textId="5C85F95B" w:rsidR="00D058BA" w:rsidRPr="00D058BA" w:rsidRDefault="00D058BA" w:rsidP="00CA237A">
      <w:pPr>
        <w:pStyle w:val="Heading1"/>
      </w:pPr>
      <w:bookmarkStart w:id="160" w:name="_Toc45885371"/>
      <w:bookmarkStart w:id="161" w:name="_Toc88573877"/>
      <w:bookmarkStart w:id="162" w:name="_Toc120265002"/>
      <w:bookmarkStart w:id="163" w:name="_Toc144520178"/>
      <w:bookmarkStart w:id="164" w:name="_Toc147326352"/>
      <w:bookmarkStart w:id="165" w:name="_Toc213748421"/>
      <w:r w:rsidRPr="00D058BA">
        <w:t>Closing Remarks</w:t>
      </w:r>
      <w:bookmarkEnd w:id="160"/>
      <w:bookmarkEnd w:id="161"/>
      <w:bookmarkEnd w:id="162"/>
      <w:bookmarkEnd w:id="163"/>
      <w:bookmarkEnd w:id="164"/>
      <w:bookmarkEnd w:id="165"/>
    </w:p>
    <w:p w14:paraId="46B3C143" w14:textId="12B84F9F" w:rsidR="00B84810" w:rsidRDefault="00726155" w:rsidP="00442F2B">
      <w:pPr>
        <w:spacing w:before="0" w:after="240" w:line="300" w:lineRule="auto"/>
      </w:pPr>
      <w:bookmarkStart w:id="166" w:name="_Toc530488216"/>
      <w:bookmarkStart w:id="167" w:name="_Toc530583199"/>
      <w:bookmarkStart w:id="168" w:name="_Toc45885372"/>
      <w:bookmarkStart w:id="169" w:name="_Toc88573878"/>
      <w:bookmarkStart w:id="170" w:name="_Toc120265003"/>
      <w:bookmarkStart w:id="171" w:name="_Toc530038846"/>
      <w:bookmarkStart w:id="172" w:name="_Toc530487713"/>
      <w:r>
        <w:t xml:space="preserve">BCA </w:t>
      </w:r>
      <w:r w:rsidR="00DF4BEB">
        <w:t xml:space="preserve">has had another </w:t>
      </w:r>
      <w:r w:rsidR="00F66025">
        <w:t>eventful and successful year</w:t>
      </w:r>
      <w:r w:rsidR="00873E0B">
        <w:t xml:space="preserve">, working to </w:t>
      </w:r>
      <w:r w:rsidR="006E1D48">
        <w:t>our</w:t>
      </w:r>
      <w:r w:rsidR="00F74844">
        <w:t xml:space="preserve"> vision and purpose of </w:t>
      </w:r>
      <w:r w:rsidR="00EB2E6D">
        <w:t>informing, connecting and empowering people who are blind or vision impaired and the wider community.</w:t>
      </w:r>
    </w:p>
    <w:p w14:paraId="47D44B90" w14:textId="56F527C1" w:rsidR="001249AA" w:rsidRDefault="002F3C68" w:rsidP="00442F2B">
      <w:pPr>
        <w:spacing w:before="0" w:after="240" w:line="300" w:lineRule="auto"/>
      </w:pPr>
      <w:r>
        <w:lastRenderedPageBreak/>
        <w:t>BCA’s achievements would not be possible without its members</w:t>
      </w:r>
      <w:r w:rsidR="006E1D48">
        <w:t xml:space="preserve"> whose</w:t>
      </w:r>
      <w:r w:rsidR="004679FB">
        <w:t xml:space="preserve"> participation, attendance, input,</w:t>
      </w:r>
      <w:r w:rsidR="00C22677">
        <w:t xml:space="preserve"> and</w:t>
      </w:r>
      <w:r w:rsidR="004679FB">
        <w:t xml:space="preserve"> feedback </w:t>
      </w:r>
      <w:r w:rsidR="00C22677">
        <w:t>guide</w:t>
      </w:r>
      <w:r w:rsidR="009F6392">
        <w:t xml:space="preserve"> our </w:t>
      </w:r>
      <w:r w:rsidR="00F10CE5">
        <w:t>work</w:t>
      </w:r>
      <w:r w:rsidR="00D367C0">
        <w:t>.</w:t>
      </w:r>
    </w:p>
    <w:p w14:paraId="2F486EF8" w14:textId="494BE62E" w:rsidR="00AA04CE" w:rsidRDefault="00787539" w:rsidP="00442F2B">
      <w:pPr>
        <w:spacing w:before="0" w:after="240" w:line="300" w:lineRule="auto"/>
      </w:pPr>
      <w:r>
        <w:t>Thank you for your support of BCA in 202</w:t>
      </w:r>
      <w:r w:rsidR="00BD2A75">
        <w:t>4</w:t>
      </w:r>
      <w:r w:rsidR="00BC00FE">
        <w:t xml:space="preserve"> to 202</w:t>
      </w:r>
      <w:r w:rsidR="00BD2A75">
        <w:t>5</w:t>
      </w:r>
      <w:r w:rsidR="00BC00FE">
        <w:t>. W</w:t>
      </w:r>
      <w:r>
        <w:t xml:space="preserve">e look forward to </w:t>
      </w:r>
      <w:r w:rsidR="0063596A">
        <w:t>your ongoing contributions towards another productive year ahead</w:t>
      </w:r>
      <w:r w:rsidR="00BD2A75">
        <w:t>.</w:t>
      </w:r>
    </w:p>
    <w:p w14:paraId="1D01AB79" w14:textId="51C9B58F" w:rsidR="00D058BA" w:rsidRPr="00D058BA" w:rsidRDefault="4B125870" w:rsidP="00D058BA">
      <w:pPr>
        <w:pStyle w:val="Heading2"/>
      </w:pPr>
      <w:bookmarkStart w:id="173" w:name="_Toc144520179"/>
      <w:bookmarkStart w:id="174" w:name="_Toc147326353"/>
      <w:bookmarkStart w:id="175" w:name="_Toc213748422"/>
      <w:r>
        <w:t>The BCA Team</w:t>
      </w:r>
      <w:bookmarkEnd w:id="166"/>
      <w:bookmarkEnd w:id="167"/>
      <w:bookmarkEnd w:id="168"/>
      <w:bookmarkEnd w:id="169"/>
      <w:bookmarkEnd w:id="170"/>
      <w:bookmarkEnd w:id="173"/>
      <w:bookmarkEnd w:id="174"/>
      <w:r>
        <w:t xml:space="preserve"> </w:t>
      </w:r>
      <w:r w:rsidR="77CD08F3">
        <w:t>202</w:t>
      </w:r>
      <w:r w:rsidR="792D75C7">
        <w:t>4</w:t>
      </w:r>
      <w:r w:rsidR="77CD08F3">
        <w:t xml:space="preserve"> to 202</w:t>
      </w:r>
      <w:r w:rsidR="792D75C7">
        <w:t>5</w:t>
      </w:r>
      <w:bookmarkEnd w:id="175"/>
    </w:p>
    <w:p w14:paraId="641C0178" w14:textId="7AC93BF7" w:rsidR="00D058BA" w:rsidRPr="00D058BA" w:rsidRDefault="4B125870" w:rsidP="00D058BA">
      <w:pPr>
        <w:pStyle w:val="Heading3"/>
      </w:pPr>
      <w:bookmarkStart w:id="176" w:name="_Toc530488217"/>
      <w:bookmarkStart w:id="177" w:name="_Toc530583200"/>
      <w:bookmarkStart w:id="178" w:name="_Toc45885373"/>
      <w:bookmarkStart w:id="179" w:name="_Toc88573879"/>
      <w:bookmarkStart w:id="180" w:name="_Toc120265004"/>
      <w:bookmarkStart w:id="181" w:name="_Toc147326354"/>
      <w:bookmarkEnd w:id="171"/>
      <w:bookmarkEnd w:id="172"/>
      <w:r>
        <w:t>Directors</w:t>
      </w:r>
      <w:bookmarkEnd w:id="176"/>
      <w:bookmarkEnd w:id="177"/>
      <w:bookmarkEnd w:id="178"/>
      <w:bookmarkEnd w:id="179"/>
      <w:bookmarkEnd w:id="180"/>
      <w:bookmarkEnd w:id="181"/>
    </w:p>
    <w:p w14:paraId="6B45D89B" w14:textId="3C0BBFF3" w:rsidR="6A3A505B" w:rsidRDefault="6A3A505B" w:rsidP="5A4CD1AB">
      <w:pPr>
        <w:spacing w:before="0" w:after="160" w:line="257" w:lineRule="auto"/>
        <w:rPr>
          <w:rFonts w:eastAsia="Arial"/>
          <w:szCs w:val="32"/>
          <w:lang w:val="en-GB"/>
        </w:rPr>
      </w:pPr>
      <w:r w:rsidRPr="5A4CD1AB">
        <w:rPr>
          <w:rFonts w:eastAsia="Arial"/>
          <w:szCs w:val="32"/>
          <w:lang w:val="en-GB"/>
        </w:rPr>
        <w:t>Garry Adler (from December 2024)</w:t>
      </w:r>
    </w:p>
    <w:p w14:paraId="5C3B5C11" w14:textId="1D582444" w:rsidR="6A3A505B" w:rsidRDefault="6A3A505B" w:rsidP="5A4CD1AB">
      <w:pPr>
        <w:spacing w:before="0" w:after="160" w:line="257" w:lineRule="auto"/>
        <w:rPr>
          <w:rFonts w:eastAsia="Arial"/>
          <w:szCs w:val="32"/>
          <w:lang w:val="en-GB"/>
        </w:rPr>
      </w:pPr>
      <w:r w:rsidRPr="5A4CD1AB">
        <w:rPr>
          <w:rFonts w:eastAsia="Arial"/>
          <w:szCs w:val="32"/>
          <w:lang w:val="en-GB"/>
        </w:rPr>
        <w:t>Stephen Belbin, Vice-president (until December 2024)</w:t>
      </w:r>
    </w:p>
    <w:p w14:paraId="5BEC1B49" w14:textId="1661A09C" w:rsidR="6A3A505B" w:rsidRDefault="6A3A505B" w:rsidP="5A4CD1AB">
      <w:pPr>
        <w:spacing w:before="0" w:after="160" w:line="257" w:lineRule="auto"/>
        <w:rPr>
          <w:rFonts w:eastAsia="Arial"/>
          <w:szCs w:val="32"/>
          <w:lang w:val="en-GB"/>
        </w:rPr>
      </w:pPr>
      <w:r w:rsidRPr="5A4CD1AB">
        <w:rPr>
          <w:rFonts w:eastAsia="Arial"/>
          <w:szCs w:val="32"/>
          <w:lang w:val="en-GB"/>
        </w:rPr>
        <w:t>Vaughn Bennison, President (from December 2024)</w:t>
      </w:r>
    </w:p>
    <w:p w14:paraId="4835F5FD" w14:textId="3F5EE676" w:rsidR="6A3A505B" w:rsidRDefault="6A3A505B" w:rsidP="5A4CD1AB">
      <w:pPr>
        <w:spacing w:before="0" w:after="160" w:line="257" w:lineRule="auto"/>
        <w:rPr>
          <w:rFonts w:eastAsia="Arial"/>
          <w:szCs w:val="32"/>
          <w:lang w:val="en-GB"/>
        </w:rPr>
      </w:pPr>
      <w:r w:rsidRPr="5A4CD1AB">
        <w:rPr>
          <w:rFonts w:eastAsia="Arial"/>
          <w:szCs w:val="32"/>
          <w:lang w:val="en-GB"/>
        </w:rPr>
        <w:t xml:space="preserve">Lee Chong </w:t>
      </w:r>
    </w:p>
    <w:p w14:paraId="6C113D83" w14:textId="206A88A4" w:rsidR="6A3A505B" w:rsidRDefault="6A3A505B" w:rsidP="5A4CD1AB">
      <w:pPr>
        <w:spacing w:before="0" w:after="160" w:line="257" w:lineRule="auto"/>
        <w:rPr>
          <w:rFonts w:eastAsia="Arial"/>
          <w:szCs w:val="32"/>
          <w:lang w:val="en-GB"/>
        </w:rPr>
      </w:pPr>
      <w:r w:rsidRPr="5A4CD1AB">
        <w:rPr>
          <w:rFonts w:eastAsia="Arial"/>
          <w:szCs w:val="32"/>
          <w:lang w:val="en-GB"/>
        </w:rPr>
        <w:t xml:space="preserve">Neale Huth </w:t>
      </w:r>
    </w:p>
    <w:p w14:paraId="06F913D8" w14:textId="464CBAFB" w:rsidR="6A3A505B" w:rsidRDefault="6A3A505B" w:rsidP="5A4CD1AB">
      <w:pPr>
        <w:spacing w:before="0" w:after="160" w:line="257" w:lineRule="auto"/>
        <w:rPr>
          <w:rFonts w:eastAsia="Arial"/>
          <w:szCs w:val="32"/>
          <w:lang w:val="en-GB"/>
        </w:rPr>
      </w:pPr>
      <w:r w:rsidRPr="5A4CD1AB">
        <w:rPr>
          <w:rFonts w:eastAsia="Arial"/>
          <w:szCs w:val="32"/>
          <w:lang w:val="en-GB"/>
        </w:rPr>
        <w:t xml:space="preserve">Helen Freris, Vice President </w:t>
      </w:r>
    </w:p>
    <w:p w14:paraId="6D01592C" w14:textId="10FFE4DA" w:rsidR="6A3A505B" w:rsidRDefault="6A3A505B" w:rsidP="5A4CD1AB">
      <w:pPr>
        <w:spacing w:before="0" w:after="160" w:line="257" w:lineRule="auto"/>
        <w:rPr>
          <w:rFonts w:eastAsia="Arial"/>
          <w:szCs w:val="32"/>
          <w:lang w:val="en-GB"/>
        </w:rPr>
      </w:pPr>
      <w:r w:rsidRPr="5A4CD1AB">
        <w:rPr>
          <w:rFonts w:eastAsia="Arial"/>
          <w:szCs w:val="32"/>
          <w:lang w:val="en-GB"/>
        </w:rPr>
        <w:t>Francois Jacobs (until December 2024)</w:t>
      </w:r>
    </w:p>
    <w:p w14:paraId="3CD25818" w14:textId="121EA513" w:rsidR="6A3A505B" w:rsidRDefault="6A3A505B" w:rsidP="5A4CD1AB">
      <w:pPr>
        <w:spacing w:before="0" w:after="160" w:line="257" w:lineRule="auto"/>
        <w:rPr>
          <w:rFonts w:eastAsia="Arial"/>
          <w:szCs w:val="32"/>
          <w:lang w:val="en-GB"/>
        </w:rPr>
      </w:pPr>
      <w:r w:rsidRPr="5A4CD1AB">
        <w:rPr>
          <w:rFonts w:eastAsia="Arial"/>
          <w:szCs w:val="32"/>
          <w:lang w:val="en-GB"/>
        </w:rPr>
        <w:t>Robyn Mckenzie</w:t>
      </w:r>
    </w:p>
    <w:p w14:paraId="30C77839" w14:textId="0EA56DEB" w:rsidR="6A3A505B" w:rsidRDefault="6A3A505B" w:rsidP="5A4CD1AB">
      <w:pPr>
        <w:spacing w:before="0" w:after="160" w:line="257" w:lineRule="auto"/>
        <w:rPr>
          <w:rFonts w:eastAsia="Arial"/>
          <w:szCs w:val="32"/>
          <w:lang w:val="en-GB"/>
        </w:rPr>
      </w:pPr>
      <w:r w:rsidRPr="5A4CD1AB">
        <w:rPr>
          <w:rFonts w:eastAsia="Arial"/>
          <w:szCs w:val="32"/>
          <w:lang w:val="en-GB"/>
        </w:rPr>
        <w:t>Rajdeep Reddy (from December 2024)</w:t>
      </w:r>
    </w:p>
    <w:p w14:paraId="334B02AB" w14:textId="7963D6C1" w:rsidR="6A3A505B" w:rsidRDefault="6A3A505B" w:rsidP="5A4CD1AB">
      <w:pPr>
        <w:spacing w:before="0" w:after="160" w:line="257" w:lineRule="auto"/>
        <w:rPr>
          <w:rFonts w:eastAsia="Arial"/>
          <w:szCs w:val="32"/>
          <w:lang w:val="en-GB"/>
        </w:rPr>
      </w:pPr>
      <w:r w:rsidRPr="5A4CD1AB">
        <w:rPr>
          <w:rFonts w:eastAsia="Arial"/>
          <w:szCs w:val="32"/>
          <w:lang w:val="en-GB"/>
        </w:rPr>
        <w:t>Stefan Slucki (from December 2024)</w:t>
      </w:r>
    </w:p>
    <w:p w14:paraId="6224F018" w14:textId="2B725343" w:rsidR="6A3A505B" w:rsidRDefault="6A3A505B" w:rsidP="5A4CD1AB">
      <w:pPr>
        <w:spacing w:before="0" w:after="160" w:line="257" w:lineRule="auto"/>
        <w:rPr>
          <w:rFonts w:eastAsia="Arial"/>
          <w:szCs w:val="32"/>
          <w:lang w:val="en-GB"/>
        </w:rPr>
      </w:pPr>
      <w:r w:rsidRPr="5A4CD1AB">
        <w:rPr>
          <w:rFonts w:eastAsia="Arial"/>
          <w:szCs w:val="32"/>
          <w:lang w:val="en-GB"/>
        </w:rPr>
        <w:t xml:space="preserve">Andrew Webster, Treasurer </w:t>
      </w:r>
    </w:p>
    <w:p w14:paraId="3870E555" w14:textId="04033DF5" w:rsidR="6A3A505B" w:rsidRDefault="6A3A505B" w:rsidP="5A4CD1AB">
      <w:pPr>
        <w:spacing w:before="0" w:after="160" w:line="257" w:lineRule="auto"/>
        <w:rPr>
          <w:rFonts w:eastAsia="Arial"/>
          <w:szCs w:val="32"/>
          <w:lang w:val="en-GB"/>
        </w:rPr>
      </w:pPr>
      <w:r w:rsidRPr="5A4CD1AB">
        <w:rPr>
          <w:rFonts w:eastAsia="Arial"/>
          <w:szCs w:val="32"/>
          <w:lang w:val="en-GB"/>
        </w:rPr>
        <w:t>Fiona Woods, President (until September 2024)</w:t>
      </w:r>
    </w:p>
    <w:p w14:paraId="7F1BC143" w14:textId="150E5C75" w:rsidR="00D058BA" w:rsidRPr="00D058BA" w:rsidRDefault="4B125870" w:rsidP="00D058BA">
      <w:pPr>
        <w:pStyle w:val="Heading3"/>
      </w:pPr>
      <w:bookmarkStart w:id="182" w:name="_Toc530487714"/>
      <w:bookmarkStart w:id="183" w:name="_Toc530488218"/>
      <w:bookmarkStart w:id="184" w:name="_Toc530583201"/>
      <w:bookmarkStart w:id="185" w:name="_Toc45885374"/>
      <w:bookmarkStart w:id="186" w:name="_Toc88573880"/>
      <w:bookmarkStart w:id="187" w:name="_Toc120265005"/>
      <w:bookmarkStart w:id="188" w:name="_Toc147326355"/>
      <w:bookmarkStart w:id="189" w:name="_Toc530038848"/>
      <w:r>
        <w:t>Finance</w:t>
      </w:r>
      <w:r w:rsidR="77DC8F6D">
        <w:t>,</w:t>
      </w:r>
      <w:r>
        <w:t xml:space="preserve"> Audit and Risk Management Committee (FARM)  </w:t>
      </w:r>
      <w:bookmarkEnd w:id="182"/>
      <w:bookmarkEnd w:id="183"/>
      <w:bookmarkEnd w:id="184"/>
      <w:bookmarkEnd w:id="185"/>
      <w:bookmarkEnd w:id="186"/>
      <w:bookmarkEnd w:id="187"/>
      <w:bookmarkEnd w:id="188"/>
    </w:p>
    <w:p w14:paraId="0BEB4F1D" w14:textId="06971345" w:rsidR="37882FD6" w:rsidRDefault="37882FD6" w:rsidP="5A4CD1AB">
      <w:pPr>
        <w:spacing w:before="0" w:after="160" w:line="257" w:lineRule="auto"/>
        <w:rPr>
          <w:rFonts w:eastAsia="Arial"/>
          <w:szCs w:val="32"/>
        </w:rPr>
      </w:pPr>
      <w:r w:rsidRPr="5A4CD1AB">
        <w:rPr>
          <w:rFonts w:eastAsia="Arial"/>
          <w:szCs w:val="32"/>
        </w:rPr>
        <w:t xml:space="preserve">Andrew Webster, Chair </w:t>
      </w:r>
    </w:p>
    <w:p w14:paraId="1BBBA4D4" w14:textId="590EA63F" w:rsidR="37882FD6" w:rsidRDefault="37882FD6" w:rsidP="5A4CD1AB">
      <w:pPr>
        <w:spacing w:before="0" w:after="160" w:line="257" w:lineRule="auto"/>
        <w:rPr>
          <w:rFonts w:eastAsia="Arial"/>
          <w:szCs w:val="32"/>
        </w:rPr>
      </w:pPr>
      <w:r w:rsidRPr="5A4CD1AB">
        <w:rPr>
          <w:rFonts w:eastAsia="Arial"/>
          <w:szCs w:val="32"/>
        </w:rPr>
        <w:t>Mick Baker (until December 2024)</w:t>
      </w:r>
    </w:p>
    <w:p w14:paraId="1CE79CE4" w14:textId="6429EB50" w:rsidR="37882FD6" w:rsidRDefault="37882FD6" w:rsidP="5A4CD1AB">
      <w:pPr>
        <w:spacing w:before="0" w:after="160" w:line="257" w:lineRule="auto"/>
        <w:rPr>
          <w:rFonts w:eastAsia="Arial"/>
          <w:szCs w:val="32"/>
        </w:rPr>
      </w:pPr>
      <w:r w:rsidRPr="5A4CD1AB">
        <w:rPr>
          <w:rFonts w:eastAsia="Arial"/>
          <w:szCs w:val="32"/>
        </w:rPr>
        <w:t>Lee Chong (until January 2025)</w:t>
      </w:r>
    </w:p>
    <w:p w14:paraId="31151435" w14:textId="0CBAF6CD" w:rsidR="37882FD6" w:rsidRDefault="37882FD6" w:rsidP="5A4CD1AB">
      <w:pPr>
        <w:spacing w:before="0" w:after="160" w:line="257" w:lineRule="auto"/>
        <w:rPr>
          <w:rFonts w:eastAsia="Arial"/>
          <w:szCs w:val="32"/>
        </w:rPr>
      </w:pPr>
      <w:r w:rsidRPr="5A4CD1AB">
        <w:rPr>
          <w:rFonts w:eastAsia="Arial"/>
          <w:szCs w:val="32"/>
        </w:rPr>
        <w:lastRenderedPageBreak/>
        <w:t>Rocco Cutri</w:t>
      </w:r>
    </w:p>
    <w:p w14:paraId="6198CB73" w14:textId="36E60106" w:rsidR="37882FD6" w:rsidRDefault="37882FD6" w:rsidP="5A4CD1AB">
      <w:pPr>
        <w:spacing w:before="0" w:after="160" w:line="257" w:lineRule="auto"/>
        <w:rPr>
          <w:rFonts w:eastAsia="Arial"/>
          <w:szCs w:val="32"/>
        </w:rPr>
      </w:pPr>
      <w:r w:rsidRPr="5A4CD1AB">
        <w:rPr>
          <w:rFonts w:eastAsia="Arial"/>
          <w:szCs w:val="32"/>
        </w:rPr>
        <w:t>Neale Huth (from February 2025)</w:t>
      </w:r>
    </w:p>
    <w:p w14:paraId="466FC272" w14:textId="6B4F1E44" w:rsidR="37882FD6" w:rsidRDefault="37882FD6" w:rsidP="5A4CD1AB">
      <w:pPr>
        <w:spacing w:before="0" w:after="160" w:line="257" w:lineRule="auto"/>
        <w:rPr>
          <w:rFonts w:eastAsia="Arial"/>
          <w:szCs w:val="32"/>
        </w:rPr>
      </w:pPr>
      <w:r w:rsidRPr="5A4CD1AB">
        <w:rPr>
          <w:rFonts w:eastAsia="Arial"/>
          <w:szCs w:val="32"/>
        </w:rPr>
        <w:t>Chris Hegios (from October 2024)</w:t>
      </w:r>
    </w:p>
    <w:p w14:paraId="7AF3176D" w14:textId="1B8333B4" w:rsidR="37882FD6" w:rsidRDefault="37882FD6" w:rsidP="5A4CD1AB">
      <w:pPr>
        <w:spacing w:before="0" w:after="160" w:line="257" w:lineRule="auto"/>
        <w:rPr>
          <w:rFonts w:eastAsia="Arial"/>
          <w:szCs w:val="32"/>
        </w:rPr>
      </w:pPr>
      <w:r w:rsidRPr="5A4CD1AB">
        <w:rPr>
          <w:rFonts w:eastAsia="Arial"/>
          <w:szCs w:val="32"/>
        </w:rPr>
        <w:t>Deb Deshayes, BCA Chief Executive Officer</w:t>
      </w:r>
    </w:p>
    <w:p w14:paraId="20AD1367" w14:textId="64024F00" w:rsidR="37882FD6" w:rsidRDefault="37882FD6" w:rsidP="5A4CD1AB">
      <w:pPr>
        <w:spacing w:before="0" w:after="160" w:line="257" w:lineRule="auto"/>
        <w:rPr>
          <w:rFonts w:eastAsia="Arial"/>
          <w:szCs w:val="32"/>
        </w:rPr>
      </w:pPr>
      <w:r w:rsidRPr="5A4CD1AB">
        <w:rPr>
          <w:rFonts w:eastAsia="Arial"/>
          <w:szCs w:val="32"/>
        </w:rPr>
        <w:t xml:space="preserve">Angela Jaeschke, BCA General Manager - Operations </w:t>
      </w:r>
    </w:p>
    <w:p w14:paraId="4A665B7C" w14:textId="1AB5B0E6" w:rsidR="37882FD6" w:rsidRDefault="37882FD6" w:rsidP="5A4CD1AB">
      <w:pPr>
        <w:spacing w:before="0" w:after="160" w:line="257" w:lineRule="auto"/>
        <w:rPr>
          <w:rFonts w:eastAsia="Arial"/>
          <w:szCs w:val="32"/>
        </w:rPr>
      </w:pPr>
      <w:r w:rsidRPr="5A4CD1AB">
        <w:rPr>
          <w:rFonts w:eastAsia="Arial"/>
          <w:szCs w:val="32"/>
        </w:rPr>
        <w:t>Erin Kingisepp, Accounting &amp; Advisory Manager, NFPAS</w:t>
      </w:r>
      <w:bookmarkStart w:id="190" w:name="_Toc530487715"/>
      <w:bookmarkStart w:id="191" w:name="_Toc530488219"/>
      <w:bookmarkStart w:id="192" w:name="_Toc530583202"/>
      <w:bookmarkStart w:id="193" w:name="_Toc45885375"/>
    </w:p>
    <w:p w14:paraId="153926B8" w14:textId="04FC0015" w:rsidR="00564232" w:rsidRDefault="4B125870" w:rsidP="4C5112B0">
      <w:pPr>
        <w:pStyle w:val="Heading3"/>
      </w:pPr>
      <w:bookmarkStart w:id="194" w:name="_Toc88573881"/>
      <w:bookmarkStart w:id="195" w:name="_Toc120265006"/>
      <w:bookmarkStart w:id="196" w:name="_Toc147326356"/>
      <w:r>
        <w:t xml:space="preserve">National Policy </w:t>
      </w:r>
      <w:bookmarkEnd w:id="190"/>
      <w:bookmarkEnd w:id="191"/>
      <w:bookmarkEnd w:id="192"/>
      <w:bookmarkEnd w:id="193"/>
      <w:bookmarkEnd w:id="194"/>
      <w:bookmarkEnd w:id="195"/>
      <w:bookmarkEnd w:id="196"/>
      <w:r>
        <w:t>Co</w:t>
      </w:r>
      <w:r w:rsidR="58212D7F">
        <w:t>mmittee</w:t>
      </w:r>
      <w:bookmarkStart w:id="197" w:name="_Toc530487716"/>
      <w:bookmarkStart w:id="198" w:name="_Toc530488220"/>
      <w:bookmarkStart w:id="199" w:name="_Toc530583203"/>
      <w:bookmarkStart w:id="200" w:name="_Toc45885376"/>
      <w:bookmarkStart w:id="201" w:name="_Toc88573882"/>
    </w:p>
    <w:p w14:paraId="36174A73" w14:textId="6440160E" w:rsidR="22952580" w:rsidRDefault="22952580" w:rsidP="5A4CD1AB">
      <w:pPr>
        <w:spacing w:before="0" w:after="160" w:line="257" w:lineRule="auto"/>
        <w:rPr>
          <w:rFonts w:eastAsia="Arial"/>
          <w:szCs w:val="32"/>
        </w:rPr>
      </w:pPr>
      <w:r w:rsidRPr="5A4CD1AB">
        <w:rPr>
          <w:rFonts w:eastAsia="Arial"/>
          <w:szCs w:val="32"/>
        </w:rPr>
        <w:t xml:space="preserve">Robert Altamore, ACT </w:t>
      </w:r>
    </w:p>
    <w:p w14:paraId="76929EB4" w14:textId="7A59D5E5" w:rsidR="22952580" w:rsidRDefault="22952580" w:rsidP="5A4CD1AB">
      <w:pPr>
        <w:spacing w:before="0" w:after="160" w:line="257" w:lineRule="auto"/>
        <w:rPr>
          <w:rFonts w:eastAsia="Arial"/>
          <w:szCs w:val="32"/>
        </w:rPr>
      </w:pPr>
      <w:r w:rsidRPr="5A4CD1AB">
        <w:rPr>
          <w:rFonts w:eastAsia="Arial"/>
          <w:szCs w:val="32"/>
        </w:rPr>
        <w:t>Vaughn Bennison, Director, Chair (from December 2024)</w:t>
      </w:r>
    </w:p>
    <w:p w14:paraId="7006C730" w14:textId="7241C0E3" w:rsidR="22952580" w:rsidRDefault="22952580" w:rsidP="5A4CD1AB">
      <w:pPr>
        <w:spacing w:before="0" w:after="160" w:line="257" w:lineRule="auto"/>
        <w:rPr>
          <w:rFonts w:eastAsia="Arial"/>
          <w:szCs w:val="32"/>
        </w:rPr>
      </w:pPr>
      <w:r w:rsidRPr="5A4CD1AB">
        <w:rPr>
          <w:rFonts w:eastAsia="Arial"/>
          <w:szCs w:val="32"/>
        </w:rPr>
        <w:t>David Gearin, NSW (from December 2024)</w:t>
      </w:r>
    </w:p>
    <w:p w14:paraId="08F88612" w14:textId="6479A0CD" w:rsidR="22952580" w:rsidRDefault="22952580" w:rsidP="5A4CD1AB">
      <w:pPr>
        <w:spacing w:before="0" w:after="160" w:line="257" w:lineRule="auto"/>
        <w:rPr>
          <w:rFonts w:eastAsia="Arial"/>
          <w:szCs w:val="32"/>
        </w:rPr>
      </w:pPr>
      <w:r w:rsidRPr="5A4CD1AB">
        <w:rPr>
          <w:rFonts w:eastAsia="Arial"/>
          <w:szCs w:val="32"/>
        </w:rPr>
        <w:t>Ross Hurford, Queensland</w:t>
      </w:r>
    </w:p>
    <w:p w14:paraId="0CB81056" w14:textId="4EA995B8" w:rsidR="22952580" w:rsidRDefault="22952580" w:rsidP="5A4CD1AB">
      <w:pPr>
        <w:spacing w:before="0" w:after="160" w:line="257" w:lineRule="auto"/>
        <w:rPr>
          <w:rFonts w:eastAsia="Arial"/>
          <w:szCs w:val="32"/>
        </w:rPr>
      </w:pPr>
      <w:r w:rsidRPr="5A4CD1AB">
        <w:rPr>
          <w:rFonts w:eastAsia="Arial"/>
          <w:szCs w:val="32"/>
        </w:rPr>
        <w:t>Neale Huth, Queensland (until December 2024)</w:t>
      </w:r>
    </w:p>
    <w:p w14:paraId="00963926" w14:textId="7BDEE97A" w:rsidR="22952580" w:rsidRDefault="22952580" w:rsidP="5A4CD1AB">
      <w:pPr>
        <w:spacing w:before="0" w:after="160" w:line="257" w:lineRule="auto"/>
        <w:rPr>
          <w:rFonts w:eastAsia="Arial"/>
          <w:szCs w:val="32"/>
        </w:rPr>
      </w:pPr>
      <w:r w:rsidRPr="5A4CD1AB">
        <w:rPr>
          <w:rFonts w:eastAsia="Arial"/>
          <w:szCs w:val="32"/>
        </w:rPr>
        <w:t>Francois Jacobs, Director, Chair (until December 2024)</w:t>
      </w:r>
    </w:p>
    <w:p w14:paraId="3BA92EBC" w14:textId="2FECD2DE" w:rsidR="22952580" w:rsidRDefault="22952580" w:rsidP="5A4CD1AB">
      <w:pPr>
        <w:spacing w:before="0" w:after="160" w:line="257" w:lineRule="auto"/>
        <w:rPr>
          <w:rFonts w:eastAsia="Arial"/>
          <w:szCs w:val="32"/>
        </w:rPr>
      </w:pPr>
      <w:r w:rsidRPr="5A4CD1AB">
        <w:rPr>
          <w:rFonts w:eastAsia="Arial"/>
          <w:szCs w:val="32"/>
        </w:rPr>
        <w:t>John Krishnan, Tasmania (from December 2024)</w:t>
      </w:r>
    </w:p>
    <w:p w14:paraId="61A48A4F" w14:textId="2B55EF94" w:rsidR="22952580" w:rsidRDefault="22952580" w:rsidP="5A4CD1AB">
      <w:pPr>
        <w:spacing w:before="0" w:after="160" w:line="257" w:lineRule="auto"/>
        <w:rPr>
          <w:rFonts w:eastAsia="Arial"/>
          <w:szCs w:val="32"/>
        </w:rPr>
      </w:pPr>
      <w:r w:rsidRPr="5A4CD1AB">
        <w:rPr>
          <w:rFonts w:eastAsia="Arial"/>
          <w:szCs w:val="32"/>
        </w:rPr>
        <w:t>Sirani McNeill, Victoria (from December 2024)</w:t>
      </w:r>
    </w:p>
    <w:p w14:paraId="4154C3D4" w14:textId="3B60D21F" w:rsidR="22952580" w:rsidRDefault="22952580" w:rsidP="5A4CD1AB">
      <w:pPr>
        <w:spacing w:before="0" w:after="160" w:line="257" w:lineRule="auto"/>
        <w:rPr>
          <w:rFonts w:eastAsia="Arial"/>
          <w:szCs w:val="32"/>
        </w:rPr>
      </w:pPr>
      <w:r w:rsidRPr="5A4CD1AB">
        <w:rPr>
          <w:rFonts w:eastAsia="Arial"/>
          <w:szCs w:val="32"/>
        </w:rPr>
        <w:t>Matt O’Kane, NSW (from December 2024)</w:t>
      </w:r>
    </w:p>
    <w:p w14:paraId="38006227" w14:textId="56A489CB" w:rsidR="22952580" w:rsidRDefault="22952580" w:rsidP="5A4CD1AB">
      <w:pPr>
        <w:spacing w:before="0" w:after="160" w:line="257" w:lineRule="auto"/>
        <w:rPr>
          <w:rFonts w:eastAsia="Arial"/>
        </w:rPr>
      </w:pPr>
      <w:r w:rsidRPr="165A0D3F">
        <w:rPr>
          <w:rFonts w:eastAsia="Arial"/>
        </w:rPr>
        <w:t>Rajdeep Reddy, Victoria</w:t>
      </w:r>
      <w:r w:rsidR="4EDDE165" w:rsidRPr="165A0D3F">
        <w:rPr>
          <w:rFonts w:eastAsia="Arial"/>
        </w:rPr>
        <w:t>, Director</w:t>
      </w:r>
      <w:r w:rsidRPr="165A0D3F">
        <w:rPr>
          <w:rFonts w:eastAsia="Arial"/>
        </w:rPr>
        <w:t xml:space="preserve"> (from December 2024)</w:t>
      </w:r>
    </w:p>
    <w:p w14:paraId="1261313B" w14:textId="1ED60A6F" w:rsidR="22952580" w:rsidRDefault="22952580" w:rsidP="5A4CD1AB">
      <w:pPr>
        <w:spacing w:before="0" w:after="160" w:line="257" w:lineRule="auto"/>
        <w:rPr>
          <w:rFonts w:eastAsia="Arial"/>
          <w:szCs w:val="32"/>
        </w:rPr>
      </w:pPr>
      <w:r w:rsidRPr="5A4CD1AB">
        <w:rPr>
          <w:rFonts w:eastAsia="Arial"/>
          <w:szCs w:val="32"/>
        </w:rPr>
        <w:t>Debra Simons, Victoria</w:t>
      </w:r>
    </w:p>
    <w:p w14:paraId="7C221E40" w14:textId="1DF64F4F" w:rsidR="22952580" w:rsidRDefault="22952580" w:rsidP="5A4CD1AB">
      <w:pPr>
        <w:spacing w:before="0" w:after="160" w:line="257" w:lineRule="auto"/>
        <w:rPr>
          <w:rFonts w:eastAsia="Arial"/>
          <w:szCs w:val="32"/>
        </w:rPr>
      </w:pPr>
      <w:r w:rsidRPr="5A4CD1AB">
        <w:rPr>
          <w:rFonts w:eastAsia="Arial"/>
          <w:szCs w:val="32"/>
        </w:rPr>
        <w:t>Stefan Slucki, Victoria, (Director from December 2024)</w:t>
      </w:r>
    </w:p>
    <w:p w14:paraId="34EA49A3" w14:textId="57DDB609" w:rsidR="22952580" w:rsidRDefault="22952580" w:rsidP="5A4CD1AB">
      <w:pPr>
        <w:spacing w:before="0" w:after="160" w:line="257" w:lineRule="auto"/>
        <w:rPr>
          <w:rFonts w:eastAsia="Arial"/>
          <w:szCs w:val="32"/>
        </w:rPr>
      </w:pPr>
      <w:r w:rsidRPr="5A4CD1AB">
        <w:rPr>
          <w:rFonts w:eastAsia="Arial"/>
          <w:szCs w:val="32"/>
        </w:rPr>
        <w:t>Nicola Stowe, New South Wales (until December 2024)</w:t>
      </w:r>
    </w:p>
    <w:p w14:paraId="10EC2A99" w14:textId="02A9B109" w:rsidR="22952580" w:rsidRDefault="22952580" w:rsidP="5A4CD1AB">
      <w:pPr>
        <w:spacing w:before="0" w:after="160" w:line="257" w:lineRule="auto"/>
        <w:rPr>
          <w:rFonts w:eastAsia="Arial"/>
          <w:szCs w:val="32"/>
        </w:rPr>
      </w:pPr>
      <w:r w:rsidRPr="5A4CD1AB">
        <w:rPr>
          <w:rFonts w:eastAsia="Arial"/>
          <w:szCs w:val="32"/>
        </w:rPr>
        <w:t>Parimala Srikanteshwara, Victoria (from December 2024)</w:t>
      </w:r>
    </w:p>
    <w:p w14:paraId="0E364809" w14:textId="6DED6FE4" w:rsidR="22952580" w:rsidRDefault="22952580" w:rsidP="5A4CD1AB">
      <w:pPr>
        <w:spacing w:before="0" w:after="160" w:line="257" w:lineRule="auto"/>
        <w:rPr>
          <w:rFonts w:eastAsia="Arial"/>
          <w:szCs w:val="32"/>
        </w:rPr>
      </w:pPr>
      <w:r w:rsidRPr="5A4CD1AB">
        <w:rPr>
          <w:rFonts w:eastAsia="Arial"/>
          <w:szCs w:val="32"/>
        </w:rPr>
        <w:t>Stephanie Sullivan, NSW</w:t>
      </w:r>
    </w:p>
    <w:p w14:paraId="4DADFDE1" w14:textId="1E1480BE" w:rsidR="22952580" w:rsidRDefault="22952580" w:rsidP="5A4CD1AB">
      <w:pPr>
        <w:spacing w:before="0" w:after="160" w:line="257" w:lineRule="auto"/>
        <w:rPr>
          <w:rFonts w:eastAsia="Arial"/>
          <w:szCs w:val="32"/>
        </w:rPr>
      </w:pPr>
      <w:r w:rsidRPr="5A4CD1AB">
        <w:rPr>
          <w:rFonts w:eastAsia="Arial"/>
          <w:szCs w:val="32"/>
        </w:rPr>
        <w:t>Mark Warrington, Tasmania (until December 2024)</w:t>
      </w:r>
    </w:p>
    <w:p w14:paraId="2B4B29CA" w14:textId="3F8BF475" w:rsidR="22952580" w:rsidRDefault="22952580" w:rsidP="5A4CD1AB">
      <w:pPr>
        <w:spacing w:before="0" w:after="160" w:line="257" w:lineRule="auto"/>
        <w:rPr>
          <w:rFonts w:eastAsia="Arial"/>
        </w:rPr>
      </w:pPr>
      <w:r w:rsidRPr="165A0D3F">
        <w:rPr>
          <w:rFonts w:eastAsia="Arial"/>
        </w:rPr>
        <w:t>Jackson Reynolds-Ryan, BCA Senior Policy Officer</w:t>
      </w:r>
      <w:r w:rsidR="3E37233F" w:rsidRPr="165A0D3F">
        <w:rPr>
          <w:rFonts w:eastAsia="Arial"/>
        </w:rPr>
        <w:t xml:space="preserve"> (until May 2025)</w:t>
      </w:r>
    </w:p>
    <w:p w14:paraId="77BE2AA8" w14:textId="6E0B8FF7" w:rsidR="194AE086" w:rsidRDefault="520F22FA" w:rsidP="3BEC1457">
      <w:pPr>
        <w:pStyle w:val="Heading3"/>
      </w:pPr>
      <w:bookmarkStart w:id="202" w:name="_Hlk212630283"/>
      <w:bookmarkStart w:id="203" w:name="_Toc120265007"/>
      <w:bookmarkStart w:id="204" w:name="_Toc147326357"/>
      <w:r>
        <w:lastRenderedPageBreak/>
        <w:t>50</w:t>
      </w:r>
      <w:r w:rsidRPr="5A4CD1AB">
        <w:rPr>
          <w:vertAlign w:val="superscript"/>
        </w:rPr>
        <w:t>th</w:t>
      </w:r>
      <w:r>
        <w:t xml:space="preserve"> Anniversary </w:t>
      </w:r>
      <w:r w:rsidR="5DF40FBE">
        <w:t>Convention Committees</w:t>
      </w:r>
    </w:p>
    <w:bookmarkEnd w:id="202"/>
    <w:p w14:paraId="5645161C" w14:textId="3AE363B3" w:rsidR="71C246AB" w:rsidRDefault="5DF40FBE" w:rsidP="00F44C3C">
      <w:pPr>
        <w:pStyle w:val="Heading4"/>
        <w:ind w:left="0"/>
      </w:pPr>
      <w:r>
        <w:t>P</w:t>
      </w:r>
      <w:r w:rsidR="15D7194B">
        <w:t>rogram Committee</w:t>
      </w:r>
    </w:p>
    <w:p w14:paraId="64B7CC3B" w14:textId="61FCDFBB" w:rsidR="3D1AAC38" w:rsidRDefault="3D1AAC38" w:rsidP="5A4CD1AB">
      <w:pPr>
        <w:spacing w:before="0" w:after="160" w:line="257" w:lineRule="auto"/>
        <w:rPr>
          <w:rFonts w:eastAsia="Arial"/>
          <w:szCs w:val="32"/>
        </w:rPr>
      </w:pPr>
      <w:r w:rsidRPr="5A4CD1AB">
        <w:rPr>
          <w:rFonts w:eastAsia="Arial"/>
          <w:szCs w:val="32"/>
        </w:rPr>
        <w:t>Garry Adler (co-chair) (from February 2025)</w:t>
      </w:r>
    </w:p>
    <w:p w14:paraId="01D1CD16" w14:textId="78407A3B" w:rsidR="3D1AAC38" w:rsidRDefault="3D1AAC38" w:rsidP="5A4CD1AB">
      <w:pPr>
        <w:spacing w:before="0" w:after="160" w:line="257" w:lineRule="auto"/>
        <w:rPr>
          <w:rFonts w:eastAsia="Arial"/>
          <w:szCs w:val="32"/>
        </w:rPr>
      </w:pPr>
      <w:r w:rsidRPr="5A4CD1AB">
        <w:rPr>
          <w:rFonts w:eastAsia="Arial"/>
          <w:szCs w:val="32"/>
        </w:rPr>
        <w:t>Annette Ferguson (co-Chair) (until January 2025)</w:t>
      </w:r>
    </w:p>
    <w:p w14:paraId="53E6AE65" w14:textId="312FF7F0" w:rsidR="3D1AAC38" w:rsidRDefault="3D1AAC38" w:rsidP="5A4CD1AB">
      <w:pPr>
        <w:spacing w:before="0" w:after="160" w:line="257" w:lineRule="auto"/>
        <w:rPr>
          <w:rFonts w:eastAsia="Arial"/>
          <w:szCs w:val="32"/>
        </w:rPr>
      </w:pPr>
      <w:r w:rsidRPr="5A4CD1AB">
        <w:rPr>
          <w:rFonts w:eastAsia="Arial"/>
          <w:szCs w:val="32"/>
        </w:rPr>
        <w:t>Michael Janes (until March 2025)</w:t>
      </w:r>
    </w:p>
    <w:p w14:paraId="545A7D2B" w14:textId="00C6C9FC" w:rsidR="3D1AAC38" w:rsidRDefault="3D1AAC38" w:rsidP="5A4CD1AB">
      <w:pPr>
        <w:spacing w:before="0" w:after="160" w:line="257" w:lineRule="auto"/>
        <w:rPr>
          <w:rFonts w:eastAsia="Arial"/>
          <w:szCs w:val="32"/>
        </w:rPr>
      </w:pPr>
      <w:r w:rsidRPr="5A4CD1AB">
        <w:rPr>
          <w:rFonts w:eastAsia="Arial"/>
          <w:szCs w:val="32"/>
        </w:rPr>
        <w:t>Karen Knight (from March 2025)</w:t>
      </w:r>
    </w:p>
    <w:p w14:paraId="13D73E91" w14:textId="28B3AB4F" w:rsidR="3D1AAC38" w:rsidRDefault="3D1AAC38" w:rsidP="5A4CD1AB">
      <w:pPr>
        <w:spacing w:before="0" w:after="160" w:line="257" w:lineRule="auto"/>
        <w:rPr>
          <w:rFonts w:eastAsia="Arial"/>
          <w:szCs w:val="32"/>
        </w:rPr>
      </w:pPr>
      <w:r w:rsidRPr="5A4CD1AB">
        <w:rPr>
          <w:rFonts w:eastAsia="Arial"/>
          <w:szCs w:val="32"/>
        </w:rPr>
        <w:t xml:space="preserve">Doug McGinn </w:t>
      </w:r>
    </w:p>
    <w:p w14:paraId="533D6770" w14:textId="28C19187" w:rsidR="3D1AAC38" w:rsidRDefault="3D1AAC38" w:rsidP="5A4CD1AB">
      <w:pPr>
        <w:spacing w:before="0" w:after="160" w:line="257" w:lineRule="auto"/>
        <w:rPr>
          <w:rFonts w:eastAsia="Arial"/>
          <w:szCs w:val="32"/>
        </w:rPr>
      </w:pPr>
      <w:r w:rsidRPr="5A4CD1AB">
        <w:rPr>
          <w:rFonts w:eastAsia="Arial"/>
          <w:szCs w:val="32"/>
        </w:rPr>
        <w:t>Robyn McKenzie BCA director (co-Chair) (until February 2025)</w:t>
      </w:r>
    </w:p>
    <w:p w14:paraId="3B4CC344" w14:textId="4011A1E0" w:rsidR="3D1AAC38" w:rsidRDefault="3D1AAC38" w:rsidP="5A4CD1AB">
      <w:pPr>
        <w:spacing w:before="0" w:after="160" w:line="257" w:lineRule="auto"/>
        <w:rPr>
          <w:rFonts w:eastAsia="Arial"/>
          <w:szCs w:val="32"/>
        </w:rPr>
      </w:pPr>
      <w:r w:rsidRPr="5A4CD1AB">
        <w:rPr>
          <w:rFonts w:eastAsia="Arial"/>
          <w:szCs w:val="32"/>
        </w:rPr>
        <w:t>Katrina Taylor</w:t>
      </w:r>
    </w:p>
    <w:p w14:paraId="6012CA16" w14:textId="74512929" w:rsidR="686D602B" w:rsidRDefault="0326D995" w:rsidP="00F44C3C">
      <w:pPr>
        <w:pStyle w:val="Heading4"/>
        <w:ind w:left="0"/>
      </w:pPr>
      <w:r>
        <w:t>Celebrations</w:t>
      </w:r>
      <w:r w:rsidR="015CD31F">
        <w:t xml:space="preserve"> Committee</w:t>
      </w:r>
    </w:p>
    <w:p w14:paraId="3242707A" w14:textId="0FF830A9" w:rsidR="7209FB68" w:rsidRDefault="7209FB68" w:rsidP="5A4CD1AB">
      <w:pPr>
        <w:spacing w:before="0" w:after="160" w:line="257" w:lineRule="auto"/>
        <w:rPr>
          <w:rFonts w:eastAsia="Arial"/>
          <w:szCs w:val="32"/>
        </w:rPr>
      </w:pPr>
      <w:r w:rsidRPr="5A4CD1AB">
        <w:rPr>
          <w:rFonts w:eastAsia="Arial"/>
          <w:szCs w:val="32"/>
        </w:rPr>
        <w:t xml:space="preserve">Stephen Belbin BCA Director (co-Chair) </w:t>
      </w:r>
    </w:p>
    <w:p w14:paraId="31CEE0B4" w14:textId="25F2D25A" w:rsidR="7209FB68" w:rsidRDefault="7209FB68" w:rsidP="5A4CD1AB">
      <w:pPr>
        <w:spacing w:before="0" w:after="160" w:line="257" w:lineRule="auto"/>
        <w:rPr>
          <w:rFonts w:eastAsia="Arial"/>
          <w:szCs w:val="32"/>
        </w:rPr>
      </w:pPr>
      <w:r w:rsidRPr="5A4CD1AB">
        <w:rPr>
          <w:rFonts w:eastAsia="Arial"/>
          <w:szCs w:val="32"/>
        </w:rPr>
        <w:t xml:space="preserve">Amy Curran  </w:t>
      </w:r>
    </w:p>
    <w:p w14:paraId="56097DAA" w14:textId="05D92FF6" w:rsidR="7209FB68" w:rsidRDefault="7209FB68" w:rsidP="5A4CD1AB">
      <w:pPr>
        <w:spacing w:before="0" w:after="160" w:line="257" w:lineRule="auto"/>
        <w:rPr>
          <w:rFonts w:eastAsia="Arial"/>
          <w:szCs w:val="32"/>
        </w:rPr>
      </w:pPr>
      <w:r w:rsidRPr="5A4CD1AB">
        <w:rPr>
          <w:rFonts w:eastAsia="Arial"/>
          <w:szCs w:val="32"/>
        </w:rPr>
        <w:t xml:space="preserve">Lynne Davis (co-Chair until September 2024, member thereafter) </w:t>
      </w:r>
    </w:p>
    <w:p w14:paraId="47A4AD56" w14:textId="10B5BA4D" w:rsidR="7209FB68" w:rsidRDefault="7209FB68" w:rsidP="5A4CD1AB">
      <w:pPr>
        <w:spacing w:before="0" w:after="160" w:line="257" w:lineRule="auto"/>
        <w:rPr>
          <w:rFonts w:eastAsia="Arial"/>
          <w:szCs w:val="32"/>
        </w:rPr>
      </w:pPr>
      <w:r w:rsidRPr="5A4CD1AB">
        <w:rPr>
          <w:rFonts w:eastAsia="Arial"/>
          <w:szCs w:val="32"/>
        </w:rPr>
        <w:t>Helen Freris (co-chair) (from December 2024)</w:t>
      </w:r>
    </w:p>
    <w:p w14:paraId="31353AF9" w14:textId="2A3C89EE" w:rsidR="7209FB68" w:rsidRDefault="7209FB68" w:rsidP="5A4CD1AB">
      <w:pPr>
        <w:spacing w:before="0" w:after="160" w:line="257" w:lineRule="auto"/>
        <w:rPr>
          <w:rFonts w:eastAsia="Arial"/>
          <w:szCs w:val="32"/>
        </w:rPr>
      </w:pPr>
      <w:r w:rsidRPr="5A4CD1AB">
        <w:rPr>
          <w:rFonts w:eastAsia="Arial"/>
          <w:szCs w:val="32"/>
        </w:rPr>
        <w:t xml:space="preserve">John Hardie </w:t>
      </w:r>
    </w:p>
    <w:p w14:paraId="28011DA1" w14:textId="5F581718" w:rsidR="7209FB68" w:rsidRDefault="7209FB68" w:rsidP="5A4CD1AB">
      <w:pPr>
        <w:spacing w:before="0" w:after="160" w:line="257" w:lineRule="auto"/>
        <w:rPr>
          <w:rFonts w:eastAsia="Arial"/>
          <w:szCs w:val="32"/>
        </w:rPr>
      </w:pPr>
      <w:r w:rsidRPr="5A4CD1AB">
        <w:rPr>
          <w:rFonts w:eastAsia="Arial"/>
          <w:szCs w:val="32"/>
        </w:rPr>
        <w:t xml:space="preserve">Carmel Jolley </w:t>
      </w:r>
    </w:p>
    <w:p w14:paraId="02C7C849" w14:textId="3CCFCA87" w:rsidR="7209FB68" w:rsidRDefault="7209FB68" w:rsidP="5A4CD1AB">
      <w:pPr>
        <w:spacing w:before="0" w:after="160" w:line="257" w:lineRule="auto"/>
        <w:rPr>
          <w:rFonts w:eastAsia="Arial"/>
          <w:szCs w:val="32"/>
        </w:rPr>
      </w:pPr>
      <w:r w:rsidRPr="5A4CD1AB">
        <w:rPr>
          <w:rFonts w:eastAsia="Arial"/>
          <w:szCs w:val="32"/>
        </w:rPr>
        <w:t>Susan Thompson</w:t>
      </w:r>
    </w:p>
    <w:p w14:paraId="53B2312B" w14:textId="3A70D2A2" w:rsidR="686D602B" w:rsidRDefault="0326D995" w:rsidP="00F44C3C">
      <w:pPr>
        <w:pStyle w:val="Heading4"/>
        <w:ind w:left="0"/>
      </w:pPr>
      <w:r>
        <w:t>Logistics</w:t>
      </w:r>
      <w:r w:rsidR="015CD31F">
        <w:t xml:space="preserve"> Committee</w:t>
      </w:r>
    </w:p>
    <w:p w14:paraId="4FF62187" w14:textId="5E65852E" w:rsidR="73634A3F" w:rsidRDefault="73634A3F" w:rsidP="5A4CD1AB">
      <w:pPr>
        <w:spacing w:before="0" w:after="160" w:line="257" w:lineRule="auto"/>
        <w:rPr>
          <w:rFonts w:eastAsia="Arial"/>
          <w:szCs w:val="32"/>
        </w:rPr>
      </w:pPr>
      <w:r w:rsidRPr="5A4CD1AB">
        <w:rPr>
          <w:rFonts w:eastAsia="Arial"/>
          <w:szCs w:val="32"/>
        </w:rPr>
        <w:t xml:space="preserve">Amila Dedovic  </w:t>
      </w:r>
    </w:p>
    <w:p w14:paraId="0CD8857A" w14:textId="125048D8" w:rsidR="73634A3F" w:rsidRDefault="73634A3F" w:rsidP="5A4CD1AB">
      <w:pPr>
        <w:spacing w:before="0" w:after="160" w:line="257" w:lineRule="auto"/>
        <w:rPr>
          <w:rFonts w:eastAsia="Arial"/>
          <w:szCs w:val="32"/>
        </w:rPr>
      </w:pPr>
      <w:r w:rsidRPr="5A4CD1AB">
        <w:rPr>
          <w:rFonts w:eastAsia="Arial"/>
          <w:szCs w:val="32"/>
        </w:rPr>
        <w:t xml:space="preserve">Deb Deshayes </w:t>
      </w:r>
    </w:p>
    <w:p w14:paraId="4189F951" w14:textId="18C0A6B1" w:rsidR="73634A3F" w:rsidRDefault="73634A3F" w:rsidP="5A4CD1AB">
      <w:pPr>
        <w:spacing w:before="0" w:after="160" w:line="257" w:lineRule="auto"/>
        <w:rPr>
          <w:rFonts w:eastAsia="Arial"/>
          <w:szCs w:val="32"/>
        </w:rPr>
      </w:pPr>
      <w:r w:rsidRPr="5A4CD1AB">
        <w:rPr>
          <w:rFonts w:eastAsia="Arial"/>
          <w:szCs w:val="32"/>
        </w:rPr>
        <w:t xml:space="preserve">Angela Jaeschke </w:t>
      </w:r>
    </w:p>
    <w:p w14:paraId="1E714F57" w14:textId="6374C05E" w:rsidR="73634A3F" w:rsidRDefault="73634A3F" w:rsidP="5A4CD1AB">
      <w:pPr>
        <w:spacing w:before="0" w:after="160" w:line="257" w:lineRule="auto"/>
        <w:rPr>
          <w:rFonts w:eastAsia="Arial"/>
          <w:szCs w:val="32"/>
        </w:rPr>
      </w:pPr>
      <w:r w:rsidRPr="5A4CD1AB">
        <w:rPr>
          <w:rFonts w:eastAsia="Arial"/>
          <w:szCs w:val="32"/>
        </w:rPr>
        <w:t xml:space="preserve">Samantha Marsh </w:t>
      </w:r>
    </w:p>
    <w:p w14:paraId="4E886739" w14:textId="3484A620" w:rsidR="73634A3F" w:rsidRDefault="73634A3F" w:rsidP="5A4CD1AB">
      <w:pPr>
        <w:spacing w:before="0" w:after="160" w:line="257" w:lineRule="auto"/>
        <w:rPr>
          <w:rFonts w:eastAsia="Arial"/>
          <w:szCs w:val="32"/>
        </w:rPr>
      </w:pPr>
      <w:r w:rsidRPr="5A4CD1AB">
        <w:rPr>
          <w:rFonts w:eastAsia="Arial"/>
          <w:szCs w:val="32"/>
        </w:rPr>
        <w:t>Christina Micallef (until July 2024)</w:t>
      </w:r>
    </w:p>
    <w:p w14:paraId="70224392" w14:textId="536FFBD2" w:rsidR="73634A3F" w:rsidRDefault="73634A3F" w:rsidP="5A4CD1AB">
      <w:pPr>
        <w:spacing w:before="0" w:after="160" w:line="257" w:lineRule="auto"/>
        <w:rPr>
          <w:rFonts w:eastAsia="Arial"/>
          <w:szCs w:val="32"/>
        </w:rPr>
      </w:pPr>
      <w:r w:rsidRPr="5A4CD1AB">
        <w:rPr>
          <w:rFonts w:eastAsia="Arial"/>
          <w:szCs w:val="32"/>
        </w:rPr>
        <w:t>Sarah Reilly (from August 2024)</w:t>
      </w:r>
    </w:p>
    <w:p w14:paraId="78173404" w14:textId="1881F24D" w:rsidR="73634A3F" w:rsidRDefault="73634A3F" w:rsidP="5A4CD1AB">
      <w:pPr>
        <w:spacing w:before="0" w:after="160" w:line="257" w:lineRule="auto"/>
        <w:rPr>
          <w:rFonts w:eastAsia="Arial"/>
          <w:szCs w:val="32"/>
        </w:rPr>
      </w:pPr>
      <w:r w:rsidRPr="5A4CD1AB">
        <w:rPr>
          <w:rFonts w:eastAsia="Arial"/>
          <w:szCs w:val="32"/>
        </w:rPr>
        <w:lastRenderedPageBreak/>
        <w:t>Sharon Mackenzie (April – June 2025)</w:t>
      </w:r>
      <w:r w:rsidR="004038D4">
        <w:rPr>
          <w:rFonts w:eastAsia="Arial"/>
          <w:szCs w:val="32"/>
        </w:rPr>
        <w:br/>
      </w:r>
    </w:p>
    <w:p w14:paraId="789F0D73" w14:textId="19C4BA04" w:rsidR="00450794" w:rsidRPr="00450794" w:rsidRDefault="004038D4" w:rsidP="00450794">
      <w:pPr>
        <w:keepNext/>
        <w:keepLines/>
        <w:spacing w:before="360" w:after="120"/>
        <w:contextualSpacing/>
        <w:outlineLvl w:val="2"/>
        <w:rPr>
          <w:rFonts w:eastAsia="MS Gothic" w:cs="Times New Roman"/>
          <w:b/>
          <w:color w:val="4F2260"/>
          <w:sz w:val="36"/>
          <w:szCs w:val="24"/>
        </w:rPr>
      </w:pPr>
      <w:r w:rsidRPr="004038D4">
        <w:rPr>
          <w:rFonts w:eastAsia="MS Gothic" w:cs="Times New Roman"/>
          <w:b/>
          <w:color w:val="4F2260"/>
          <w:sz w:val="36"/>
          <w:szCs w:val="24"/>
        </w:rPr>
        <w:lastRenderedPageBreak/>
        <w:t>50</w:t>
      </w:r>
      <w:r w:rsidRPr="004038D4">
        <w:rPr>
          <w:rFonts w:eastAsia="MS Gothic" w:cs="Times New Roman"/>
          <w:b/>
          <w:color w:val="4F2260"/>
          <w:sz w:val="36"/>
          <w:szCs w:val="24"/>
          <w:vertAlign w:val="superscript"/>
        </w:rPr>
        <w:t>th</w:t>
      </w:r>
      <w:r w:rsidRPr="004038D4">
        <w:rPr>
          <w:rFonts w:eastAsia="MS Gothic" w:cs="Times New Roman"/>
          <w:b/>
          <w:color w:val="4F2260"/>
          <w:sz w:val="36"/>
          <w:szCs w:val="24"/>
        </w:rPr>
        <w:t xml:space="preserve"> Anniversary Convention </w:t>
      </w:r>
      <w:r>
        <w:rPr>
          <w:rFonts w:eastAsia="MS Gothic" w:cs="Times New Roman"/>
          <w:b/>
          <w:color w:val="4F2260"/>
          <w:sz w:val="36"/>
          <w:szCs w:val="24"/>
        </w:rPr>
        <w:t>Speakers</w:t>
      </w:r>
      <w:r w:rsidR="00450794">
        <w:rPr>
          <w:rFonts w:eastAsia="MS Gothic" w:cs="Times New Roman"/>
          <w:b/>
          <w:color w:val="4F2260"/>
          <w:sz w:val="36"/>
          <w:szCs w:val="24"/>
        </w:rPr>
        <w:br/>
      </w:r>
      <w:r w:rsidR="00903E37" w:rsidRPr="00903E37">
        <w:rPr>
          <w:rFonts w:eastAsia="Arial"/>
          <w:szCs w:val="32"/>
        </w:rPr>
        <w:t>Emma Bennison</w:t>
      </w:r>
      <w:r w:rsidR="00903E37" w:rsidRPr="00903E37">
        <w:rPr>
          <w:rFonts w:eastAsia="Arial"/>
          <w:szCs w:val="32"/>
        </w:rPr>
        <w:br/>
        <w:t>Natasha Brake</w:t>
      </w:r>
      <w:r w:rsidR="00903E37" w:rsidRPr="00903E37">
        <w:rPr>
          <w:rFonts w:eastAsia="Arial"/>
          <w:szCs w:val="32"/>
        </w:rPr>
        <w:br/>
        <w:t>Jane Britt</w:t>
      </w:r>
      <w:r w:rsidR="00903E37" w:rsidRPr="00903E37">
        <w:rPr>
          <w:rFonts w:eastAsia="Arial"/>
          <w:szCs w:val="32"/>
        </w:rPr>
        <w:br/>
        <w:t>David Blyth</w:t>
      </w:r>
      <w:r w:rsidR="00903E37" w:rsidRPr="00903E37">
        <w:rPr>
          <w:rFonts w:eastAsia="Arial"/>
          <w:szCs w:val="32"/>
        </w:rPr>
        <w:br/>
        <w:t>Jonathan Craig</w:t>
      </w:r>
      <w:r w:rsidR="00903E37" w:rsidRPr="00903E37">
        <w:rPr>
          <w:rFonts w:eastAsia="Arial"/>
          <w:szCs w:val="32"/>
        </w:rPr>
        <w:br/>
        <w:t>Michael Curran</w:t>
      </w:r>
      <w:r w:rsidR="00903E37" w:rsidRPr="00903E37">
        <w:rPr>
          <w:rFonts w:eastAsia="Arial"/>
          <w:szCs w:val="32"/>
        </w:rPr>
        <w:br/>
        <w:t>Sheelagh Daniels-Mayes</w:t>
      </w:r>
      <w:r w:rsidR="00903E37" w:rsidRPr="00903E37">
        <w:rPr>
          <w:rFonts w:eastAsia="Arial"/>
          <w:szCs w:val="32"/>
        </w:rPr>
        <w:br/>
        <w:t>Annette Ferguson</w:t>
      </w:r>
      <w:r w:rsidR="00903E37" w:rsidRPr="00903E37">
        <w:rPr>
          <w:rFonts w:eastAsia="Arial"/>
          <w:szCs w:val="32"/>
        </w:rPr>
        <w:br/>
        <w:t>Helen Freris</w:t>
      </w:r>
      <w:r w:rsidR="00903E37" w:rsidRPr="00903E37">
        <w:rPr>
          <w:rFonts w:eastAsia="Arial"/>
          <w:szCs w:val="32"/>
        </w:rPr>
        <w:br/>
        <w:t>Lauren Henley</w:t>
      </w:r>
      <w:r w:rsidR="00903E37" w:rsidRPr="00903E37">
        <w:rPr>
          <w:rFonts w:eastAsia="Arial"/>
          <w:szCs w:val="32"/>
        </w:rPr>
        <w:br/>
        <w:t xml:space="preserve">Ryan </w:t>
      </w:r>
      <w:proofErr w:type="spellStart"/>
      <w:r w:rsidR="00903E37" w:rsidRPr="00903E37">
        <w:rPr>
          <w:rFonts w:eastAsia="Arial"/>
          <w:szCs w:val="32"/>
        </w:rPr>
        <w:t>Honschooten</w:t>
      </w:r>
      <w:proofErr w:type="spellEnd"/>
      <w:r w:rsidR="00903E37" w:rsidRPr="00903E37">
        <w:rPr>
          <w:rFonts w:eastAsia="Arial"/>
          <w:szCs w:val="32"/>
        </w:rPr>
        <w:br/>
        <w:t xml:space="preserve">Zel </w:t>
      </w:r>
      <w:proofErr w:type="spellStart"/>
      <w:r w:rsidR="00903E37" w:rsidRPr="00903E37">
        <w:rPr>
          <w:rFonts w:eastAsia="Arial"/>
          <w:szCs w:val="32"/>
        </w:rPr>
        <w:t>Iscel</w:t>
      </w:r>
      <w:proofErr w:type="spellEnd"/>
      <w:r w:rsidR="00903E37" w:rsidRPr="00903E37">
        <w:rPr>
          <w:rFonts w:eastAsia="Arial"/>
          <w:szCs w:val="32"/>
        </w:rPr>
        <w:br/>
        <w:t>Francois Jacobs</w:t>
      </w:r>
      <w:r w:rsidR="00903E37" w:rsidRPr="00903E37">
        <w:rPr>
          <w:rFonts w:eastAsia="Arial"/>
          <w:szCs w:val="32"/>
        </w:rPr>
        <w:br/>
        <w:t>Bill Jolley</w:t>
      </w:r>
      <w:r w:rsidR="00903E37" w:rsidRPr="00903E37">
        <w:rPr>
          <w:rFonts w:eastAsia="Arial"/>
          <w:szCs w:val="32"/>
        </w:rPr>
        <w:br/>
        <w:t>Stephen Jolley</w:t>
      </w:r>
      <w:r w:rsidR="00903E37" w:rsidRPr="00903E37">
        <w:rPr>
          <w:rFonts w:eastAsia="Arial"/>
          <w:szCs w:val="32"/>
        </w:rPr>
        <w:br/>
        <w:t>Karen Knight</w:t>
      </w:r>
      <w:r w:rsidR="00903E37" w:rsidRPr="00903E37">
        <w:rPr>
          <w:rFonts w:eastAsia="Arial"/>
          <w:szCs w:val="32"/>
        </w:rPr>
        <w:br/>
        <w:t xml:space="preserve">Lee </w:t>
      </w:r>
      <w:proofErr w:type="spellStart"/>
      <w:r w:rsidR="00903E37" w:rsidRPr="00903E37">
        <w:rPr>
          <w:rFonts w:eastAsia="Arial"/>
          <w:szCs w:val="32"/>
        </w:rPr>
        <w:t>Kumutat</w:t>
      </w:r>
      <w:proofErr w:type="spellEnd"/>
      <w:r w:rsidR="00903E37" w:rsidRPr="00903E37">
        <w:rPr>
          <w:rFonts w:eastAsia="Arial"/>
          <w:szCs w:val="32"/>
        </w:rPr>
        <w:br/>
        <w:t>Ramona Mandy</w:t>
      </w:r>
      <w:r w:rsidR="00903E37" w:rsidRPr="00903E37">
        <w:rPr>
          <w:rFonts w:eastAsia="Arial"/>
          <w:szCs w:val="32"/>
        </w:rPr>
        <w:br/>
        <w:t>John Machin</w:t>
      </w:r>
      <w:r w:rsidR="00903E37" w:rsidRPr="00903E37">
        <w:rPr>
          <w:rFonts w:eastAsia="Arial"/>
          <w:szCs w:val="32"/>
        </w:rPr>
        <w:br/>
        <w:t>Raj Reddy</w:t>
      </w:r>
      <w:r w:rsidR="00903E37" w:rsidRPr="00903E37">
        <w:rPr>
          <w:rFonts w:eastAsia="Arial"/>
          <w:szCs w:val="32"/>
        </w:rPr>
        <w:br/>
        <w:t>Steve Richardson</w:t>
      </w:r>
      <w:r w:rsidR="00903E37" w:rsidRPr="00903E37">
        <w:rPr>
          <w:rFonts w:eastAsia="Arial"/>
          <w:szCs w:val="32"/>
        </w:rPr>
        <w:br/>
        <w:t>John Simpson AM</w:t>
      </w:r>
      <w:r w:rsidR="00903E37" w:rsidRPr="00903E37">
        <w:rPr>
          <w:rFonts w:eastAsia="Arial"/>
          <w:szCs w:val="32"/>
        </w:rPr>
        <w:br/>
        <w:t>Siobhan Tierney</w:t>
      </w:r>
    </w:p>
    <w:p w14:paraId="00B7ADC4" w14:textId="0E6CA267" w:rsidR="00252754" w:rsidRPr="00643471" w:rsidRDefault="7E942937" w:rsidP="5A4CD1AB">
      <w:pPr>
        <w:pStyle w:val="Heading3"/>
      </w:pPr>
      <w:r w:rsidRPr="00643471">
        <w:lastRenderedPageBreak/>
        <w:t>CEO Oversight Committee</w:t>
      </w:r>
    </w:p>
    <w:p w14:paraId="0CFDDA2B" w14:textId="77777777" w:rsidR="003C7D6E" w:rsidRDefault="003C7D6E" w:rsidP="003C7D6E">
      <w:pPr>
        <w:spacing w:before="0" w:after="160" w:line="257" w:lineRule="auto"/>
        <w:rPr>
          <w:rFonts w:eastAsia="Arial"/>
          <w:szCs w:val="32"/>
          <w:lang w:val="en-GB"/>
        </w:rPr>
      </w:pPr>
      <w:r w:rsidRPr="5A4CD1AB">
        <w:rPr>
          <w:rFonts w:eastAsia="Arial"/>
          <w:szCs w:val="32"/>
          <w:lang w:val="en-GB"/>
        </w:rPr>
        <w:t xml:space="preserve">Helen Freris, Vice President </w:t>
      </w:r>
    </w:p>
    <w:p w14:paraId="643949FD" w14:textId="5A458DA6" w:rsidR="004F5DF9" w:rsidRDefault="004F5DF9" w:rsidP="004F5DF9">
      <w:pPr>
        <w:spacing w:before="0" w:after="160" w:line="257" w:lineRule="auto"/>
        <w:rPr>
          <w:rFonts w:eastAsia="Arial"/>
          <w:szCs w:val="32"/>
          <w:lang w:val="en-GB"/>
        </w:rPr>
      </w:pPr>
      <w:r w:rsidRPr="5A4CD1AB">
        <w:rPr>
          <w:rFonts w:eastAsia="Arial"/>
          <w:szCs w:val="32"/>
          <w:lang w:val="en-GB"/>
        </w:rPr>
        <w:t xml:space="preserve">Neale Huth </w:t>
      </w:r>
    </w:p>
    <w:p w14:paraId="7A806481" w14:textId="77777777" w:rsidR="003C7D6E" w:rsidRDefault="003C7D6E" w:rsidP="003C7D6E">
      <w:pPr>
        <w:spacing w:before="0" w:after="160" w:line="257" w:lineRule="auto"/>
        <w:rPr>
          <w:rFonts w:eastAsia="Arial"/>
          <w:szCs w:val="32"/>
          <w:lang w:val="en-GB"/>
        </w:rPr>
      </w:pPr>
      <w:r w:rsidRPr="5A4CD1AB">
        <w:rPr>
          <w:rFonts w:eastAsia="Arial"/>
          <w:szCs w:val="32"/>
          <w:lang w:val="en-GB"/>
        </w:rPr>
        <w:t>Robyn Mckenzie</w:t>
      </w:r>
    </w:p>
    <w:p w14:paraId="25849D67" w14:textId="210CF6F4" w:rsidR="004F5DF9" w:rsidRDefault="004F5DF9" w:rsidP="004F5DF9">
      <w:r>
        <w:t>Fiona Woods</w:t>
      </w:r>
      <w:r w:rsidR="003C7D6E">
        <w:t xml:space="preserve"> (until </w:t>
      </w:r>
      <w:r w:rsidR="005B29AD">
        <w:t>September 2024)</w:t>
      </w:r>
    </w:p>
    <w:p w14:paraId="16C89A86" w14:textId="64034ED0" w:rsidR="00643471" w:rsidRPr="00643471" w:rsidRDefault="008B6E15" w:rsidP="00643471">
      <w:r w:rsidRPr="008B6E15">
        <w:t>The Board formally concluded the operations of the Committee in early 2025</w:t>
      </w:r>
      <w:r w:rsidR="00643471">
        <w:t>.</w:t>
      </w:r>
    </w:p>
    <w:p w14:paraId="3B6AD1AE" w14:textId="0A23210D" w:rsidR="00D058BA" w:rsidRDefault="00D058BA" w:rsidP="00D058BA">
      <w:pPr>
        <w:pStyle w:val="Heading3"/>
      </w:pPr>
      <w:r w:rsidRPr="00D058BA">
        <w:t xml:space="preserve">BCA Staff </w:t>
      </w:r>
      <w:bookmarkEnd w:id="189"/>
      <w:bookmarkEnd w:id="197"/>
      <w:bookmarkEnd w:id="198"/>
      <w:bookmarkEnd w:id="199"/>
      <w:bookmarkEnd w:id="200"/>
      <w:bookmarkEnd w:id="201"/>
      <w:bookmarkEnd w:id="203"/>
      <w:bookmarkEnd w:id="204"/>
    </w:p>
    <w:p w14:paraId="273172AA" w14:textId="6BD76423" w:rsidR="00C47284" w:rsidRPr="00C47284" w:rsidRDefault="0001DC13" w:rsidP="007F194E">
      <w:pPr>
        <w:pStyle w:val="Name"/>
      </w:pPr>
      <w:r>
        <w:t>Executive Leadership Team</w:t>
      </w:r>
    </w:p>
    <w:p w14:paraId="5B908915" w14:textId="5494F594" w:rsidR="0C04CA4B" w:rsidRDefault="0C04CA4B" w:rsidP="5A4CD1AB">
      <w:pPr>
        <w:pStyle w:val="Indented"/>
        <w:ind w:left="0"/>
        <w:rPr>
          <w:szCs w:val="32"/>
          <w:lang w:val="en-GB"/>
        </w:rPr>
      </w:pPr>
      <w:r w:rsidRPr="5A4CD1AB">
        <w:rPr>
          <w:szCs w:val="32"/>
          <w:lang w:val="en-GB"/>
        </w:rPr>
        <w:t xml:space="preserve">Deb Deshayes, Chief Executive Officer </w:t>
      </w:r>
    </w:p>
    <w:p w14:paraId="74C7B273" w14:textId="7544B2B4" w:rsidR="0C04CA4B" w:rsidRDefault="0C04CA4B" w:rsidP="5A4CD1AB">
      <w:pPr>
        <w:pStyle w:val="Indented"/>
        <w:ind w:left="0"/>
        <w:rPr>
          <w:szCs w:val="32"/>
          <w:lang w:val="en-GB"/>
        </w:rPr>
      </w:pPr>
      <w:r w:rsidRPr="5A4CD1AB">
        <w:rPr>
          <w:szCs w:val="32"/>
          <w:lang w:val="en-GB"/>
        </w:rPr>
        <w:t xml:space="preserve">Angela Jaeschke, General Manager - Operations </w:t>
      </w:r>
    </w:p>
    <w:p w14:paraId="0E125160" w14:textId="346A3012" w:rsidR="0C04CA4B" w:rsidRDefault="0C04CA4B" w:rsidP="5A4CD1AB">
      <w:pPr>
        <w:pStyle w:val="Indented"/>
        <w:ind w:left="0"/>
        <w:rPr>
          <w:szCs w:val="32"/>
          <w:lang w:val="en-GB"/>
        </w:rPr>
      </w:pPr>
      <w:r w:rsidRPr="5A4CD1AB">
        <w:rPr>
          <w:szCs w:val="32"/>
          <w:lang w:val="en-GB"/>
        </w:rPr>
        <w:t>Sarah Reilly, Executive Assistant</w:t>
      </w:r>
    </w:p>
    <w:p w14:paraId="57C8CDD2" w14:textId="2FA10AF0" w:rsidR="0C04CA4B" w:rsidRDefault="0C04CA4B" w:rsidP="5A4CD1AB">
      <w:pPr>
        <w:pStyle w:val="Name"/>
      </w:pPr>
      <w:r>
        <w:t xml:space="preserve">Fundraising </w:t>
      </w:r>
    </w:p>
    <w:p w14:paraId="5FC81033" w14:textId="2D923A84" w:rsidR="0C04CA4B" w:rsidRDefault="0C04CA4B" w:rsidP="5A4CD1AB">
      <w:pPr>
        <w:pStyle w:val="Indented"/>
        <w:ind w:left="0"/>
        <w:rPr>
          <w:szCs w:val="32"/>
          <w:lang w:val="en-GB"/>
        </w:rPr>
      </w:pPr>
      <w:r w:rsidRPr="5A4CD1AB">
        <w:rPr>
          <w:szCs w:val="32"/>
          <w:lang w:val="en-GB"/>
        </w:rPr>
        <w:t>Craig Hunter, Fundraising Manager</w:t>
      </w:r>
    </w:p>
    <w:p w14:paraId="12D614D4" w14:textId="333F4395" w:rsidR="001C2D64" w:rsidRDefault="001C2D64" w:rsidP="001C2D64">
      <w:pPr>
        <w:pStyle w:val="Name"/>
        <w:rPr>
          <w:lang w:val="en-GB"/>
        </w:rPr>
      </w:pPr>
      <w:r>
        <w:rPr>
          <w:lang w:val="en-GB"/>
        </w:rPr>
        <w:t>Communications</w:t>
      </w:r>
    </w:p>
    <w:p w14:paraId="6E824ECB" w14:textId="13A36277" w:rsidR="0001758F" w:rsidRPr="00BD2265" w:rsidRDefault="00A868B0" w:rsidP="001404BB">
      <w:pPr>
        <w:pStyle w:val="ListBullet"/>
      </w:pPr>
      <w:r>
        <w:t>Amila Dedovic</w:t>
      </w:r>
      <w:r w:rsidR="0001758F" w:rsidRPr="00BD2265">
        <w:t>, Communications Coordinator</w:t>
      </w:r>
      <w:r w:rsidR="00D504CB">
        <w:t xml:space="preserve"> </w:t>
      </w:r>
    </w:p>
    <w:p w14:paraId="4F22B55C" w14:textId="07808460" w:rsidR="000A59A3" w:rsidRDefault="000A59A3" w:rsidP="007F194E">
      <w:pPr>
        <w:pStyle w:val="Name"/>
        <w:rPr>
          <w:lang w:val="en-GB"/>
        </w:rPr>
      </w:pPr>
      <w:r>
        <w:rPr>
          <w:lang w:val="en-GB"/>
        </w:rPr>
        <w:t xml:space="preserve">Administration </w:t>
      </w:r>
    </w:p>
    <w:p w14:paraId="03A3EE23" w14:textId="77777777" w:rsidR="004A5E55" w:rsidRPr="00BD2265" w:rsidRDefault="004A5E55" w:rsidP="001404BB">
      <w:pPr>
        <w:pStyle w:val="ListBullet"/>
      </w:pPr>
      <w:r w:rsidRPr="00BD2265">
        <w:t>Samantha Marsh, Information and Administration Officer</w:t>
      </w:r>
    </w:p>
    <w:p w14:paraId="3B17E9FE" w14:textId="3B4D2461" w:rsidR="004A5E55" w:rsidRDefault="004A5E55" w:rsidP="004A5E55">
      <w:pPr>
        <w:pStyle w:val="Name"/>
      </w:pPr>
      <w:r>
        <w:t>Finance Team</w:t>
      </w:r>
    </w:p>
    <w:p w14:paraId="62A507A2" w14:textId="77777777" w:rsidR="001458CE" w:rsidRPr="00671715" w:rsidRDefault="0F5702C0" w:rsidP="001458CE">
      <w:pPr>
        <w:pStyle w:val="Name"/>
        <w:rPr>
          <w:b w:val="0"/>
          <w:bCs/>
          <w:color w:val="auto"/>
        </w:rPr>
      </w:pPr>
      <w:r w:rsidRPr="5A4CD1AB">
        <w:rPr>
          <w:b w:val="0"/>
          <w:color w:val="auto"/>
        </w:rPr>
        <w:t>Not for Profit Accounting Specialists (contractor)</w:t>
      </w:r>
    </w:p>
    <w:p w14:paraId="587094FE" w14:textId="72DB8145" w:rsidR="000A59A3" w:rsidRDefault="50C267A3" w:rsidP="007F194E">
      <w:pPr>
        <w:pStyle w:val="Name"/>
        <w:rPr>
          <w:lang w:val="en-GB"/>
        </w:rPr>
      </w:pPr>
      <w:r w:rsidRPr="5A4CD1AB">
        <w:rPr>
          <w:lang w:val="en-GB"/>
        </w:rPr>
        <w:t xml:space="preserve">An </w:t>
      </w:r>
      <w:r w:rsidR="0001DC13" w:rsidRPr="5A4CD1AB">
        <w:rPr>
          <w:lang w:val="en-GB"/>
        </w:rPr>
        <w:t>Eye to the Future</w:t>
      </w:r>
    </w:p>
    <w:p w14:paraId="25748601" w14:textId="6E3AD68C" w:rsidR="58557A42" w:rsidRDefault="58557A42" w:rsidP="5A4CD1AB">
      <w:pPr>
        <w:pStyle w:val="ListBullet"/>
        <w:rPr>
          <w:rFonts w:ascii="Arial" w:hAnsi="Arial"/>
          <w:szCs w:val="32"/>
        </w:rPr>
      </w:pPr>
      <w:r w:rsidRPr="5A4CD1AB">
        <w:rPr>
          <w:rFonts w:ascii="Arial" w:hAnsi="Arial"/>
          <w:szCs w:val="32"/>
        </w:rPr>
        <w:lastRenderedPageBreak/>
        <w:t>Rachael Johinke, Project Coordinator, Eye to the Future</w:t>
      </w:r>
    </w:p>
    <w:p w14:paraId="63E3F75D" w14:textId="5A5B3F51" w:rsidR="000A59A3" w:rsidRDefault="35ED1D3B" w:rsidP="007F194E">
      <w:pPr>
        <w:pStyle w:val="Name"/>
        <w:rPr>
          <w:lang w:val="en-GB"/>
        </w:rPr>
      </w:pPr>
      <w:r w:rsidRPr="5A4CD1AB">
        <w:rPr>
          <w:lang w:val="en-GB"/>
        </w:rPr>
        <w:t>Policy and Advocacy Team</w:t>
      </w:r>
    </w:p>
    <w:p w14:paraId="1E9802C9" w14:textId="12EBBAC6" w:rsidR="43C41D8F" w:rsidRDefault="43C41D8F" w:rsidP="5A4CD1AB">
      <w:pPr>
        <w:pStyle w:val="ListBullet"/>
        <w:rPr>
          <w:rFonts w:ascii="Arial" w:hAnsi="Arial"/>
          <w:szCs w:val="32"/>
        </w:rPr>
      </w:pPr>
      <w:r w:rsidRPr="5A4CD1AB">
        <w:rPr>
          <w:rFonts w:ascii="Arial" w:hAnsi="Arial"/>
          <w:szCs w:val="32"/>
        </w:rPr>
        <w:t xml:space="preserve">Policy Officer – Vacant </w:t>
      </w:r>
      <w:proofErr w:type="gramStart"/>
      <w:r w:rsidRPr="5A4CD1AB">
        <w:rPr>
          <w:rFonts w:ascii="Arial" w:hAnsi="Arial"/>
          <w:szCs w:val="32"/>
        </w:rPr>
        <w:t>at</w:t>
      </w:r>
      <w:proofErr w:type="gramEnd"/>
      <w:r w:rsidRPr="5A4CD1AB">
        <w:rPr>
          <w:rFonts w:ascii="Arial" w:hAnsi="Arial"/>
          <w:szCs w:val="32"/>
        </w:rPr>
        <w:t xml:space="preserve"> 30 June 2025</w:t>
      </w:r>
    </w:p>
    <w:p w14:paraId="7FCB1280" w14:textId="05388F98" w:rsidR="43C41D8F" w:rsidRDefault="43C41D8F" w:rsidP="5A4CD1AB">
      <w:pPr>
        <w:pStyle w:val="ListBullet"/>
        <w:rPr>
          <w:rFonts w:ascii="Arial" w:hAnsi="Arial"/>
          <w:szCs w:val="32"/>
        </w:rPr>
      </w:pPr>
      <w:r w:rsidRPr="5A4CD1AB">
        <w:rPr>
          <w:rFonts w:ascii="Arial" w:hAnsi="Arial"/>
          <w:szCs w:val="32"/>
        </w:rPr>
        <w:t xml:space="preserve">Martin Stewart, National Advocacy Officer </w:t>
      </w:r>
    </w:p>
    <w:p w14:paraId="205F773B" w14:textId="72A07777" w:rsidR="43C41D8F" w:rsidRDefault="43C41D8F" w:rsidP="5A4CD1AB">
      <w:pPr>
        <w:pStyle w:val="ListBullet"/>
        <w:rPr>
          <w:rFonts w:ascii="Arial" w:hAnsi="Arial"/>
          <w:szCs w:val="32"/>
        </w:rPr>
      </w:pPr>
      <w:r w:rsidRPr="5A4CD1AB">
        <w:rPr>
          <w:rFonts w:ascii="Arial" w:hAnsi="Arial"/>
          <w:szCs w:val="32"/>
        </w:rPr>
        <w:t>Layal Hage, Engagement and Consultation Officer</w:t>
      </w:r>
    </w:p>
    <w:p w14:paraId="2909203A" w14:textId="55555667" w:rsidR="00AB5215" w:rsidRPr="00DB7F8C" w:rsidRDefault="57B4D628" w:rsidP="001C2D64">
      <w:pPr>
        <w:pStyle w:val="Name"/>
        <w:rPr>
          <w:lang w:val="en-GB"/>
        </w:rPr>
      </w:pPr>
      <w:r w:rsidRPr="5A4CD1AB">
        <w:rPr>
          <w:lang w:val="en-GB"/>
        </w:rPr>
        <w:t>Former BCA Staff</w:t>
      </w:r>
      <w:r w:rsidR="0001DC13" w:rsidRPr="5A4CD1AB">
        <w:rPr>
          <w:lang w:val="en-GB"/>
        </w:rPr>
        <w:t xml:space="preserve"> who served in the 202</w:t>
      </w:r>
      <w:r w:rsidR="792D75C7" w:rsidRPr="5A4CD1AB">
        <w:rPr>
          <w:lang w:val="en-GB"/>
        </w:rPr>
        <w:t>4</w:t>
      </w:r>
      <w:r w:rsidR="50A4A019" w:rsidRPr="5A4CD1AB">
        <w:rPr>
          <w:lang w:val="en-GB"/>
        </w:rPr>
        <w:t xml:space="preserve"> to 20</w:t>
      </w:r>
      <w:r w:rsidR="0001DC13" w:rsidRPr="5A4CD1AB">
        <w:rPr>
          <w:lang w:val="en-GB"/>
        </w:rPr>
        <w:t>2</w:t>
      </w:r>
      <w:r w:rsidR="792D75C7" w:rsidRPr="5A4CD1AB">
        <w:rPr>
          <w:lang w:val="en-GB"/>
        </w:rPr>
        <w:t>5</w:t>
      </w:r>
      <w:r w:rsidR="0001DC13" w:rsidRPr="5A4CD1AB">
        <w:rPr>
          <w:lang w:val="en-GB"/>
        </w:rPr>
        <w:t xml:space="preserve"> financial year</w:t>
      </w:r>
    </w:p>
    <w:p w14:paraId="19EE1B88" w14:textId="33ED801C" w:rsidR="39A1E11C" w:rsidRDefault="39A1E11C" w:rsidP="5A4CD1AB">
      <w:pPr>
        <w:rPr>
          <w:szCs w:val="32"/>
        </w:rPr>
      </w:pPr>
      <w:r w:rsidRPr="5A4CD1AB">
        <w:rPr>
          <w:szCs w:val="32"/>
          <w:lang w:val="en-GB"/>
        </w:rPr>
        <w:t>Christina Micallef, Executive Assistant</w:t>
      </w:r>
      <w:r w:rsidRPr="5A4CD1AB">
        <w:rPr>
          <w:szCs w:val="32"/>
        </w:rPr>
        <w:t xml:space="preserve"> (until </w:t>
      </w:r>
      <w:r w:rsidR="003A1A30">
        <w:rPr>
          <w:szCs w:val="32"/>
        </w:rPr>
        <w:t>August</w:t>
      </w:r>
      <w:r w:rsidRPr="5A4CD1AB">
        <w:rPr>
          <w:szCs w:val="32"/>
        </w:rPr>
        <w:t xml:space="preserve"> 2024)</w:t>
      </w:r>
    </w:p>
    <w:p w14:paraId="79398632" w14:textId="79EBE9CA" w:rsidR="39A1E11C" w:rsidRDefault="39A1E11C" w:rsidP="5A4CD1AB">
      <w:pPr>
        <w:rPr>
          <w:szCs w:val="32"/>
        </w:rPr>
      </w:pPr>
      <w:r w:rsidRPr="5A4CD1AB">
        <w:rPr>
          <w:szCs w:val="32"/>
        </w:rPr>
        <w:t>Theresa Ruig, Project Coordinator - Eye to the Future (October 2024 – January 2025)</w:t>
      </w:r>
    </w:p>
    <w:p w14:paraId="682FABC8" w14:textId="0120EE44" w:rsidR="39A1E11C" w:rsidRDefault="39A1E11C" w:rsidP="5A4CD1AB">
      <w:pPr>
        <w:rPr>
          <w:szCs w:val="32"/>
          <w:lang w:val="en-GB"/>
        </w:rPr>
      </w:pPr>
      <w:r w:rsidRPr="5A4CD1AB">
        <w:rPr>
          <w:szCs w:val="32"/>
          <w:lang w:val="en-GB"/>
        </w:rPr>
        <w:t>Jackson Reynolds-Ryan, Senior Policy Officer (until May 2025)</w:t>
      </w:r>
    </w:p>
    <w:p w14:paraId="0DF090D3" w14:textId="23C303C2" w:rsidR="39A1E11C" w:rsidRDefault="39A1E11C" w:rsidP="5A4CD1AB">
      <w:pPr>
        <w:rPr>
          <w:szCs w:val="32"/>
        </w:rPr>
      </w:pPr>
      <w:r w:rsidRPr="5A4CD1AB">
        <w:rPr>
          <w:szCs w:val="32"/>
        </w:rPr>
        <w:t>Sharon Mackenzie, Contractor, Executive Assistant (August 2024), Admin Officer (April – June 2025)</w:t>
      </w:r>
    </w:p>
    <w:p w14:paraId="7D416F54" w14:textId="25C9D25A" w:rsidR="00FC2CAD" w:rsidRDefault="00D058BA" w:rsidP="00D058BA">
      <w:r>
        <w:t>BCA would also like to acknowledge and thank our volunteers for their work and commitment to the organisation.</w:t>
      </w:r>
    </w:p>
    <w:p w14:paraId="0BBC286B" w14:textId="5241A340" w:rsidR="007E6650" w:rsidRPr="00D058BA" w:rsidRDefault="007E6650" w:rsidP="00D058BA">
      <w:r>
        <w:t xml:space="preserve">End of document.  </w:t>
      </w:r>
    </w:p>
    <w:sectPr w:rsidR="007E6650" w:rsidRPr="00D058BA" w:rsidSect="00012741">
      <w:footerReference w:type="default" r:id="rId42"/>
      <w:pgSz w:w="12240" w:h="15840" w:code="1"/>
      <w:pgMar w:top="1135" w:right="720" w:bottom="1135" w:left="720" w:header="720"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742AD" w14:textId="77777777" w:rsidR="00156464" w:rsidRDefault="00156464" w:rsidP="00EB05A2">
      <w:r>
        <w:separator/>
      </w:r>
    </w:p>
  </w:endnote>
  <w:endnote w:type="continuationSeparator" w:id="0">
    <w:p w14:paraId="5F719EBA" w14:textId="77777777" w:rsidR="00156464" w:rsidRDefault="00156464" w:rsidP="00EB05A2">
      <w:r>
        <w:continuationSeparator/>
      </w:r>
    </w:p>
  </w:endnote>
  <w:endnote w:type="continuationNotice" w:id="1">
    <w:p w14:paraId="39F93CA4" w14:textId="77777777" w:rsidR="00156464" w:rsidRDefault="0015646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NanumGothic">
    <w:charset w:val="81"/>
    <w:family w:val="auto"/>
    <w:pitch w:val="variable"/>
    <w:sig w:usb0="80000003" w:usb1="09D7FCEB" w:usb2="00000010" w:usb3="00000000" w:csb0="0008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5B77" w14:textId="3C5503F0" w:rsidR="006936CC" w:rsidRPr="00347BC4" w:rsidRDefault="00347BC4" w:rsidP="00CB3941">
    <w:pPr>
      <w:pStyle w:val="Footer"/>
      <w:jc w:val="center"/>
      <w:rPr>
        <w:i w:val="0"/>
        <w:iCs w:val="0"/>
        <w:color w:val="auto"/>
        <w:szCs w:val="24"/>
      </w:rPr>
    </w:pPr>
    <w:r w:rsidRPr="00347BC4">
      <w:rPr>
        <w:i w:val="0"/>
        <w:iCs w:val="0"/>
        <w:color w:val="auto"/>
        <w:szCs w:val="24"/>
      </w:rPr>
      <w:t>Blind Citizens</w:t>
    </w:r>
    <w:r w:rsidR="00134912">
      <w:rPr>
        <w:i w:val="0"/>
        <w:iCs w:val="0"/>
        <w:color w:val="auto"/>
        <w:szCs w:val="24"/>
      </w:rPr>
      <w:t xml:space="preserve"> Australia </w:t>
    </w:r>
    <w:r w:rsidRPr="00347BC4">
      <w:rPr>
        <w:i w:val="0"/>
        <w:iCs w:val="0"/>
        <w:color w:val="auto"/>
        <w:szCs w:val="24"/>
      </w:rPr>
      <w:t xml:space="preserve">Page </w:t>
    </w:r>
    <w:r w:rsidRPr="00347BC4">
      <w:rPr>
        <w:i w:val="0"/>
        <w:iCs w:val="0"/>
        <w:color w:val="auto"/>
        <w:szCs w:val="24"/>
      </w:rPr>
      <w:fldChar w:fldCharType="begin"/>
    </w:r>
    <w:r w:rsidRPr="00347BC4">
      <w:rPr>
        <w:i w:val="0"/>
        <w:iCs w:val="0"/>
        <w:color w:val="auto"/>
        <w:szCs w:val="24"/>
      </w:rPr>
      <w:instrText xml:space="preserve"> PAGE  \* Arabic  \* MERGEFORMAT </w:instrText>
    </w:r>
    <w:r w:rsidRPr="00347BC4">
      <w:rPr>
        <w:i w:val="0"/>
        <w:iCs w:val="0"/>
        <w:color w:val="auto"/>
        <w:szCs w:val="24"/>
      </w:rPr>
      <w:fldChar w:fldCharType="separate"/>
    </w:r>
    <w:r w:rsidRPr="00347BC4">
      <w:rPr>
        <w:i w:val="0"/>
        <w:iCs w:val="0"/>
        <w:color w:val="auto"/>
        <w:szCs w:val="24"/>
      </w:rPr>
      <w:t>11</w:t>
    </w:r>
    <w:r w:rsidRPr="00347BC4">
      <w:rPr>
        <w:i w:val="0"/>
        <w:iCs w:val="0"/>
        <w:color w:val="auto"/>
        <w:szCs w:val="24"/>
      </w:rPr>
      <w:fldChar w:fldCharType="end"/>
    </w:r>
    <w:r w:rsidRPr="00347BC4">
      <w:rPr>
        <w:i w:val="0"/>
        <w:iCs w:val="0"/>
        <w:color w:val="auto"/>
        <w:szCs w:val="24"/>
      </w:rPr>
      <w:t xml:space="preserve"> of </w:t>
    </w:r>
    <w:r w:rsidRPr="00347BC4">
      <w:rPr>
        <w:i w:val="0"/>
        <w:iCs w:val="0"/>
        <w:color w:val="auto"/>
        <w:szCs w:val="24"/>
      </w:rPr>
      <w:fldChar w:fldCharType="begin"/>
    </w:r>
    <w:r w:rsidRPr="00347BC4">
      <w:rPr>
        <w:i w:val="0"/>
        <w:iCs w:val="0"/>
        <w:color w:val="auto"/>
        <w:szCs w:val="24"/>
      </w:rPr>
      <w:instrText xml:space="preserve"> NUMPAGES  \* Arabic  \* MERGEFORMAT </w:instrText>
    </w:r>
    <w:r w:rsidRPr="00347BC4">
      <w:rPr>
        <w:i w:val="0"/>
        <w:iCs w:val="0"/>
        <w:color w:val="auto"/>
        <w:szCs w:val="24"/>
      </w:rPr>
      <w:fldChar w:fldCharType="separate"/>
    </w:r>
    <w:r w:rsidRPr="00347BC4">
      <w:rPr>
        <w:i w:val="0"/>
        <w:iCs w:val="0"/>
        <w:color w:val="auto"/>
        <w:szCs w:val="24"/>
      </w:rPr>
      <w:t>11</w:t>
    </w:r>
    <w:r w:rsidRPr="00347BC4">
      <w:rPr>
        <w:i w:val="0"/>
        <w:iCs w:val="0"/>
        <w:color w:val="auto"/>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ADD99" w14:textId="77777777" w:rsidR="00156464" w:rsidRDefault="00156464" w:rsidP="00EB05A2">
      <w:r>
        <w:separator/>
      </w:r>
    </w:p>
  </w:footnote>
  <w:footnote w:type="continuationSeparator" w:id="0">
    <w:p w14:paraId="74910282" w14:textId="77777777" w:rsidR="00156464" w:rsidRDefault="00156464" w:rsidP="00EB05A2">
      <w:r>
        <w:continuationSeparator/>
      </w:r>
    </w:p>
  </w:footnote>
  <w:footnote w:type="continuationNotice" w:id="1">
    <w:p w14:paraId="59303DEA" w14:textId="77777777" w:rsidR="00156464" w:rsidRDefault="00156464">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4085"/>
    <w:multiLevelType w:val="hybridMultilevel"/>
    <w:tmpl w:val="2CF2CDE4"/>
    <w:lvl w:ilvl="0" w:tplc="1B8051B6">
      <w:start w:val="1"/>
      <w:numFmt w:val="bullet"/>
      <w:lvlText w:val="-"/>
      <w:lvlJc w:val="left"/>
      <w:pPr>
        <w:ind w:left="720" w:hanging="360"/>
      </w:pPr>
      <w:rPr>
        <w:rFonts w:ascii="Aptos" w:hAnsi="Aptos" w:hint="default"/>
      </w:rPr>
    </w:lvl>
    <w:lvl w:ilvl="1" w:tplc="12048FF4">
      <w:start w:val="1"/>
      <w:numFmt w:val="bullet"/>
      <w:lvlText w:val="o"/>
      <w:lvlJc w:val="left"/>
      <w:pPr>
        <w:ind w:left="1440" w:hanging="360"/>
      </w:pPr>
      <w:rPr>
        <w:rFonts w:ascii="Courier New" w:hAnsi="Courier New" w:hint="default"/>
      </w:rPr>
    </w:lvl>
    <w:lvl w:ilvl="2" w:tplc="FC3660E6">
      <w:start w:val="1"/>
      <w:numFmt w:val="bullet"/>
      <w:lvlText w:val=""/>
      <w:lvlJc w:val="left"/>
      <w:pPr>
        <w:ind w:left="2160" w:hanging="360"/>
      </w:pPr>
      <w:rPr>
        <w:rFonts w:ascii="Wingdings" w:hAnsi="Wingdings" w:hint="default"/>
      </w:rPr>
    </w:lvl>
    <w:lvl w:ilvl="3" w:tplc="E814D80C">
      <w:start w:val="1"/>
      <w:numFmt w:val="bullet"/>
      <w:lvlText w:val=""/>
      <w:lvlJc w:val="left"/>
      <w:pPr>
        <w:ind w:left="2880" w:hanging="360"/>
      </w:pPr>
      <w:rPr>
        <w:rFonts w:ascii="Symbol" w:hAnsi="Symbol" w:hint="default"/>
      </w:rPr>
    </w:lvl>
    <w:lvl w:ilvl="4" w:tplc="BFBE62D8">
      <w:start w:val="1"/>
      <w:numFmt w:val="bullet"/>
      <w:lvlText w:val="o"/>
      <w:lvlJc w:val="left"/>
      <w:pPr>
        <w:ind w:left="3600" w:hanging="360"/>
      </w:pPr>
      <w:rPr>
        <w:rFonts w:ascii="Courier New" w:hAnsi="Courier New" w:hint="default"/>
      </w:rPr>
    </w:lvl>
    <w:lvl w:ilvl="5" w:tplc="8864C91E">
      <w:start w:val="1"/>
      <w:numFmt w:val="bullet"/>
      <w:lvlText w:val=""/>
      <w:lvlJc w:val="left"/>
      <w:pPr>
        <w:ind w:left="4320" w:hanging="360"/>
      </w:pPr>
      <w:rPr>
        <w:rFonts w:ascii="Wingdings" w:hAnsi="Wingdings" w:hint="default"/>
      </w:rPr>
    </w:lvl>
    <w:lvl w:ilvl="6" w:tplc="26E44AF4">
      <w:start w:val="1"/>
      <w:numFmt w:val="bullet"/>
      <w:lvlText w:val=""/>
      <w:lvlJc w:val="left"/>
      <w:pPr>
        <w:ind w:left="5040" w:hanging="360"/>
      </w:pPr>
      <w:rPr>
        <w:rFonts w:ascii="Symbol" w:hAnsi="Symbol" w:hint="default"/>
      </w:rPr>
    </w:lvl>
    <w:lvl w:ilvl="7" w:tplc="CA16417E">
      <w:start w:val="1"/>
      <w:numFmt w:val="bullet"/>
      <w:lvlText w:val="o"/>
      <w:lvlJc w:val="left"/>
      <w:pPr>
        <w:ind w:left="5760" w:hanging="360"/>
      </w:pPr>
      <w:rPr>
        <w:rFonts w:ascii="Courier New" w:hAnsi="Courier New" w:hint="default"/>
      </w:rPr>
    </w:lvl>
    <w:lvl w:ilvl="8" w:tplc="08669D9E">
      <w:start w:val="1"/>
      <w:numFmt w:val="bullet"/>
      <w:lvlText w:val=""/>
      <w:lvlJc w:val="left"/>
      <w:pPr>
        <w:ind w:left="6480" w:hanging="360"/>
      </w:pPr>
      <w:rPr>
        <w:rFonts w:ascii="Wingdings" w:hAnsi="Wingdings" w:hint="default"/>
      </w:rPr>
    </w:lvl>
  </w:abstractNum>
  <w:abstractNum w:abstractNumId="1" w15:restartNumberingAfterBreak="0">
    <w:nsid w:val="00C1A4DC"/>
    <w:multiLevelType w:val="hybridMultilevel"/>
    <w:tmpl w:val="7B1C76F8"/>
    <w:lvl w:ilvl="0" w:tplc="7C88D66C">
      <w:start w:val="1"/>
      <w:numFmt w:val="bullet"/>
      <w:lvlText w:val=""/>
      <w:lvlJc w:val="left"/>
      <w:pPr>
        <w:ind w:left="720" w:hanging="360"/>
      </w:pPr>
      <w:rPr>
        <w:rFonts w:ascii="Symbol" w:hAnsi="Symbol" w:hint="default"/>
      </w:rPr>
    </w:lvl>
    <w:lvl w:ilvl="1" w:tplc="6686A88E">
      <w:start w:val="1"/>
      <w:numFmt w:val="bullet"/>
      <w:lvlText w:val="o"/>
      <w:lvlJc w:val="left"/>
      <w:pPr>
        <w:ind w:left="1440" w:hanging="360"/>
      </w:pPr>
      <w:rPr>
        <w:rFonts w:ascii="Courier New" w:hAnsi="Courier New" w:hint="default"/>
      </w:rPr>
    </w:lvl>
    <w:lvl w:ilvl="2" w:tplc="DCA42A2E">
      <w:start w:val="1"/>
      <w:numFmt w:val="bullet"/>
      <w:lvlText w:val=""/>
      <w:lvlJc w:val="left"/>
      <w:pPr>
        <w:ind w:left="2160" w:hanging="360"/>
      </w:pPr>
      <w:rPr>
        <w:rFonts w:ascii="Wingdings" w:hAnsi="Wingdings" w:hint="default"/>
      </w:rPr>
    </w:lvl>
    <w:lvl w:ilvl="3" w:tplc="73003C26">
      <w:start w:val="1"/>
      <w:numFmt w:val="bullet"/>
      <w:lvlText w:val=""/>
      <w:lvlJc w:val="left"/>
      <w:pPr>
        <w:ind w:left="2880" w:hanging="360"/>
      </w:pPr>
      <w:rPr>
        <w:rFonts w:ascii="Symbol" w:hAnsi="Symbol" w:hint="default"/>
      </w:rPr>
    </w:lvl>
    <w:lvl w:ilvl="4" w:tplc="E34C8E7C">
      <w:start w:val="1"/>
      <w:numFmt w:val="bullet"/>
      <w:lvlText w:val="o"/>
      <w:lvlJc w:val="left"/>
      <w:pPr>
        <w:ind w:left="3600" w:hanging="360"/>
      </w:pPr>
      <w:rPr>
        <w:rFonts w:ascii="Courier New" w:hAnsi="Courier New" w:hint="default"/>
      </w:rPr>
    </w:lvl>
    <w:lvl w:ilvl="5" w:tplc="A5E0FD0A">
      <w:start w:val="1"/>
      <w:numFmt w:val="bullet"/>
      <w:lvlText w:val=""/>
      <w:lvlJc w:val="left"/>
      <w:pPr>
        <w:ind w:left="4320" w:hanging="360"/>
      </w:pPr>
      <w:rPr>
        <w:rFonts w:ascii="Wingdings" w:hAnsi="Wingdings" w:hint="default"/>
      </w:rPr>
    </w:lvl>
    <w:lvl w:ilvl="6" w:tplc="EAA69A72">
      <w:start w:val="1"/>
      <w:numFmt w:val="bullet"/>
      <w:lvlText w:val=""/>
      <w:lvlJc w:val="left"/>
      <w:pPr>
        <w:ind w:left="5040" w:hanging="360"/>
      </w:pPr>
      <w:rPr>
        <w:rFonts w:ascii="Symbol" w:hAnsi="Symbol" w:hint="default"/>
      </w:rPr>
    </w:lvl>
    <w:lvl w:ilvl="7" w:tplc="AC16328C">
      <w:start w:val="1"/>
      <w:numFmt w:val="bullet"/>
      <w:lvlText w:val="o"/>
      <w:lvlJc w:val="left"/>
      <w:pPr>
        <w:ind w:left="5760" w:hanging="360"/>
      </w:pPr>
      <w:rPr>
        <w:rFonts w:ascii="Courier New" w:hAnsi="Courier New" w:hint="default"/>
      </w:rPr>
    </w:lvl>
    <w:lvl w:ilvl="8" w:tplc="8E722E02">
      <w:start w:val="1"/>
      <w:numFmt w:val="bullet"/>
      <w:lvlText w:val=""/>
      <w:lvlJc w:val="left"/>
      <w:pPr>
        <w:ind w:left="6480" w:hanging="360"/>
      </w:pPr>
      <w:rPr>
        <w:rFonts w:ascii="Wingdings" w:hAnsi="Wingdings" w:hint="default"/>
      </w:rPr>
    </w:lvl>
  </w:abstractNum>
  <w:abstractNum w:abstractNumId="2" w15:restartNumberingAfterBreak="0">
    <w:nsid w:val="023CF72E"/>
    <w:multiLevelType w:val="hybridMultilevel"/>
    <w:tmpl w:val="66D45CBC"/>
    <w:lvl w:ilvl="0" w:tplc="FEE658D6">
      <w:start w:val="1"/>
      <w:numFmt w:val="bullet"/>
      <w:lvlText w:val=""/>
      <w:lvlJc w:val="left"/>
      <w:pPr>
        <w:ind w:left="720" w:hanging="360"/>
      </w:pPr>
      <w:rPr>
        <w:rFonts w:ascii="Symbol" w:hAnsi="Symbol" w:hint="default"/>
      </w:rPr>
    </w:lvl>
    <w:lvl w:ilvl="1" w:tplc="6E787A0E">
      <w:start w:val="1"/>
      <w:numFmt w:val="bullet"/>
      <w:lvlText w:val="o"/>
      <w:lvlJc w:val="left"/>
      <w:pPr>
        <w:ind w:left="1440" w:hanging="360"/>
      </w:pPr>
      <w:rPr>
        <w:rFonts w:ascii="Courier New" w:hAnsi="Courier New" w:hint="default"/>
      </w:rPr>
    </w:lvl>
    <w:lvl w:ilvl="2" w:tplc="EF70212E">
      <w:start w:val="1"/>
      <w:numFmt w:val="bullet"/>
      <w:lvlText w:val=""/>
      <w:lvlJc w:val="left"/>
      <w:pPr>
        <w:ind w:left="2160" w:hanging="360"/>
      </w:pPr>
      <w:rPr>
        <w:rFonts w:ascii="Wingdings" w:hAnsi="Wingdings" w:hint="default"/>
      </w:rPr>
    </w:lvl>
    <w:lvl w:ilvl="3" w:tplc="6520E736">
      <w:start w:val="1"/>
      <w:numFmt w:val="bullet"/>
      <w:lvlText w:val=""/>
      <w:lvlJc w:val="left"/>
      <w:pPr>
        <w:ind w:left="2880" w:hanging="360"/>
      </w:pPr>
      <w:rPr>
        <w:rFonts w:ascii="Symbol" w:hAnsi="Symbol" w:hint="default"/>
      </w:rPr>
    </w:lvl>
    <w:lvl w:ilvl="4" w:tplc="AA7255DA">
      <w:start w:val="1"/>
      <w:numFmt w:val="bullet"/>
      <w:lvlText w:val="o"/>
      <w:lvlJc w:val="left"/>
      <w:pPr>
        <w:ind w:left="3600" w:hanging="360"/>
      </w:pPr>
      <w:rPr>
        <w:rFonts w:ascii="Courier New" w:hAnsi="Courier New" w:hint="default"/>
      </w:rPr>
    </w:lvl>
    <w:lvl w:ilvl="5" w:tplc="0908E9EA">
      <w:start w:val="1"/>
      <w:numFmt w:val="bullet"/>
      <w:lvlText w:val=""/>
      <w:lvlJc w:val="left"/>
      <w:pPr>
        <w:ind w:left="4320" w:hanging="360"/>
      </w:pPr>
      <w:rPr>
        <w:rFonts w:ascii="Wingdings" w:hAnsi="Wingdings" w:hint="default"/>
      </w:rPr>
    </w:lvl>
    <w:lvl w:ilvl="6" w:tplc="5D8ADD7E">
      <w:start w:val="1"/>
      <w:numFmt w:val="bullet"/>
      <w:lvlText w:val=""/>
      <w:lvlJc w:val="left"/>
      <w:pPr>
        <w:ind w:left="5040" w:hanging="360"/>
      </w:pPr>
      <w:rPr>
        <w:rFonts w:ascii="Symbol" w:hAnsi="Symbol" w:hint="default"/>
      </w:rPr>
    </w:lvl>
    <w:lvl w:ilvl="7" w:tplc="A7F8815E">
      <w:start w:val="1"/>
      <w:numFmt w:val="bullet"/>
      <w:lvlText w:val="o"/>
      <w:lvlJc w:val="left"/>
      <w:pPr>
        <w:ind w:left="5760" w:hanging="360"/>
      </w:pPr>
      <w:rPr>
        <w:rFonts w:ascii="Courier New" w:hAnsi="Courier New" w:hint="default"/>
      </w:rPr>
    </w:lvl>
    <w:lvl w:ilvl="8" w:tplc="77B4B2D0">
      <w:start w:val="1"/>
      <w:numFmt w:val="bullet"/>
      <w:lvlText w:val=""/>
      <w:lvlJc w:val="left"/>
      <w:pPr>
        <w:ind w:left="6480" w:hanging="360"/>
      </w:pPr>
      <w:rPr>
        <w:rFonts w:ascii="Wingdings" w:hAnsi="Wingdings" w:hint="default"/>
      </w:rPr>
    </w:lvl>
  </w:abstractNum>
  <w:abstractNum w:abstractNumId="3" w15:restartNumberingAfterBreak="0">
    <w:nsid w:val="0870EA75"/>
    <w:multiLevelType w:val="hybridMultilevel"/>
    <w:tmpl w:val="53C87654"/>
    <w:lvl w:ilvl="0" w:tplc="FFB0CAC4">
      <w:start w:val="1"/>
      <w:numFmt w:val="bullet"/>
      <w:lvlText w:val=""/>
      <w:lvlJc w:val="left"/>
      <w:pPr>
        <w:ind w:left="720" w:hanging="360"/>
      </w:pPr>
      <w:rPr>
        <w:rFonts w:ascii="Symbol" w:hAnsi="Symbol" w:hint="default"/>
      </w:rPr>
    </w:lvl>
    <w:lvl w:ilvl="1" w:tplc="41D85D60">
      <w:start w:val="1"/>
      <w:numFmt w:val="bullet"/>
      <w:lvlText w:val="o"/>
      <w:lvlJc w:val="left"/>
      <w:pPr>
        <w:ind w:left="1440" w:hanging="360"/>
      </w:pPr>
      <w:rPr>
        <w:rFonts w:ascii="Courier New" w:hAnsi="Courier New" w:hint="default"/>
      </w:rPr>
    </w:lvl>
    <w:lvl w:ilvl="2" w:tplc="812048B2">
      <w:start w:val="1"/>
      <w:numFmt w:val="bullet"/>
      <w:lvlText w:val=""/>
      <w:lvlJc w:val="left"/>
      <w:pPr>
        <w:ind w:left="2160" w:hanging="360"/>
      </w:pPr>
      <w:rPr>
        <w:rFonts w:ascii="Wingdings" w:hAnsi="Wingdings" w:hint="default"/>
      </w:rPr>
    </w:lvl>
    <w:lvl w:ilvl="3" w:tplc="528C1F38">
      <w:start w:val="1"/>
      <w:numFmt w:val="bullet"/>
      <w:lvlText w:val=""/>
      <w:lvlJc w:val="left"/>
      <w:pPr>
        <w:ind w:left="2880" w:hanging="360"/>
      </w:pPr>
      <w:rPr>
        <w:rFonts w:ascii="Symbol" w:hAnsi="Symbol" w:hint="default"/>
      </w:rPr>
    </w:lvl>
    <w:lvl w:ilvl="4" w:tplc="F8765F9C">
      <w:start w:val="1"/>
      <w:numFmt w:val="bullet"/>
      <w:lvlText w:val="o"/>
      <w:lvlJc w:val="left"/>
      <w:pPr>
        <w:ind w:left="3600" w:hanging="360"/>
      </w:pPr>
      <w:rPr>
        <w:rFonts w:ascii="Courier New" w:hAnsi="Courier New" w:hint="default"/>
      </w:rPr>
    </w:lvl>
    <w:lvl w:ilvl="5" w:tplc="4BCC2966">
      <w:start w:val="1"/>
      <w:numFmt w:val="bullet"/>
      <w:lvlText w:val=""/>
      <w:lvlJc w:val="left"/>
      <w:pPr>
        <w:ind w:left="4320" w:hanging="360"/>
      </w:pPr>
      <w:rPr>
        <w:rFonts w:ascii="Wingdings" w:hAnsi="Wingdings" w:hint="default"/>
      </w:rPr>
    </w:lvl>
    <w:lvl w:ilvl="6" w:tplc="A1329D5E">
      <w:start w:val="1"/>
      <w:numFmt w:val="bullet"/>
      <w:lvlText w:val=""/>
      <w:lvlJc w:val="left"/>
      <w:pPr>
        <w:ind w:left="5040" w:hanging="360"/>
      </w:pPr>
      <w:rPr>
        <w:rFonts w:ascii="Symbol" w:hAnsi="Symbol" w:hint="default"/>
      </w:rPr>
    </w:lvl>
    <w:lvl w:ilvl="7" w:tplc="B394A5D4">
      <w:start w:val="1"/>
      <w:numFmt w:val="bullet"/>
      <w:lvlText w:val="o"/>
      <w:lvlJc w:val="left"/>
      <w:pPr>
        <w:ind w:left="5760" w:hanging="360"/>
      </w:pPr>
      <w:rPr>
        <w:rFonts w:ascii="Courier New" w:hAnsi="Courier New" w:hint="default"/>
      </w:rPr>
    </w:lvl>
    <w:lvl w:ilvl="8" w:tplc="6850634A">
      <w:start w:val="1"/>
      <w:numFmt w:val="bullet"/>
      <w:lvlText w:val=""/>
      <w:lvlJc w:val="left"/>
      <w:pPr>
        <w:ind w:left="6480" w:hanging="360"/>
      </w:pPr>
      <w:rPr>
        <w:rFonts w:ascii="Wingdings" w:hAnsi="Wingdings" w:hint="default"/>
      </w:rPr>
    </w:lvl>
  </w:abstractNum>
  <w:abstractNum w:abstractNumId="4" w15:restartNumberingAfterBreak="0">
    <w:nsid w:val="091010C2"/>
    <w:multiLevelType w:val="hybridMultilevel"/>
    <w:tmpl w:val="246C9F96"/>
    <w:lvl w:ilvl="0" w:tplc="EBFCB348">
      <w:start w:val="1"/>
      <w:numFmt w:val="bullet"/>
      <w:lvlText w:val=""/>
      <w:lvlJc w:val="left"/>
      <w:pPr>
        <w:ind w:left="720" w:hanging="360"/>
      </w:pPr>
      <w:rPr>
        <w:rFonts w:ascii="Symbol" w:hAnsi="Symbol" w:hint="default"/>
      </w:rPr>
    </w:lvl>
    <w:lvl w:ilvl="1" w:tplc="6FAEC216">
      <w:start w:val="1"/>
      <w:numFmt w:val="bullet"/>
      <w:lvlText w:val="o"/>
      <w:lvlJc w:val="left"/>
      <w:pPr>
        <w:ind w:left="1440" w:hanging="360"/>
      </w:pPr>
      <w:rPr>
        <w:rFonts w:ascii="Courier New" w:hAnsi="Courier New" w:hint="default"/>
      </w:rPr>
    </w:lvl>
    <w:lvl w:ilvl="2" w:tplc="51385E8E">
      <w:start w:val="1"/>
      <w:numFmt w:val="bullet"/>
      <w:lvlText w:val=""/>
      <w:lvlJc w:val="left"/>
      <w:pPr>
        <w:ind w:left="2160" w:hanging="360"/>
      </w:pPr>
      <w:rPr>
        <w:rFonts w:ascii="Wingdings" w:hAnsi="Wingdings" w:hint="default"/>
      </w:rPr>
    </w:lvl>
    <w:lvl w:ilvl="3" w:tplc="ED323F4C">
      <w:start w:val="1"/>
      <w:numFmt w:val="bullet"/>
      <w:lvlText w:val=""/>
      <w:lvlJc w:val="left"/>
      <w:pPr>
        <w:ind w:left="2880" w:hanging="360"/>
      </w:pPr>
      <w:rPr>
        <w:rFonts w:ascii="Symbol" w:hAnsi="Symbol" w:hint="default"/>
      </w:rPr>
    </w:lvl>
    <w:lvl w:ilvl="4" w:tplc="AF2A5F38">
      <w:start w:val="1"/>
      <w:numFmt w:val="bullet"/>
      <w:lvlText w:val="o"/>
      <w:lvlJc w:val="left"/>
      <w:pPr>
        <w:ind w:left="3600" w:hanging="360"/>
      </w:pPr>
      <w:rPr>
        <w:rFonts w:ascii="Courier New" w:hAnsi="Courier New" w:hint="default"/>
      </w:rPr>
    </w:lvl>
    <w:lvl w:ilvl="5" w:tplc="400C8D0C">
      <w:start w:val="1"/>
      <w:numFmt w:val="bullet"/>
      <w:lvlText w:val=""/>
      <w:lvlJc w:val="left"/>
      <w:pPr>
        <w:ind w:left="4320" w:hanging="360"/>
      </w:pPr>
      <w:rPr>
        <w:rFonts w:ascii="Wingdings" w:hAnsi="Wingdings" w:hint="default"/>
      </w:rPr>
    </w:lvl>
    <w:lvl w:ilvl="6" w:tplc="9B7C53B8">
      <w:start w:val="1"/>
      <w:numFmt w:val="bullet"/>
      <w:lvlText w:val=""/>
      <w:lvlJc w:val="left"/>
      <w:pPr>
        <w:ind w:left="5040" w:hanging="360"/>
      </w:pPr>
      <w:rPr>
        <w:rFonts w:ascii="Symbol" w:hAnsi="Symbol" w:hint="default"/>
      </w:rPr>
    </w:lvl>
    <w:lvl w:ilvl="7" w:tplc="1EB0BB78">
      <w:start w:val="1"/>
      <w:numFmt w:val="bullet"/>
      <w:lvlText w:val="o"/>
      <w:lvlJc w:val="left"/>
      <w:pPr>
        <w:ind w:left="5760" w:hanging="360"/>
      </w:pPr>
      <w:rPr>
        <w:rFonts w:ascii="Courier New" w:hAnsi="Courier New" w:hint="default"/>
      </w:rPr>
    </w:lvl>
    <w:lvl w:ilvl="8" w:tplc="5E86A9A0">
      <w:start w:val="1"/>
      <w:numFmt w:val="bullet"/>
      <w:lvlText w:val=""/>
      <w:lvlJc w:val="left"/>
      <w:pPr>
        <w:ind w:left="6480" w:hanging="360"/>
      </w:pPr>
      <w:rPr>
        <w:rFonts w:ascii="Wingdings" w:hAnsi="Wingdings" w:hint="default"/>
      </w:rPr>
    </w:lvl>
  </w:abstractNum>
  <w:abstractNum w:abstractNumId="5" w15:restartNumberingAfterBreak="0">
    <w:nsid w:val="0992071E"/>
    <w:multiLevelType w:val="hybridMultilevel"/>
    <w:tmpl w:val="2A508220"/>
    <w:lvl w:ilvl="0" w:tplc="AAE6A442">
      <w:start w:val="1"/>
      <w:numFmt w:val="bullet"/>
      <w:lvlText w:val=""/>
      <w:lvlJc w:val="left"/>
      <w:pPr>
        <w:ind w:left="720" w:hanging="360"/>
      </w:pPr>
      <w:rPr>
        <w:rFonts w:ascii="Symbol" w:hAnsi="Symbol" w:hint="default"/>
      </w:rPr>
    </w:lvl>
    <w:lvl w:ilvl="1" w:tplc="05A015B4">
      <w:start w:val="1"/>
      <w:numFmt w:val="bullet"/>
      <w:lvlText w:val="o"/>
      <w:lvlJc w:val="left"/>
      <w:pPr>
        <w:ind w:left="1440" w:hanging="360"/>
      </w:pPr>
      <w:rPr>
        <w:rFonts w:ascii="Courier New" w:hAnsi="Courier New" w:hint="default"/>
      </w:rPr>
    </w:lvl>
    <w:lvl w:ilvl="2" w:tplc="1F068698">
      <w:start w:val="1"/>
      <w:numFmt w:val="bullet"/>
      <w:lvlText w:val=""/>
      <w:lvlJc w:val="left"/>
      <w:pPr>
        <w:ind w:left="2160" w:hanging="360"/>
      </w:pPr>
      <w:rPr>
        <w:rFonts w:ascii="Wingdings" w:hAnsi="Wingdings" w:hint="default"/>
      </w:rPr>
    </w:lvl>
    <w:lvl w:ilvl="3" w:tplc="0A525DF4">
      <w:start w:val="1"/>
      <w:numFmt w:val="bullet"/>
      <w:lvlText w:val=""/>
      <w:lvlJc w:val="left"/>
      <w:pPr>
        <w:ind w:left="2880" w:hanging="360"/>
      </w:pPr>
      <w:rPr>
        <w:rFonts w:ascii="Symbol" w:hAnsi="Symbol" w:hint="default"/>
      </w:rPr>
    </w:lvl>
    <w:lvl w:ilvl="4" w:tplc="E3D056D4">
      <w:start w:val="1"/>
      <w:numFmt w:val="bullet"/>
      <w:lvlText w:val="o"/>
      <w:lvlJc w:val="left"/>
      <w:pPr>
        <w:ind w:left="3600" w:hanging="360"/>
      </w:pPr>
      <w:rPr>
        <w:rFonts w:ascii="Courier New" w:hAnsi="Courier New" w:hint="default"/>
      </w:rPr>
    </w:lvl>
    <w:lvl w:ilvl="5" w:tplc="797C1B98">
      <w:start w:val="1"/>
      <w:numFmt w:val="bullet"/>
      <w:lvlText w:val=""/>
      <w:lvlJc w:val="left"/>
      <w:pPr>
        <w:ind w:left="4320" w:hanging="360"/>
      </w:pPr>
      <w:rPr>
        <w:rFonts w:ascii="Wingdings" w:hAnsi="Wingdings" w:hint="default"/>
      </w:rPr>
    </w:lvl>
    <w:lvl w:ilvl="6" w:tplc="1F32252A">
      <w:start w:val="1"/>
      <w:numFmt w:val="bullet"/>
      <w:lvlText w:val=""/>
      <w:lvlJc w:val="left"/>
      <w:pPr>
        <w:ind w:left="5040" w:hanging="360"/>
      </w:pPr>
      <w:rPr>
        <w:rFonts w:ascii="Symbol" w:hAnsi="Symbol" w:hint="default"/>
      </w:rPr>
    </w:lvl>
    <w:lvl w:ilvl="7" w:tplc="3CECB34C">
      <w:start w:val="1"/>
      <w:numFmt w:val="bullet"/>
      <w:lvlText w:val="o"/>
      <w:lvlJc w:val="left"/>
      <w:pPr>
        <w:ind w:left="5760" w:hanging="360"/>
      </w:pPr>
      <w:rPr>
        <w:rFonts w:ascii="Courier New" w:hAnsi="Courier New" w:hint="default"/>
      </w:rPr>
    </w:lvl>
    <w:lvl w:ilvl="8" w:tplc="0734BBE0">
      <w:start w:val="1"/>
      <w:numFmt w:val="bullet"/>
      <w:lvlText w:val=""/>
      <w:lvlJc w:val="left"/>
      <w:pPr>
        <w:ind w:left="6480" w:hanging="360"/>
      </w:pPr>
      <w:rPr>
        <w:rFonts w:ascii="Wingdings" w:hAnsi="Wingdings" w:hint="default"/>
      </w:rPr>
    </w:lvl>
  </w:abstractNum>
  <w:abstractNum w:abstractNumId="6" w15:restartNumberingAfterBreak="0">
    <w:nsid w:val="0F0991FC"/>
    <w:multiLevelType w:val="hybridMultilevel"/>
    <w:tmpl w:val="53CE7E0C"/>
    <w:lvl w:ilvl="0" w:tplc="09D2081E">
      <w:start w:val="1"/>
      <w:numFmt w:val="bullet"/>
      <w:lvlText w:val=""/>
      <w:lvlJc w:val="left"/>
      <w:pPr>
        <w:ind w:left="720" w:hanging="360"/>
      </w:pPr>
      <w:rPr>
        <w:rFonts w:ascii="Symbol" w:hAnsi="Symbol" w:hint="default"/>
      </w:rPr>
    </w:lvl>
    <w:lvl w:ilvl="1" w:tplc="CA9ECD5C">
      <w:start w:val="1"/>
      <w:numFmt w:val="bullet"/>
      <w:lvlText w:val="o"/>
      <w:lvlJc w:val="left"/>
      <w:pPr>
        <w:ind w:left="1440" w:hanging="360"/>
      </w:pPr>
      <w:rPr>
        <w:rFonts w:ascii="Courier New" w:hAnsi="Courier New" w:hint="default"/>
      </w:rPr>
    </w:lvl>
    <w:lvl w:ilvl="2" w:tplc="DFB24462">
      <w:start w:val="1"/>
      <w:numFmt w:val="bullet"/>
      <w:lvlText w:val=""/>
      <w:lvlJc w:val="left"/>
      <w:pPr>
        <w:ind w:left="2160" w:hanging="360"/>
      </w:pPr>
      <w:rPr>
        <w:rFonts w:ascii="Wingdings" w:hAnsi="Wingdings" w:hint="default"/>
      </w:rPr>
    </w:lvl>
    <w:lvl w:ilvl="3" w:tplc="C8E490E4">
      <w:start w:val="1"/>
      <w:numFmt w:val="bullet"/>
      <w:lvlText w:val=""/>
      <w:lvlJc w:val="left"/>
      <w:pPr>
        <w:ind w:left="2880" w:hanging="360"/>
      </w:pPr>
      <w:rPr>
        <w:rFonts w:ascii="Symbol" w:hAnsi="Symbol" w:hint="default"/>
      </w:rPr>
    </w:lvl>
    <w:lvl w:ilvl="4" w:tplc="EDBAAB3A">
      <w:start w:val="1"/>
      <w:numFmt w:val="bullet"/>
      <w:lvlText w:val="o"/>
      <w:lvlJc w:val="left"/>
      <w:pPr>
        <w:ind w:left="3600" w:hanging="360"/>
      </w:pPr>
      <w:rPr>
        <w:rFonts w:ascii="Courier New" w:hAnsi="Courier New" w:hint="default"/>
      </w:rPr>
    </w:lvl>
    <w:lvl w:ilvl="5" w:tplc="5BBCAC7E">
      <w:start w:val="1"/>
      <w:numFmt w:val="bullet"/>
      <w:lvlText w:val=""/>
      <w:lvlJc w:val="left"/>
      <w:pPr>
        <w:ind w:left="4320" w:hanging="360"/>
      </w:pPr>
      <w:rPr>
        <w:rFonts w:ascii="Wingdings" w:hAnsi="Wingdings" w:hint="default"/>
      </w:rPr>
    </w:lvl>
    <w:lvl w:ilvl="6" w:tplc="C840CC1E">
      <w:start w:val="1"/>
      <w:numFmt w:val="bullet"/>
      <w:lvlText w:val=""/>
      <w:lvlJc w:val="left"/>
      <w:pPr>
        <w:ind w:left="5040" w:hanging="360"/>
      </w:pPr>
      <w:rPr>
        <w:rFonts w:ascii="Symbol" w:hAnsi="Symbol" w:hint="default"/>
      </w:rPr>
    </w:lvl>
    <w:lvl w:ilvl="7" w:tplc="1152B764">
      <w:start w:val="1"/>
      <w:numFmt w:val="bullet"/>
      <w:lvlText w:val="o"/>
      <w:lvlJc w:val="left"/>
      <w:pPr>
        <w:ind w:left="5760" w:hanging="360"/>
      </w:pPr>
      <w:rPr>
        <w:rFonts w:ascii="Courier New" w:hAnsi="Courier New" w:hint="default"/>
      </w:rPr>
    </w:lvl>
    <w:lvl w:ilvl="8" w:tplc="0DE099D4">
      <w:start w:val="1"/>
      <w:numFmt w:val="bullet"/>
      <w:lvlText w:val=""/>
      <w:lvlJc w:val="left"/>
      <w:pPr>
        <w:ind w:left="6480" w:hanging="360"/>
      </w:pPr>
      <w:rPr>
        <w:rFonts w:ascii="Wingdings" w:hAnsi="Wingdings" w:hint="default"/>
      </w:rPr>
    </w:lvl>
  </w:abstractNum>
  <w:abstractNum w:abstractNumId="7" w15:restartNumberingAfterBreak="0">
    <w:nsid w:val="0F9FA095"/>
    <w:multiLevelType w:val="hybridMultilevel"/>
    <w:tmpl w:val="EC80AEF0"/>
    <w:lvl w:ilvl="0" w:tplc="C0287A2A">
      <w:start w:val="1"/>
      <w:numFmt w:val="bullet"/>
      <w:lvlText w:val=""/>
      <w:lvlJc w:val="left"/>
      <w:pPr>
        <w:ind w:left="720" w:hanging="360"/>
      </w:pPr>
      <w:rPr>
        <w:rFonts w:ascii="Symbol" w:hAnsi="Symbol" w:hint="default"/>
      </w:rPr>
    </w:lvl>
    <w:lvl w:ilvl="1" w:tplc="0944C3D4">
      <w:start w:val="1"/>
      <w:numFmt w:val="bullet"/>
      <w:lvlText w:val="o"/>
      <w:lvlJc w:val="left"/>
      <w:pPr>
        <w:ind w:left="1440" w:hanging="360"/>
      </w:pPr>
      <w:rPr>
        <w:rFonts w:ascii="Courier New" w:hAnsi="Courier New" w:hint="default"/>
      </w:rPr>
    </w:lvl>
    <w:lvl w:ilvl="2" w:tplc="41B66924">
      <w:start w:val="1"/>
      <w:numFmt w:val="bullet"/>
      <w:lvlText w:val=""/>
      <w:lvlJc w:val="left"/>
      <w:pPr>
        <w:ind w:left="2160" w:hanging="360"/>
      </w:pPr>
      <w:rPr>
        <w:rFonts w:ascii="Wingdings" w:hAnsi="Wingdings" w:hint="default"/>
      </w:rPr>
    </w:lvl>
    <w:lvl w:ilvl="3" w:tplc="1C124D4E">
      <w:start w:val="1"/>
      <w:numFmt w:val="bullet"/>
      <w:lvlText w:val=""/>
      <w:lvlJc w:val="left"/>
      <w:pPr>
        <w:ind w:left="2880" w:hanging="360"/>
      </w:pPr>
      <w:rPr>
        <w:rFonts w:ascii="Symbol" w:hAnsi="Symbol" w:hint="default"/>
      </w:rPr>
    </w:lvl>
    <w:lvl w:ilvl="4" w:tplc="0086526A">
      <w:start w:val="1"/>
      <w:numFmt w:val="bullet"/>
      <w:lvlText w:val="o"/>
      <w:lvlJc w:val="left"/>
      <w:pPr>
        <w:ind w:left="3600" w:hanging="360"/>
      </w:pPr>
      <w:rPr>
        <w:rFonts w:ascii="Courier New" w:hAnsi="Courier New" w:hint="default"/>
      </w:rPr>
    </w:lvl>
    <w:lvl w:ilvl="5" w:tplc="23E43C20">
      <w:start w:val="1"/>
      <w:numFmt w:val="bullet"/>
      <w:lvlText w:val=""/>
      <w:lvlJc w:val="left"/>
      <w:pPr>
        <w:ind w:left="4320" w:hanging="360"/>
      </w:pPr>
      <w:rPr>
        <w:rFonts w:ascii="Wingdings" w:hAnsi="Wingdings" w:hint="default"/>
      </w:rPr>
    </w:lvl>
    <w:lvl w:ilvl="6" w:tplc="28DCD4D0">
      <w:start w:val="1"/>
      <w:numFmt w:val="bullet"/>
      <w:lvlText w:val=""/>
      <w:lvlJc w:val="left"/>
      <w:pPr>
        <w:ind w:left="5040" w:hanging="360"/>
      </w:pPr>
      <w:rPr>
        <w:rFonts w:ascii="Symbol" w:hAnsi="Symbol" w:hint="default"/>
      </w:rPr>
    </w:lvl>
    <w:lvl w:ilvl="7" w:tplc="E6E8097C">
      <w:start w:val="1"/>
      <w:numFmt w:val="bullet"/>
      <w:lvlText w:val="o"/>
      <w:lvlJc w:val="left"/>
      <w:pPr>
        <w:ind w:left="5760" w:hanging="360"/>
      </w:pPr>
      <w:rPr>
        <w:rFonts w:ascii="Courier New" w:hAnsi="Courier New" w:hint="default"/>
      </w:rPr>
    </w:lvl>
    <w:lvl w:ilvl="8" w:tplc="4EE89D5C">
      <w:start w:val="1"/>
      <w:numFmt w:val="bullet"/>
      <w:lvlText w:val=""/>
      <w:lvlJc w:val="left"/>
      <w:pPr>
        <w:ind w:left="6480" w:hanging="360"/>
      </w:pPr>
      <w:rPr>
        <w:rFonts w:ascii="Wingdings" w:hAnsi="Wingdings" w:hint="default"/>
      </w:rPr>
    </w:lvl>
  </w:abstractNum>
  <w:abstractNum w:abstractNumId="8" w15:restartNumberingAfterBreak="0">
    <w:nsid w:val="121D0FDB"/>
    <w:multiLevelType w:val="multilevel"/>
    <w:tmpl w:val="04090023"/>
    <w:lvl w:ilvl="0">
      <w:start w:val="1"/>
      <w:numFmt w:val="upperRoman"/>
      <w:pStyle w:val="DirectorBold"/>
      <w:lvlText w:val="Article %1."/>
      <w:lvlJc w:val="left"/>
      <w:pPr>
        <w:ind w:left="0" w:firstLine="0"/>
      </w:pPr>
    </w:lvl>
    <w:lvl w:ilvl="1">
      <w:start w:val="1"/>
      <w:numFmt w:val="decima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9" w15:restartNumberingAfterBreak="0">
    <w:nsid w:val="122121F0"/>
    <w:multiLevelType w:val="hybridMultilevel"/>
    <w:tmpl w:val="F1A8466E"/>
    <w:lvl w:ilvl="0" w:tplc="58D07F6C">
      <w:start w:val="1"/>
      <w:numFmt w:val="bullet"/>
      <w:lvlText w:val="-"/>
      <w:lvlJc w:val="left"/>
      <w:pPr>
        <w:ind w:left="720" w:hanging="360"/>
      </w:pPr>
      <w:rPr>
        <w:rFonts w:ascii="Aptos" w:hAnsi="Aptos" w:hint="default"/>
      </w:rPr>
    </w:lvl>
    <w:lvl w:ilvl="1" w:tplc="DF4879E6">
      <w:start w:val="1"/>
      <w:numFmt w:val="bullet"/>
      <w:lvlText w:val="o"/>
      <w:lvlJc w:val="left"/>
      <w:pPr>
        <w:ind w:left="1440" w:hanging="360"/>
      </w:pPr>
      <w:rPr>
        <w:rFonts w:ascii="Courier New" w:hAnsi="Courier New" w:hint="default"/>
      </w:rPr>
    </w:lvl>
    <w:lvl w:ilvl="2" w:tplc="F66E6764">
      <w:start w:val="1"/>
      <w:numFmt w:val="bullet"/>
      <w:lvlText w:val=""/>
      <w:lvlJc w:val="left"/>
      <w:pPr>
        <w:ind w:left="2160" w:hanging="360"/>
      </w:pPr>
      <w:rPr>
        <w:rFonts w:ascii="Wingdings" w:hAnsi="Wingdings" w:hint="default"/>
      </w:rPr>
    </w:lvl>
    <w:lvl w:ilvl="3" w:tplc="01347668">
      <w:start w:val="1"/>
      <w:numFmt w:val="bullet"/>
      <w:lvlText w:val=""/>
      <w:lvlJc w:val="left"/>
      <w:pPr>
        <w:ind w:left="2880" w:hanging="360"/>
      </w:pPr>
      <w:rPr>
        <w:rFonts w:ascii="Symbol" w:hAnsi="Symbol" w:hint="default"/>
      </w:rPr>
    </w:lvl>
    <w:lvl w:ilvl="4" w:tplc="138E6E4C">
      <w:start w:val="1"/>
      <w:numFmt w:val="bullet"/>
      <w:lvlText w:val="o"/>
      <w:lvlJc w:val="left"/>
      <w:pPr>
        <w:ind w:left="3600" w:hanging="360"/>
      </w:pPr>
      <w:rPr>
        <w:rFonts w:ascii="Courier New" w:hAnsi="Courier New" w:hint="default"/>
      </w:rPr>
    </w:lvl>
    <w:lvl w:ilvl="5" w:tplc="F97A6734">
      <w:start w:val="1"/>
      <w:numFmt w:val="bullet"/>
      <w:lvlText w:val=""/>
      <w:lvlJc w:val="left"/>
      <w:pPr>
        <w:ind w:left="4320" w:hanging="360"/>
      </w:pPr>
      <w:rPr>
        <w:rFonts w:ascii="Wingdings" w:hAnsi="Wingdings" w:hint="default"/>
      </w:rPr>
    </w:lvl>
    <w:lvl w:ilvl="6" w:tplc="D438EC86">
      <w:start w:val="1"/>
      <w:numFmt w:val="bullet"/>
      <w:lvlText w:val=""/>
      <w:lvlJc w:val="left"/>
      <w:pPr>
        <w:ind w:left="5040" w:hanging="360"/>
      </w:pPr>
      <w:rPr>
        <w:rFonts w:ascii="Symbol" w:hAnsi="Symbol" w:hint="default"/>
      </w:rPr>
    </w:lvl>
    <w:lvl w:ilvl="7" w:tplc="94ECA02E">
      <w:start w:val="1"/>
      <w:numFmt w:val="bullet"/>
      <w:lvlText w:val="o"/>
      <w:lvlJc w:val="left"/>
      <w:pPr>
        <w:ind w:left="5760" w:hanging="360"/>
      </w:pPr>
      <w:rPr>
        <w:rFonts w:ascii="Courier New" w:hAnsi="Courier New" w:hint="default"/>
      </w:rPr>
    </w:lvl>
    <w:lvl w:ilvl="8" w:tplc="AC1C3878">
      <w:start w:val="1"/>
      <w:numFmt w:val="bullet"/>
      <w:lvlText w:val=""/>
      <w:lvlJc w:val="left"/>
      <w:pPr>
        <w:ind w:left="6480" w:hanging="360"/>
      </w:pPr>
      <w:rPr>
        <w:rFonts w:ascii="Wingdings" w:hAnsi="Wingdings" w:hint="default"/>
      </w:rPr>
    </w:lvl>
  </w:abstractNum>
  <w:abstractNum w:abstractNumId="10" w15:restartNumberingAfterBreak="0">
    <w:nsid w:val="1274C45D"/>
    <w:multiLevelType w:val="hybridMultilevel"/>
    <w:tmpl w:val="C72A4E62"/>
    <w:lvl w:ilvl="0" w:tplc="975047A6">
      <w:start w:val="1"/>
      <w:numFmt w:val="bullet"/>
      <w:lvlText w:val="-"/>
      <w:lvlJc w:val="left"/>
      <w:pPr>
        <w:ind w:left="720" w:hanging="360"/>
      </w:pPr>
      <w:rPr>
        <w:rFonts w:ascii="Aptos" w:hAnsi="Aptos" w:hint="default"/>
      </w:rPr>
    </w:lvl>
    <w:lvl w:ilvl="1" w:tplc="151428FA">
      <w:start w:val="1"/>
      <w:numFmt w:val="bullet"/>
      <w:lvlText w:val="o"/>
      <w:lvlJc w:val="left"/>
      <w:pPr>
        <w:ind w:left="1440" w:hanging="360"/>
      </w:pPr>
      <w:rPr>
        <w:rFonts w:ascii="Courier New" w:hAnsi="Courier New" w:hint="default"/>
      </w:rPr>
    </w:lvl>
    <w:lvl w:ilvl="2" w:tplc="8CDEB392">
      <w:start w:val="1"/>
      <w:numFmt w:val="bullet"/>
      <w:lvlText w:val=""/>
      <w:lvlJc w:val="left"/>
      <w:pPr>
        <w:ind w:left="2160" w:hanging="360"/>
      </w:pPr>
      <w:rPr>
        <w:rFonts w:ascii="Wingdings" w:hAnsi="Wingdings" w:hint="default"/>
      </w:rPr>
    </w:lvl>
    <w:lvl w:ilvl="3" w:tplc="60EC9ECE">
      <w:start w:val="1"/>
      <w:numFmt w:val="bullet"/>
      <w:lvlText w:val=""/>
      <w:lvlJc w:val="left"/>
      <w:pPr>
        <w:ind w:left="2880" w:hanging="360"/>
      </w:pPr>
      <w:rPr>
        <w:rFonts w:ascii="Symbol" w:hAnsi="Symbol" w:hint="default"/>
      </w:rPr>
    </w:lvl>
    <w:lvl w:ilvl="4" w:tplc="EB2E08C8">
      <w:start w:val="1"/>
      <w:numFmt w:val="bullet"/>
      <w:lvlText w:val="o"/>
      <w:lvlJc w:val="left"/>
      <w:pPr>
        <w:ind w:left="3600" w:hanging="360"/>
      </w:pPr>
      <w:rPr>
        <w:rFonts w:ascii="Courier New" w:hAnsi="Courier New" w:hint="default"/>
      </w:rPr>
    </w:lvl>
    <w:lvl w:ilvl="5" w:tplc="3536C578">
      <w:start w:val="1"/>
      <w:numFmt w:val="bullet"/>
      <w:lvlText w:val=""/>
      <w:lvlJc w:val="left"/>
      <w:pPr>
        <w:ind w:left="4320" w:hanging="360"/>
      </w:pPr>
      <w:rPr>
        <w:rFonts w:ascii="Wingdings" w:hAnsi="Wingdings" w:hint="default"/>
      </w:rPr>
    </w:lvl>
    <w:lvl w:ilvl="6" w:tplc="320A2938">
      <w:start w:val="1"/>
      <w:numFmt w:val="bullet"/>
      <w:lvlText w:val=""/>
      <w:lvlJc w:val="left"/>
      <w:pPr>
        <w:ind w:left="5040" w:hanging="360"/>
      </w:pPr>
      <w:rPr>
        <w:rFonts w:ascii="Symbol" w:hAnsi="Symbol" w:hint="default"/>
      </w:rPr>
    </w:lvl>
    <w:lvl w:ilvl="7" w:tplc="BEB22A34">
      <w:start w:val="1"/>
      <w:numFmt w:val="bullet"/>
      <w:lvlText w:val="o"/>
      <w:lvlJc w:val="left"/>
      <w:pPr>
        <w:ind w:left="5760" w:hanging="360"/>
      </w:pPr>
      <w:rPr>
        <w:rFonts w:ascii="Courier New" w:hAnsi="Courier New" w:hint="default"/>
      </w:rPr>
    </w:lvl>
    <w:lvl w:ilvl="8" w:tplc="8E6083C4">
      <w:start w:val="1"/>
      <w:numFmt w:val="bullet"/>
      <w:lvlText w:val=""/>
      <w:lvlJc w:val="left"/>
      <w:pPr>
        <w:ind w:left="6480" w:hanging="360"/>
      </w:pPr>
      <w:rPr>
        <w:rFonts w:ascii="Wingdings" w:hAnsi="Wingdings" w:hint="default"/>
      </w:rPr>
    </w:lvl>
  </w:abstractNum>
  <w:abstractNum w:abstractNumId="11" w15:restartNumberingAfterBreak="0">
    <w:nsid w:val="137188BB"/>
    <w:multiLevelType w:val="hybridMultilevel"/>
    <w:tmpl w:val="3E3A977A"/>
    <w:lvl w:ilvl="0" w:tplc="C658C8E6">
      <w:start w:val="1"/>
      <w:numFmt w:val="bullet"/>
      <w:lvlText w:val="-"/>
      <w:lvlJc w:val="left"/>
      <w:pPr>
        <w:ind w:left="720" w:hanging="360"/>
      </w:pPr>
      <w:rPr>
        <w:rFonts w:ascii="Aptos" w:hAnsi="Aptos" w:hint="default"/>
      </w:rPr>
    </w:lvl>
    <w:lvl w:ilvl="1" w:tplc="9B50C632">
      <w:start w:val="1"/>
      <w:numFmt w:val="bullet"/>
      <w:lvlText w:val="o"/>
      <w:lvlJc w:val="left"/>
      <w:pPr>
        <w:ind w:left="1440" w:hanging="360"/>
      </w:pPr>
      <w:rPr>
        <w:rFonts w:ascii="Courier New" w:hAnsi="Courier New" w:hint="default"/>
      </w:rPr>
    </w:lvl>
    <w:lvl w:ilvl="2" w:tplc="1DA25250">
      <w:start w:val="1"/>
      <w:numFmt w:val="bullet"/>
      <w:lvlText w:val=""/>
      <w:lvlJc w:val="left"/>
      <w:pPr>
        <w:ind w:left="2160" w:hanging="360"/>
      </w:pPr>
      <w:rPr>
        <w:rFonts w:ascii="Wingdings" w:hAnsi="Wingdings" w:hint="default"/>
      </w:rPr>
    </w:lvl>
    <w:lvl w:ilvl="3" w:tplc="46466B8E">
      <w:start w:val="1"/>
      <w:numFmt w:val="bullet"/>
      <w:lvlText w:val=""/>
      <w:lvlJc w:val="left"/>
      <w:pPr>
        <w:ind w:left="2880" w:hanging="360"/>
      </w:pPr>
      <w:rPr>
        <w:rFonts w:ascii="Symbol" w:hAnsi="Symbol" w:hint="default"/>
      </w:rPr>
    </w:lvl>
    <w:lvl w:ilvl="4" w:tplc="AFCCD314">
      <w:start w:val="1"/>
      <w:numFmt w:val="bullet"/>
      <w:lvlText w:val="o"/>
      <w:lvlJc w:val="left"/>
      <w:pPr>
        <w:ind w:left="3600" w:hanging="360"/>
      </w:pPr>
      <w:rPr>
        <w:rFonts w:ascii="Courier New" w:hAnsi="Courier New" w:hint="default"/>
      </w:rPr>
    </w:lvl>
    <w:lvl w:ilvl="5" w:tplc="519AD612">
      <w:start w:val="1"/>
      <w:numFmt w:val="bullet"/>
      <w:lvlText w:val=""/>
      <w:lvlJc w:val="left"/>
      <w:pPr>
        <w:ind w:left="4320" w:hanging="360"/>
      </w:pPr>
      <w:rPr>
        <w:rFonts w:ascii="Wingdings" w:hAnsi="Wingdings" w:hint="default"/>
      </w:rPr>
    </w:lvl>
    <w:lvl w:ilvl="6" w:tplc="FD4291E8">
      <w:start w:val="1"/>
      <w:numFmt w:val="bullet"/>
      <w:lvlText w:val=""/>
      <w:lvlJc w:val="left"/>
      <w:pPr>
        <w:ind w:left="5040" w:hanging="360"/>
      </w:pPr>
      <w:rPr>
        <w:rFonts w:ascii="Symbol" w:hAnsi="Symbol" w:hint="default"/>
      </w:rPr>
    </w:lvl>
    <w:lvl w:ilvl="7" w:tplc="1D862508">
      <w:start w:val="1"/>
      <w:numFmt w:val="bullet"/>
      <w:lvlText w:val="o"/>
      <w:lvlJc w:val="left"/>
      <w:pPr>
        <w:ind w:left="5760" w:hanging="360"/>
      </w:pPr>
      <w:rPr>
        <w:rFonts w:ascii="Courier New" w:hAnsi="Courier New" w:hint="default"/>
      </w:rPr>
    </w:lvl>
    <w:lvl w:ilvl="8" w:tplc="02F82AB2">
      <w:start w:val="1"/>
      <w:numFmt w:val="bullet"/>
      <w:lvlText w:val=""/>
      <w:lvlJc w:val="left"/>
      <w:pPr>
        <w:ind w:left="6480" w:hanging="360"/>
      </w:pPr>
      <w:rPr>
        <w:rFonts w:ascii="Wingdings" w:hAnsi="Wingdings" w:hint="default"/>
      </w:rPr>
    </w:lvl>
  </w:abstractNum>
  <w:abstractNum w:abstractNumId="12" w15:restartNumberingAfterBreak="0">
    <w:nsid w:val="14C97103"/>
    <w:multiLevelType w:val="hybridMultilevel"/>
    <w:tmpl w:val="28CA177C"/>
    <w:lvl w:ilvl="0" w:tplc="5B680A32">
      <w:start w:val="1"/>
      <w:numFmt w:val="bullet"/>
      <w:lvlText w:val=""/>
      <w:lvlJc w:val="left"/>
      <w:pPr>
        <w:ind w:left="720" w:hanging="360"/>
      </w:pPr>
      <w:rPr>
        <w:rFonts w:ascii="Symbol" w:hAnsi="Symbol" w:hint="default"/>
      </w:rPr>
    </w:lvl>
    <w:lvl w:ilvl="1" w:tplc="94AAC6D2">
      <w:start w:val="1"/>
      <w:numFmt w:val="bullet"/>
      <w:lvlText w:val="o"/>
      <w:lvlJc w:val="left"/>
      <w:pPr>
        <w:ind w:left="1440" w:hanging="360"/>
      </w:pPr>
      <w:rPr>
        <w:rFonts w:ascii="Courier New" w:hAnsi="Courier New" w:hint="default"/>
      </w:rPr>
    </w:lvl>
    <w:lvl w:ilvl="2" w:tplc="03BA3B8E">
      <w:start w:val="1"/>
      <w:numFmt w:val="bullet"/>
      <w:lvlText w:val=""/>
      <w:lvlJc w:val="left"/>
      <w:pPr>
        <w:ind w:left="2160" w:hanging="360"/>
      </w:pPr>
      <w:rPr>
        <w:rFonts w:ascii="Wingdings" w:hAnsi="Wingdings" w:hint="default"/>
      </w:rPr>
    </w:lvl>
    <w:lvl w:ilvl="3" w:tplc="0C5EEBAE">
      <w:start w:val="1"/>
      <w:numFmt w:val="bullet"/>
      <w:lvlText w:val=""/>
      <w:lvlJc w:val="left"/>
      <w:pPr>
        <w:ind w:left="2880" w:hanging="360"/>
      </w:pPr>
      <w:rPr>
        <w:rFonts w:ascii="Symbol" w:hAnsi="Symbol" w:hint="default"/>
      </w:rPr>
    </w:lvl>
    <w:lvl w:ilvl="4" w:tplc="3A0E9290">
      <w:start w:val="1"/>
      <w:numFmt w:val="bullet"/>
      <w:lvlText w:val="o"/>
      <w:lvlJc w:val="left"/>
      <w:pPr>
        <w:ind w:left="3600" w:hanging="360"/>
      </w:pPr>
      <w:rPr>
        <w:rFonts w:ascii="Courier New" w:hAnsi="Courier New" w:hint="default"/>
      </w:rPr>
    </w:lvl>
    <w:lvl w:ilvl="5" w:tplc="4C12B506">
      <w:start w:val="1"/>
      <w:numFmt w:val="bullet"/>
      <w:lvlText w:val=""/>
      <w:lvlJc w:val="left"/>
      <w:pPr>
        <w:ind w:left="4320" w:hanging="360"/>
      </w:pPr>
      <w:rPr>
        <w:rFonts w:ascii="Wingdings" w:hAnsi="Wingdings" w:hint="default"/>
      </w:rPr>
    </w:lvl>
    <w:lvl w:ilvl="6" w:tplc="1B0C154E">
      <w:start w:val="1"/>
      <w:numFmt w:val="bullet"/>
      <w:lvlText w:val=""/>
      <w:lvlJc w:val="left"/>
      <w:pPr>
        <w:ind w:left="5040" w:hanging="360"/>
      </w:pPr>
      <w:rPr>
        <w:rFonts w:ascii="Symbol" w:hAnsi="Symbol" w:hint="default"/>
      </w:rPr>
    </w:lvl>
    <w:lvl w:ilvl="7" w:tplc="C068EEAE">
      <w:start w:val="1"/>
      <w:numFmt w:val="bullet"/>
      <w:lvlText w:val="o"/>
      <w:lvlJc w:val="left"/>
      <w:pPr>
        <w:ind w:left="5760" w:hanging="360"/>
      </w:pPr>
      <w:rPr>
        <w:rFonts w:ascii="Courier New" w:hAnsi="Courier New" w:hint="default"/>
      </w:rPr>
    </w:lvl>
    <w:lvl w:ilvl="8" w:tplc="36CC787C">
      <w:start w:val="1"/>
      <w:numFmt w:val="bullet"/>
      <w:lvlText w:val=""/>
      <w:lvlJc w:val="left"/>
      <w:pPr>
        <w:ind w:left="6480" w:hanging="360"/>
      </w:pPr>
      <w:rPr>
        <w:rFonts w:ascii="Wingdings" w:hAnsi="Wingdings" w:hint="default"/>
      </w:rPr>
    </w:lvl>
  </w:abstractNum>
  <w:abstractNum w:abstractNumId="13" w15:restartNumberingAfterBreak="0">
    <w:nsid w:val="164056F8"/>
    <w:multiLevelType w:val="hybridMultilevel"/>
    <w:tmpl w:val="61AEB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0C711B"/>
    <w:multiLevelType w:val="hybridMultilevel"/>
    <w:tmpl w:val="19982AB2"/>
    <w:lvl w:ilvl="0" w:tplc="32A0B5F2">
      <w:start w:val="1"/>
      <w:numFmt w:val="decimal"/>
      <w:lvlText w:val="%1."/>
      <w:lvlJc w:val="left"/>
      <w:pPr>
        <w:ind w:left="720" w:hanging="360"/>
      </w:pPr>
    </w:lvl>
    <w:lvl w:ilvl="1" w:tplc="9B964CB8">
      <w:start w:val="1"/>
      <w:numFmt w:val="lowerLetter"/>
      <w:lvlText w:val="%2."/>
      <w:lvlJc w:val="left"/>
      <w:pPr>
        <w:ind w:left="1440" w:hanging="360"/>
      </w:pPr>
    </w:lvl>
    <w:lvl w:ilvl="2" w:tplc="C2E67256">
      <w:start w:val="1"/>
      <w:numFmt w:val="lowerRoman"/>
      <w:lvlText w:val="%3."/>
      <w:lvlJc w:val="right"/>
      <w:pPr>
        <w:ind w:left="2160" w:hanging="180"/>
      </w:pPr>
    </w:lvl>
    <w:lvl w:ilvl="3" w:tplc="E2542E7E">
      <w:start w:val="1"/>
      <w:numFmt w:val="decimal"/>
      <w:lvlText w:val="%4."/>
      <w:lvlJc w:val="left"/>
      <w:pPr>
        <w:ind w:left="2880" w:hanging="360"/>
      </w:pPr>
    </w:lvl>
    <w:lvl w:ilvl="4" w:tplc="DEBEA7BA">
      <w:start w:val="1"/>
      <w:numFmt w:val="lowerLetter"/>
      <w:lvlText w:val="%5."/>
      <w:lvlJc w:val="left"/>
      <w:pPr>
        <w:ind w:left="3600" w:hanging="360"/>
      </w:pPr>
    </w:lvl>
    <w:lvl w:ilvl="5" w:tplc="0068E734">
      <w:start w:val="1"/>
      <w:numFmt w:val="lowerRoman"/>
      <w:lvlText w:val="%6."/>
      <w:lvlJc w:val="right"/>
      <w:pPr>
        <w:ind w:left="4320" w:hanging="180"/>
      </w:pPr>
    </w:lvl>
    <w:lvl w:ilvl="6" w:tplc="51E67218">
      <w:start w:val="1"/>
      <w:numFmt w:val="decimal"/>
      <w:lvlText w:val="%7."/>
      <w:lvlJc w:val="left"/>
      <w:pPr>
        <w:ind w:left="5040" w:hanging="360"/>
      </w:pPr>
    </w:lvl>
    <w:lvl w:ilvl="7" w:tplc="64822ECA">
      <w:start w:val="1"/>
      <w:numFmt w:val="lowerLetter"/>
      <w:lvlText w:val="%8."/>
      <w:lvlJc w:val="left"/>
      <w:pPr>
        <w:ind w:left="5760" w:hanging="360"/>
      </w:pPr>
    </w:lvl>
    <w:lvl w:ilvl="8" w:tplc="6E08C9EA">
      <w:start w:val="1"/>
      <w:numFmt w:val="lowerRoman"/>
      <w:lvlText w:val="%9."/>
      <w:lvlJc w:val="right"/>
      <w:pPr>
        <w:ind w:left="6480" w:hanging="180"/>
      </w:pPr>
    </w:lvl>
  </w:abstractNum>
  <w:abstractNum w:abstractNumId="15" w15:restartNumberingAfterBreak="0">
    <w:nsid w:val="1A2836DE"/>
    <w:multiLevelType w:val="hybridMultilevel"/>
    <w:tmpl w:val="1EF8843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6" w15:restartNumberingAfterBreak="0">
    <w:nsid w:val="1D7013BD"/>
    <w:multiLevelType w:val="hybridMultilevel"/>
    <w:tmpl w:val="F57E741C"/>
    <w:lvl w:ilvl="0" w:tplc="7C78A2A0">
      <w:start w:val="1"/>
      <w:numFmt w:val="bullet"/>
      <w:lvlText w:val=""/>
      <w:lvlJc w:val="left"/>
      <w:pPr>
        <w:ind w:left="720" w:hanging="360"/>
      </w:pPr>
      <w:rPr>
        <w:rFonts w:ascii="Symbol" w:hAnsi="Symbol" w:hint="default"/>
      </w:rPr>
    </w:lvl>
    <w:lvl w:ilvl="1" w:tplc="51685F7A" w:tentative="1">
      <w:start w:val="1"/>
      <w:numFmt w:val="bullet"/>
      <w:lvlText w:val="o"/>
      <w:lvlJc w:val="left"/>
      <w:pPr>
        <w:ind w:left="1440" w:hanging="360"/>
      </w:pPr>
      <w:rPr>
        <w:rFonts w:ascii="Courier New" w:hAnsi="Courier New" w:hint="default"/>
      </w:rPr>
    </w:lvl>
    <w:lvl w:ilvl="2" w:tplc="4A66A872" w:tentative="1">
      <w:start w:val="1"/>
      <w:numFmt w:val="bullet"/>
      <w:lvlText w:val=""/>
      <w:lvlJc w:val="left"/>
      <w:pPr>
        <w:ind w:left="2160" w:hanging="360"/>
      </w:pPr>
      <w:rPr>
        <w:rFonts w:ascii="Wingdings" w:hAnsi="Wingdings" w:hint="default"/>
      </w:rPr>
    </w:lvl>
    <w:lvl w:ilvl="3" w:tplc="9F38C348" w:tentative="1">
      <w:start w:val="1"/>
      <w:numFmt w:val="bullet"/>
      <w:lvlText w:val=""/>
      <w:lvlJc w:val="left"/>
      <w:pPr>
        <w:ind w:left="2880" w:hanging="360"/>
      </w:pPr>
      <w:rPr>
        <w:rFonts w:ascii="Symbol" w:hAnsi="Symbol" w:hint="default"/>
      </w:rPr>
    </w:lvl>
    <w:lvl w:ilvl="4" w:tplc="57EEDB04" w:tentative="1">
      <w:start w:val="1"/>
      <w:numFmt w:val="bullet"/>
      <w:lvlText w:val="o"/>
      <w:lvlJc w:val="left"/>
      <w:pPr>
        <w:ind w:left="3600" w:hanging="360"/>
      </w:pPr>
      <w:rPr>
        <w:rFonts w:ascii="Courier New" w:hAnsi="Courier New" w:hint="default"/>
      </w:rPr>
    </w:lvl>
    <w:lvl w:ilvl="5" w:tplc="C4048964" w:tentative="1">
      <w:start w:val="1"/>
      <w:numFmt w:val="bullet"/>
      <w:lvlText w:val=""/>
      <w:lvlJc w:val="left"/>
      <w:pPr>
        <w:ind w:left="4320" w:hanging="360"/>
      </w:pPr>
      <w:rPr>
        <w:rFonts w:ascii="Wingdings" w:hAnsi="Wingdings" w:hint="default"/>
      </w:rPr>
    </w:lvl>
    <w:lvl w:ilvl="6" w:tplc="38BCD6A0" w:tentative="1">
      <w:start w:val="1"/>
      <w:numFmt w:val="bullet"/>
      <w:lvlText w:val=""/>
      <w:lvlJc w:val="left"/>
      <w:pPr>
        <w:ind w:left="5040" w:hanging="360"/>
      </w:pPr>
      <w:rPr>
        <w:rFonts w:ascii="Symbol" w:hAnsi="Symbol" w:hint="default"/>
      </w:rPr>
    </w:lvl>
    <w:lvl w:ilvl="7" w:tplc="4EBCD8AC" w:tentative="1">
      <w:start w:val="1"/>
      <w:numFmt w:val="bullet"/>
      <w:lvlText w:val="o"/>
      <w:lvlJc w:val="left"/>
      <w:pPr>
        <w:ind w:left="5760" w:hanging="360"/>
      </w:pPr>
      <w:rPr>
        <w:rFonts w:ascii="Courier New" w:hAnsi="Courier New" w:hint="default"/>
      </w:rPr>
    </w:lvl>
    <w:lvl w:ilvl="8" w:tplc="D7B62106" w:tentative="1">
      <w:start w:val="1"/>
      <w:numFmt w:val="bullet"/>
      <w:lvlText w:val=""/>
      <w:lvlJc w:val="left"/>
      <w:pPr>
        <w:ind w:left="6480" w:hanging="360"/>
      </w:pPr>
      <w:rPr>
        <w:rFonts w:ascii="Wingdings" w:hAnsi="Wingdings" w:hint="default"/>
      </w:rPr>
    </w:lvl>
  </w:abstractNum>
  <w:abstractNum w:abstractNumId="17" w15:restartNumberingAfterBreak="0">
    <w:nsid w:val="21C1EB1D"/>
    <w:multiLevelType w:val="hybridMultilevel"/>
    <w:tmpl w:val="F1FCFB6E"/>
    <w:lvl w:ilvl="0" w:tplc="44E46690">
      <w:start w:val="1"/>
      <w:numFmt w:val="bullet"/>
      <w:lvlText w:val=""/>
      <w:lvlJc w:val="left"/>
      <w:pPr>
        <w:ind w:left="720" w:hanging="360"/>
      </w:pPr>
      <w:rPr>
        <w:rFonts w:ascii="Symbol" w:hAnsi="Symbol" w:hint="default"/>
      </w:rPr>
    </w:lvl>
    <w:lvl w:ilvl="1" w:tplc="25CA0ECA">
      <w:start w:val="1"/>
      <w:numFmt w:val="bullet"/>
      <w:lvlText w:val="o"/>
      <w:lvlJc w:val="left"/>
      <w:pPr>
        <w:ind w:left="1440" w:hanging="360"/>
      </w:pPr>
      <w:rPr>
        <w:rFonts w:ascii="Courier New" w:hAnsi="Courier New" w:hint="default"/>
      </w:rPr>
    </w:lvl>
    <w:lvl w:ilvl="2" w:tplc="C7D6CFCE">
      <w:start w:val="1"/>
      <w:numFmt w:val="bullet"/>
      <w:lvlText w:val=""/>
      <w:lvlJc w:val="left"/>
      <w:pPr>
        <w:ind w:left="2160" w:hanging="360"/>
      </w:pPr>
      <w:rPr>
        <w:rFonts w:ascii="Wingdings" w:hAnsi="Wingdings" w:hint="default"/>
      </w:rPr>
    </w:lvl>
    <w:lvl w:ilvl="3" w:tplc="B0CE699C">
      <w:start w:val="1"/>
      <w:numFmt w:val="bullet"/>
      <w:lvlText w:val=""/>
      <w:lvlJc w:val="left"/>
      <w:pPr>
        <w:ind w:left="2880" w:hanging="360"/>
      </w:pPr>
      <w:rPr>
        <w:rFonts w:ascii="Symbol" w:hAnsi="Symbol" w:hint="default"/>
      </w:rPr>
    </w:lvl>
    <w:lvl w:ilvl="4" w:tplc="03BCA500">
      <w:start w:val="1"/>
      <w:numFmt w:val="bullet"/>
      <w:lvlText w:val="o"/>
      <w:lvlJc w:val="left"/>
      <w:pPr>
        <w:ind w:left="3600" w:hanging="360"/>
      </w:pPr>
      <w:rPr>
        <w:rFonts w:ascii="Courier New" w:hAnsi="Courier New" w:hint="default"/>
      </w:rPr>
    </w:lvl>
    <w:lvl w:ilvl="5" w:tplc="69649800">
      <w:start w:val="1"/>
      <w:numFmt w:val="bullet"/>
      <w:lvlText w:val=""/>
      <w:lvlJc w:val="left"/>
      <w:pPr>
        <w:ind w:left="4320" w:hanging="360"/>
      </w:pPr>
      <w:rPr>
        <w:rFonts w:ascii="Wingdings" w:hAnsi="Wingdings" w:hint="default"/>
      </w:rPr>
    </w:lvl>
    <w:lvl w:ilvl="6" w:tplc="D2348EDC">
      <w:start w:val="1"/>
      <w:numFmt w:val="bullet"/>
      <w:lvlText w:val=""/>
      <w:lvlJc w:val="left"/>
      <w:pPr>
        <w:ind w:left="5040" w:hanging="360"/>
      </w:pPr>
      <w:rPr>
        <w:rFonts w:ascii="Symbol" w:hAnsi="Symbol" w:hint="default"/>
      </w:rPr>
    </w:lvl>
    <w:lvl w:ilvl="7" w:tplc="09B023DE">
      <w:start w:val="1"/>
      <w:numFmt w:val="bullet"/>
      <w:lvlText w:val="o"/>
      <w:lvlJc w:val="left"/>
      <w:pPr>
        <w:ind w:left="5760" w:hanging="360"/>
      </w:pPr>
      <w:rPr>
        <w:rFonts w:ascii="Courier New" w:hAnsi="Courier New" w:hint="default"/>
      </w:rPr>
    </w:lvl>
    <w:lvl w:ilvl="8" w:tplc="80527258">
      <w:start w:val="1"/>
      <w:numFmt w:val="bullet"/>
      <w:lvlText w:val=""/>
      <w:lvlJc w:val="left"/>
      <w:pPr>
        <w:ind w:left="6480" w:hanging="360"/>
      </w:pPr>
      <w:rPr>
        <w:rFonts w:ascii="Wingdings" w:hAnsi="Wingdings" w:hint="default"/>
      </w:rPr>
    </w:lvl>
  </w:abstractNum>
  <w:abstractNum w:abstractNumId="18" w15:restartNumberingAfterBreak="0">
    <w:nsid w:val="25167A36"/>
    <w:multiLevelType w:val="hybridMultilevel"/>
    <w:tmpl w:val="556C92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5E44B1E"/>
    <w:multiLevelType w:val="hybridMultilevel"/>
    <w:tmpl w:val="B3045342"/>
    <w:lvl w:ilvl="0" w:tplc="1514EF26">
      <w:numFmt w:val="bullet"/>
      <w:lvlText w:val="-"/>
      <w:lvlJc w:val="left"/>
      <w:pPr>
        <w:ind w:left="720" w:hanging="360"/>
      </w:pPr>
      <w:rPr>
        <w:rFonts w:ascii="Arial" w:hAnsi="Arial" w:hint="default"/>
      </w:rPr>
    </w:lvl>
    <w:lvl w:ilvl="1" w:tplc="36A0FC10" w:tentative="1">
      <w:start w:val="1"/>
      <w:numFmt w:val="bullet"/>
      <w:lvlText w:val="o"/>
      <w:lvlJc w:val="left"/>
      <w:pPr>
        <w:ind w:left="1440" w:hanging="360"/>
      </w:pPr>
      <w:rPr>
        <w:rFonts w:ascii="Courier New" w:hAnsi="Courier New" w:hint="default"/>
      </w:rPr>
    </w:lvl>
    <w:lvl w:ilvl="2" w:tplc="98B260AC" w:tentative="1">
      <w:start w:val="1"/>
      <w:numFmt w:val="bullet"/>
      <w:lvlText w:val=""/>
      <w:lvlJc w:val="left"/>
      <w:pPr>
        <w:ind w:left="2160" w:hanging="360"/>
      </w:pPr>
      <w:rPr>
        <w:rFonts w:ascii="Wingdings" w:hAnsi="Wingdings" w:hint="default"/>
      </w:rPr>
    </w:lvl>
    <w:lvl w:ilvl="3" w:tplc="FEDCF180" w:tentative="1">
      <w:start w:val="1"/>
      <w:numFmt w:val="bullet"/>
      <w:lvlText w:val=""/>
      <w:lvlJc w:val="left"/>
      <w:pPr>
        <w:ind w:left="2880" w:hanging="360"/>
      </w:pPr>
      <w:rPr>
        <w:rFonts w:ascii="Symbol" w:hAnsi="Symbol" w:hint="default"/>
      </w:rPr>
    </w:lvl>
    <w:lvl w:ilvl="4" w:tplc="62A82BDC" w:tentative="1">
      <w:start w:val="1"/>
      <w:numFmt w:val="bullet"/>
      <w:lvlText w:val="o"/>
      <w:lvlJc w:val="left"/>
      <w:pPr>
        <w:ind w:left="3600" w:hanging="360"/>
      </w:pPr>
      <w:rPr>
        <w:rFonts w:ascii="Courier New" w:hAnsi="Courier New" w:hint="default"/>
      </w:rPr>
    </w:lvl>
    <w:lvl w:ilvl="5" w:tplc="14A8D31E" w:tentative="1">
      <w:start w:val="1"/>
      <w:numFmt w:val="bullet"/>
      <w:lvlText w:val=""/>
      <w:lvlJc w:val="left"/>
      <w:pPr>
        <w:ind w:left="4320" w:hanging="360"/>
      </w:pPr>
      <w:rPr>
        <w:rFonts w:ascii="Wingdings" w:hAnsi="Wingdings" w:hint="default"/>
      </w:rPr>
    </w:lvl>
    <w:lvl w:ilvl="6" w:tplc="C35AF7D2" w:tentative="1">
      <w:start w:val="1"/>
      <w:numFmt w:val="bullet"/>
      <w:lvlText w:val=""/>
      <w:lvlJc w:val="left"/>
      <w:pPr>
        <w:ind w:left="5040" w:hanging="360"/>
      </w:pPr>
      <w:rPr>
        <w:rFonts w:ascii="Symbol" w:hAnsi="Symbol" w:hint="default"/>
      </w:rPr>
    </w:lvl>
    <w:lvl w:ilvl="7" w:tplc="BB88C5A4" w:tentative="1">
      <w:start w:val="1"/>
      <w:numFmt w:val="bullet"/>
      <w:lvlText w:val="o"/>
      <w:lvlJc w:val="left"/>
      <w:pPr>
        <w:ind w:left="5760" w:hanging="360"/>
      </w:pPr>
      <w:rPr>
        <w:rFonts w:ascii="Courier New" w:hAnsi="Courier New" w:hint="default"/>
      </w:rPr>
    </w:lvl>
    <w:lvl w:ilvl="8" w:tplc="A3C6751E" w:tentative="1">
      <w:start w:val="1"/>
      <w:numFmt w:val="bullet"/>
      <w:lvlText w:val=""/>
      <w:lvlJc w:val="left"/>
      <w:pPr>
        <w:ind w:left="6480" w:hanging="360"/>
      </w:pPr>
      <w:rPr>
        <w:rFonts w:ascii="Wingdings" w:hAnsi="Wingdings" w:hint="default"/>
      </w:rPr>
    </w:lvl>
  </w:abstractNum>
  <w:abstractNum w:abstractNumId="20" w15:restartNumberingAfterBreak="0">
    <w:nsid w:val="29FFE3C7"/>
    <w:multiLevelType w:val="hybridMultilevel"/>
    <w:tmpl w:val="57749356"/>
    <w:lvl w:ilvl="0" w:tplc="F53A7754">
      <w:start w:val="1"/>
      <w:numFmt w:val="bullet"/>
      <w:lvlText w:val=""/>
      <w:lvlJc w:val="left"/>
      <w:pPr>
        <w:ind w:left="720" w:hanging="360"/>
      </w:pPr>
      <w:rPr>
        <w:rFonts w:ascii="Symbol" w:hAnsi="Symbol" w:hint="default"/>
      </w:rPr>
    </w:lvl>
    <w:lvl w:ilvl="1" w:tplc="30023B04">
      <w:start w:val="1"/>
      <w:numFmt w:val="bullet"/>
      <w:lvlText w:val="o"/>
      <w:lvlJc w:val="left"/>
      <w:pPr>
        <w:ind w:left="1440" w:hanging="360"/>
      </w:pPr>
      <w:rPr>
        <w:rFonts w:ascii="Courier New" w:hAnsi="Courier New" w:hint="default"/>
      </w:rPr>
    </w:lvl>
    <w:lvl w:ilvl="2" w:tplc="926A54D4">
      <w:start w:val="1"/>
      <w:numFmt w:val="bullet"/>
      <w:lvlText w:val=""/>
      <w:lvlJc w:val="left"/>
      <w:pPr>
        <w:ind w:left="2160" w:hanging="360"/>
      </w:pPr>
      <w:rPr>
        <w:rFonts w:ascii="Wingdings" w:hAnsi="Wingdings" w:hint="default"/>
      </w:rPr>
    </w:lvl>
    <w:lvl w:ilvl="3" w:tplc="C41CFB3C">
      <w:start w:val="1"/>
      <w:numFmt w:val="bullet"/>
      <w:lvlText w:val=""/>
      <w:lvlJc w:val="left"/>
      <w:pPr>
        <w:ind w:left="2880" w:hanging="360"/>
      </w:pPr>
      <w:rPr>
        <w:rFonts w:ascii="Symbol" w:hAnsi="Symbol" w:hint="default"/>
      </w:rPr>
    </w:lvl>
    <w:lvl w:ilvl="4" w:tplc="BFDE5E1E">
      <w:start w:val="1"/>
      <w:numFmt w:val="bullet"/>
      <w:lvlText w:val="o"/>
      <w:lvlJc w:val="left"/>
      <w:pPr>
        <w:ind w:left="3600" w:hanging="360"/>
      </w:pPr>
      <w:rPr>
        <w:rFonts w:ascii="Courier New" w:hAnsi="Courier New" w:hint="default"/>
      </w:rPr>
    </w:lvl>
    <w:lvl w:ilvl="5" w:tplc="31C60204">
      <w:start w:val="1"/>
      <w:numFmt w:val="bullet"/>
      <w:lvlText w:val=""/>
      <w:lvlJc w:val="left"/>
      <w:pPr>
        <w:ind w:left="4320" w:hanging="360"/>
      </w:pPr>
      <w:rPr>
        <w:rFonts w:ascii="Wingdings" w:hAnsi="Wingdings" w:hint="default"/>
      </w:rPr>
    </w:lvl>
    <w:lvl w:ilvl="6" w:tplc="D5942EC4">
      <w:start w:val="1"/>
      <w:numFmt w:val="bullet"/>
      <w:lvlText w:val=""/>
      <w:lvlJc w:val="left"/>
      <w:pPr>
        <w:ind w:left="5040" w:hanging="360"/>
      </w:pPr>
      <w:rPr>
        <w:rFonts w:ascii="Symbol" w:hAnsi="Symbol" w:hint="default"/>
      </w:rPr>
    </w:lvl>
    <w:lvl w:ilvl="7" w:tplc="5A46C1F6">
      <w:start w:val="1"/>
      <w:numFmt w:val="bullet"/>
      <w:lvlText w:val="o"/>
      <w:lvlJc w:val="left"/>
      <w:pPr>
        <w:ind w:left="5760" w:hanging="360"/>
      </w:pPr>
      <w:rPr>
        <w:rFonts w:ascii="Courier New" w:hAnsi="Courier New" w:hint="default"/>
      </w:rPr>
    </w:lvl>
    <w:lvl w:ilvl="8" w:tplc="A5926FEE">
      <w:start w:val="1"/>
      <w:numFmt w:val="bullet"/>
      <w:lvlText w:val=""/>
      <w:lvlJc w:val="left"/>
      <w:pPr>
        <w:ind w:left="6480" w:hanging="360"/>
      </w:pPr>
      <w:rPr>
        <w:rFonts w:ascii="Wingdings" w:hAnsi="Wingdings" w:hint="default"/>
      </w:rPr>
    </w:lvl>
  </w:abstractNum>
  <w:abstractNum w:abstractNumId="21" w15:restartNumberingAfterBreak="0">
    <w:nsid w:val="2A1C3F35"/>
    <w:multiLevelType w:val="hybridMultilevel"/>
    <w:tmpl w:val="39329EDA"/>
    <w:lvl w:ilvl="0" w:tplc="509E21BC">
      <w:start w:val="1"/>
      <w:numFmt w:val="bullet"/>
      <w:lvlText w:val=""/>
      <w:lvlJc w:val="left"/>
      <w:pPr>
        <w:ind w:left="720" w:hanging="360"/>
      </w:pPr>
      <w:rPr>
        <w:rFonts w:ascii="Symbol" w:hAnsi="Symbol" w:hint="default"/>
      </w:rPr>
    </w:lvl>
    <w:lvl w:ilvl="1" w:tplc="AE7442C8" w:tentative="1">
      <w:start w:val="1"/>
      <w:numFmt w:val="bullet"/>
      <w:lvlText w:val="o"/>
      <w:lvlJc w:val="left"/>
      <w:pPr>
        <w:ind w:left="1440" w:hanging="360"/>
      </w:pPr>
      <w:rPr>
        <w:rFonts w:ascii="Courier New" w:hAnsi="Courier New" w:hint="default"/>
      </w:rPr>
    </w:lvl>
    <w:lvl w:ilvl="2" w:tplc="6D62E046" w:tentative="1">
      <w:start w:val="1"/>
      <w:numFmt w:val="bullet"/>
      <w:lvlText w:val=""/>
      <w:lvlJc w:val="left"/>
      <w:pPr>
        <w:ind w:left="2160" w:hanging="360"/>
      </w:pPr>
      <w:rPr>
        <w:rFonts w:ascii="Wingdings" w:hAnsi="Wingdings" w:hint="default"/>
      </w:rPr>
    </w:lvl>
    <w:lvl w:ilvl="3" w:tplc="75583A12" w:tentative="1">
      <w:start w:val="1"/>
      <w:numFmt w:val="bullet"/>
      <w:lvlText w:val=""/>
      <w:lvlJc w:val="left"/>
      <w:pPr>
        <w:ind w:left="2880" w:hanging="360"/>
      </w:pPr>
      <w:rPr>
        <w:rFonts w:ascii="Symbol" w:hAnsi="Symbol" w:hint="default"/>
      </w:rPr>
    </w:lvl>
    <w:lvl w:ilvl="4" w:tplc="4A02B974" w:tentative="1">
      <w:start w:val="1"/>
      <w:numFmt w:val="bullet"/>
      <w:lvlText w:val="o"/>
      <w:lvlJc w:val="left"/>
      <w:pPr>
        <w:ind w:left="3600" w:hanging="360"/>
      </w:pPr>
      <w:rPr>
        <w:rFonts w:ascii="Courier New" w:hAnsi="Courier New" w:hint="default"/>
      </w:rPr>
    </w:lvl>
    <w:lvl w:ilvl="5" w:tplc="2920120A" w:tentative="1">
      <w:start w:val="1"/>
      <w:numFmt w:val="bullet"/>
      <w:lvlText w:val=""/>
      <w:lvlJc w:val="left"/>
      <w:pPr>
        <w:ind w:left="4320" w:hanging="360"/>
      </w:pPr>
      <w:rPr>
        <w:rFonts w:ascii="Wingdings" w:hAnsi="Wingdings" w:hint="default"/>
      </w:rPr>
    </w:lvl>
    <w:lvl w:ilvl="6" w:tplc="7F9ABA60" w:tentative="1">
      <w:start w:val="1"/>
      <w:numFmt w:val="bullet"/>
      <w:lvlText w:val=""/>
      <w:lvlJc w:val="left"/>
      <w:pPr>
        <w:ind w:left="5040" w:hanging="360"/>
      </w:pPr>
      <w:rPr>
        <w:rFonts w:ascii="Symbol" w:hAnsi="Symbol" w:hint="default"/>
      </w:rPr>
    </w:lvl>
    <w:lvl w:ilvl="7" w:tplc="89D65F7C" w:tentative="1">
      <w:start w:val="1"/>
      <w:numFmt w:val="bullet"/>
      <w:lvlText w:val="o"/>
      <w:lvlJc w:val="left"/>
      <w:pPr>
        <w:ind w:left="5760" w:hanging="360"/>
      </w:pPr>
      <w:rPr>
        <w:rFonts w:ascii="Courier New" w:hAnsi="Courier New" w:hint="default"/>
      </w:rPr>
    </w:lvl>
    <w:lvl w:ilvl="8" w:tplc="8EDE504E" w:tentative="1">
      <w:start w:val="1"/>
      <w:numFmt w:val="bullet"/>
      <w:lvlText w:val=""/>
      <w:lvlJc w:val="left"/>
      <w:pPr>
        <w:ind w:left="6480" w:hanging="360"/>
      </w:pPr>
      <w:rPr>
        <w:rFonts w:ascii="Wingdings" w:hAnsi="Wingdings" w:hint="default"/>
      </w:rPr>
    </w:lvl>
  </w:abstractNum>
  <w:abstractNum w:abstractNumId="22" w15:restartNumberingAfterBreak="0">
    <w:nsid w:val="2FA92C66"/>
    <w:multiLevelType w:val="hybridMultilevel"/>
    <w:tmpl w:val="EB6E8F2E"/>
    <w:lvl w:ilvl="0" w:tplc="DE0C0A84">
      <w:numFmt w:val="bullet"/>
      <w:lvlText w:val=""/>
      <w:lvlJc w:val="left"/>
      <w:pPr>
        <w:ind w:left="720" w:hanging="360"/>
      </w:pPr>
      <w:rPr>
        <w:rFonts w:ascii="Symbol" w:hAnsi="Symbol" w:hint="default"/>
      </w:rPr>
    </w:lvl>
    <w:lvl w:ilvl="1" w:tplc="EE30480A" w:tentative="1">
      <w:start w:val="1"/>
      <w:numFmt w:val="bullet"/>
      <w:lvlText w:val="o"/>
      <w:lvlJc w:val="left"/>
      <w:pPr>
        <w:ind w:left="1440" w:hanging="360"/>
      </w:pPr>
      <w:rPr>
        <w:rFonts w:ascii="Courier New" w:hAnsi="Courier New" w:hint="default"/>
      </w:rPr>
    </w:lvl>
    <w:lvl w:ilvl="2" w:tplc="0700EAAC" w:tentative="1">
      <w:start w:val="1"/>
      <w:numFmt w:val="bullet"/>
      <w:lvlText w:val=""/>
      <w:lvlJc w:val="left"/>
      <w:pPr>
        <w:ind w:left="2160" w:hanging="360"/>
      </w:pPr>
      <w:rPr>
        <w:rFonts w:ascii="Wingdings" w:hAnsi="Wingdings" w:hint="default"/>
      </w:rPr>
    </w:lvl>
    <w:lvl w:ilvl="3" w:tplc="6F62932C" w:tentative="1">
      <w:start w:val="1"/>
      <w:numFmt w:val="bullet"/>
      <w:lvlText w:val=""/>
      <w:lvlJc w:val="left"/>
      <w:pPr>
        <w:ind w:left="2880" w:hanging="360"/>
      </w:pPr>
      <w:rPr>
        <w:rFonts w:ascii="Symbol" w:hAnsi="Symbol" w:hint="default"/>
      </w:rPr>
    </w:lvl>
    <w:lvl w:ilvl="4" w:tplc="7AB6095A" w:tentative="1">
      <w:start w:val="1"/>
      <w:numFmt w:val="bullet"/>
      <w:lvlText w:val="o"/>
      <w:lvlJc w:val="left"/>
      <w:pPr>
        <w:ind w:left="3600" w:hanging="360"/>
      </w:pPr>
      <w:rPr>
        <w:rFonts w:ascii="Courier New" w:hAnsi="Courier New" w:hint="default"/>
      </w:rPr>
    </w:lvl>
    <w:lvl w:ilvl="5" w:tplc="24DA4522" w:tentative="1">
      <w:start w:val="1"/>
      <w:numFmt w:val="bullet"/>
      <w:lvlText w:val=""/>
      <w:lvlJc w:val="left"/>
      <w:pPr>
        <w:ind w:left="4320" w:hanging="360"/>
      </w:pPr>
      <w:rPr>
        <w:rFonts w:ascii="Wingdings" w:hAnsi="Wingdings" w:hint="default"/>
      </w:rPr>
    </w:lvl>
    <w:lvl w:ilvl="6" w:tplc="B5E6B938" w:tentative="1">
      <w:start w:val="1"/>
      <w:numFmt w:val="bullet"/>
      <w:lvlText w:val=""/>
      <w:lvlJc w:val="left"/>
      <w:pPr>
        <w:ind w:left="5040" w:hanging="360"/>
      </w:pPr>
      <w:rPr>
        <w:rFonts w:ascii="Symbol" w:hAnsi="Symbol" w:hint="default"/>
      </w:rPr>
    </w:lvl>
    <w:lvl w:ilvl="7" w:tplc="4FBC54E2" w:tentative="1">
      <w:start w:val="1"/>
      <w:numFmt w:val="bullet"/>
      <w:lvlText w:val="o"/>
      <w:lvlJc w:val="left"/>
      <w:pPr>
        <w:ind w:left="5760" w:hanging="360"/>
      </w:pPr>
      <w:rPr>
        <w:rFonts w:ascii="Courier New" w:hAnsi="Courier New" w:hint="default"/>
      </w:rPr>
    </w:lvl>
    <w:lvl w:ilvl="8" w:tplc="F75E901C" w:tentative="1">
      <w:start w:val="1"/>
      <w:numFmt w:val="bullet"/>
      <w:lvlText w:val=""/>
      <w:lvlJc w:val="left"/>
      <w:pPr>
        <w:ind w:left="6480" w:hanging="360"/>
      </w:pPr>
      <w:rPr>
        <w:rFonts w:ascii="Wingdings" w:hAnsi="Wingdings" w:hint="default"/>
      </w:rPr>
    </w:lvl>
  </w:abstractNum>
  <w:abstractNum w:abstractNumId="23" w15:restartNumberingAfterBreak="0">
    <w:nsid w:val="3556703A"/>
    <w:multiLevelType w:val="multilevel"/>
    <w:tmpl w:val="D7BE42A0"/>
    <w:lvl w:ilvl="0">
      <w:start w:val="1"/>
      <w:numFmt w:val="bullet"/>
      <w:lvlText w:val=""/>
      <w:lvlJc w:val="left"/>
      <w:pPr>
        <w:tabs>
          <w:tab w:val="num" w:pos="720"/>
        </w:tabs>
        <w:ind w:left="720" w:hanging="360"/>
      </w:pPr>
      <w:rPr>
        <w:rFonts w:ascii="Symbol" w:hAnsi="Symbol" w:hint="default"/>
        <w:color w:val="auto"/>
        <w:sz w:val="32"/>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3846561B"/>
    <w:multiLevelType w:val="hybridMultilevel"/>
    <w:tmpl w:val="C8ACF792"/>
    <w:lvl w:ilvl="0" w:tplc="3E661AA8">
      <w:start w:val="1"/>
      <w:numFmt w:val="bullet"/>
      <w:lvlText w:val=""/>
      <w:lvlJc w:val="left"/>
      <w:pPr>
        <w:ind w:left="720" w:hanging="360"/>
      </w:pPr>
      <w:rPr>
        <w:rFonts w:ascii="Symbol" w:hAnsi="Symbol" w:hint="default"/>
      </w:rPr>
    </w:lvl>
    <w:lvl w:ilvl="1" w:tplc="0F9E8526">
      <w:start w:val="1"/>
      <w:numFmt w:val="bullet"/>
      <w:lvlText w:val="o"/>
      <w:lvlJc w:val="left"/>
      <w:pPr>
        <w:ind w:left="1440" w:hanging="360"/>
      </w:pPr>
      <w:rPr>
        <w:rFonts w:ascii="Courier New" w:hAnsi="Courier New" w:hint="default"/>
      </w:rPr>
    </w:lvl>
    <w:lvl w:ilvl="2" w:tplc="69D0B446">
      <w:start w:val="1"/>
      <w:numFmt w:val="bullet"/>
      <w:lvlText w:val=""/>
      <w:lvlJc w:val="left"/>
      <w:pPr>
        <w:ind w:left="2160" w:hanging="360"/>
      </w:pPr>
      <w:rPr>
        <w:rFonts w:ascii="Wingdings" w:hAnsi="Wingdings" w:hint="default"/>
      </w:rPr>
    </w:lvl>
    <w:lvl w:ilvl="3" w:tplc="89261BDC">
      <w:start w:val="1"/>
      <w:numFmt w:val="bullet"/>
      <w:lvlText w:val=""/>
      <w:lvlJc w:val="left"/>
      <w:pPr>
        <w:ind w:left="2880" w:hanging="360"/>
      </w:pPr>
      <w:rPr>
        <w:rFonts w:ascii="Symbol" w:hAnsi="Symbol" w:hint="default"/>
      </w:rPr>
    </w:lvl>
    <w:lvl w:ilvl="4" w:tplc="1742BCF8">
      <w:start w:val="1"/>
      <w:numFmt w:val="bullet"/>
      <w:lvlText w:val="o"/>
      <w:lvlJc w:val="left"/>
      <w:pPr>
        <w:ind w:left="3600" w:hanging="360"/>
      </w:pPr>
      <w:rPr>
        <w:rFonts w:ascii="Courier New" w:hAnsi="Courier New" w:hint="default"/>
      </w:rPr>
    </w:lvl>
    <w:lvl w:ilvl="5" w:tplc="0A6E5E58">
      <w:start w:val="1"/>
      <w:numFmt w:val="bullet"/>
      <w:lvlText w:val=""/>
      <w:lvlJc w:val="left"/>
      <w:pPr>
        <w:ind w:left="4320" w:hanging="360"/>
      </w:pPr>
      <w:rPr>
        <w:rFonts w:ascii="Wingdings" w:hAnsi="Wingdings" w:hint="default"/>
      </w:rPr>
    </w:lvl>
    <w:lvl w:ilvl="6" w:tplc="EFE0E3F4">
      <w:start w:val="1"/>
      <w:numFmt w:val="bullet"/>
      <w:lvlText w:val=""/>
      <w:lvlJc w:val="left"/>
      <w:pPr>
        <w:ind w:left="5040" w:hanging="360"/>
      </w:pPr>
      <w:rPr>
        <w:rFonts w:ascii="Symbol" w:hAnsi="Symbol" w:hint="default"/>
      </w:rPr>
    </w:lvl>
    <w:lvl w:ilvl="7" w:tplc="8A0EA3DA">
      <w:start w:val="1"/>
      <w:numFmt w:val="bullet"/>
      <w:lvlText w:val="o"/>
      <w:lvlJc w:val="left"/>
      <w:pPr>
        <w:ind w:left="5760" w:hanging="360"/>
      </w:pPr>
      <w:rPr>
        <w:rFonts w:ascii="Courier New" w:hAnsi="Courier New" w:hint="default"/>
      </w:rPr>
    </w:lvl>
    <w:lvl w:ilvl="8" w:tplc="74707FA6">
      <w:start w:val="1"/>
      <w:numFmt w:val="bullet"/>
      <w:lvlText w:val=""/>
      <w:lvlJc w:val="left"/>
      <w:pPr>
        <w:ind w:left="6480" w:hanging="360"/>
      </w:pPr>
      <w:rPr>
        <w:rFonts w:ascii="Wingdings" w:hAnsi="Wingdings" w:hint="default"/>
      </w:rPr>
    </w:lvl>
  </w:abstractNum>
  <w:abstractNum w:abstractNumId="25" w15:restartNumberingAfterBreak="0">
    <w:nsid w:val="3DEF9049"/>
    <w:multiLevelType w:val="hybridMultilevel"/>
    <w:tmpl w:val="50D8EBAE"/>
    <w:lvl w:ilvl="0" w:tplc="188E6210">
      <w:start w:val="1"/>
      <w:numFmt w:val="bullet"/>
      <w:lvlText w:val=""/>
      <w:lvlJc w:val="left"/>
      <w:pPr>
        <w:ind w:left="720" w:hanging="360"/>
      </w:pPr>
      <w:rPr>
        <w:rFonts w:ascii="Symbol" w:hAnsi="Symbol" w:hint="default"/>
      </w:rPr>
    </w:lvl>
    <w:lvl w:ilvl="1" w:tplc="9EA8441E">
      <w:start w:val="1"/>
      <w:numFmt w:val="bullet"/>
      <w:lvlText w:val="o"/>
      <w:lvlJc w:val="left"/>
      <w:pPr>
        <w:ind w:left="1440" w:hanging="360"/>
      </w:pPr>
      <w:rPr>
        <w:rFonts w:ascii="Courier New" w:hAnsi="Courier New" w:hint="default"/>
      </w:rPr>
    </w:lvl>
    <w:lvl w:ilvl="2" w:tplc="B9B4ABC4">
      <w:start w:val="1"/>
      <w:numFmt w:val="bullet"/>
      <w:lvlText w:val=""/>
      <w:lvlJc w:val="left"/>
      <w:pPr>
        <w:ind w:left="2160" w:hanging="360"/>
      </w:pPr>
      <w:rPr>
        <w:rFonts w:ascii="Wingdings" w:hAnsi="Wingdings" w:hint="default"/>
      </w:rPr>
    </w:lvl>
    <w:lvl w:ilvl="3" w:tplc="F5BA80FC">
      <w:start w:val="1"/>
      <w:numFmt w:val="bullet"/>
      <w:lvlText w:val=""/>
      <w:lvlJc w:val="left"/>
      <w:pPr>
        <w:ind w:left="2880" w:hanging="360"/>
      </w:pPr>
      <w:rPr>
        <w:rFonts w:ascii="Symbol" w:hAnsi="Symbol" w:hint="default"/>
      </w:rPr>
    </w:lvl>
    <w:lvl w:ilvl="4" w:tplc="BBBCA094">
      <w:start w:val="1"/>
      <w:numFmt w:val="bullet"/>
      <w:lvlText w:val="o"/>
      <w:lvlJc w:val="left"/>
      <w:pPr>
        <w:ind w:left="3600" w:hanging="360"/>
      </w:pPr>
      <w:rPr>
        <w:rFonts w:ascii="Courier New" w:hAnsi="Courier New" w:hint="default"/>
      </w:rPr>
    </w:lvl>
    <w:lvl w:ilvl="5" w:tplc="EE48F368">
      <w:start w:val="1"/>
      <w:numFmt w:val="bullet"/>
      <w:lvlText w:val=""/>
      <w:lvlJc w:val="left"/>
      <w:pPr>
        <w:ind w:left="4320" w:hanging="360"/>
      </w:pPr>
      <w:rPr>
        <w:rFonts w:ascii="Wingdings" w:hAnsi="Wingdings" w:hint="default"/>
      </w:rPr>
    </w:lvl>
    <w:lvl w:ilvl="6" w:tplc="87207878">
      <w:start w:val="1"/>
      <w:numFmt w:val="bullet"/>
      <w:lvlText w:val=""/>
      <w:lvlJc w:val="left"/>
      <w:pPr>
        <w:ind w:left="5040" w:hanging="360"/>
      </w:pPr>
      <w:rPr>
        <w:rFonts w:ascii="Symbol" w:hAnsi="Symbol" w:hint="default"/>
      </w:rPr>
    </w:lvl>
    <w:lvl w:ilvl="7" w:tplc="1E7864BE">
      <w:start w:val="1"/>
      <w:numFmt w:val="bullet"/>
      <w:lvlText w:val="o"/>
      <w:lvlJc w:val="left"/>
      <w:pPr>
        <w:ind w:left="5760" w:hanging="360"/>
      </w:pPr>
      <w:rPr>
        <w:rFonts w:ascii="Courier New" w:hAnsi="Courier New" w:hint="default"/>
      </w:rPr>
    </w:lvl>
    <w:lvl w:ilvl="8" w:tplc="6170869E">
      <w:start w:val="1"/>
      <w:numFmt w:val="bullet"/>
      <w:lvlText w:val=""/>
      <w:lvlJc w:val="left"/>
      <w:pPr>
        <w:ind w:left="6480" w:hanging="360"/>
      </w:pPr>
      <w:rPr>
        <w:rFonts w:ascii="Wingdings" w:hAnsi="Wingdings" w:hint="default"/>
      </w:rPr>
    </w:lvl>
  </w:abstractNum>
  <w:abstractNum w:abstractNumId="26" w15:restartNumberingAfterBreak="0">
    <w:nsid w:val="40741547"/>
    <w:multiLevelType w:val="hybridMultilevel"/>
    <w:tmpl w:val="123E46AC"/>
    <w:lvl w:ilvl="0" w:tplc="C1ECFF52">
      <w:start w:val="1"/>
      <w:numFmt w:val="bullet"/>
      <w:lvlText w:val=""/>
      <w:lvlJc w:val="left"/>
      <w:pPr>
        <w:ind w:left="720" w:hanging="360"/>
      </w:pPr>
      <w:rPr>
        <w:rFonts w:ascii="Symbol" w:hAnsi="Symbol" w:hint="default"/>
      </w:rPr>
    </w:lvl>
    <w:lvl w:ilvl="1" w:tplc="91CA6D14">
      <w:start w:val="1"/>
      <w:numFmt w:val="bullet"/>
      <w:lvlText w:val="o"/>
      <w:lvlJc w:val="left"/>
      <w:pPr>
        <w:ind w:left="1440" w:hanging="360"/>
      </w:pPr>
      <w:rPr>
        <w:rFonts w:ascii="Courier New" w:hAnsi="Courier New" w:hint="default"/>
      </w:rPr>
    </w:lvl>
    <w:lvl w:ilvl="2" w:tplc="0D0272AA">
      <w:start w:val="1"/>
      <w:numFmt w:val="bullet"/>
      <w:lvlText w:val=""/>
      <w:lvlJc w:val="left"/>
      <w:pPr>
        <w:ind w:left="2160" w:hanging="360"/>
      </w:pPr>
      <w:rPr>
        <w:rFonts w:ascii="Wingdings" w:hAnsi="Wingdings" w:hint="default"/>
      </w:rPr>
    </w:lvl>
    <w:lvl w:ilvl="3" w:tplc="5162A74A">
      <w:start w:val="1"/>
      <w:numFmt w:val="bullet"/>
      <w:lvlText w:val=""/>
      <w:lvlJc w:val="left"/>
      <w:pPr>
        <w:ind w:left="2880" w:hanging="360"/>
      </w:pPr>
      <w:rPr>
        <w:rFonts w:ascii="Symbol" w:hAnsi="Symbol" w:hint="default"/>
      </w:rPr>
    </w:lvl>
    <w:lvl w:ilvl="4" w:tplc="52FE33FE">
      <w:start w:val="1"/>
      <w:numFmt w:val="bullet"/>
      <w:lvlText w:val="o"/>
      <w:lvlJc w:val="left"/>
      <w:pPr>
        <w:ind w:left="3600" w:hanging="360"/>
      </w:pPr>
      <w:rPr>
        <w:rFonts w:ascii="Courier New" w:hAnsi="Courier New" w:hint="default"/>
      </w:rPr>
    </w:lvl>
    <w:lvl w:ilvl="5" w:tplc="F8E06B38">
      <w:start w:val="1"/>
      <w:numFmt w:val="bullet"/>
      <w:lvlText w:val=""/>
      <w:lvlJc w:val="left"/>
      <w:pPr>
        <w:ind w:left="4320" w:hanging="360"/>
      </w:pPr>
      <w:rPr>
        <w:rFonts w:ascii="Wingdings" w:hAnsi="Wingdings" w:hint="default"/>
      </w:rPr>
    </w:lvl>
    <w:lvl w:ilvl="6" w:tplc="B32896AA">
      <w:start w:val="1"/>
      <w:numFmt w:val="bullet"/>
      <w:lvlText w:val=""/>
      <w:lvlJc w:val="left"/>
      <w:pPr>
        <w:ind w:left="5040" w:hanging="360"/>
      </w:pPr>
      <w:rPr>
        <w:rFonts w:ascii="Symbol" w:hAnsi="Symbol" w:hint="default"/>
      </w:rPr>
    </w:lvl>
    <w:lvl w:ilvl="7" w:tplc="71F40644">
      <w:start w:val="1"/>
      <w:numFmt w:val="bullet"/>
      <w:lvlText w:val="o"/>
      <w:lvlJc w:val="left"/>
      <w:pPr>
        <w:ind w:left="5760" w:hanging="360"/>
      </w:pPr>
      <w:rPr>
        <w:rFonts w:ascii="Courier New" w:hAnsi="Courier New" w:hint="default"/>
      </w:rPr>
    </w:lvl>
    <w:lvl w:ilvl="8" w:tplc="CA96608E">
      <w:start w:val="1"/>
      <w:numFmt w:val="bullet"/>
      <w:lvlText w:val=""/>
      <w:lvlJc w:val="left"/>
      <w:pPr>
        <w:ind w:left="6480" w:hanging="360"/>
      </w:pPr>
      <w:rPr>
        <w:rFonts w:ascii="Wingdings" w:hAnsi="Wingdings" w:hint="default"/>
      </w:rPr>
    </w:lvl>
  </w:abstractNum>
  <w:abstractNum w:abstractNumId="27" w15:restartNumberingAfterBreak="0">
    <w:nsid w:val="440C0AAE"/>
    <w:multiLevelType w:val="hybridMultilevel"/>
    <w:tmpl w:val="FFFFFFFF"/>
    <w:lvl w:ilvl="0" w:tplc="46B29386">
      <w:start w:val="1"/>
      <w:numFmt w:val="bullet"/>
      <w:lvlText w:val=""/>
      <w:lvlJc w:val="left"/>
      <w:pPr>
        <w:ind w:left="720" w:hanging="360"/>
      </w:pPr>
      <w:rPr>
        <w:rFonts w:ascii="Symbol" w:hAnsi="Symbol" w:hint="default"/>
      </w:rPr>
    </w:lvl>
    <w:lvl w:ilvl="1" w:tplc="F59AE130">
      <w:start w:val="1"/>
      <w:numFmt w:val="bullet"/>
      <w:lvlText w:val="o"/>
      <w:lvlJc w:val="left"/>
      <w:pPr>
        <w:ind w:left="1440" w:hanging="360"/>
      </w:pPr>
      <w:rPr>
        <w:rFonts w:ascii="Courier New" w:hAnsi="Courier New" w:hint="default"/>
      </w:rPr>
    </w:lvl>
    <w:lvl w:ilvl="2" w:tplc="70DE7504">
      <w:start w:val="1"/>
      <w:numFmt w:val="bullet"/>
      <w:lvlText w:val=""/>
      <w:lvlJc w:val="left"/>
      <w:pPr>
        <w:ind w:left="2160" w:hanging="360"/>
      </w:pPr>
      <w:rPr>
        <w:rFonts w:ascii="Wingdings" w:hAnsi="Wingdings" w:hint="default"/>
      </w:rPr>
    </w:lvl>
    <w:lvl w:ilvl="3" w:tplc="87A6860C">
      <w:start w:val="1"/>
      <w:numFmt w:val="bullet"/>
      <w:lvlText w:val=""/>
      <w:lvlJc w:val="left"/>
      <w:pPr>
        <w:ind w:left="2880" w:hanging="360"/>
      </w:pPr>
      <w:rPr>
        <w:rFonts w:ascii="Symbol" w:hAnsi="Symbol" w:hint="default"/>
      </w:rPr>
    </w:lvl>
    <w:lvl w:ilvl="4" w:tplc="23E8EA78">
      <w:start w:val="1"/>
      <w:numFmt w:val="bullet"/>
      <w:lvlText w:val="o"/>
      <w:lvlJc w:val="left"/>
      <w:pPr>
        <w:ind w:left="3600" w:hanging="360"/>
      </w:pPr>
      <w:rPr>
        <w:rFonts w:ascii="Courier New" w:hAnsi="Courier New" w:hint="default"/>
      </w:rPr>
    </w:lvl>
    <w:lvl w:ilvl="5" w:tplc="7A56B260">
      <w:start w:val="1"/>
      <w:numFmt w:val="bullet"/>
      <w:lvlText w:val=""/>
      <w:lvlJc w:val="left"/>
      <w:pPr>
        <w:ind w:left="4320" w:hanging="360"/>
      </w:pPr>
      <w:rPr>
        <w:rFonts w:ascii="Wingdings" w:hAnsi="Wingdings" w:hint="default"/>
      </w:rPr>
    </w:lvl>
    <w:lvl w:ilvl="6" w:tplc="8B1C201A">
      <w:start w:val="1"/>
      <w:numFmt w:val="bullet"/>
      <w:lvlText w:val=""/>
      <w:lvlJc w:val="left"/>
      <w:pPr>
        <w:ind w:left="5040" w:hanging="360"/>
      </w:pPr>
      <w:rPr>
        <w:rFonts w:ascii="Symbol" w:hAnsi="Symbol" w:hint="default"/>
      </w:rPr>
    </w:lvl>
    <w:lvl w:ilvl="7" w:tplc="D5FCC45E">
      <w:start w:val="1"/>
      <w:numFmt w:val="bullet"/>
      <w:lvlText w:val="o"/>
      <w:lvlJc w:val="left"/>
      <w:pPr>
        <w:ind w:left="5760" w:hanging="360"/>
      </w:pPr>
      <w:rPr>
        <w:rFonts w:ascii="Courier New" w:hAnsi="Courier New" w:hint="default"/>
      </w:rPr>
    </w:lvl>
    <w:lvl w:ilvl="8" w:tplc="E7287648">
      <w:start w:val="1"/>
      <w:numFmt w:val="bullet"/>
      <w:lvlText w:val=""/>
      <w:lvlJc w:val="left"/>
      <w:pPr>
        <w:ind w:left="6480" w:hanging="360"/>
      </w:pPr>
      <w:rPr>
        <w:rFonts w:ascii="Wingdings" w:hAnsi="Wingdings" w:hint="default"/>
      </w:rPr>
    </w:lvl>
  </w:abstractNum>
  <w:abstractNum w:abstractNumId="28" w15:restartNumberingAfterBreak="0">
    <w:nsid w:val="44EA01AC"/>
    <w:multiLevelType w:val="hybridMultilevel"/>
    <w:tmpl w:val="890CFBF6"/>
    <w:lvl w:ilvl="0" w:tplc="A0848272">
      <w:start w:val="1"/>
      <w:numFmt w:val="bullet"/>
      <w:lvlText w:val=""/>
      <w:lvlJc w:val="left"/>
      <w:pPr>
        <w:ind w:left="720" w:hanging="360"/>
      </w:pPr>
      <w:rPr>
        <w:rFonts w:ascii="Symbol" w:hAnsi="Symbol" w:hint="default"/>
      </w:rPr>
    </w:lvl>
    <w:lvl w:ilvl="1" w:tplc="CE46D15A">
      <w:start w:val="1"/>
      <w:numFmt w:val="bullet"/>
      <w:lvlText w:val="o"/>
      <w:lvlJc w:val="left"/>
      <w:pPr>
        <w:ind w:left="1440" w:hanging="360"/>
      </w:pPr>
      <w:rPr>
        <w:rFonts w:ascii="Courier New" w:hAnsi="Courier New" w:hint="default"/>
      </w:rPr>
    </w:lvl>
    <w:lvl w:ilvl="2" w:tplc="0D54C4D2">
      <w:start w:val="1"/>
      <w:numFmt w:val="bullet"/>
      <w:lvlText w:val=""/>
      <w:lvlJc w:val="left"/>
      <w:pPr>
        <w:ind w:left="2160" w:hanging="360"/>
      </w:pPr>
      <w:rPr>
        <w:rFonts w:ascii="Wingdings" w:hAnsi="Wingdings" w:hint="default"/>
      </w:rPr>
    </w:lvl>
    <w:lvl w:ilvl="3" w:tplc="37AC3C08">
      <w:start w:val="1"/>
      <w:numFmt w:val="bullet"/>
      <w:lvlText w:val=""/>
      <w:lvlJc w:val="left"/>
      <w:pPr>
        <w:ind w:left="2880" w:hanging="360"/>
      </w:pPr>
      <w:rPr>
        <w:rFonts w:ascii="Symbol" w:hAnsi="Symbol" w:hint="default"/>
      </w:rPr>
    </w:lvl>
    <w:lvl w:ilvl="4" w:tplc="939C60B6">
      <w:start w:val="1"/>
      <w:numFmt w:val="bullet"/>
      <w:lvlText w:val="o"/>
      <w:lvlJc w:val="left"/>
      <w:pPr>
        <w:ind w:left="3600" w:hanging="360"/>
      </w:pPr>
      <w:rPr>
        <w:rFonts w:ascii="Courier New" w:hAnsi="Courier New" w:hint="default"/>
      </w:rPr>
    </w:lvl>
    <w:lvl w:ilvl="5" w:tplc="B71C5B36">
      <w:start w:val="1"/>
      <w:numFmt w:val="bullet"/>
      <w:lvlText w:val=""/>
      <w:lvlJc w:val="left"/>
      <w:pPr>
        <w:ind w:left="4320" w:hanging="360"/>
      </w:pPr>
      <w:rPr>
        <w:rFonts w:ascii="Wingdings" w:hAnsi="Wingdings" w:hint="default"/>
      </w:rPr>
    </w:lvl>
    <w:lvl w:ilvl="6" w:tplc="C13A8094">
      <w:start w:val="1"/>
      <w:numFmt w:val="bullet"/>
      <w:lvlText w:val=""/>
      <w:lvlJc w:val="left"/>
      <w:pPr>
        <w:ind w:left="5040" w:hanging="360"/>
      </w:pPr>
      <w:rPr>
        <w:rFonts w:ascii="Symbol" w:hAnsi="Symbol" w:hint="default"/>
      </w:rPr>
    </w:lvl>
    <w:lvl w:ilvl="7" w:tplc="447CDA6E">
      <w:start w:val="1"/>
      <w:numFmt w:val="bullet"/>
      <w:lvlText w:val="o"/>
      <w:lvlJc w:val="left"/>
      <w:pPr>
        <w:ind w:left="5760" w:hanging="360"/>
      </w:pPr>
      <w:rPr>
        <w:rFonts w:ascii="Courier New" w:hAnsi="Courier New" w:hint="default"/>
      </w:rPr>
    </w:lvl>
    <w:lvl w:ilvl="8" w:tplc="47D08040">
      <w:start w:val="1"/>
      <w:numFmt w:val="bullet"/>
      <w:lvlText w:val=""/>
      <w:lvlJc w:val="left"/>
      <w:pPr>
        <w:ind w:left="6480" w:hanging="360"/>
      </w:pPr>
      <w:rPr>
        <w:rFonts w:ascii="Wingdings" w:hAnsi="Wingdings" w:hint="default"/>
      </w:rPr>
    </w:lvl>
  </w:abstractNum>
  <w:abstractNum w:abstractNumId="29" w15:restartNumberingAfterBreak="0">
    <w:nsid w:val="4519E63A"/>
    <w:multiLevelType w:val="hybridMultilevel"/>
    <w:tmpl w:val="9A369D14"/>
    <w:lvl w:ilvl="0" w:tplc="9F805A22">
      <w:start w:val="1"/>
      <w:numFmt w:val="bullet"/>
      <w:lvlText w:val=""/>
      <w:lvlJc w:val="left"/>
      <w:pPr>
        <w:ind w:left="720" w:hanging="360"/>
      </w:pPr>
      <w:rPr>
        <w:rFonts w:ascii="Symbol" w:hAnsi="Symbol" w:hint="default"/>
      </w:rPr>
    </w:lvl>
    <w:lvl w:ilvl="1" w:tplc="5AB2B8D2">
      <w:start w:val="1"/>
      <w:numFmt w:val="bullet"/>
      <w:lvlText w:val="o"/>
      <w:lvlJc w:val="left"/>
      <w:pPr>
        <w:ind w:left="1440" w:hanging="360"/>
      </w:pPr>
      <w:rPr>
        <w:rFonts w:ascii="Courier New" w:hAnsi="Courier New" w:hint="default"/>
      </w:rPr>
    </w:lvl>
    <w:lvl w:ilvl="2" w:tplc="FF94906E">
      <w:start w:val="1"/>
      <w:numFmt w:val="bullet"/>
      <w:lvlText w:val=""/>
      <w:lvlJc w:val="left"/>
      <w:pPr>
        <w:ind w:left="2160" w:hanging="360"/>
      </w:pPr>
      <w:rPr>
        <w:rFonts w:ascii="Wingdings" w:hAnsi="Wingdings" w:hint="default"/>
      </w:rPr>
    </w:lvl>
    <w:lvl w:ilvl="3" w:tplc="6BD8C2D6">
      <w:start w:val="1"/>
      <w:numFmt w:val="bullet"/>
      <w:lvlText w:val=""/>
      <w:lvlJc w:val="left"/>
      <w:pPr>
        <w:ind w:left="2880" w:hanging="360"/>
      </w:pPr>
      <w:rPr>
        <w:rFonts w:ascii="Symbol" w:hAnsi="Symbol" w:hint="default"/>
      </w:rPr>
    </w:lvl>
    <w:lvl w:ilvl="4" w:tplc="034AA2AA">
      <w:start w:val="1"/>
      <w:numFmt w:val="bullet"/>
      <w:lvlText w:val="o"/>
      <w:lvlJc w:val="left"/>
      <w:pPr>
        <w:ind w:left="3600" w:hanging="360"/>
      </w:pPr>
      <w:rPr>
        <w:rFonts w:ascii="Courier New" w:hAnsi="Courier New" w:hint="default"/>
      </w:rPr>
    </w:lvl>
    <w:lvl w:ilvl="5" w:tplc="ECD2BEDE">
      <w:start w:val="1"/>
      <w:numFmt w:val="bullet"/>
      <w:lvlText w:val=""/>
      <w:lvlJc w:val="left"/>
      <w:pPr>
        <w:ind w:left="4320" w:hanging="360"/>
      </w:pPr>
      <w:rPr>
        <w:rFonts w:ascii="Wingdings" w:hAnsi="Wingdings" w:hint="default"/>
      </w:rPr>
    </w:lvl>
    <w:lvl w:ilvl="6" w:tplc="D32E3A5E">
      <w:start w:val="1"/>
      <w:numFmt w:val="bullet"/>
      <w:lvlText w:val=""/>
      <w:lvlJc w:val="left"/>
      <w:pPr>
        <w:ind w:left="5040" w:hanging="360"/>
      </w:pPr>
      <w:rPr>
        <w:rFonts w:ascii="Symbol" w:hAnsi="Symbol" w:hint="default"/>
      </w:rPr>
    </w:lvl>
    <w:lvl w:ilvl="7" w:tplc="7ECCE81C">
      <w:start w:val="1"/>
      <w:numFmt w:val="bullet"/>
      <w:lvlText w:val="o"/>
      <w:lvlJc w:val="left"/>
      <w:pPr>
        <w:ind w:left="5760" w:hanging="360"/>
      </w:pPr>
      <w:rPr>
        <w:rFonts w:ascii="Courier New" w:hAnsi="Courier New" w:hint="default"/>
      </w:rPr>
    </w:lvl>
    <w:lvl w:ilvl="8" w:tplc="17624B76">
      <w:start w:val="1"/>
      <w:numFmt w:val="bullet"/>
      <w:lvlText w:val=""/>
      <w:lvlJc w:val="left"/>
      <w:pPr>
        <w:ind w:left="6480" w:hanging="360"/>
      </w:pPr>
      <w:rPr>
        <w:rFonts w:ascii="Wingdings" w:hAnsi="Wingdings" w:hint="default"/>
      </w:rPr>
    </w:lvl>
  </w:abstractNum>
  <w:abstractNum w:abstractNumId="30" w15:restartNumberingAfterBreak="0">
    <w:nsid w:val="45A7DCAA"/>
    <w:multiLevelType w:val="hybridMultilevel"/>
    <w:tmpl w:val="68366AF6"/>
    <w:lvl w:ilvl="0" w:tplc="E7924990">
      <w:start w:val="1"/>
      <w:numFmt w:val="bullet"/>
      <w:lvlText w:val="-"/>
      <w:lvlJc w:val="left"/>
      <w:pPr>
        <w:ind w:left="720" w:hanging="360"/>
      </w:pPr>
      <w:rPr>
        <w:rFonts w:ascii="Aptos" w:hAnsi="Aptos" w:hint="default"/>
      </w:rPr>
    </w:lvl>
    <w:lvl w:ilvl="1" w:tplc="810048AE">
      <w:start w:val="1"/>
      <w:numFmt w:val="bullet"/>
      <w:lvlText w:val="o"/>
      <w:lvlJc w:val="left"/>
      <w:pPr>
        <w:ind w:left="1440" w:hanging="360"/>
      </w:pPr>
      <w:rPr>
        <w:rFonts w:ascii="Courier New" w:hAnsi="Courier New" w:hint="default"/>
      </w:rPr>
    </w:lvl>
    <w:lvl w:ilvl="2" w:tplc="D2602A34">
      <w:start w:val="1"/>
      <w:numFmt w:val="bullet"/>
      <w:lvlText w:val=""/>
      <w:lvlJc w:val="left"/>
      <w:pPr>
        <w:ind w:left="2160" w:hanging="360"/>
      </w:pPr>
      <w:rPr>
        <w:rFonts w:ascii="Wingdings" w:hAnsi="Wingdings" w:hint="default"/>
      </w:rPr>
    </w:lvl>
    <w:lvl w:ilvl="3" w:tplc="7C20382C">
      <w:start w:val="1"/>
      <w:numFmt w:val="bullet"/>
      <w:lvlText w:val=""/>
      <w:lvlJc w:val="left"/>
      <w:pPr>
        <w:ind w:left="2880" w:hanging="360"/>
      </w:pPr>
      <w:rPr>
        <w:rFonts w:ascii="Symbol" w:hAnsi="Symbol" w:hint="default"/>
      </w:rPr>
    </w:lvl>
    <w:lvl w:ilvl="4" w:tplc="5C1C1C62">
      <w:start w:val="1"/>
      <w:numFmt w:val="bullet"/>
      <w:lvlText w:val="o"/>
      <w:lvlJc w:val="left"/>
      <w:pPr>
        <w:ind w:left="3600" w:hanging="360"/>
      </w:pPr>
      <w:rPr>
        <w:rFonts w:ascii="Courier New" w:hAnsi="Courier New" w:hint="default"/>
      </w:rPr>
    </w:lvl>
    <w:lvl w:ilvl="5" w:tplc="49F001C4">
      <w:start w:val="1"/>
      <w:numFmt w:val="bullet"/>
      <w:lvlText w:val=""/>
      <w:lvlJc w:val="left"/>
      <w:pPr>
        <w:ind w:left="4320" w:hanging="360"/>
      </w:pPr>
      <w:rPr>
        <w:rFonts w:ascii="Wingdings" w:hAnsi="Wingdings" w:hint="default"/>
      </w:rPr>
    </w:lvl>
    <w:lvl w:ilvl="6" w:tplc="3454F9AA">
      <w:start w:val="1"/>
      <w:numFmt w:val="bullet"/>
      <w:lvlText w:val=""/>
      <w:lvlJc w:val="left"/>
      <w:pPr>
        <w:ind w:left="5040" w:hanging="360"/>
      </w:pPr>
      <w:rPr>
        <w:rFonts w:ascii="Symbol" w:hAnsi="Symbol" w:hint="default"/>
      </w:rPr>
    </w:lvl>
    <w:lvl w:ilvl="7" w:tplc="77F44382">
      <w:start w:val="1"/>
      <w:numFmt w:val="bullet"/>
      <w:lvlText w:val="o"/>
      <w:lvlJc w:val="left"/>
      <w:pPr>
        <w:ind w:left="5760" w:hanging="360"/>
      </w:pPr>
      <w:rPr>
        <w:rFonts w:ascii="Courier New" w:hAnsi="Courier New" w:hint="default"/>
      </w:rPr>
    </w:lvl>
    <w:lvl w:ilvl="8" w:tplc="55D2C466">
      <w:start w:val="1"/>
      <w:numFmt w:val="bullet"/>
      <w:lvlText w:val=""/>
      <w:lvlJc w:val="left"/>
      <w:pPr>
        <w:ind w:left="6480" w:hanging="360"/>
      </w:pPr>
      <w:rPr>
        <w:rFonts w:ascii="Wingdings" w:hAnsi="Wingdings" w:hint="default"/>
      </w:rPr>
    </w:lvl>
  </w:abstractNum>
  <w:abstractNum w:abstractNumId="31" w15:restartNumberingAfterBreak="0">
    <w:nsid w:val="484D26DD"/>
    <w:multiLevelType w:val="hybridMultilevel"/>
    <w:tmpl w:val="802EEEFA"/>
    <w:lvl w:ilvl="0" w:tplc="7FB0FC6C">
      <w:start w:val="1"/>
      <w:numFmt w:val="bullet"/>
      <w:lvlText w:val=""/>
      <w:lvlJc w:val="left"/>
      <w:pPr>
        <w:ind w:left="720" w:hanging="360"/>
      </w:pPr>
      <w:rPr>
        <w:rFonts w:ascii="Symbol" w:hAnsi="Symbol" w:hint="default"/>
      </w:rPr>
    </w:lvl>
    <w:lvl w:ilvl="1" w:tplc="77E87894">
      <w:start w:val="1"/>
      <w:numFmt w:val="bullet"/>
      <w:lvlText w:val="·"/>
      <w:lvlJc w:val="left"/>
      <w:pPr>
        <w:ind w:left="1440" w:hanging="360"/>
      </w:pPr>
      <w:rPr>
        <w:rFonts w:ascii="Symbol" w:hAnsi="Symbol" w:hint="default"/>
      </w:rPr>
    </w:lvl>
    <w:lvl w:ilvl="2" w:tplc="6BAC403C">
      <w:start w:val="1"/>
      <w:numFmt w:val="bullet"/>
      <w:lvlText w:val=""/>
      <w:lvlJc w:val="left"/>
      <w:pPr>
        <w:ind w:left="2160" w:hanging="360"/>
      </w:pPr>
      <w:rPr>
        <w:rFonts w:ascii="Wingdings" w:hAnsi="Wingdings" w:hint="default"/>
      </w:rPr>
    </w:lvl>
    <w:lvl w:ilvl="3" w:tplc="ADCACC60">
      <w:start w:val="1"/>
      <w:numFmt w:val="bullet"/>
      <w:lvlText w:val=""/>
      <w:lvlJc w:val="left"/>
      <w:pPr>
        <w:ind w:left="2880" w:hanging="360"/>
      </w:pPr>
      <w:rPr>
        <w:rFonts w:ascii="Symbol" w:hAnsi="Symbol" w:hint="default"/>
      </w:rPr>
    </w:lvl>
    <w:lvl w:ilvl="4" w:tplc="0E646D0A">
      <w:start w:val="1"/>
      <w:numFmt w:val="bullet"/>
      <w:lvlText w:val="o"/>
      <w:lvlJc w:val="left"/>
      <w:pPr>
        <w:ind w:left="3600" w:hanging="360"/>
      </w:pPr>
      <w:rPr>
        <w:rFonts w:ascii="Courier New" w:hAnsi="Courier New" w:hint="default"/>
      </w:rPr>
    </w:lvl>
    <w:lvl w:ilvl="5" w:tplc="B9F8DD08">
      <w:start w:val="1"/>
      <w:numFmt w:val="bullet"/>
      <w:lvlText w:val=""/>
      <w:lvlJc w:val="left"/>
      <w:pPr>
        <w:ind w:left="4320" w:hanging="360"/>
      </w:pPr>
      <w:rPr>
        <w:rFonts w:ascii="Wingdings" w:hAnsi="Wingdings" w:hint="default"/>
      </w:rPr>
    </w:lvl>
    <w:lvl w:ilvl="6" w:tplc="1A5A371A">
      <w:start w:val="1"/>
      <w:numFmt w:val="bullet"/>
      <w:lvlText w:val=""/>
      <w:lvlJc w:val="left"/>
      <w:pPr>
        <w:ind w:left="5040" w:hanging="360"/>
      </w:pPr>
      <w:rPr>
        <w:rFonts w:ascii="Symbol" w:hAnsi="Symbol" w:hint="default"/>
      </w:rPr>
    </w:lvl>
    <w:lvl w:ilvl="7" w:tplc="5E22C0D0">
      <w:start w:val="1"/>
      <w:numFmt w:val="bullet"/>
      <w:lvlText w:val="o"/>
      <w:lvlJc w:val="left"/>
      <w:pPr>
        <w:ind w:left="5760" w:hanging="360"/>
      </w:pPr>
      <w:rPr>
        <w:rFonts w:ascii="Courier New" w:hAnsi="Courier New" w:hint="default"/>
      </w:rPr>
    </w:lvl>
    <w:lvl w:ilvl="8" w:tplc="7FA2091C">
      <w:start w:val="1"/>
      <w:numFmt w:val="bullet"/>
      <w:lvlText w:val=""/>
      <w:lvlJc w:val="left"/>
      <w:pPr>
        <w:ind w:left="6480" w:hanging="360"/>
      </w:pPr>
      <w:rPr>
        <w:rFonts w:ascii="Wingdings" w:hAnsi="Wingdings" w:hint="default"/>
      </w:rPr>
    </w:lvl>
  </w:abstractNum>
  <w:abstractNum w:abstractNumId="32" w15:restartNumberingAfterBreak="0">
    <w:nsid w:val="49A368D3"/>
    <w:multiLevelType w:val="hybridMultilevel"/>
    <w:tmpl w:val="7980BF44"/>
    <w:lvl w:ilvl="0" w:tplc="0C543AFA">
      <w:start w:val="1"/>
      <w:numFmt w:val="bullet"/>
      <w:lvlText w:val=""/>
      <w:lvlJc w:val="left"/>
      <w:pPr>
        <w:ind w:left="720" w:hanging="360"/>
      </w:pPr>
      <w:rPr>
        <w:rFonts w:ascii="Symbol" w:hAnsi="Symbol" w:hint="default"/>
      </w:rPr>
    </w:lvl>
    <w:lvl w:ilvl="1" w:tplc="E356D994">
      <w:start w:val="1"/>
      <w:numFmt w:val="bullet"/>
      <w:lvlText w:val="o"/>
      <w:lvlJc w:val="left"/>
      <w:pPr>
        <w:ind w:left="1440" w:hanging="360"/>
      </w:pPr>
      <w:rPr>
        <w:rFonts w:ascii="Courier New" w:hAnsi="Courier New" w:hint="default"/>
      </w:rPr>
    </w:lvl>
    <w:lvl w:ilvl="2" w:tplc="83C001F8">
      <w:start w:val="1"/>
      <w:numFmt w:val="bullet"/>
      <w:lvlText w:val=""/>
      <w:lvlJc w:val="left"/>
      <w:pPr>
        <w:ind w:left="2160" w:hanging="360"/>
      </w:pPr>
      <w:rPr>
        <w:rFonts w:ascii="Wingdings" w:hAnsi="Wingdings" w:hint="default"/>
      </w:rPr>
    </w:lvl>
    <w:lvl w:ilvl="3" w:tplc="05F4A2D8">
      <w:start w:val="1"/>
      <w:numFmt w:val="bullet"/>
      <w:lvlText w:val=""/>
      <w:lvlJc w:val="left"/>
      <w:pPr>
        <w:ind w:left="2880" w:hanging="360"/>
      </w:pPr>
      <w:rPr>
        <w:rFonts w:ascii="Symbol" w:hAnsi="Symbol" w:hint="default"/>
      </w:rPr>
    </w:lvl>
    <w:lvl w:ilvl="4" w:tplc="AB74228C">
      <w:start w:val="1"/>
      <w:numFmt w:val="bullet"/>
      <w:lvlText w:val="o"/>
      <w:lvlJc w:val="left"/>
      <w:pPr>
        <w:ind w:left="3600" w:hanging="360"/>
      </w:pPr>
      <w:rPr>
        <w:rFonts w:ascii="Courier New" w:hAnsi="Courier New" w:hint="default"/>
      </w:rPr>
    </w:lvl>
    <w:lvl w:ilvl="5" w:tplc="E08285C2">
      <w:start w:val="1"/>
      <w:numFmt w:val="bullet"/>
      <w:lvlText w:val=""/>
      <w:lvlJc w:val="left"/>
      <w:pPr>
        <w:ind w:left="4320" w:hanging="360"/>
      </w:pPr>
      <w:rPr>
        <w:rFonts w:ascii="Wingdings" w:hAnsi="Wingdings" w:hint="default"/>
      </w:rPr>
    </w:lvl>
    <w:lvl w:ilvl="6" w:tplc="DA64EC60">
      <w:start w:val="1"/>
      <w:numFmt w:val="bullet"/>
      <w:lvlText w:val=""/>
      <w:lvlJc w:val="left"/>
      <w:pPr>
        <w:ind w:left="5040" w:hanging="360"/>
      </w:pPr>
      <w:rPr>
        <w:rFonts w:ascii="Symbol" w:hAnsi="Symbol" w:hint="default"/>
      </w:rPr>
    </w:lvl>
    <w:lvl w:ilvl="7" w:tplc="D7323046">
      <w:start w:val="1"/>
      <w:numFmt w:val="bullet"/>
      <w:lvlText w:val="o"/>
      <w:lvlJc w:val="left"/>
      <w:pPr>
        <w:ind w:left="5760" w:hanging="360"/>
      </w:pPr>
      <w:rPr>
        <w:rFonts w:ascii="Courier New" w:hAnsi="Courier New" w:hint="default"/>
      </w:rPr>
    </w:lvl>
    <w:lvl w:ilvl="8" w:tplc="7362039E">
      <w:start w:val="1"/>
      <w:numFmt w:val="bullet"/>
      <w:lvlText w:val=""/>
      <w:lvlJc w:val="left"/>
      <w:pPr>
        <w:ind w:left="6480" w:hanging="360"/>
      </w:pPr>
      <w:rPr>
        <w:rFonts w:ascii="Wingdings" w:hAnsi="Wingdings" w:hint="default"/>
      </w:rPr>
    </w:lvl>
  </w:abstractNum>
  <w:abstractNum w:abstractNumId="33" w15:restartNumberingAfterBreak="0">
    <w:nsid w:val="51463A74"/>
    <w:multiLevelType w:val="hybridMultilevel"/>
    <w:tmpl w:val="6B1810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533B3D38"/>
    <w:multiLevelType w:val="hybridMultilevel"/>
    <w:tmpl w:val="971C900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5" w15:restartNumberingAfterBreak="0">
    <w:nsid w:val="546EF241"/>
    <w:multiLevelType w:val="hybridMultilevel"/>
    <w:tmpl w:val="E78A1A64"/>
    <w:lvl w:ilvl="0" w:tplc="AE6CECE8">
      <w:start w:val="1"/>
      <w:numFmt w:val="bullet"/>
      <w:lvlText w:val=""/>
      <w:lvlJc w:val="left"/>
      <w:pPr>
        <w:ind w:left="720" w:hanging="360"/>
      </w:pPr>
      <w:rPr>
        <w:rFonts w:ascii="Symbol" w:hAnsi="Symbol" w:hint="default"/>
      </w:rPr>
    </w:lvl>
    <w:lvl w:ilvl="1" w:tplc="27E8640E">
      <w:start w:val="1"/>
      <w:numFmt w:val="bullet"/>
      <w:lvlText w:val="o"/>
      <w:lvlJc w:val="left"/>
      <w:pPr>
        <w:ind w:left="1440" w:hanging="360"/>
      </w:pPr>
      <w:rPr>
        <w:rFonts w:ascii="Courier New" w:hAnsi="Courier New" w:hint="default"/>
      </w:rPr>
    </w:lvl>
    <w:lvl w:ilvl="2" w:tplc="DDE43874">
      <w:start w:val="1"/>
      <w:numFmt w:val="bullet"/>
      <w:lvlText w:val=""/>
      <w:lvlJc w:val="left"/>
      <w:pPr>
        <w:ind w:left="2160" w:hanging="360"/>
      </w:pPr>
      <w:rPr>
        <w:rFonts w:ascii="Wingdings" w:hAnsi="Wingdings" w:hint="default"/>
      </w:rPr>
    </w:lvl>
    <w:lvl w:ilvl="3" w:tplc="0F269AFC">
      <w:start w:val="1"/>
      <w:numFmt w:val="bullet"/>
      <w:lvlText w:val=""/>
      <w:lvlJc w:val="left"/>
      <w:pPr>
        <w:ind w:left="2880" w:hanging="360"/>
      </w:pPr>
      <w:rPr>
        <w:rFonts w:ascii="Symbol" w:hAnsi="Symbol" w:hint="default"/>
      </w:rPr>
    </w:lvl>
    <w:lvl w:ilvl="4" w:tplc="2F74EC5C">
      <w:start w:val="1"/>
      <w:numFmt w:val="bullet"/>
      <w:lvlText w:val="o"/>
      <w:lvlJc w:val="left"/>
      <w:pPr>
        <w:ind w:left="3600" w:hanging="360"/>
      </w:pPr>
      <w:rPr>
        <w:rFonts w:ascii="Courier New" w:hAnsi="Courier New" w:hint="default"/>
      </w:rPr>
    </w:lvl>
    <w:lvl w:ilvl="5" w:tplc="4098694E">
      <w:start w:val="1"/>
      <w:numFmt w:val="bullet"/>
      <w:lvlText w:val=""/>
      <w:lvlJc w:val="left"/>
      <w:pPr>
        <w:ind w:left="4320" w:hanging="360"/>
      </w:pPr>
      <w:rPr>
        <w:rFonts w:ascii="Wingdings" w:hAnsi="Wingdings" w:hint="default"/>
      </w:rPr>
    </w:lvl>
    <w:lvl w:ilvl="6" w:tplc="57CCC648">
      <w:start w:val="1"/>
      <w:numFmt w:val="bullet"/>
      <w:lvlText w:val=""/>
      <w:lvlJc w:val="left"/>
      <w:pPr>
        <w:ind w:left="5040" w:hanging="360"/>
      </w:pPr>
      <w:rPr>
        <w:rFonts w:ascii="Symbol" w:hAnsi="Symbol" w:hint="default"/>
      </w:rPr>
    </w:lvl>
    <w:lvl w:ilvl="7" w:tplc="31D8746E">
      <w:start w:val="1"/>
      <w:numFmt w:val="bullet"/>
      <w:lvlText w:val="o"/>
      <w:lvlJc w:val="left"/>
      <w:pPr>
        <w:ind w:left="5760" w:hanging="360"/>
      </w:pPr>
      <w:rPr>
        <w:rFonts w:ascii="Courier New" w:hAnsi="Courier New" w:hint="default"/>
      </w:rPr>
    </w:lvl>
    <w:lvl w:ilvl="8" w:tplc="0DEA50F2">
      <w:start w:val="1"/>
      <w:numFmt w:val="bullet"/>
      <w:lvlText w:val=""/>
      <w:lvlJc w:val="left"/>
      <w:pPr>
        <w:ind w:left="6480" w:hanging="360"/>
      </w:pPr>
      <w:rPr>
        <w:rFonts w:ascii="Wingdings" w:hAnsi="Wingdings" w:hint="default"/>
      </w:rPr>
    </w:lvl>
  </w:abstractNum>
  <w:abstractNum w:abstractNumId="36" w15:restartNumberingAfterBreak="0">
    <w:nsid w:val="55E32037"/>
    <w:multiLevelType w:val="hybridMultilevel"/>
    <w:tmpl w:val="28F46CC6"/>
    <w:lvl w:ilvl="0" w:tplc="FC04AC8C">
      <w:start w:val="1"/>
      <w:numFmt w:val="bullet"/>
      <w:lvlText w:val=""/>
      <w:lvlJc w:val="left"/>
      <w:pPr>
        <w:ind w:left="720" w:hanging="360"/>
      </w:pPr>
      <w:rPr>
        <w:rFonts w:ascii="Symbol" w:hAnsi="Symbol" w:hint="default"/>
      </w:rPr>
    </w:lvl>
    <w:lvl w:ilvl="1" w:tplc="0C0444FA">
      <w:start w:val="1"/>
      <w:numFmt w:val="bullet"/>
      <w:lvlText w:val=""/>
      <w:lvlJc w:val="left"/>
      <w:pPr>
        <w:ind w:left="1440" w:hanging="360"/>
      </w:pPr>
      <w:rPr>
        <w:rFonts w:ascii="Symbol" w:hAnsi="Symbol" w:hint="default"/>
      </w:rPr>
    </w:lvl>
    <w:lvl w:ilvl="2" w:tplc="8F66E954" w:tentative="1">
      <w:start w:val="1"/>
      <w:numFmt w:val="bullet"/>
      <w:lvlText w:val=""/>
      <w:lvlJc w:val="left"/>
      <w:pPr>
        <w:ind w:left="2160" w:hanging="360"/>
      </w:pPr>
      <w:rPr>
        <w:rFonts w:ascii="Wingdings" w:hAnsi="Wingdings" w:hint="default"/>
      </w:rPr>
    </w:lvl>
    <w:lvl w:ilvl="3" w:tplc="E3980194" w:tentative="1">
      <w:start w:val="1"/>
      <w:numFmt w:val="bullet"/>
      <w:lvlText w:val=""/>
      <w:lvlJc w:val="left"/>
      <w:pPr>
        <w:ind w:left="2880" w:hanging="360"/>
      </w:pPr>
      <w:rPr>
        <w:rFonts w:ascii="Symbol" w:hAnsi="Symbol" w:hint="default"/>
      </w:rPr>
    </w:lvl>
    <w:lvl w:ilvl="4" w:tplc="CB96DB0A" w:tentative="1">
      <w:start w:val="1"/>
      <w:numFmt w:val="bullet"/>
      <w:lvlText w:val="o"/>
      <w:lvlJc w:val="left"/>
      <w:pPr>
        <w:ind w:left="3600" w:hanging="360"/>
      </w:pPr>
      <w:rPr>
        <w:rFonts w:ascii="Courier New" w:hAnsi="Courier New" w:hint="default"/>
      </w:rPr>
    </w:lvl>
    <w:lvl w:ilvl="5" w:tplc="AE9C42B4" w:tentative="1">
      <w:start w:val="1"/>
      <w:numFmt w:val="bullet"/>
      <w:lvlText w:val=""/>
      <w:lvlJc w:val="left"/>
      <w:pPr>
        <w:ind w:left="4320" w:hanging="360"/>
      </w:pPr>
      <w:rPr>
        <w:rFonts w:ascii="Wingdings" w:hAnsi="Wingdings" w:hint="default"/>
      </w:rPr>
    </w:lvl>
    <w:lvl w:ilvl="6" w:tplc="81701430" w:tentative="1">
      <w:start w:val="1"/>
      <w:numFmt w:val="bullet"/>
      <w:lvlText w:val=""/>
      <w:lvlJc w:val="left"/>
      <w:pPr>
        <w:ind w:left="5040" w:hanging="360"/>
      </w:pPr>
      <w:rPr>
        <w:rFonts w:ascii="Symbol" w:hAnsi="Symbol" w:hint="default"/>
      </w:rPr>
    </w:lvl>
    <w:lvl w:ilvl="7" w:tplc="CD46AAA0" w:tentative="1">
      <w:start w:val="1"/>
      <w:numFmt w:val="bullet"/>
      <w:lvlText w:val="o"/>
      <w:lvlJc w:val="left"/>
      <w:pPr>
        <w:ind w:left="5760" w:hanging="360"/>
      </w:pPr>
      <w:rPr>
        <w:rFonts w:ascii="Courier New" w:hAnsi="Courier New" w:hint="default"/>
      </w:rPr>
    </w:lvl>
    <w:lvl w:ilvl="8" w:tplc="56383C1A" w:tentative="1">
      <w:start w:val="1"/>
      <w:numFmt w:val="bullet"/>
      <w:lvlText w:val=""/>
      <w:lvlJc w:val="left"/>
      <w:pPr>
        <w:ind w:left="6480" w:hanging="360"/>
      </w:pPr>
      <w:rPr>
        <w:rFonts w:ascii="Wingdings" w:hAnsi="Wingdings" w:hint="default"/>
      </w:rPr>
    </w:lvl>
  </w:abstractNum>
  <w:abstractNum w:abstractNumId="37" w15:restartNumberingAfterBreak="0">
    <w:nsid w:val="5A23B053"/>
    <w:multiLevelType w:val="hybridMultilevel"/>
    <w:tmpl w:val="785E3F96"/>
    <w:lvl w:ilvl="0" w:tplc="C6C4CE22">
      <w:start w:val="1"/>
      <w:numFmt w:val="bullet"/>
      <w:lvlText w:val=""/>
      <w:lvlJc w:val="left"/>
      <w:pPr>
        <w:ind w:left="720" w:hanging="360"/>
      </w:pPr>
      <w:rPr>
        <w:rFonts w:ascii="Symbol" w:hAnsi="Symbol" w:hint="default"/>
      </w:rPr>
    </w:lvl>
    <w:lvl w:ilvl="1" w:tplc="6A469BDE">
      <w:start w:val="1"/>
      <w:numFmt w:val="bullet"/>
      <w:lvlText w:val="o"/>
      <w:lvlJc w:val="left"/>
      <w:pPr>
        <w:ind w:left="1440" w:hanging="360"/>
      </w:pPr>
      <w:rPr>
        <w:rFonts w:ascii="Courier New" w:hAnsi="Courier New" w:hint="default"/>
      </w:rPr>
    </w:lvl>
    <w:lvl w:ilvl="2" w:tplc="1D6ACB44">
      <w:start w:val="1"/>
      <w:numFmt w:val="bullet"/>
      <w:lvlText w:val=""/>
      <w:lvlJc w:val="left"/>
      <w:pPr>
        <w:ind w:left="2160" w:hanging="360"/>
      </w:pPr>
      <w:rPr>
        <w:rFonts w:ascii="Wingdings" w:hAnsi="Wingdings" w:hint="default"/>
      </w:rPr>
    </w:lvl>
    <w:lvl w:ilvl="3" w:tplc="AB6E1BD8">
      <w:start w:val="1"/>
      <w:numFmt w:val="bullet"/>
      <w:lvlText w:val=""/>
      <w:lvlJc w:val="left"/>
      <w:pPr>
        <w:ind w:left="2880" w:hanging="360"/>
      </w:pPr>
      <w:rPr>
        <w:rFonts w:ascii="Symbol" w:hAnsi="Symbol" w:hint="default"/>
      </w:rPr>
    </w:lvl>
    <w:lvl w:ilvl="4" w:tplc="B0CCF38A">
      <w:start w:val="1"/>
      <w:numFmt w:val="bullet"/>
      <w:lvlText w:val="o"/>
      <w:lvlJc w:val="left"/>
      <w:pPr>
        <w:ind w:left="3600" w:hanging="360"/>
      </w:pPr>
      <w:rPr>
        <w:rFonts w:ascii="Courier New" w:hAnsi="Courier New" w:hint="default"/>
      </w:rPr>
    </w:lvl>
    <w:lvl w:ilvl="5" w:tplc="7CE4DB96">
      <w:start w:val="1"/>
      <w:numFmt w:val="bullet"/>
      <w:lvlText w:val=""/>
      <w:lvlJc w:val="left"/>
      <w:pPr>
        <w:ind w:left="4320" w:hanging="360"/>
      </w:pPr>
      <w:rPr>
        <w:rFonts w:ascii="Wingdings" w:hAnsi="Wingdings" w:hint="default"/>
      </w:rPr>
    </w:lvl>
    <w:lvl w:ilvl="6" w:tplc="8DE64E80">
      <w:start w:val="1"/>
      <w:numFmt w:val="bullet"/>
      <w:lvlText w:val=""/>
      <w:lvlJc w:val="left"/>
      <w:pPr>
        <w:ind w:left="5040" w:hanging="360"/>
      </w:pPr>
      <w:rPr>
        <w:rFonts w:ascii="Symbol" w:hAnsi="Symbol" w:hint="default"/>
      </w:rPr>
    </w:lvl>
    <w:lvl w:ilvl="7" w:tplc="F43C4244">
      <w:start w:val="1"/>
      <w:numFmt w:val="bullet"/>
      <w:lvlText w:val="o"/>
      <w:lvlJc w:val="left"/>
      <w:pPr>
        <w:ind w:left="5760" w:hanging="360"/>
      </w:pPr>
      <w:rPr>
        <w:rFonts w:ascii="Courier New" w:hAnsi="Courier New" w:hint="default"/>
      </w:rPr>
    </w:lvl>
    <w:lvl w:ilvl="8" w:tplc="BB24CF94">
      <w:start w:val="1"/>
      <w:numFmt w:val="bullet"/>
      <w:lvlText w:val=""/>
      <w:lvlJc w:val="left"/>
      <w:pPr>
        <w:ind w:left="6480" w:hanging="360"/>
      </w:pPr>
      <w:rPr>
        <w:rFonts w:ascii="Wingdings" w:hAnsi="Wingdings" w:hint="default"/>
      </w:rPr>
    </w:lvl>
  </w:abstractNum>
  <w:abstractNum w:abstractNumId="38" w15:restartNumberingAfterBreak="0">
    <w:nsid w:val="5AEB73D3"/>
    <w:multiLevelType w:val="hybridMultilevel"/>
    <w:tmpl w:val="18CCA94A"/>
    <w:lvl w:ilvl="0" w:tplc="105E48D8">
      <w:start w:val="1"/>
      <w:numFmt w:val="bullet"/>
      <w:lvlText w:val=""/>
      <w:lvlJc w:val="left"/>
      <w:pPr>
        <w:ind w:left="720" w:hanging="360"/>
      </w:pPr>
      <w:rPr>
        <w:rFonts w:ascii="Symbol" w:hAnsi="Symbol" w:hint="default"/>
      </w:rPr>
    </w:lvl>
    <w:lvl w:ilvl="1" w:tplc="D834D00E">
      <w:start w:val="1"/>
      <w:numFmt w:val="bullet"/>
      <w:lvlText w:val="o"/>
      <w:lvlJc w:val="left"/>
      <w:pPr>
        <w:ind w:left="1440" w:hanging="360"/>
      </w:pPr>
      <w:rPr>
        <w:rFonts w:ascii="Courier New" w:hAnsi="Courier New" w:hint="default"/>
      </w:rPr>
    </w:lvl>
    <w:lvl w:ilvl="2" w:tplc="306AE244">
      <w:start w:val="1"/>
      <w:numFmt w:val="bullet"/>
      <w:lvlText w:val=""/>
      <w:lvlJc w:val="left"/>
      <w:pPr>
        <w:ind w:left="2160" w:hanging="360"/>
      </w:pPr>
      <w:rPr>
        <w:rFonts w:ascii="Wingdings" w:hAnsi="Wingdings" w:hint="default"/>
      </w:rPr>
    </w:lvl>
    <w:lvl w:ilvl="3" w:tplc="EDF0A6FE">
      <w:start w:val="1"/>
      <w:numFmt w:val="bullet"/>
      <w:lvlText w:val=""/>
      <w:lvlJc w:val="left"/>
      <w:pPr>
        <w:ind w:left="2880" w:hanging="360"/>
      </w:pPr>
      <w:rPr>
        <w:rFonts w:ascii="Symbol" w:hAnsi="Symbol" w:hint="default"/>
      </w:rPr>
    </w:lvl>
    <w:lvl w:ilvl="4" w:tplc="CE9CC786">
      <w:start w:val="1"/>
      <w:numFmt w:val="bullet"/>
      <w:lvlText w:val="o"/>
      <w:lvlJc w:val="left"/>
      <w:pPr>
        <w:ind w:left="3600" w:hanging="360"/>
      </w:pPr>
      <w:rPr>
        <w:rFonts w:ascii="Courier New" w:hAnsi="Courier New" w:hint="default"/>
      </w:rPr>
    </w:lvl>
    <w:lvl w:ilvl="5" w:tplc="1C346A8A">
      <w:start w:val="1"/>
      <w:numFmt w:val="bullet"/>
      <w:lvlText w:val=""/>
      <w:lvlJc w:val="left"/>
      <w:pPr>
        <w:ind w:left="4320" w:hanging="360"/>
      </w:pPr>
      <w:rPr>
        <w:rFonts w:ascii="Wingdings" w:hAnsi="Wingdings" w:hint="default"/>
      </w:rPr>
    </w:lvl>
    <w:lvl w:ilvl="6" w:tplc="C658AEF2">
      <w:start w:val="1"/>
      <w:numFmt w:val="bullet"/>
      <w:lvlText w:val=""/>
      <w:lvlJc w:val="left"/>
      <w:pPr>
        <w:ind w:left="5040" w:hanging="360"/>
      </w:pPr>
      <w:rPr>
        <w:rFonts w:ascii="Symbol" w:hAnsi="Symbol" w:hint="default"/>
      </w:rPr>
    </w:lvl>
    <w:lvl w:ilvl="7" w:tplc="2C9CD864">
      <w:start w:val="1"/>
      <w:numFmt w:val="bullet"/>
      <w:lvlText w:val="o"/>
      <w:lvlJc w:val="left"/>
      <w:pPr>
        <w:ind w:left="5760" w:hanging="360"/>
      </w:pPr>
      <w:rPr>
        <w:rFonts w:ascii="Courier New" w:hAnsi="Courier New" w:hint="default"/>
      </w:rPr>
    </w:lvl>
    <w:lvl w:ilvl="8" w:tplc="ED6E356A">
      <w:start w:val="1"/>
      <w:numFmt w:val="bullet"/>
      <w:lvlText w:val=""/>
      <w:lvlJc w:val="left"/>
      <w:pPr>
        <w:ind w:left="6480" w:hanging="360"/>
      </w:pPr>
      <w:rPr>
        <w:rFonts w:ascii="Wingdings" w:hAnsi="Wingdings" w:hint="default"/>
      </w:rPr>
    </w:lvl>
  </w:abstractNum>
  <w:abstractNum w:abstractNumId="39" w15:restartNumberingAfterBreak="0">
    <w:nsid w:val="662A613C"/>
    <w:multiLevelType w:val="hybridMultilevel"/>
    <w:tmpl w:val="ABE0441C"/>
    <w:lvl w:ilvl="0" w:tplc="440C0FC6">
      <w:start w:val="1"/>
      <w:numFmt w:val="bullet"/>
      <w:lvlText w:val=""/>
      <w:lvlJc w:val="left"/>
      <w:pPr>
        <w:ind w:left="720" w:hanging="360"/>
      </w:pPr>
      <w:rPr>
        <w:rFonts w:ascii="Symbol" w:hAnsi="Symbol" w:hint="default"/>
      </w:rPr>
    </w:lvl>
    <w:lvl w:ilvl="1" w:tplc="89B2FC1E">
      <w:start w:val="1"/>
      <w:numFmt w:val="bullet"/>
      <w:lvlText w:val="o"/>
      <w:lvlJc w:val="left"/>
      <w:pPr>
        <w:ind w:left="1440" w:hanging="360"/>
      </w:pPr>
      <w:rPr>
        <w:rFonts w:ascii="Courier New" w:hAnsi="Courier New" w:hint="default"/>
      </w:rPr>
    </w:lvl>
    <w:lvl w:ilvl="2" w:tplc="C006371C">
      <w:start w:val="1"/>
      <w:numFmt w:val="bullet"/>
      <w:lvlText w:val=""/>
      <w:lvlJc w:val="left"/>
      <w:pPr>
        <w:ind w:left="2160" w:hanging="360"/>
      </w:pPr>
      <w:rPr>
        <w:rFonts w:ascii="Wingdings" w:hAnsi="Wingdings" w:hint="default"/>
      </w:rPr>
    </w:lvl>
    <w:lvl w:ilvl="3" w:tplc="757A61C0">
      <w:start w:val="1"/>
      <w:numFmt w:val="bullet"/>
      <w:lvlText w:val=""/>
      <w:lvlJc w:val="left"/>
      <w:pPr>
        <w:ind w:left="2880" w:hanging="360"/>
      </w:pPr>
      <w:rPr>
        <w:rFonts w:ascii="Symbol" w:hAnsi="Symbol" w:hint="default"/>
      </w:rPr>
    </w:lvl>
    <w:lvl w:ilvl="4" w:tplc="82404762">
      <w:start w:val="1"/>
      <w:numFmt w:val="bullet"/>
      <w:lvlText w:val="o"/>
      <w:lvlJc w:val="left"/>
      <w:pPr>
        <w:ind w:left="3600" w:hanging="360"/>
      </w:pPr>
      <w:rPr>
        <w:rFonts w:ascii="Courier New" w:hAnsi="Courier New" w:hint="default"/>
      </w:rPr>
    </w:lvl>
    <w:lvl w:ilvl="5" w:tplc="C95C41F0">
      <w:start w:val="1"/>
      <w:numFmt w:val="bullet"/>
      <w:lvlText w:val=""/>
      <w:lvlJc w:val="left"/>
      <w:pPr>
        <w:ind w:left="4320" w:hanging="360"/>
      </w:pPr>
      <w:rPr>
        <w:rFonts w:ascii="Wingdings" w:hAnsi="Wingdings" w:hint="default"/>
      </w:rPr>
    </w:lvl>
    <w:lvl w:ilvl="6" w:tplc="F97806C4">
      <w:start w:val="1"/>
      <w:numFmt w:val="bullet"/>
      <w:lvlText w:val=""/>
      <w:lvlJc w:val="left"/>
      <w:pPr>
        <w:ind w:left="5040" w:hanging="360"/>
      </w:pPr>
      <w:rPr>
        <w:rFonts w:ascii="Symbol" w:hAnsi="Symbol" w:hint="default"/>
      </w:rPr>
    </w:lvl>
    <w:lvl w:ilvl="7" w:tplc="ECCC0022">
      <w:start w:val="1"/>
      <w:numFmt w:val="bullet"/>
      <w:lvlText w:val="o"/>
      <w:lvlJc w:val="left"/>
      <w:pPr>
        <w:ind w:left="5760" w:hanging="360"/>
      </w:pPr>
      <w:rPr>
        <w:rFonts w:ascii="Courier New" w:hAnsi="Courier New" w:hint="default"/>
      </w:rPr>
    </w:lvl>
    <w:lvl w:ilvl="8" w:tplc="535E912E">
      <w:start w:val="1"/>
      <w:numFmt w:val="bullet"/>
      <w:lvlText w:val=""/>
      <w:lvlJc w:val="left"/>
      <w:pPr>
        <w:ind w:left="6480" w:hanging="360"/>
      </w:pPr>
      <w:rPr>
        <w:rFonts w:ascii="Wingdings" w:hAnsi="Wingdings" w:hint="default"/>
      </w:rPr>
    </w:lvl>
  </w:abstractNum>
  <w:abstractNum w:abstractNumId="40" w15:restartNumberingAfterBreak="0">
    <w:nsid w:val="690B2AE8"/>
    <w:multiLevelType w:val="hybridMultilevel"/>
    <w:tmpl w:val="3DD439CE"/>
    <w:lvl w:ilvl="0" w:tplc="EE78F878">
      <w:start w:val="1"/>
      <w:numFmt w:val="bullet"/>
      <w:lvlText w:val=""/>
      <w:lvlJc w:val="left"/>
      <w:pPr>
        <w:ind w:left="720" w:hanging="360"/>
      </w:pPr>
      <w:rPr>
        <w:rFonts w:ascii="Symbol" w:hAnsi="Symbol" w:hint="default"/>
      </w:rPr>
    </w:lvl>
    <w:lvl w:ilvl="1" w:tplc="D32481E0">
      <w:start w:val="1"/>
      <w:numFmt w:val="bullet"/>
      <w:lvlText w:val="o"/>
      <w:lvlJc w:val="left"/>
      <w:pPr>
        <w:ind w:left="1440" w:hanging="360"/>
      </w:pPr>
      <w:rPr>
        <w:rFonts w:ascii="Courier New" w:hAnsi="Courier New" w:hint="default"/>
      </w:rPr>
    </w:lvl>
    <w:lvl w:ilvl="2" w:tplc="03F64B14">
      <w:start w:val="1"/>
      <w:numFmt w:val="bullet"/>
      <w:lvlText w:val=""/>
      <w:lvlJc w:val="left"/>
      <w:pPr>
        <w:ind w:left="2160" w:hanging="360"/>
      </w:pPr>
      <w:rPr>
        <w:rFonts w:ascii="Wingdings" w:hAnsi="Wingdings" w:hint="default"/>
      </w:rPr>
    </w:lvl>
    <w:lvl w:ilvl="3" w:tplc="923EF4F8">
      <w:start w:val="1"/>
      <w:numFmt w:val="bullet"/>
      <w:lvlText w:val=""/>
      <w:lvlJc w:val="left"/>
      <w:pPr>
        <w:ind w:left="2880" w:hanging="360"/>
      </w:pPr>
      <w:rPr>
        <w:rFonts w:ascii="Symbol" w:hAnsi="Symbol" w:hint="default"/>
      </w:rPr>
    </w:lvl>
    <w:lvl w:ilvl="4" w:tplc="75AE122C">
      <w:start w:val="1"/>
      <w:numFmt w:val="bullet"/>
      <w:lvlText w:val="o"/>
      <w:lvlJc w:val="left"/>
      <w:pPr>
        <w:ind w:left="3600" w:hanging="360"/>
      </w:pPr>
      <w:rPr>
        <w:rFonts w:ascii="Courier New" w:hAnsi="Courier New" w:hint="default"/>
      </w:rPr>
    </w:lvl>
    <w:lvl w:ilvl="5" w:tplc="79BC9C82">
      <w:start w:val="1"/>
      <w:numFmt w:val="bullet"/>
      <w:lvlText w:val=""/>
      <w:lvlJc w:val="left"/>
      <w:pPr>
        <w:ind w:left="4320" w:hanging="360"/>
      </w:pPr>
      <w:rPr>
        <w:rFonts w:ascii="Wingdings" w:hAnsi="Wingdings" w:hint="default"/>
      </w:rPr>
    </w:lvl>
    <w:lvl w:ilvl="6" w:tplc="D5DE3B62">
      <w:start w:val="1"/>
      <w:numFmt w:val="bullet"/>
      <w:lvlText w:val=""/>
      <w:lvlJc w:val="left"/>
      <w:pPr>
        <w:ind w:left="5040" w:hanging="360"/>
      </w:pPr>
      <w:rPr>
        <w:rFonts w:ascii="Symbol" w:hAnsi="Symbol" w:hint="default"/>
      </w:rPr>
    </w:lvl>
    <w:lvl w:ilvl="7" w:tplc="B12091E0">
      <w:start w:val="1"/>
      <w:numFmt w:val="bullet"/>
      <w:lvlText w:val="o"/>
      <w:lvlJc w:val="left"/>
      <w:pPr>
        <w:ind w:left="5760" w:hanging="360"/>
      </w:pPr>
      <w:rPr>
        <w:rFonts w:ascii="Courier New" w:hAnsi="Courier New" w:hint="default"/>
      </w:rPr>
    </w:lvl>
    <w:lvl w:ilvl="8" w:tplc="DA523972">
      <w:start w:val="1"/>
      <w:numFmt w:val="bullet"/>
      <w:lvlText w:val=""/>
      <w:lvlJc w:val="left"/>
      <w:pPr>
        <w:ind w:left="6480" w:hanging="360"/>
      </w:pPr>
      <w:rPr>
        <w:rFonts w:ascii="Wingdings" w:hAnsi="Wingdings" w:hint="default"/>
      </w:rPr>
    </w:lvl>
  </w:abstractNum>
  <w:abstractNum w:abstractNumId="41" w15:restartNumberingAfterBreak="0">
    <w:nsid w:val="6AE648F8"/>
    <w:multiLevelType w:val="hybridMultilevel"/>
    <w:tmpl w:val="D938F0A0"/>
    <w:lvl w:ilvl="0" w:tplc="0C090001">
      <w:start w:val="1"/>
      <w:numFmt w:val="bullet"/>
      <w:lvlText w:val=""/>
      <w:lvlJc w:val="left"/>
      <w:pPr>
        <w:ind w:left="1800" w:hanging="360"/>
      </w:pPr>
      <w:rPr>
        <w:rFonts w:ascii="Symbol" w:hAnsi="Symbol" w:hint="default"/>
      </w:rPr>
    </w:lvl>
    <w:lvl w:ilvl="1" w:tplc="ACF240E4">
      <w:start w:val="1"/>
      <w:numFmt w:val="upperLetter"/>
      <w:lvlText w:val="%2."/>
      <w:lvlJc w:val="left"/>
      <w:pPr>
        <w:ind w:left="2520" w:hanging="360"/>
      </w:pPr>
    </w:lvl>
    <w:lvl w:ilvl="2" w:tplc="E0687846">
      <w:start w:val="1"/>
      <w:numFmt w:val="bullet"/>
      <w:pStyle w:val="Multilevellist"/>
      <w:lvlText w:val=""/>
      <w:lvlJc w:val="left"/>
      <w:pPr>
        <w:ind w:left="3311" w:hanging="251"/>
      </w:pPr>
      <w:rPr>
        <w:rFonts w:ascii="Symbol" w:hAnsi="Symbol" w:hint="default"/>
      </w:rPr>
    </w:lvl>
    <w:lvl w:ilvl="3" w:tplc="764A9402">
      <w:start w:val="1"/>
      <w:numFmt w:val="decimal"/>
      <w:lvlText w:val="%4."/>
      <w:lvlJc w:val="left"/>
      <w:pPr>
        <w:ind w:left="3960" w:hanging="360"/>
      </w:pPr>
    </w:lvl>
    <w:lvl w:ilvl="4" w:tplc="8A2C49AC">
      <w:start w:val="1"/>
      <w:numFmt w:val="lowerLetter"/>
      <w:lvlText w:val="%5."/>
      <w:lvlJc w:val="left"/>
      <w:pPr>
        <w:ind w:left="4680" w:hanging="360"/>
      </w:pPr>
    </w:lvl>
    <w:lvl w:ilvl="5" w:tplc="E2D8398C">
      <w:start w:val="1"/>
      <w:numFmt w:val="lowerRoman"/>
      <w:lvlText w:val="%6."/>
      <w:lvlJc w:val="right"/>
      <w:pPr>
        <w:ind w:left="5400" w:hanging="180"/>
      </w:pPr>
    </w:lvl>
    <w:lvl w:ilvl="6" w:tplc="381ACC86">
      <w:start w:val="1"/>
      <w:numFmt w:val="decimal"/>
      <w:lvlText w:val="%7."/>
      <w:lvlJc w:val="left"/>
      <w:pPr>
        <w:ind w:left="6120" w:hanging="360"/>
      </w:pPr>
    </w:lvl>
    <w:lvl w:ilvl="7" w:tplc="D9949C30">
      <w:start w:val="1"/>
      <w:numFmt w:val="lowerLetter"/>
      <w:lvlText w:val="%8."/>
      <w:lvlJc w:val="left"/>
      <w:pPr>
        <w:ind w:left="6840" w:hanging="360"/>
      </w:pPr>
    </w:lvl>
    <w:lvl w:ilvl="8" w:tplc="7B5C00E8">
      <w:start w:val="1"/>
      <w:numFmt w:val="lowerRoman"/>
      <w:lvlText w:val="%9."/>
      <w:lvlJc w:val="right"/>
      <w:pPr>
        <w:ind w:left="7560" w:hanging="180"/>
      </w:pPr>
    </w:lvl>
  </w:abstractNum>
  <w:abstractNum w:abstractNumId="42" w15:restartNumberingAfterBreak="0">
    <w:nsid w:val="6B5FB935"/>
    <w:multiLevelType w:val="hybridMultilevel"/>
    <w:tmpl w:val="438CE34A"/>
    <w:lvl w:ilvl="0" w:tplc="323C8DA6">
      <w:start w:val="1"/>
      <w:numFmt w:val="bullet"/>
      <w:lvlText w:val=""/>
      <w:lvlJc w:val="left"/>
      <w:pPr>
        <w:ind w:left="720" w:hanging="360"/>
      </w:pPr>
      <w:rPr>
        <w:rFonts w:ascii="Symbol" w:hAnsi="Symbol" w:hint="default"/>
      </w:rPr>
    </w:lvl>
    <w:lvl w:ilvl="1" w:tplc="8C3EA656">
      <w:start w:val="1"/>
      <w:numFmt w:val="bullet"/>
      <w:lvlText w:val="o"/>
      <w:lvlJc w:val="left"/>
      <w:pPr>
        <w:ind w:left="1440" w:hanging="360"/>
      </w:pPr>
      <w:rPr>
        <w:rFonts w:ascii="Courier New" w:hAnsi="Courier New" w:hint="default"/>
      </w:rPr>
    </w:lvl>
    <w:lvl w:ilvl="2" w:tplc="C78CE9E0">
      <w:start w:val="1"/>
      <w:numFmt w:val="bullet"/>
      <w:lvlText w:val=""/>
      <w:lvlJc w:val="left"/>
      <w:pPr>
        <w:ind w:left="2160" w:hanging="360"/>
      </w:pPr>
      <w:rPr>
        <w:rFonts w:ascii="Wingdings" w:hAnsi="Wingdings" w:hint="default"/>
      </w:rPr>
    </w:lvl>
    <w:lvl w:ilvl="3" w:tplc="E7E6FD04">
      <w:start w:val="1"/>
      <w:numFmt w:val="bullet"/>
      <w:lvlText w:val=""/>
      <w:lvlJc w:val="left"/>
      <w:pPr>
        <w:ind w:left="2880" w:hanging="360"/>
      </w:pPr>
      <w:rPr>
        <w:rFonts w:ascii="Symbol" w:hAnsi="Symbol" w:hint="default"/>
      </w:rPr>
    </w:lvl>
    <w:lvl w:ilvl="4" w:tplc="15220DBC">
      <w:start w:val="1"/>
      <w:numFmt w:val="bullet"/>
      <w:lvlText w:val="o"/>
      <w:lvlJc w:val="left"/>
      <w:pPr>
        <w:ind w:left="3600" w:hanging="360"/>
      </w:pPr>
      <w:rPr>
        <w:rFonts w:ascii="Courier New" w:hAnsi="Courier New" w:hint="default"/>
      </w:rPr>
    </w:lvl>
    <w:lvl w:ilvl="5" w:tplc="391EB5AC">
      <w:start w:val="1"/>
      <w:numFmt w:val="bullet"/>
      <w:lvlText w:val=""/>
      <w:lvlJc w:val="left"/>
      <w:pPr>
        <w:ind w:left="4320" w:hanging="360"/>
      </w:pPr>
      <w:rPr>
        <w:rFonts w:ascii="Wingdings" w:hAnsi="Wingdings" w:hint="default"/>
      </w:rPr>
    </w:lvl>
    <w:lvl w:ilvl="6" w:tplc="FEBC3AAA">
      <w:start w:val="1"/>
      <w:numFmt w:val="bullet"/>
      <w:lvlText w:val=""/>
      <w:lvlJc w:val="left"/>
      <w:pPr>
        <w:ind w:left="5040" w:hanging="360"/>
      </w:pPr>
      <w:rPr>
        <w:rFonts w:ascii="Symbol" w:hAnsi="Symbol" w:hint="default"/>
      </w:rPr>
    </w:lvl>
    <w:lvl w:ilvl="7" w:tplc="F19EB9B8">
      <w:start w:val="1"/>
      <w:numFmt w:val="bullet"/>
      <w:lvlText w:val="o"/>
      <w:lvlJc w:val="left"/>
      <w:pPr>
        <w:ind w:left="5760" w:hanging="360"/>
      </w:pPr>
      <w:rPr>
        <w:rFonts w:ascii="Courier New" w:hAnsi="Courier New" w:hint="default"/>
      </w:rPr>
    </w:lvl>
    <w:lvl w:ilvl="8" w:tplc="4750291E">
      <w:start w:val="1"/>
      <w:numFmt w:val="bullet"/>
      <w:lvlText w:val=""/>
      <w:lvlJc w:val="left"/>
      <w:pPr>
        <w:ind w:left="6480" w:hanging="360"/>
      </w:pPr>
      <w:rPr>
        <w:rFonts w:ascii="Wingdings" w:hAnsi="Wingdings" w:hint="default"/>
      </w:rPr>
    </w:lvl>
  </w:abstractNum>
  <w:abstractNum w:abstractNumId="43" w15:restartNumberingAfterBreak="0">
    <w:nsid w:val="6E1251F2"/>
    <w:multiLevelType w:val="hybridMultilevel"/>
    <w:tmpl w:val="68562D92"/>
    <w:lvl w:ilvl="0" w:tplc="8B72F790">
      <w:start w:val="1"/>
      <w:numFmt w:val="bullet"/>
      <w:lvlText w:val=""/>
      <w:lvlJc w:val="left"/>
      <w:pPr>
        <w:ind w:left="720" w:hanging="360"/>
      </w:pPr>
      <w:rPr>
        <w:rFonts w:ascii="Symbol" w:hAnsi="Symbol" w:hint="default"/>
      </w:rPr>
    </w:lvl>
    <w:lvl w:ilvl="1" w:tplc="F828D810">
      <w:start w:val="1"/>
      <w:numFmt w:val="bullet"/>
      <w:lvlText w:val="o"/>
      <w:lvlJc w:val="left"/>
      <w:pPr>
        <w:ind w:left="1440" w:hanging="360"/>
      </w:pPr>
      <w:rPr>
        <w:rFonts w:ascii="Courier New" w:hAnsi="Courier New" w:hint="default"/>
      </w:rPr>
    </w:lvl>
    <w:lvl w:ilvl="2" w:tplc="9CB8D0C8">
      <w:start w:val="1"/>
      <w:numFmt w:val="bullet"/>
      <w:lvlText w:val=""/>
      <w:lvlJc w:val="left"/>
      <w:pPr>
        <w:ind w:left="2160" w:hanging="360"/>
      </w:pPr>
      <w:rPr>
        <w:rFonts w:ascii="Wingdings" w:hAnsi="Wingdings" w:hint="default"/>
      </w:rPr>
    </w:lvl>
    <w:lvl w:ilvl="3" w:tplc="3CD089E4">
      <w:start w:val="1"/>
      <w:numFmt w:val="bullet"/>
      <w:lvlText w:val=""/>
      <w:lvlJc w:val="left"/>
      <w:pPr>
        <w:ind w:left="2880" w:hanging="360"/>
      </w:pPr>
      <w:rPr>
        <w:rFonts w:ascii="Symbol" w:hAnsi="Symbol" w:hint="default"/>
      </w:rPr>
    </w:lvl>
    <w:lvl w:ilvl="4" w:tplc="5DD42286">
      <w:start w:val="1"/>
      <w:numFmt w:val="bullet"/>
      <w:lvlText w:val="o"/>
      <w:lvlJc w:val="left"/>
      <w:pPr>
        <w:ind w:left="3600" w:hanging="360"/>
      </w:pPr>
      <w:rPr>
        <w:rFonts w:ascii="Courier New" w:hAnsi="Courier New" w:hint="default"/>
      </w:rPr>
    </w:lvl>
    <w:lvl w:ilvl="5" w:tplc="E7565F80">
      <w:start w:val="1"/>
      <w:numFmt w:val="bullet"/>
      <w:lvlText w:val=""/>
      <w:lvlJc w:val="left"/>
      <w:pPr>
        <w:ind w:left="4320" w:hanging="360"/>
      </w:pPr>
      <w:rPr>
        <w:rFonts w:ascii="Wingdings" w:hAnsi="Wingdings" w:hint="default"/>
      </w:rPr>
    </w:lvl>
    <w:lvl w:ilvl="6" w:tplc="08D418FE">
      <w:start w:val="1"/>
      <w:numFmt w:val="bullet"/>
      <w:lvlText w:val=""/>
      <w:lvlJc w:val="left"/>
      <w:pPr>
        <w:ind w:left="5040" w:hanging="360"/>
      </w:pPr>
      <w:rPr>
        <w:rFonts w:ascii="Symbol" w:hAnsi="Symbol" w:hint="default"/>
      </w:rPr>
    </w:lvl>
    <w:lvl w:ilvl="7" w:tplc="4A8ADE12">
      <w:start w:val="1"/>
      <w:numFmt w:val="bullet"/>
      <w:lvlText w:val="o"/>
      <w:lvlJc w:val="left"/>
      <w:pPr>
        <w:ind w:left="5760" w:hanging="360"/>
      </w:pPr>
      <w:rPr>
        <w:rFonts w:ascii="Courier New" w:hAnsi="Courier New" w:hint="default"/>
      </w:rPr>
    </w:lvl>
    <w:lvl w:ilvl="8" w:tplc="F6108BA2">
      <w:start w:val="1"/>
      <w:numFmt w:val="bullet"/>
      <w:lvlText w:val=""/>
      <w:lvlJc w:val="left"/>
      <w:pPr>
        <w:ind w:left="6480" w:hanging="360"/>
      </w:pPr>
      <w:rPr>
        <w:rFonts w:ascii="Wingdings" w:hAnsi="Wingdings" w:hint="default"/>
      </w:rPr>
    </w:lvl>
  </w:abstractNum>
  <w:abstractNum w:abstractNumId="44" w15:restartNumberingAfterBreak="0">
    <w:nsid w:val="6E852738"/>
    <w:multiLevelType w:val="hybridMultilevel"/>
    <w:tmpl w:val="41B0876C"/>
    <w:lvl w:ilvl="0" w:tplc="DBB8DC06">
      <w:start w:val="1"/>
      <w:numFmt w:val="bullet"/>
      <w:lvlText w:val=""/>
      <w:lvlJc w:val="left"/>
      <w:pPr>
        <w:ind w:left="1800" w:hanging="360"/>
      </w:pPr>
      <w:rPr>
        <w:rFonts w:ascii="Symbol" w:hAnsi="Symbol" w:hint="default"/>
      </w:rPr>
    </w:lvl>
    <w:lvl w:ilvl="1" w:tplc="785CF0E4">
      <w:start w:val="1"/>
      <w:numFmt w:val="bullet"/>
      <w:lvlText w:val="o"/>
      <w:lvlJc w:val="left"/>
      <w:pPr>
        <w:ind w:left="2520" w:hanging="360"/>
      </w:pPr>
      <w:rPr>
        <w:rFonts w:ascii="Courier New" w:hAnsi="Courier New" w:hint="default"/>
      </w:rPr>
    </w:lvl>
    <w:lvl w:ilvl="2" w:tplc="152EF39C">
      <w:start w:val="1"/>
      <w:numFmt w:val="bullet"/>
      <w:lvlText w:val=""/>
      <w:lvlJc w:val="left"/>
      <w:pPr>
        <w:ind w:left="3240" w:hanging="360"/>
      </w:pPr>
      <w:rPr>
        <w:rFonts w:ascii="Wingdings" w:hAnsi="Wingdings" w:hint="default"/>
      </w:rPr>
    </w:lvl>
    <w:lvl w:ilvl="3" w:tplc="30EC5EA6">
      <w:start w:val="1"/>
      <w:numFmt w:val="bullet"/>
      <w:lvlText w:val=""/>
      <w:lvlJc w:val="left"/>
      <w:pPr>
        <w:ind w:left="3960" w:hanging="360"/>
      </w:pPr>
      <w:rPr>
        <w:rFonts w:ascii="Symbol" w:hAnsi="Symbol" w:hint="default"/>
      </w:rPr>
    </w:lvl>
    <w:lvl w:ilvl="4" w:tplc="838C17F8">
      <w:start w:val="1"/>
      <w:numFmt w:val="bullet"/>
      <w:lvlText w:val="o"/>
      <w:lvlJc w:val="left"/>
      <w:pPr>
        <w:ind w:left="4680" w:hanging="360"/>
      </w:pPr>
      <w:rPr>
        <w:rFonts w:ascii="Courier New" w:hAnsi="Courier New" w:hint="default"/>
      </w:rPr>
    </w:lvl>
    <w:lvl w:ilvl="5" w:tplc="E370EBE2">
      <w:start w:val="1"/>
      <w:numFmt w:val="bullet"/>
      <w:lvlText w:val=""/>
      <w:lvlJc w:val="left"/>
      <w:pPr>
        <w:ind w:left="5400" w:hanging="360"/>
      </w:pPr>
      <w:rPr>
        <w:rFonts w:ascii="Wingdings" w:hAnsi="Wingdings" w:hint="default"/>
      </w:rPr>
    </w:lvl>
    <w:lvl w:ilvl="6" w:tplc="F7DE8134">
      <w:start w:val="1"/>
      <w:numFmt w:val="bullet"/>
      <w:lvlText w:val=""/>
      <w:lvlJc w:val="left"/>
      <w:pPr>
        <w:ind w:left="6120" w:hanging="360"/>
      </w:pPr>
      <w:rPr>
        <w:rFonts w:ascii="Symbol" w:hAnsi="Symbol" w:hint="default"/>
      </w:rPr>
    </w:lvl>
    <w:lvl w:ilvl="7" w:tplc="1A8AA9B8">
      <w:start w:val="1"/>
      <w:numFmt w:val="bullet"/>
      <w:lvlText w:val="o"/>
      <w:lvlJc w:val="left"/>
      <w:pPr>
        <w:ind w:left="6840" w:hanging="360"/>
      </w:pPr>
      <w:rPr>
        <w:rFonts w:ascii="Courier New" w:hAnsi="Courier New" w:hint="default"/>
      </w:rPr>
    </w:lvl>
    <w:lvl w:ilvl="8" w:tplc="8F74DC6E">
      <w:start w:val="1"/>
      <w:numFmt w:val="bullet"/>
      <w:lvlText w:val=""/>
      <w:lvlJc w:val="left"/>
      <w:pPr>
        <w:ind w:left="7560" w:hanging="360"/>
      </w:pPr>
      <w:rPr>
        <w:rFonts w:ascii="Wingdings" w:hAnsi="Wingdings" w:hint="default"/>
      </w:rPr>
    </w:lvl>
  </w:abstractNum>
  <w:abstractNum w:abstractNumId="45" w15:restartNumberingAfterBreak="0">
    <w:nsid w:val="6F8B6E7B"/>
    <w:multiLevelType w:val="hybridMultilevel"/>
    <w:tmpl w:val="811EE2BE"/>
    <w:lvl w:ilvl="0" w:tplc="D8A6E0D4">
      <w:start w:val="1"/>
      <w:numFmt w:val="bullet"/>
      <w:lvlText w:val=""/>
      <w:lvlJc w:val="left"/>
      <w:pPr>
        <w:ind w:left="720" w:hanging="360"/>
      </w:pPr>
      <w:rPr>
        <w:rFonts w:ascii="Symbol" w:hAnsi="Symbol" w:hint="default"/>
      </w:rPr>
    </w:lvl>
    <w:lvl w:ilvl="1" w:tplc="A7D896C2" w:tentative="1">
      <w:start w:val="1"/>
      <w:numFmt w:val="bullet"/>
      <w:lvlText w:val="o"/>
      <w:lvlJc w:val="left"/>
      <w:pPr>
        <w:ind w:left="1440" w:hanging="360"/>
      </w:pPr>
      <w:rPr>
        <w:rFonts w:ascii="Courier New" w:hAnsi="Courier New" w:hint="default"/>
      </w:rPr>
    </w:lvl>
    <w:lvl w:ilvl="2" w:tplc="F892BF66" w:tentative="1">
      <w:start w:val="1"/>
      <w:numFmt w:val="bullet"/>
      <w:lvlText w:val=""/>
      <w:lvlJc w:val="left"/>
      <w:pPr>
        <w:ind w:left="2160" w:hanging="360"/>
      </w:pPr>
      <w:rPr>
        <w:rFonts w:ascii="Wingdings" w:hAnsi="Wingdings" w:hint="default"/>
      </w:rPr>
    </w:lvl>
    <w:lvl w:ilvl="3" w:tplc="234215C0" w:tentative="1">
      <w:start w:val="1"/>
      <w:numFmt w:val="bullet"/>
      <w:lvlText w:val=""/>
      <w:lvlJc w:val="left"/>
      <w:pPr>
        <w:ind w:left="2880" w:hanging="360"/>
      </w:pPr>
      <w:rPr>
        <w:rFonts w:ascii="Symbol" w:hAnsi="Symbol" w:hint="default"/>
      </w:rPr>
    </w:lvl>
    <w:lvl w:ilvl="4" w:tplc="A47244A2" w:tentative="1">
      <w:start w:val="1"/>
      <w:numFmt w:val="bullet"/>
      <w:lvlText w:val="o"/>
      <w:lvlJc w:val="left"/>
      <w:pPr>
        <w:ind w:left="3600" w:hanging="360"/>
      </w:pPr>
      <w:rPr>
        <w:rFonts w:ascii="Courier New" w:hAnsi="Courier New" w:hint="default"/>
      </w:rPr>
    </w:lvl>
    <w:lvl w:ilvl="5" w:tplc="8AC2C394" w:tentative="1">
      <w:start w:val="1"/>
      <w:numFmt w:val="bullet"/>
      <w:lvlText w:val=""/>
      <w:lvlJc w:val="left"/>
      <w:pPr>
        <w:ind w:left="4320" w:hanging="360"/>
      </w:pPr>
      <w:rPr>
        <w:rFonts w:ascii="Wingdings" w:hAnsi="Wingdings" w:hint="default"/>
      </w:rPr>
    </w:lvl>
    <w:lvl w:ilvl="6" w:tplc="B15A6248" w:tentative="1">
      <w:start w:val="1"/>
      <w:numFmt w:val="bullet"/>
      <w:lvlText w:val=""/>
      <w:lvlJc w:val="left"/>
      <w:pPr>
        <w:ind w:left="5040" w:hanging="360"/>
      </w:pPr>
      <w:rPr>
        <w:rFonts w:ascii="Symbol" w:hAnsi="Symbol" w:hint="default"/>
      </w:rPr>
    </w:lvl>
    <w:lvl w:ilvl="7" w:tplc="E3502C62" w:tentative="1">
      <w:start w:val="1"/>
      <w:numFmt w:val="bullet"/>
      <w:lvlText w:val="o"/>
      <w:lvlJc w:val="left"/>
      <w:pPr>
        <w:ind w:left="5760" w:hanging="360"/>
      </w:pPr>
      <w:rPr>
        <w:rFonts w:ascii="Courier New" w:hAnsi="Courier New" w:hint="default"/>
      </w:rPr>
    </w:lvl>
    <w:lvl w:ilvl="8" w:tplc="13AAE192" w:tentative="1">
      <w:start w:val="1"/>
      <w:numFmt w:val="bullet"/>
      <w:lvlText w:val=""/>
      <w:lvlJc w:val="left"/>
      <w:pPr>
        <w:ind w:left="6480" w:hanging="360"/>
      </w:pPr>
      <w:rPr>
        <w:rFonts w:ascii="Wingdings" w:hAnsi="Wingdings" w:hint="default"/>
      </w:rPr>
    </w:lvl>
  </w:abstractNum>
  <w:abstractNum w:abstractNumId="46" w15:restartNumberingAfterBreak="0">
    <w:nsid w:val="7930576F"/>
    <w:multiLevelType w:val="hybridMultilevel"/>
    <w:tmpl w:val="7924C61A"/>
    <w:lvl w:ilvl="0" w:tplc="8B8CDF6C">
      <w:start w:val="1"/>
      <w:numFmt w:val="bullet"/>
      <w:lvlText w:val=""/>
      <w:lvlJc w:val="left"/>
      <w:pPr>
        <w:ind w:left="720" w:hanging="360"/>
      </w:pPr>
      <w:rPr>
        <w:rFonts w:ascii="Symbol" w:hAnsi="Symbol" w:hint="default"/>
      </w:rPr>
    </w:lvl>
    <w:lvl w:ilvl="1" w:tplc="D084F570">
      <w:start w:val="1"/>
      <w:numFmt w:val="bullet"/>
      <w:lvlText w:val="o"/>
      <w:lvlJc w:val="left"/>
      <w:pPr>
        <w:ind w:left="1440" w:hanging="360"/>
      </w:pPr>
      <w:rPr>
        <w:rFonts w:ascii="Courier New" w:hAnsi="Courier New" w:hint="default"/>
      </w:rPr>
    </w:lvl>
    <w:lvl w:ilvl="2" w:tplc="60D8DADE">
      <w:start w:val="1"/>
      <w:numFmt w:val="bullet"/>
      <w:lvlText w:val=""/>
      <w:lvlJc w:val="left"/>
      <w:pPr>
        <w:ind w:left="2160" w:hanging="360"/>
      </w:pPr>
      <w:rPr>
        <w:rFonts w:ascii="Wingdings" w:hAnsi="Wingdings" w:hint="default"/>
      </w:rPr>
    </w:lvl>
    <w:lvl w:ilvl="3" w:tplc="F196A794">
      <w:start w:val="1"/>
      <w:numFmt w:val="bullet"/>
      <w:lvlText w:val=""/>
      <w:lvlJc w:val="left"/>
      <w:pPr>
        <w:ind w:left="2880" w:hanging="360"/>
      </w:pPr>
      <w:rPr>
        <w:rFonts w:ascii="Symbol" w:hAnsi="Symbol" w:hint="default"/>
      </w:rPr>
    </w:lvl>
    <w:lvl w:ilvl="4" w:tplc="8A5686C4">
      <w:start w:val="1"/>
      <w:numFmt w:val="bullet"/>
      <w:lvlText w:val="o"/>
      <w:lvlJc w:val="left"/>
      <w:pPr>
        <w:ind w:left="3600" w:hanging="360"/>
      </w:pPr>
      <w:rPr>
        <w:rFonts w:ascii="Courier New" w:hAnsi="Courier New" w:hint="default"/>
      </w:rPr>
    </w:lvl>
    <w:lvl w:ilvl="5" w:tplc="7F9E363C">
      <w:start w:val="1"/>
      <w:numFmt w:val="bullet"/>
      <w:lvlText w:val=""/>
      <w:lvlJc w:val="left"/>
      <w:pPr>
        <w:ind w:left="4320" w:hanging="360"/>
      </w:pPr>
      <w:rPr>
        <w:rFonts w:ascii="Wingdings" w:hAnsi="Wingdings" w:hint="default"/>
      </w:rPr>
    </w:lvl>
    <w:lvl w:ilvl="6" w:tplc="26AE50CA">
      <w:start w:val="1"/>
      <w:numFmt w:val="bullet"/>
      <w:lvlText w:val=""/>
      <w:lvlJc w:val="left"/>
      <w:pPr>
        <w:ind w:left="5040" w:hanging="360"/>
      </w:pPr>
      <w:rPr>
        <w:rFonts w:ascii="Symbol" w:hAnsi="Symbol" w:hint="default"/>
      </w:rPr>
    </w:lvl>
    <w:lvl w:ilvl="7" w:tplc="CA48E2F4">
      <w:start w:val="1"/>
      <w:numFmt w:val="bullet"/>
      <w:lvlText w:val="o"/>
      <w:lvlJc w:val="left"/>
      <w:pPr>
        <w:ind w:left="5760" w:hanging="360"/>
      </w:pPr>
      <w:rPr>
        <w:rFonts w:ascii="Courier New" w:hAnsi="Courier New" w:hint="default"/>
      </w:rPr>
    </w:lvl>
    <w:lvl w:ilvl="8" w:tplc="271E3326">
      <w:start w:val="1"/>
      <w:numFmt w:val="bullet"/>
      <w:lvlText w:val=""/>
      <w:lvlJc w:val="left"/>
      <w:pPr>
        <w:ind w:left="6480" w:hanging="360"/>
      </w:pPr>
      <w:rPr>
        <w:rFonts w:ascii="Wingdings" w:hAnsi="Wingdings" w:hint="default"/>
      </w:rPr>
    </w:lvl>
  </w:abstractNum>
  <w:num w:numId="1" w16cid:durableId="1008824181">
    <w:abstractNumId w:val="46"/>
  </w:num>
  <w:num w:numId="2" w16cid:durableId="1367217694">
    <w:abstractNumId w:val="31"/>
  </w:num>
  <w:num w:numId="3" w16cid:durableId="52581910">
    <w:abstractNumId w:val="8"/>
  </w:num>
  <w:num w:numId="4" w16cid:durableId="1866165796">
    <w:abstractNumId w:val="41"/>
  </w:num>
  <w:num w:numId="5" w16cid:durableId="801113622">
    <w:abstractNumId w:val="23"/>
  </w:num>
  <w:num w:numId="6" w16cid:durableId="229465337">
    <w:abstractNumId w:val="36"/>
  </w:num>
  <w:num w:numId="7" w16cid:durableId="1895578494">
    <w:abstractNumId w:val="16"/>
  </w:num>
  <w:num w:numId="8" w16cid:durableId="549733681">
    <w:abstractNumId w:val="21"/>
  </w:num>
  <w:num w:numId="9" w16cid:durableId="2105492424">
    <w:abstractNumId w:val="22"/>
  </w:num>
  <w:num w:numId="10" w16cid:durableId="416631455">
    <w:abstractNumId w:val="17"/>
  </w:num>
  <w:num w:numId="11" w16cid:durableId="614361967">
    <w:abstractNumId w:val="20"/>
  </w:num>
  <w:num w:numId="12" w16cid:durableId="2132085312">
    <w:abstractNumId w:val="3"/>
  </w:num>
  <w:num w:numId="13" w16cid:durableId="1159156934">
    <w:abstractNumId w:val="29"/>
  </w:num>
  <w:num w:numId="14" w16cid:durableId="1235433875">
    <w:abstractNumId w:val="14"/>
  </w:num>
  <w:num w:numId="15" w16cid:durableId="18763052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3165070">
    <w:abstractNumId w:val="41"/>
  </w:num>
  <w:num w:numId="17" w16cid:durableId="1850946599">
    <w:abstractNumId w:val="19"/>
  </w:num>
  <w:num w:numId="18" w16cid:durableId="1557203487">
    <w:abstractNumId w:val="45"/>
  </w:num>
  <w:num w:numId="19" w16cid:durableId="1882203638">
    <w:abstractNumId w:val="27"/>
  </w:num>
  <w:num w:numId="20" w16cid:durableId="1565794636">
    <w:abstractNumId w:val="11"/>
  </w:num>
  <w:num w:numId="21" w16cid:durableId="849223081">
    <w:abstractNumId w:val="10"/>
  </w:num>
  <w:num w:numId="22" w16cid:durableId="500897299">
    <w:abstractNumId w:val="0"/>
  </w:num>
  <w:num w:numId="23" w16cid:durableId="1890266424">
    <w:abstractNumId w:val="30"/>
  </w:num>
  <w:num w:numId="24" w16cid:durableId="1264457572">
    <w:abstractNumId w:val="9"/>
  </w:num>
  <w:num w:numId="25" w16cid:durableId="153766987">
    <w:abstractNumId w:val="44"/>
  </w:num>
  <w:num w:numId="26" w16cid:durableId="1269001593">
    <w:abstractNumId w:val="12"/>
  </w:num>
  <w:num w:numId="27" w16cid:durableId="1141772738">
    <w:abstractNumId w:val="25"/>
  </w:num>
  <w:num w:numId="28" w16cid:durableId="480579236">
    <w:abstractNumId w:val="6"/>
  </w:num>
  <w:num w:numId="29" w16cid:durableId="1553495323">
    <w:abstractNumId w:val="24"/>
  </w:num>
  <w:num w:numId="30" w16cid:durableId="486288620">
    <w:abstractNumId w:val="5"/>
  </w:num>
  <w:num w:numId="31" w16cid:durableId="776098668">
    <w:abstractNumId w:val="38"/>
  </w:num>
  <w:num w:numId="32" w16cid:durableId="1956323344">
    <w:abstractNumId w:val="2"/>
  </w:num>
  <w:num w:numId="33" w16cid:durableId="72700288">
    <w:abstractNumId w:val="35"/>
  </w:num>
  <w:num w:numId="34" w16cid:durableId="544145624">
    <w:abstractNumId w:val="39"/>
  </w:num>
  <w:num w:numId="35" w16cid:durableId="1005984703">
    <w:abstractNumId w:val="28"/>
  </w:num>
  <w:num w:numId="36" w16cid:durableId="1682774620">
    <w:abstractNumId w:val="32"/>
  </w:num>
  <w:num w:numId="37" w16cid:durableId="1002392009">
    <w:abstractNumId w:val="4"/>
  </w:num>
  <w:num w:numId="38" w16cid:durableId="44375102">
    <w:abstractNumId w:val="7"/>
  </w:num>
  <w:num w:numId="39" w16cid:durableId="1242715314">
    <w:abstractNumId w:val="43"/>
  </w:num>
  <w:num w:numId="40" w16cid:durableId="498691583">
    <w:abstractNumId w:val="1"/>
  </w:num>
  <w:num w:numId="41" w16cid:durableId="2092777914">
    <w:abstractNumId w:val="37"/>
  </w:num>
  <w:num w:numId="42" w16cid:durableId="1046838275">
    <w:abstractNumId w:val="42"/>
  </w:num>
  <w:num w:numId="43" w16cid:durableId="1786578897">
    <w:abstractNumId w:val="40"/>
  </w:num>
  <w:num w:numId="44" w16cid:durableId="970088349">
    <w:abstractNumId w:val="26"/>
  </w:num>
  <w:num w:numId="45" w16cid:durableId="2111928661">
    <w:abstractNumId w:val="13"/>
  </w:num>
  <w:num w:numId="46" w16cid:durableId="1541937759">
    <w:abstractNumId w:val="34"/>
  </w:num>
  <w:num w:numId="47" w16cid:durableId="1682900495">
    <w:abstractNumId w:val="18"/>
  </w:num>
  <w:num w:numId="48" w16cid:durableId="52390483">
    <w:abstractNumId w:val="33"/>
  </w:num>
  <w:num w:numId="49" w16cid:durableId="1039016815">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8BA"/>
    <w:rsid w:val="0000023D"/>
    <w:rsid w:val="00000E0D"/>
    <w:rsid w:val="00003305"/>
    <w:rsid w:val="00003A1B"/>
    <w:rsid w:val="00003B9C"/>
    <w:rsid w:val="00004372"/>
    <w:rsid w:val="0000536D"/>
    <w:rsid w:val="00006285"/>
    <w:rsid w:val="00010BFE"/>
    <w:rsid w:val="00010C59"/>
    <w:rsid w:val="00010DF9"/>
    <w:rsid w:val="00011ED9"/>
    <w:rsid w:val="00012114"/>
    <w:rsid w:val="00012741"/>
    <w:rsid w:val="00013005"/>
    <w:rsid w:val="00014F05"/>
    <w:rsid w:val="00014FC7"/>
    <w:rsid w:val="000150BD"/>
    <w:rsid w:val="00015D95"/>
    <w:rsid w:val="000161DC"/>
    <w:rsid w:val="000162C8"/>
    <w:rsid w:val="00016A15"/>
    <w:rsid w:val="00016C3D"/>
    <w:rsid w:val="00016C95"/>
    <w:rsid w:val="000171B1"/>
    <w:rsid w:val="000173EC"/>
    <w:rsid w:val="0001758F"/>
    <w:rsid w:val="00017DE1"/>
    <w:rsid w:val="0001DC13"/>
    <w:rsid w:val="000204FD"/>
    <w:rsid w:val="000216C3"/>
    <w:rsid w:val="00021B96"/>
    <w:rsid w:val="00022436"/>
    <w:rsid w:val="00023305"/>
    <w:rsid w:val="00023787"/>
    <w:rsid w:val="00024718"/>
    <w:rsid w:val="00024ADD"/>
    <w:rsid w:val="00025294"/>
    <w:rsid w:val="00025C14"/>
    <w:rsid w:val="00025DC4"/>
    <w:rsid w:val="00031AC6"/>
    <w:rsid w:val="00031E1D"/>
    <w:rsid w:val="00031F52"/>
    <w:rsid w:val="000325C4"/>
    <w:rsid w:val="000325D5"/>
    <w:rsid w:val="00032A05"/>
    <w:rsid w:val="00032A92"/>
    <w:rsid w:val="00033843"/>
    <w:rsid w:val="000343C2"/>
    <w:rsid w:val="00034D47"/>
    <w:rsid w:val="000362BC"/>
    <w:rsid w:val="000409CB"/>
    <w:rsid w:val="0004125B"/>
    <w:rsid w:val="00041B01"/>
    <w:rsid w:val="00041BD2"/>
    <w:rsid w:val="000423F0"/>
    <w:rsid w:val="000425AA"/>
    <w:rsid w:val="000427AC"/>
    <w:rsid w:val="00043CAF"/>
    <w:rsid w:val="00043E2E"/>
    <w:rsid w:val="00044585"/>
    <w:rsid w:val="00044DB4"/>
    <w:rsid w:val="00045200"/>
    <w:rsid w:val="00045713"/>
    <w:rsid w:val="00046F30"/>
    <w:rsid w:val="000485C1"/>
    <w:rsid w:val="0005093A"/>
    <w:rsid w:val="00050DC5"/>
    <w:rsid w:val="00050E1F"/>
    <w:rsid w:val="00050E25"/>
    <w:rsid w:val="00052475"/>
    <w:rsid w:val="000524B3"/>
    <w:rsid w:val="000529C7"/>
    <w:rsid w:val="000550E9"/>
    <w:rsid w:val="000551A4"/>
    <w:rsid w:val="00055A19"/>
    <w:rsid w:val="00055E57"/>
    <w:rsid w:val="00056616"/>
    <w:rsid w:val="00056BFB"/>
    <w:rsid w:val="00056E02"/>
    <w:rsid w:val="00057802"/>
    <w:rsid w:val="000600C8"/>
    <w:rsid w:val="000614EF"/>
    <w:rsid w:val="000616F0"/>
    <w:rsid w:val="00061996"/>
    <w:rsid w:val="00061F07"/>
    <w:rsid w:val="000625AB"/>
    <w:rsid w:val="00062A03"/>
    <w:rsid w:val="00062C40"/>
    <w:rsid w:val="00063650"/>
    <w:rsid w:val="00063DB6"/>
    <w:rsid w:val="000644DD"/>
    <w:rsid w:val="00064547"/>
    <w:rsid w:val="00065DD3"/>
    <w:rsid w:val="00070047"/>
    <w:rsid w:val="000711EB"/>
    <w:rsid w:val="000738F5"/>
    <w:rsid w:val="000758C9"/>
    <w:rsid w:val="00075D1F"/>
    <w:rsid w:val="00076193"/>
    <w:rsid w:val="00077123"/>
    <w:rsid w:val="000775B9"/>
    <w:rsid w:val="00077603"/>
    <w:rsid w:val="00080B12"/>
    <w:rsid w:val="000818A7"/>
    <w:rsid w:val="000818E8"/>
    <w:rsid w:val="000825A7"/>
    <w:rsid w:val="000839CA"/>
    <w:rsid w:val="00084A1E"/>
    <w:rsid w:val="00084B3B"/>
    <w:rsid w:val="0008530F"/>
    <w:rsid w:val="00086016"/>
    <w:rsid w:val="000860D9"/>
    <w:rsid w:val="00087D62"/>
    <w:rsid w:val="000908A1"/>
    <w:rsid w:val="00090ADB"/>
    <w:rsid w:val="00090EB6"/>
    <w:rsid w:val="00093586"/>
    <w:rsid w:val="00094025"/>
    <w:rsid w:val="00095D5C"/>
    <w:rsid w:val="0009627B"/>
    <w:rsid w:val="00097D96"/>
    <w:rsid w:val="000A152E"/>
    <w:rsid w:val="000A1D22"/>
    <w:rsid w:val="000A1DF4"/>
    <w:rsid w:val="000A203B"/>
    <w:rsid w:val="000A2618"/>
    <w:rsid w:val="000A2861"/>
    <w:rsid w:val="000A2F41"/>
    <w:rsid w:val="000A59A3"/>
    <w:rsid w:val="000A75B3"/>
    <w:rsid w:val="000A7E1C"/>
    <w:rsid w:val="000B021D"/>
    <w:rsid w:val="000B0841"/>
    <w:rsid w:val="000B3307"/>
    <w:rsid w:val="000B341B"/>
    <w:rsid w:val="000B4A5A"/>
    <w:rsid w:val="000B4AC9"/>
    <w:rsid w:val="000B5065"/>
    <w:rsid w:val="000B7E35"/>
    <w:rsid w:val="000C0DE0"/>
    <w:rsid w:val="000C1396"/>
    <w:rsid w:val="000C23FB"/>
    <w:rsid w:val="000C4955"/>
    <w:rsid w:val="000C5E20"/>
    <w:rsid w:val="000D04C4"/>
    <w:rsid w:val="000D235B"/>
    <w:rsid w:val="000D2535"/>
    <w:rsid w:val="000D6623"/>
    <w:rsid w:val="000D6B77"/>
    <w:rsid w:val="000D7965"/>
    <w:rsid w:val="000E0A4E"/>
    <w:rsid w:val="000E1C8E"/>
    <w:rsid w:val="000E2A33"/>
    <w:rsid w:val="000E2BBC"/>
    <w:rsid w:val="000E6B25"/>
    <w:rsid w:val="000E6EDD"/>
    <w:rsid w:val="000E772A"/>
    <w:rsid w:val="000E786E"/>
    <w:rsid w:val="000F1F8E"/>
    <w:rsid w:val="000F226C"/>
    <w:rsid w:val="000F2CD8"/>
    <w:rsid w:val="000F3F47"/>
    <w:rsid w:val="000F50D0"/>
    <w:rsid w:val="000F7FEF"/>
    <w:rsid w:val="00100CE5"/>
    <w:rsid w:val="00100EAF"/>
    <w:rsid w:val="0010216E"/>
    <w:rsid w:val="00102406"/>
    <w:rsid w:val="00103BBC"/>
    <w:rsid w:val="00103CD0"/>
    <w:rsid w:val="00105CFD"/>
    <w:rsid w:val="00105FBA"/>
    <w:rsid w:val="001074BE"/>
    <w:rsid w:val="00107892"/>
    <w:rsid w:val="001106FC"/>
    <w:rsid w:val="00111234"/>
    <w:rsid w:val="0011126F"/>
    <w:rsid w:val="0011162F"/>
    <w:rsid w:val="001128D7"/>
    <w:rsid w:val="00112CB6"/>
    <w:rsid w:val="00113180"/>
    <w:rsid w:val="00114564"/>
    <w:rsid w:val="001162D9"/>
    <w:rsid w:val="001169E4"/>
    <w:rsid w:val="00117FF9"/>
    <w:rsid w:val="001217FB"/>
    <w:rsid w:val="00122256"/>
    <w:rsid w:val="001227C2"/>
    <w:rsid w:val="001249AA"/>
    <w:rsid w:val="001253C9"/>
    <w:rsid w:val="001260E7"/>
    <w:rsid w:val="00130ED8"/>
    <w:rsid w:val="00131A3F"/>
    <w:rsid w:val="00132785"/>
    <w:rsid w:val="00133E9D"/>
    <w:rsid w:val="001344FF"/>
    <w:rsid w:val="0013481A"/>
    <w:rsid w:val="00134912"/>
    <w:rsid w:val="00134BFD"/>
    <w:rsid w:val="001351A5"/>
    <w:rsid w:val="001352A8"/>
    <w:rsid w:val="00135D5C"/>
    <w:rsid w:val="00135D8B"/>
    <w:rsid w:val="00136070"/>
    <w:rsid w:val="00137645"/>
    <w:rsid w:val="001404B7"/>
    <w:rsid w:val="001404BB"/>
    <w:rsid w:val="00140B1D"/>
    <w:rsid w:val="00142F10"/>
    <w:rsid w:val="00145501"/>
    <w:rsid w:val="00145698"/>
    <w:rsid w:val="001458CE"/>
    <w:rsid w:val="00147D14"/>
    <w:rsid w:val="00150350"/>
    <w:rsid w:val="00150AA5"/>
    <w:rsid w:val="001514DD"/>
    <w:rsid w:val="001533BB"/>
    <w:rsid w:val="00153F7F"/>
    <w:rsid w:val="00154E4E"/>
    <w:rsid w:val="00156464"/>
    <w:rsid w:val="00156E73"/>
    <w:rsid w:val="00157695"/>
    <w:rsid w:val="00160FEF"/>
    <w:rsid w:val="001622BD"/>
    <w:rsid w:val="00162346"/>
    <w:rsid w:val="00162376"/>
    <w:rsid w:val="0016317C"/>
    <w:rsid w:val="00163D9D"/>
    <w:rsid w:val="00164C7A"/>
    <w:rsid w:val="0016588D"/>
    <w:rsid w:val="00165F20"/>
    <w:rsid w:val="00166419"/>
    <w:rsid w:val="00166453"/>
    <w:rsid w:val="00167057"/>
    <w:rsid w:val="00170B4C"/>
    <w:rsid w:val="00170C19"/>
    <w:rsid w:val="00171514"/>
    <w:rsid w:val="00171648"/>
    <w:rsid w:val="00171919"/>
    <w:rsid w:val="00172483"/>
    <w:rsid w:val="001731D0"/>
    <w:rsid w:val="0017463A"/>
    <w:rsid w:val="0017479A"/>
    <w:rsid w:val="00174F5D"/>
    <w:rsid w:val="00175D06"/>
    <w:rsid w:val="001763B9"/>
    <w:rsid w:val="00176526"/>
    <w:rsid w:val="001766DA"/>
    <w:rsid w:val="001768EC"/>
    <w:rsid w:val="00176ED5"/>
    <w:rsid w:val="00176FCA"/>
    <w:rsid w:val="00177DD2"/>
    <w:rsid w:val="00177EF8"/>
    <w:rsid w:val="0018109B"/>
    <w:rsid w:val="00181C9B"/>
    <w:rsid w:val="00183BC2"/>
    <w:rsid w:val="00183DAD"/>
    <w:rsid w:val="00184441"/>
    <w:rsid w:val="001846AC"/>
    <w:rsid w:val="00184A1A"/>
    <w:rsid w:val="0018571B"/>
    <w:rsid w:val="0018600F"/>
    <w:rsid w:val="00186648"/>
    <w:rsid w:val="001869E8"/>
    <w:rsid w:val="00186D33"/>
    <w:rsid w:val="00187D4B"/>
    <w:rsid w:val="0018E8EA"/>
    <w:rsid w:val="00190D93"/>
    <w:rsid w:val="00191FB6"/>
    <w:rsid w:val="00192F39"/>
    <w:rsid w:val="00193E09"/>
    <w:rsid w:val="00194E3E"/>
    <w:rsid w:val="00195695"/>
    <w:rsid w:val="001957B4"/>
    <w:rsid w:val="00196E15"/>
    <w:rsid w:val="001979F0"/>
    <w:rsid w:val="001A2196"/>
    <w:rsid w:val="001A3456"/>
    <w:rsid w:val="001A3AB3"/>
    <w:rsid w:val="001A45C4"/>
    <w:rsid w:val="001A4B41"/>
    <w:rsid w:val="001A4DE7"/>
    <w:rsid w:val="001A5878"/>
    <w:rsid w:val="001A640F"/>
    <w:rsid w:val="001A7864"/>
    <w:rsid w:val="001A7C3C"/>
    <w:rsid w:val="001B0D3C"/>
    <w:rsid w:val="001B196A"/>
    <w:rsid w:val="001B214B"/>
    <w:rsid w:val="001B2E87"/>
    <w:rsid w:val="001B3337"/>
    <w:rsid w:val="001B3A49"/>
    <w:rsid w:val="001B3E04"/>
    <w:rsid w:val="001B4062"/>
    <w:rsid w:val="001B44A8"/>
    <w:rsid w:val="001B4702"/>
    <w:rsid w:val="001B48A4"/>
    <w:rsid w:val="001B48C8"/>
    <w:rsid w:val="001B4A82"/>
    <w:rsid w:val="001B4D28"/>
    <w:rsid w:val="001B5434"/>
    <w:rsid w:val="001B5D0C"/>
    <w:rsid w:val="001B5DF2"/>
    <w:rsid w:val="001B6A26"/>
    <w:rsid w:val="001B6CB3"/>
    <w:rsid w:val="001B6E5F"/>
    <w:rsid w:val="001B74CA"/>
    <w:rsid w:val="001B7D8D"/>
    <w:rsid w:val="001C0373"/>
    <w:rsid w:val="001C1841"/>
    <w:rsid w:val="001C1D06"/>
    <w:rsid w:val="001C2008"/>
    <w:rsid w:val="001C2D64"/>
    <w:rsid w:val="001C3996"/>
    <w:rsid w:val="001C5BC3"/>
    <w:rsid w:val="001C62C1"/>
    <w:rsid w:val="001C6CF4"/>
    <w:rsid w:val="001C76B2"/>
    <w:rsid w:val="001D02C5"/>
    <w:rsid w:val="001D0346"/>
    <w:rsid w:val="001D09DE"/>
    <w:rsid w:val="001D0F85"/>
    <w:rsid w:val="001D12F2"/>
    <w:rsid w:val="001D1318"/>
    <w:rsid w:val="001D3001"/>
    <w:rsid w:val="001D31D2"/>
    <w:rsid w:val="001D3C9B"/>
    <w:rsid w:val="001D3D7E"/>
    <w:rsid w:val="001D41D2"/>
    <w:rsid w:val="001D5809"/>
    <w:rsid w:val="001D598F"/>
    <w:rsid w:val="001D6695"/>
    <w:rsid w:val="001D688F"/>
    <w:rsid w:val="001E05CE"/>
    <w:rsid w:val="001E284B"/>
    <w:rsid w:val="001E2BEA"/>
    <w:rsid w:val="001E2E37"/>
    <w:rsid w:val="001E349A"/>
    <w:rsid w:val="001E410B"/>
    <w:rsid w:val="001E47DA"/>
    <w:rsid w:val="001E4E33"/>
    <w:rsid w:val="001E50BF"/>
    <w:rsid w:val="001E6BD8"/>
    <w:rsid w:val="001E776F"/>
    <w:rsid w:val="001E7C9C"/>
    <w:rsid w:val="001E7F8F"/>
    <w:rsid w:val="001F1CA6"/>
    <w:rsid w:val="001F2B96"/>
    <w:rsid w:val="001F2C5C"/>
    <w:rsid w:val="001F39FC"/>
    <w:rsid w:val="001F43D1"/>
    <w:rsid w:val="001F5DC1"/>
    <w:rsid w:val="001F7C03"/>
    <w:rsid w:val="00201323"/>
    <w:rsid w:val="00201DD0"/>
    <w:rsid w:val="002029DC"/>
    <w:rsid w:val="00203AF8"/>
    <w:rsid w:val="00204D34"/>
    <w:rsid w:val="002054A7"/>
    <w:rsid w:val="002054FB"/>
    <w:rsid w:val="00207B55"/>
    <w:rsid w:val="0021114A"/>
    <w:rsid w:val="00211285"/>
    <w:rsid w:val="00211903"/>
    <w:rsid w:val="00211F98"/>
    <w:rsid w:val="002120FB"/>
    <w:rsid w:val="0021283A"/>
    <w:rsid w:val="00215349"/>
    <w:rsid w:val="0021537E"/>
    <w:rsid w:val="002158C7"/>
    <w:rsid w:val="00217BC6"/>
    <w:rsid w:val="00217FED"/>
    <w:rsid w:val="00221B7B"/>
    <w:rsid w:val="002232D8"/>
    <w:rsid w:val="0022338D"/>
    <w:rsid w:val="0022422C"/>
    <w:rsid w:val="00224498"/>
    <w:rsid w:val="00225296"/>
    <w:rsid w:val="002256FE"/>
    <w:rsid w:val="00230FD0"/>
    <w:rsid w:val="00231851"/>
    <w:rsid w:val="00232968"/>
    <w:rsid w:val="00232FBF"/>
    <w:rsid w:val="0023418B"/>
    <w:rsid w:val="00234B18"/>
    <w:rsid w:val="002365BA"/>
    <w:rsid w:val="00236FB1"/>
    <w:rsid w:val="00237C9C"/>
    <w:rsid w:val="0024064C"/>
    <w:rsid w:val="0024091E"/>
    <w:rsid w:val="00241A31"/>
    <w:rsid w:val="00241F17"/>
    <w:rsid w:val="00242250"/>
    <w:rsid w:val="002423A5"/>
    <w:rsid w:val="0024262A"/>
    <w:rsid w:val="00242DB9"/>
    <w:rsid w:val="002447B4"/>
    <w:rsid w:val="002448CA"/>
    <w:rsid w:val="00244945"/>
    <w:rsid w:val="00245AD6"/>
    <w:rsid w:val="00245E51"/>
    <w:rsid w:val="00246F91"/>
    <w:rsid w:val="0024705D"/>
    <w:rsid w:val="002476B6"/>
    <w:rsid w:val="002477A0"/>
    <w:rsid w:val="0025165E"/>
    <w:rsid w:val="00251E76"/>
    <w:rsid w:val="00252754"/>
    <w:rsid w:val="00252F9E"/>
    <w:rsid w:val="002533F7"/>
    <w:rsid w:val="002543F0"/>
    <w:rsid w:val="00254C9C"/>
    <w:rsid w:val="00256CC2"/>
    <w:rsid w:val="00256F00"/>
    <w:rsid w:val="0025709F"/>
    <w:rsid w:val="00257A99"/>
    <w:rsid w:val="00257BA5"/>
    <w:rsid w:val="00262739"/>
    <w:rsid w:val="00262EC8"/>
    <w:rsid w:val="00263245"/>
    <w:rsid w:val="002637DB"/>
    <w:rsid w:val="002639A6"/>
    <w:rsid w:val="00263B95"/>
    <w:rsid w:val="002650EB"/>
    <w:rsid w:val="00265F22"/>
    <w:rsid w:val="002660A1"/>
    <w:rsid w:val="00267252"/>
    <w:rsid w:val="002676F3"/>
    <w:rsid w:val="00270185"/>
    <w:rsid w:val="00270668"/>
    <w:rsid w:val="0027079D"/>
    <w:rsid w:val="00272484"/>
    <w:rsid w:val="002725EB"/>
    <w:rsid w:val="00273FED"/>
    <w:rsid w:val="00274519"/>
    <w:rsid w:val="00275895"/>
    <w:rsid w:val="002764A7"/>
    <w:rsid w:val="0027681B"/>
    <w:rsid w:val="00276E65"/>
    <w:rsid w:val="00277812"/>
    <w:rsid w:val="00281F56"/>
    <w:rsid w:val="0028234D"/>
    <w:rsid w:val="002826CD"/>
    <w:rsid w:val="00284524"/>
    <w:rsid w:val="00285687"/>
    <w:rsid w:val="00286485"/>
    <w:rsid w:val="00286FEE"/>
    <w:rsid w:val="00290934"/>
    <w:rsid w:val="00291686"/>
    <w:rsid w:val="00291E4A"/>
    <w:rsid w:val="00291F5D"/>
    <w:rsid w:val="00295C36"/>
    <w:rsid w:val="00295D3C"/>
    <w:rsid w:val="00297232"/>
    <w:rsid w:val="002975EB"/>
    <w:rsid w:val="00297A3B"/>
    <w:rsid w:val="00297E35"/>
    <w:rsid w:val="002A01CB"/>
    <w:rsid w:val="002A0223"/>
    <w:rsid w:val="002A1474"/>
    <w:rsid w:val="002A1AC4"/>
    <w:rsid w:val="002A2C06"/>
    <w:rsid w:val="002A2EE3"/>
    <w:rsid w:val="002A3337"/>
    <w:rsid w:val="002A4357"/>
    <w:rsid w:val="002A516F"/>
    <w:rsid w:val="002A569D"/>
    <w:rsid w:val="002A6B1B"/>
    <w:rsid w:val="002A6CAA"/>
    <w:rsid w:val="002A71D0"/>
    <w:rsid w:val="002A7D7A"/>
    <w:rsid w:val="002B08E9"/>
    <w:rsid w:val="002B0CD2"/>
    <w:rsid w:val="002B177D"/>
    <w:rsid w:val="002B2F49"/>
    <w:rsid w:val="002B372E"/>
    <w:rsid w:val="002B3C4F"/>
    <w:rsid w:val="002B47E4"/>
    <w:rsid w:val="002B4889"/>
    <w:rsid w:val="002B52B9"/>
    <w:rsid w:val="002B52D2"/>
    <w:rsid w:val="002B5B63"/>
    <w:rsid w:val="002B5E35"/>
    <w:rsid w:val="002B60E8"/>
    <w:rsid w:val="002B6157"/>
    <w:rsid w:val="002B61CE"/>
    <w:rsid w:val="002B74CC"/>
    <w:rsid w:val="002C1A8C"/>
    <w:rsid w:val="002C1FB0"/>
    <w:rsid w:val="002C2910"/>
    <w:rsid w:val="002C3346"/>
    <w:rsid w:val="002C44BF"/>
    <w:rsid w:val="002C57EB"/>
    <w:rsid w:val="002C6043"/>
    <w:rsid w:val="002C6C91"/>
    <w:rsid w:val="002C700E"/>
    <w:rsid w:val="002C7168"/>
    <w:rsid w:val="002C72AD"/>
    <w:rsid w:val="002C791C"/>
    <w:rsid w:val="002D0EC0"/>
    <w:rsid w:val="002D16DA"/>
    <w:rsid w:val="002D3796"/>
    <w:rsid w:val="002D4D53"/>
    <w:rsid w:val="002D5C50"/>
    <w:rsid w:val="002D6766"/>
    <w:rsid w:val="002E0172"/>
    <w:rsid w:val="002E1FE8"/>
    <w:rsid w:val="002E4120"/>
    <w:rsid w:val="002E477B"/>
    <w:rsid w:val="002E4976"/>
    <w:rsid w:val="002E5045"/>
    <w:rsid w:val="002E54EF"/>
    <w:rsid w:val="002E5FA2"/>
    <w:rsid w:val="002E7F85"/>
    <w:rsid w:val="002F3135"/>
    <w:rsid w:val="002F3523"/>
    <w:rsid w:val="002F3C68"/>
    <w:rsid w:val="002F3CFF"/>
    <w:rsid w:val="002F530D"/>
    <w:rsid w:val="002F62F7"/>
    <w:rsid w:val="002F641A"/>
    <w:rsid w:val="002F6FD0"/>
    <w:rsid w:val="002F7322"/>
    <w:rsid w:val="002F7A5B"/>
    <w:rsid w:val="002F7A97"/>
    <w:rsid w:val="0030150A"/>
    <w:rsid w:val="0030249A"/>
    <w:rsid w:val="00303F60"/>
    <w:rsid w:val="00304C63"/>
    <w:rsid w:val="003061E2"/>
    <w:rsid w:val="00306E88"/>
    <w:rsid w:val="0030705D"/>
    <w:rsid w:val="00307208"/>
    <w:rsid w:val="003117A5"/>
    <w:rsid w:val="00311D86"/>
    <w:rsid w:val="00312093"/>
    <w:rsid w:val="003163DD"/>
    <w:rsid w:val="00316A2B"/>
    <w:rsid w:val="00317185"/>
    <w:rsid w:val="00317BED"/>
    <w:rsid w:val="00317C27"/>
    <w:rsid w:val="003203D9"/>
    <w:rsid w:val="00320864"/>
    <w:rsid w:val="00320E96"/>
    <w:rsid w:val="0032178D"/>
    <w:rsid w:val="00322CC9"/>
    <w:rsid w:val="00322EDC"/>
    <w:rsid w:val="00323195"/>
    <w:rsid w:val="00323324"/>
    <w:rsid w:val="003236C3"/>
    <w:rsid w:val="00324184"/>
    <w:rsid w:val="003243C2"/>
    <w:rsid w:val="0032682A"/>
    <w:rsid w:val="0032791A"/>
    <w:rsid w:val="00327A4E"/>
    <w:rsid w:val="00330C4C"/>
    <w:rsid w:val="00332CF3"/>
    <w:rsid w:val="00332F0A"/>
    <w:rsid w:val="00333859"/>
    <w:rsid w:val="0033388B"/>
    <w:rsid w:val="003344E6"/>
    <w:rsid w:val="0033492A"/>
    <w:rsid w:val="00334B53"/>
    <w:rsid w:val="00336D25"/>
    <w:rsid w:val="00337DD6"/>
    <w:rsid w:val="00340132"/>
    <w:rsid w:val="00340492"/>
    <w:rsid w:val="00340950"/>
    <w:rsid w:val="003431A1"/>
    <w:rsid w:val="00344069"/>
    <w:rsid w:val="00344A3B"/>
    <w:rsid w:val="00344C6F"/>
    <w:rsid w:val="00345506"/>
    <w:rsid w:val="00345EFE"/>
    <w:rsid w:val="00346E2D"/>
    <w:rsid w:val="00347BC4"/>
    <w:rsid w:val="00350421"/>
    <w:rsid w:val="0035197E"/>
    <w:rsid w:val="00352098"/>
    <w:rsid w:val="00352C67"/>
    <w:rsid w:val="00352E47"/>
    <w:rsid w:val="00356221"/>
    <w:rsid w:val="003568BE"/>
    <w:rsid w:val="00356C77"/>
    <w:rsid w:val="00357790"/>
    <w:rsid w:val="003579F9"/>
    <w:rsid w:val="003603D8"/>
    <w:rsid w:val="00362ECD"/>
    <w:rsid w:val="0036390B"/>
    <w:rsid w:val="00363B96"/>
    <w:rsid w:val="0036416F"/>
    <w:rsid w:val="003649FB"/>
    <w:rsid w:val="00365322"/>
    <w:rsid w:val="00366152"/>
    <w:rsid w:val="0036682D"/>
    <w:rsid w:val="00366887"/>
    <w:rsid w:val="003673AE"/>
    <w:rsid w:val="00370811"/>
    <w:rsid w:val="00370923"/>
    <w:rsid w:val="00370D50"/>
    <w:rsid w:val="00371946"/>
    <w:rsid w:val="00373768"/>
    <w:rsid w:val="00375EF7"/>
    <w:rsid w:val="00376428"/>
    <w:rsid w:val="003768D7"/>
    <w:rsid w:val="00376E51"/>
    <w:rsid w:val="003770E6"/>
    <w:rsid w:val="00377738"/>
    <w:rsid w:val="00380037"/>
    <w:rsid w:val="00380511"/>
    <w:rsid w:val="00381151"/>
    <w:rsid w:val="003831ED"/>
    <w:rsid w:val="00383303"/>
    <w:rsid w:val="00384202"/>
    <w:rsid w:val="00384DAA"/>
    <w:rsid w:val="00386FE4"/>
    <w:rsid w:val="00387421"/>
    <w:rsid w:val="00387A3F"/>
    <w:rsid w:val="003915BF"/>
    <w:rsid w:val="003922C8"/>
    <w:rsid w:val="00392850"/>
    <w:rsid w:val="00393224"/>
    <w:rsid w:val="00393580"/>
    <w:rsid w:val="00393E85"/>
    <w:rsid w:val="00393FA3"/>
    <w:rsid w:val="003948E2"/>
    <w:rsid w:val="00394A3B"/>
    <w:rsid w:val="00395296"/>
    <w:rsid w:val="003971BB"/>
    <w:rsid w:val="00397C7B"/>
    <w:rsid w:val="003A0884"/>
    <w:rsid w:val="003A0A31"/>
    <w:rsid w:val="003A1A30"/>
    <w:rsid w:val="003A20B8"/>
    <w:rsid w:val="003A20ED"/>
    <w:rsid w:val="003A2BDB"/>
    <w:rsid w:val="003A2FFB"/>
    <w:rsid w:val="003A50EF"/>
    <w:rsid w:val="003A5248"/>
    <w:rsid w:val="003A538C"/>
    <w:rsid w:val="003A5F81"/>
    <w:rsid w:val="003A73AD"/>
    <w:rsid w:val="003A7CC6"/>
    <w:rsid w:val="003B013F"/>
    <w:rsid w:val="003B0782"/>
    <w:rsid w:val="003B0AA9"/>
    <w:rsid w:val="003B0D4E"/>
    <w:rsid w:val="003B442A"/>
    <w:rsid w:val="003B4AC5"/>
    <w:rsid w:val="003B5D03"/>
    <w:rsid w:val="003B6B24"/>
    <w:rsid w:val="003B6D57"/>
    <w:rsid w:val="003B7250"/>
    <w:rsid w:val="003B7C6F"/>
    <w:rsid w:val="003B7E01"/>
    <w:rsid w:val="003C0899"/>
    <w:rsid w:val="003C08C7"/>
    <w:rsid w:val="003C4CD3"/>
    <w:rsid w:val="003C5460"/>
    <w:rsid w:val="003C5BB8"/>
    <w:rsid w:val="003C5DA4"/>
    <w:rsid w:val="003C64D2"/>
    <w:rsid w:val="003C7615"/>
    <w:rsid w:val="003C7D6E"/>
    <w:rsid w:val="003C7D96"/>
    <w:rsid w:val="003D2277"/>
    <w:rsid w:val="003D26B0"/>
    <w:rsid w:val="003D293F"/>
    <w:rsid w:val="003D2E26"/>
    <w:rsid w:val="003D3B11"/>
    <w:rsid w:val="003D416D"/>
    <w:rsid w:val="003D4BE7"/>
    <w:rsid w:val="003D5BF7"/>
    <w:rsid w:val="003D6B03"/>
    <w:rsid w:val="003D6BB7"/>
    <w:rsid w:val="003D6C4C"/>
    <w:rsid w:val="003E015C"/>
    <w:rsid w:val="003E10A5"/>
    <w:rsid w:val="003E1134"/>
    <w:rsid w:val="003E17AC"/>
    <w:rsid w:val="003E1A08"/>
    <w:rsid w:val="003E29D0"/>
    <w:rsid w:val="003E3082"/>
    <w:rsid w:val="003E4457"/>
    <w:rsid w:val="003E5014"/>
    <w:rsid w:val="003E5EC8"/>
    <w:rsid w:val="003E6739"/>
    <w:rsid w:val="003E70F8"/>
    <w:rsid w:val="003F0BD4"/>
    <w:rsid w:val="003F3421"/>
    <w:rsid w:val="003F3593"/>
    <w:rsid w:val="003F46DE"/>
    <w:rsid w:val="003F514B"/>
    <w:rsid w:val="003F51AA"/>
    <w:rsid w:val="003F5621"/>
    <w:rsid w:val="003F5901"/>
    <w:rsid w:val="003F6366"/>
    <w:rsid w:val="003F6EE3"/>
    <w:rsid w:val="003F750B"/>
    <w:rsid w:val="003F769D"/>
    <w:rsid w:val="00402251"/>
    <w:rsid w:val="004028D0"/>
    <w:rsid w:val="004029AC"/>
    <w:rsid w:val="004038D4"/>
    <w:rsid w:val="004039DE"/>
    <w:rsid w:val="00406774"/>
    <w:rsid w:val="00407816"/>
    <w:rsid w:val="00410820"/>
    <w:rsid w:val="0041156C"/>
    <w:rsid w:val="00411CD5"/>
    <w:rsid w:val="004124D5"/>
    <w:rsid w:val="00413495"/>
    <w:rsid w:val="00413CE4"/>
    <w:rsid w:val="00414A36"/>
    <w:rsid w:val="004164F8"/>
    <w:rsid w:val="004166A8"/>
    <w:rsid w:val="00417145"/>
    <w:rsid w:val="00421097"/>
    <w:rsid w:val="004212DF"/>
    <w:rsid w:val="004218F6"/>
    <w:rsid w:val="00422E25"/>
    <w:rsid w:val="00423205"/>
    <w:rsid w:val="004234F9"/>
    <w:rsid w:val="00423821"/>
    <w:rsid w:val="00423D5D"/>
    <w:rsid w:val="00424872"/>
    <w:rsid w:val="00425074"/>
    <w:rsid w:val="004263AC"/>
    <w:rsid w:val="004266A7"/>
    <w:rsid w:val="00426BEE"/>
    <w:rsid w:val="0043040E"/>
    <w:rsid w:val="004308E4"/>
    <w:rsid w:val="00433412"/>
    <w:rsid w:val="00434639"/>
    <w:rsid w:val="00435B18"/>
    <w:rsid w:val="00436A92"/>
    <w:rsid w:val="004377AE"/>
    <w:rsid w:val="00437A73"/>
    <w:rsid w:val="00440D89"/>
    <w:rsid w:val="00441AC0"/>
    <w:rsid w:val="00441B43"/>
    <w:rsid w:val="00441EB4"/>
    <w:rsid w:val="0044250C"/>
    <w:rsid w:val="00442F2B"/>
    <w:rsid w:val="00443891"/>
    <w:rsid w:val="004441BA"/>
    <w:rsid w:val="0044516C"/>
    <w:rsid w:val="00446643"/>
    <w:rsid w:val="00446D5E"/>
    <w:rsid w:val="00447126"/>
    <w:rsid w:val="00447A53"/>
    <w:rsid w:val="00447ED6"/>
    <w:rsid w:val="00450794"/>
    <w:rsid w:val="00450EDD"/>
    <w:rsid w:val="00453135"/>
    <w:rsid w:val="004536F6"/>
    <w:rsid w:val="00453D92"/>
    <w:rsid w:val="004552FB"/>
    <w:rsid w:val="00456715"/>
    <w:rsid w:val="00456D02"/>
    <w:rsid w:val="0045884F"/>
    <w:rsid w:val="00460DC5"/>
    <w:rsid w:val="004613C3"/>
    <w:rsid w:val="00461983"/>
    <w:rsid w:val="00463152"/>
    <w:rsid w:val="00464448"/>
    <w:rsid w:val="0046465A"/>
    <w:rsid w:val="00464CFF"/>
    <w:rsid w:val="004659E8"/>
    <w:rsid w:val="00465CBE"/>
    <w:rsid w:val="004668A4"/>
    <w:rsid w:val="00466E54"/>
    <w:rsid w:val="004679FB"/>
    <w:rsid w:val="00470361"/>
    <w:rsid w:val="004718FB"/>
    <w:rsid w:val="00471D95"/>
    <w:rsid w:val="004721BA"/>
    <w:rsid w:val="00472F88"/>
    <w:rsid w:val="00472FCD"/>
    <w:rsid w:val="004730D3"/>
    <w:rsid w:val="00473246"/>
    <w:rsid w:val="0047347C"/>
    <w:rsid w:val="00473745"/>
    <w:rsid w:val="00474405"/>
    <w:rsid w:val="00474917"/>
    <w:rsid w:val="0047494C"/>
    <w:rsid w:val="004752A4"/>
    <w:rsid w:val="00476A19"/>
    <w:rsid w:val="004779D1"/>
    <w:rsid w:val="004814C0"/>
    <w:rsid w:val="004833A8"/>
    <w:rsid w:val="004847D9"/>
    <w:rsid w:val="00484F3D"/>
    <w:rsid w:val="00485B24"/>
    <w:rsid w:val="004869A4"/>
    <w:rsid w:val="0049170E"/>
    <w:rsid w:val="00491B5D"/>
    <w:rsid w:val="00491C1A"/>
    <w:rsid w:val="00491E65"/>
    <w:rsid w:val="00491F0F"/>
    <w:rsid w:val="0049267E"/>
    <w:rsid w:val="00492E4A"/>
    <w:rsid w:val="004932CF"/>
    <w:rsid w:val="00493C0E"/>
    <w:rsid w:val="00493D52"/>
    <w:rsid w:val="00493D59"/>
    <w:rsid w:val="0049407B"/>
    <w:rsid w:val="004946F7"/>
    <w:rsid w:val="00495769"/>
    <w:rsid w:val="0049644E"/>
    <w:rsid w:val="00496DC2"/>
    <w:rsid w:val="0049789B"/>
    <w:rsid w:val="00497FE7"/>
    <w:rsid w:val="004A12F7"/>
    <w:rsid w:val="004A144D"/>
    <w:rsid w:val="004A14C5"/>
    <w:rsid w:val="004A16B8"/>
    <w:rsid w:val="004A1F7D"/>
    <w:rsid w:val="004A23DE"/>
    <w:rsid w:val="004A2513"/>
    <w:rsid w:val="004A2889"/>
    <w:rsid w:val="004A3ABC"/>
    <w:rsid w:val="004A5342"/>
    <w:rsid w:val="004A5A52"/>
    <w:rsid w:val="004A5DDC"/>
    <w:rsid w:val="004A5E55"/>
    <w:rsid w:val="004A6555"/>
    <w:rsid w:val="004A6F8D"/>
    <w:rsid w:val="004A6FE1"/>
    <w:rsid w:val="004B1402"/>
    <w:rsid w:val="004B2B98"/>
    <w:rsid w:val="004B2CB8"/>
    <w:rsid w:val="004B4C39"/>
    <w:rsid w:val="004B4C6C"/>
    <w:rsid w:val="004B5630"/>
    <w:rsid w:val="004B56B3"/>
    <w:rsid w:val="004B59EB"/>
    <w:rsid w:val="004B5EAD"/>
    <w:rsid w:val="004B6FF9"/>
    <w:rsid w:val="004B7057"/>
    <w:rsid w:val="004B7258"/>
    <w:rsid w:val="004B79F8"/>
    <w:rsid w:val="004B7D80"/>
    <w:rsid w:val="004C1360"/>
    <w:rsid w:val="004C1E28"/>
    <w:rsid w:val="004C2141"/>
    <w:rsid w:val="004C3BE0"/>
    <w:rsid w:val="004C4B72"/>
    <w:rsid w:val="004C4FFC"/>
    <w:rsid w:val="004C568D"/>
    <w:rsid w:val="004C61DD"/>
    <w:rsid w:val="004C7432"/>
    <w:rsid w:val="004C79F2"/>
    <w:rsid w:val="004CBB87"/>
    <w:rsid w:val="004D0CEF"/>
    <w:rsid w:val="004D1655"/>
    <w:rsid w:val="004D2111"/>
    <w:rsid w:val="004D2942"/>
    <w:rsid w:val="004D2D03"/>
    <w:rsid w:val="004D309F"/>
    <w:rsid w:val="004D3119"/>
    <w:rsid w:val="004D44AD"/>
    <w:rsid w:val="004D47AA"/>
    <w:rsid w:val="004D5C1A"/>
    <w:rsid w:val="004D78C8"/>
    <w:rsid w:val="004D7904"/>
    <w:rsid w:val="004D7A79"/>
    <w:rsid w:val="004E1E94"/>
    <w:rsid w:val="004E1EFE"/>
    <w:rsid w:val="004E3A0A"/>
    <w:rsid w:val="004E3D92"/>
    <w:rsid w:val="004E42D6"/>
    <w:rsid w:val="004E4E09"/>
    <w:rsid w:val="004E4E31"/>
    <w:rsid w:val="004E5697"/>
    <w:rsid w:val="004E5797"/>
    <w:rsid w:val="004E5FD1"/>
    <w:rsid w:val="004E60A8"/>
    <w:rsid w:val="004E672C"/>
    <w:rsid w:val="004E6EF9"/>
    <w:rsid w:val="004E79CB"/>
    <w:rsid w:val="004F0671"/>
    <w:rsid w:val="004F0CF0"/>
    <w:rsid w:val="004F0E78"/>
    <w:rsid w:val="004F1278"/>
    <w:rsid w:val="004F1C04"/>
    <w:rsid w:val="004F1C7D"/>
    <w:rsid w:val="004F3869"/>
    <w:rsid w:val="004F3A40"/>
    <w:rsid w:val="004F3F22"/>
    <w:rsid w:val="004F4A28"/>
    <w:rsid w:val="004F4F91"/>
    <w:rsid w:val="004F5084"/>
    <w:rsid w:val="004F5D61"/>
    <w:rsid w:val="004F5DF9"/>
    <w:rsid w:val="004F669D"/>
    <w:rsid w:val="004F685A"/>
    <w:rsid w:val="004F69E4"/>
    <w:rsid w:val="004F7F2F"/>
    <w:rsid w:val="00501D65"/>
    <w:rsid w:val="0050214B"/>
    <w:rsid w:val="00502FB2"/>
    <w:rsid w:val="005035B1"/>
    <w:rsid w:val="0050393D"/>
    <w:rsid w:val="00503CE2"/>
    <w:rsid w:val="005045BF"/>
    <w:rsid w:val="005048E6"/>
    <w:rsid w:val="00504B42"/>
    <w:rsid w:val="005053B7"/>
    <w:rsid w:val="0050550A"/>
    <w:rsid w:val="0050577F"/>
    <w:rsid w:val="0050755F"/>
    <w:rsid w:val="00510DD3"/>
    <w:rsid w:val="00511BFC"/>
    <w:rsid w:val="005121E8"/>
    <w:rsid w:val="00512F21"/>
    <w:rsid w:val="00512F5A"/>
    <w:rsid w:val="00514237"/>
    <w:rsid w:val="0051452E"/>
    <w:rsid w:val="00514A99"/>
    <w:rsid w:val="00514C80"/>
    <w:rsid w:val="005153B2"/>
    <w:rsid w:val="005167CC"/>
    <w:rsid w:val="00516E2D"/>
    <w:rsid w:val="005176C0"/>
    <w:rsid w:val="005201C2"/>
    <w:rsid w:val="00520462"/>
    <w:rsid w:val="00520514"/>
    <w:rsid w:val="00522969"/>
    <w:rsid w:val="00522F7C"/>
    <w:rsid w:val="00525AEF"/>
    <w:rsid w:val="005263A2"/>
    <w:rsid w:val="00526490"/>
    <w:rsid w:val="00526BC8"/>
    <w:rsid w:val="00527201"/>
    <w:rsid w:val="005304B4"/>
    <w:rsid w:val="005307B1"/>
    <w:rsid w:val="005308FF"/>
    <w:rsid w:val="00530BE8"/>
    <w:rsid w:val="00530F25"/>
    <w:rsid w:val="005313FF"/>
    <w:rsid w:val="00531405"/>
    <w:rsid w:val="00531A26"/>
    <w:rsid w:val="00531B64"/>
    <w:rsid w:val="0053369A"/>
    <w:rsid w:val="00534F2C"/>
    <w:rsid w:val="005350A1"/>
    <w:rsid w:val="005416B7"/>
    <w:rsid w:val="005418E4"/>
    <w:rsid w:val="00541C8F"/>
    <w:rsid w:val="00542585"/>
    <w:rsid w:val="00542C17"/>
    <w:rsid w:val="0054359F"/>
    <w:rsid w:val="005436C1"/>
    <w:rsid w:val="00544233"/>
    <w:rsid w:val="005446E4"/>
    <w:rsid w:val="00545731"/>
    <w:rsid w:val="005459E7"/>
    <w:rsid w:val="00545B03"/>
    <w:rsid w:val="005479DE"/>
    <w:rsid w:val="00547AD0"/>
    <w:rsid w:val="005504EC"/>
    <w:rsid w:val="00550CFE"/>
    <w:rsid w:val="00551CF1"/>
    <w:rsid w:val="00552327"/>
    <w:rsid w:val="00552990"/>
    <w:rsid w:val="00552C03"/>
    <w:rsid w:val="005544B4"/>
    <w:rsid w:val="00554A8D"/>
    <w:rsid w:val="00555DE4"/>
    <w:rsid w:val="0055664D"/>
    <w:rsid w:val="0056065A"/>
    <w:rsid w:val="00560877"/>
    <w:rsid w:val="00561E2A"/>
    <w:rsid w:val="00563589"/>
    <w:rsid w:val="0056365F"/>
    <w:rsid w:val="00564232"/>
    <w:rsid w:val="00565C2E"/>
    <w:rsid w:val="00565CCF"/>
    <w:rsid w:val="0056657F"/>
    <w:rsid w:val="00567324"/>
    <w:rsid w:val="00567C21"/>
    <w:rsid w:val="005707D6"/>
    <w:rsid w:val="00570FF5"/>
    <w:rsid w:val="00571294"/>
    <w:rsid w:val="00572AE2"/>
    <w:rsid w:val="00572C80"/>
    <w:rsid w:val="00574440"/>
    <w:rsid w:val="005755EA"/>
    <w:rsid w:val="0057574A"/>
    <w:rsid w:val="00575E1D"/>
    <w:rsid w:val="0057623A"/>
    <w:rsid w:val="00576378"/>
    <w:rsid w:val="00576FEE"/>
    <w:rsid w:val="0057798F"/>
    <w:rsid w:val="00577A7C"/>
    <w:rsid w:val="00577FBC"/>
    <w:rsid w:val="005820E8"/>
    <w:rsid w:val="0058278E"/>
    <w:rsid w:val="00582839"/>
    <w:rsid w:val="00582DBF"/>
    <w:rsid w:val="00584EA9"/>
    <w:rsid w:val="00584F95"/>
    <w:rsid w:val="00585720"/>
    <w:rsid w:val="00585AB8"/>
    <w:rsid w:val="005865EF"/>
    <w:rsid w:val="00587547"/>
    <w:rsid w:val="005877BF"/>
    <w:rsid w:val="005878B9"/>
    <w:rsid w:val="00587E9A"/>
    <w:rsid w:val="005905FF"/>
    <w:rsid w:val="00591C25"/>
    <w:rsid w:val="00592466"/>
    <w:rsid w:val="0059270D"/>
    <w:rsid w:val="0059292B"/>
    <w:rsid w:val="00592B05"/>
    <w:rsid w:val="00592E3E"/>
    <w:rsid w:val="005933FD"/>
    <w:rsid w:val="005938DE"/>
    <w:rsid w:val="00593F19"/>
    <w:rsid w:val="00594257"/>
    <w:rsid w:val="00594752"/>
    <w:rsid w:val="00594E09"/>
    <w:rsid w:val="00594FC2"/>
    <w:rsid w:val="00595960"/>
    <w:rsid w:val="00595C63"/>
    <w:rsid w:val="00595DC0"/>
    <w:rsid w:val="00596C92"/>
    <w:rsid w:val="00596DDA"/>
    <w:rsid w:val="00597528"/>
    <w:rsid w:val="0059776C"/>
    <w:rsid w:val="00597E53"/>
    <w:rsid w:val="005A0B9A"/>
    <w:rsid w:val="005A0C5D"/>
    <w:rsid w:val="005A1706"/>
    <w:rsid w:val="005A3210"/>
    <w:rsid w:val="005A3652"/>
    <w:rsid w:val="005A4110"/>
    <w:rsid w:val="005A4407"/>
    <w:rsid w:val="005A44A1"/>
    <w:rsid w:val="005A60A0"/>
    <w:rsid w:val="005A673F"/>
    <w:rsid w:val="005B06D5"/>
    <w:rsid w:val="005B093C"/>
    <w:rsid w:val="005B1813"/>
    <w:rsid w:val="005B1882"/>
    <w:rsid w:val="005B18DE"/>
    <w:rsid w:val="005B19DA"/>
    <w:rsid w:val="005B1DF5"/>
    <w:rsid w:val="005B2507"/>
    <w:rsid w:val="005B29AD"/>
    <w:rsid w:val="005B2F44"/>
    <w:rsid w:val="005B34D7"/>
    <w:rsid w:val="005B3678"/>
    <w:rsid w:val="005B3B09"/>
    <w:rsid w:val="005B3C0A"/>
    <w:rsid w:val="005B3D63"/>
    <w:rsid w:val="005B4AB2"/>
    <w:rsid w:val="005B58B0"/>
    <w:rsid w:val="005B60D6"/>
    <w:rsid w:val="005B6EF8"/>
    <w:rsid w:val="005B7585"/>
    <w:rsid w:val="005B7F36"/>
    <w:rsid w:val="005C03E9"/>
    <w:rsid w:val="005C0AC7"/>
    <w:rsid w:val="005C20C2"/>
    <w:rsid w:val="005C2242"/>
    <w:rsid w:val="005C4749"/>
    <w:rsid w:val="005C4DCD"/>
    <w:rsid w:val="005C506A"/>
    <w:rsid w:val="005C58B8"/>
    <w:rsid w:val="005C79C3"/>
    <w:rsid w:val="005D0A74"/>
    <w:rsid w:val="005D0EF8"/>
    <w:rsid w:val="005D1447"/>
    <w:rsid w:val="005D1A91"/>
    <w:rsid w:val="005D3C55"/>
    <w:rsid w:val="005D4674"/>
    <w:rsid w:val="005D5385"/>
    <w:rsid w:val="005D57B3"/>
    <w:rsid w:val="005D5BA0"/>
    <w:rsid w:val="005D605D"/>
    <w:rsid w:val="005D646E"/>
    <w:rsid w:val="005D64C8"/>
    <w:rsid w:val="005D7A37"/>
    <w:rsid w:val="005D7A52"/>
    <w:rsid w:val="005E1E67"/>
    <w:rsid w:val="005E25AC"/>
    <w:rsid w:val="005E3A09"/>
    <w:rsid w:val="005E47B8"/>
    <w:rsid w:val="005E4F5A"/>
    <w:rsid w:val="005E67DE"/>
    <w:rsid w:val="005E6F8B"/>
    <w:rsid w:val="005E7607"/>
    <w:rsid w:val="005E76A5"/>
    <w:rsid w:val="005E79CC"/>
    <w:rsid w:val="005E7A9A"/>
    <w:rsid w:val="005E7B90"/>
    <w:rsid w:val="005F0133"/>
    <w:rsid w:val="005F06A0"/>
    <w:rsid w:val="005F26ED"/>
    <w:rsid w:val="005F2DDE"/>
    <w:rsid w:val="005F353A"/>
    <w:rsid w:val="005F384B"/>
    <w:rsid w:val="005F3F38"/>
    <w:rsid w:val="005F46B7"/>
    <w:rsid w:val="005F5238"/>
    <w:rsid w:val="005F5A59"/>
    <w:rsid w:val="005F5B86"/>
    <w:rsid w:val="005F6E6E"/>
    <w:rsid w:val="005F71E2"/>
    <w:rsid w:val="005F7622"/>
    <w:rsid w:val="00602154"/>
    <w:rsid w:val="00603A2E"/>
    <w:rsid w:val="00605920"/>
    <w:rsid w:val="00606500"/>
    <w:rsid w:val="00606586"/>
    <w:rsid w:val="006078A9"/>
    <w:rsid w:val="006107AE"/>
    <w:rsid w:val="00610DE8"/>
    <w:rsid w:val="00611301"/>
    <w:rsid w:val="00611AF0"/>
    <w:rsid w:val="00611B74"/>
    <w:rsid w:val="006121CA"/>
    <w:rsid w:val="006123A1"/>
    <w:rsid w:val="00612D66"/>
    <w:rsid w:val="006136A3"/>
    <w:rsid w:val="00613AB8"/>
    <w:rsid w:val="00614645"/>
    <w:rsid w:val="00617811"/>
    <w:rsid w:val="00620616"/>
    <w:rsid w:val="006215CA"/>
    <w:rsid w:val="0062196B"/>
    <w:rsid w:val="00622029"/>
    <w:rsid w:val="00622055"/>
    <w:rsid w:val="0062213B"/>
    <w:rsid w:val="0062249A"/>
    <w:rsid w:val="00622ABA"/>
    <w:rsid w:val="00622B29"/>
    <w:rsid w:val="00622D50"/>
    <w:rsid w:val="00623E43"/>
    <w:rsid w:val="00624007"/>
    <w:rsid w:val="006250D6"/>
    <w:rsid w:val="00625226"/>
    <w:rsid w:val="006255CC"/>
    <w:rsid w:val="006259B0"/>
    <w:rsid w:val="00625EA6"/>
    <w:rsid w:val="00626A2A"/>
    <w:rsid w:val="00626DFC"/>
    <w:rsid w:val="0062789F"/>
    <w:rsid w:val="00630EC2"/>
    <w:rsid w:val="00631308"/>
    <w:rsid w:val="00631867"/>
    <w:rsid w:val="00631944"/>
    <w:rsid w:val="00631B00"/>
    <w:rsid w:val="00631C74"/>
    <w:rsid w:val="00632E4B"/>
    <w:rsid w:val="00634552"/>
    <w:rsid w:val="006353B4"/>
    <w:rsid w:val="0063596A"/>
    <w:rsid w:val="00635E0A"/>
    <w:rsid w:val="00636136"/>
    <w:rsid w:val="00636752"/>
    <w:rsid w:val="00636895"/>
    <w:rsid w:val="00637343"/>
    <w:rsid w:val="00637848"/>
    <w:rsid w:val="006400FF"/>
    <w:rsid w:val="00640791"/>
    <w:rsid w:val="0064080A"/>
    <w:rsid w:val="006427C4"/>
    <w:rsid w:val="00643471"/>
    <w:rsid w:val="00643C93"/>
    <w:rsid w:val="00644515"/>
    <w:rsid w:val="0064473D"/>
    <w:rsid w:val="00645C89"/>
    <w:rsid w:val="00645E50"/>
    <w:rsid w:val="00645EF1"/>
    <w:rsid w:val="0064700B"/>
    <w:rsid w:val="00651F0C"/>
    <w:rsid w:val="00652142"/>
    <w:rsid w:val="0065263C"/>
    <w:rsid w:val="006529DC"/>
    <w:rsid w:val="00652CEC"/>
    <w:rsid w:val="00653763"/>
    <w:rsid w:val="00654350"/>
    <w:rsid w:val="00654765"/>
    <w:rsid w:val="00655E97"/>
    <w:rsid w:val="00656230"/>
    <w:rsid w:val="0065792B"/>
    <w:rsid w:val="00660D2A"/>
    <w:rsid w:val="0066241D"/>
    <w:rsid w:val="00663504"/>
    <w:rsid w:val="00663C6E"/>
    <w:rsid w:val="00663D89"/>
    <w:rsid w:val="00664D4C"/>
    <w:rsid w:val="00666E44"/>
    <w:rsid w:val="0066719C"/>
    <w:rsid w:val="00667A7F"/>
    <w:rsid w:val="00671715"/>
    <w:rsid w:val="00671803"/>
    <w:rsid w:val="0067270C"/>
    <w:rsid w:val="00672934"/>
    <w:rsid w:val="00674E90"/>
    <w:rsid w:val="00676E59"/>
    <w:rsid w:val="006775B8"/>
    <w:rsid w:val="006821F7"/>
    <w:rsid w:val="00682855"/>
    <w:rsid w:val="00684465"/>
    <w:rsid w:val="00684709"/>
    <w:rsid w:val="00684FD7"/>
    <w:rsid w:val="00687B9F"/>
    <w:rsid w:val="00687F95"/>
    <w:rsid w:val="00690C54"/>
    <w:rsid w:val="00691DB8"/>
    <w:rsid w:val="00692D29"/>
    <w:rsid w:val="006936CC"/>
    <w:rsid w:val="00693878"/>
    <w:rsid w:val="00695670"/>
    <w:rsid w:val="0069572A"/>
    <w:rsid w:val="0069583B"/>
    <w:rsid w:val="006962CE"/>
    <w:rsid w:val="00696931"/>
    <w:rsid w:val="00696CC5"/>
    <w:rsid w:val="006A0050"/>
    <w:rsid w:val="006A0E31"/>
    <w:rsid w:val="006A3A06"/>
    <w:rsid w:val="006A3BD0"/>
    <w:rsid w:val="006A4354"/>
    <w:rsid w:val="006A4362"/>
    <w:rsid w:val="006A6F64"/>
    <w:rsid w:val="006A7645"/>
    <w:rsid w:val="006AC097"/>
    <w:rsid w:val="006B0770"/>
    <w:rsid w:val="006B0C0C"/>
    <w:rsid w:val="006B0C57"/>
    <w:rsid w:val="006B144F"/>
    <w:rsid w:val="006B1AAA"/>
    <w:rsid w:val="006B2313"/>
    <w:rsid w:val="006B2963"/>
    <w:rsid w:val="006B34F7"/>
    <w:rsid w:val="006B3D4F"/>
    <w:rsid w:val="006B4195"/>
    <w:rsid w:val="006B5133"/>
    <w:rsid w:val="006B5353"/>
    <w:rsid w:val="006B581F"/>
    <w:rsid w:val="006B5D3D"/>
    <w:rsid w:val="006B6130"/>
    <w:rsid w:val="006B6B8D"/>
    <w:rsid w:val="006B6BCF"/>
    <w:rsid w:val="006C17A3"/>
    <w:rsid w:val="006C193F"/>
    <w:rsid w:val="006C1D6E"/>
    <w:rsid w:val="006C2A88"/>
    <w:rsid w:val="006C31D6"/>
    <w:rsid w:val="006C38C2"/>
    <w:rsid w:val="006C482E"/>
    <w:rsid w:val="006C4985"/>
    <w:rsid w:val="006C4CA0"/>
    <w:rsid w:val="006C6E3C"/>
    <w:rsid w:val="006C6F8F"/>
    <w:rsid w:val="006C7092"/>
    <w:rsid w:val="006C7487"/>
    <w:rsid w:val="006C7882"/>
    <w:rsid w:val="006C7C35"/>
    <w:rsid w:val="006D05EE"/>
    <w:rsid w:val="006D1005"/>
    <w:rsid w:val="006D26CD"/>
    <w:rsid w:val="006D2E58"/>
    <w:rsid w:val="006D4044"/>
    <w:rsid w:val="006D4252"/>
    <w:rsid w:val="006D42EF"/>
    <w:rsid w:val="006D4AC5"/>
    <w:rsid w:val="006D590C"/>
    <w:rsid w:val="006D627F"/>
    <w:rsid w:val="006D7CC2"/>
    <w:rsid w:val="006E0086"/>
    <w:rsid w:val="006E024B"/>
    <w:rsid w:val="006E0624"/>
    <w:rsid w:val="006E0AE2"/>
    <w:rsid w:val="006E0D3A"/>
    <w:rsid w:val="006E0EDC"/>
    <w:rsid w:val="006E0F29"/>
    <w:rsid w:val="006E1D48"/>
    <w:rsid w:val="006E2EA0"/>
    <w:rsid w:val="006E37C7"/>
    <w:rsid w:val="006E38BD"/>
    <w:rsid w:val="006E399B"/>
    <w:rsid w:val="006E4290"/>
    <w:rsid w:val="006E455B"/>
    <w:rsid w:val="006E46B3"/>
    <w:rsid w:val="006E577E"/>
    <w:rsid w:val="006E5996"/>
    <w:rsid w:val="006E5FFB"/>
    <w:rsid w:val="006E68F5"/>
    <w:rsid w:val="006F0A23"/>
    <w:rsid w:val="006F0F06"/>
    <w:rsid w:val="006F452E"/>
    <w:rsid w:val="006F45F5"/>
    <w:rsid w:val="006F536D"/>
    <w:rsid w:val="006F5CCC"/>
    <w:rsid w:val="006F5FE1"/>
    <w:rsid w:val="006F65CA"/>
    <w:rsid w:val="006F6F5A"/>
    <w:rsid w:val="006F7D9A"/>
    <w:rsid w:val="00700A97"/>
    <w:rsid w:val="007010AC"/>
    <w:rsid w:val="007019D7"/>
    <w:rsid w:val="00703734"/>
    <w:rsid w:val="00703ACB"/>
    <w:rsid w:val="00703BBD"/>
    <w:rsid w:val="007044B5"/>
    <w:rsid w:val="00704ACD"/>
    <w:rsid w:val="00704D1D"/>
    <w:rsid w:val="00705183"/>
    <w:rsid w:val="007060F5"/>
    <w:rsid w:val="0070627B"/>
    <w:rsid w:val="00706642"/>
    <w:rsid w:val="00706928"/>
    <w:rsid w:val="007072F1"/>
    <w:rsid w:val="0070765F"/>
    <w:rsid w:val="007078CB"/>
    <w:rsid w:val="0070A314"/>
    <w:rsid w:val="007103E6"/>
    <w:rsid w:val="00711768"/>
    <w:rsid w:val="007128CB"/>
    <w:rsid w:val="0071388E"/>
    <w:rsid w:val="007138B1"/>
    <w:rsid w:val="00714C0F"/>
    <w:rsid w:val="00714D1F"/>
    <w:rsid w:val="00714F4B"/>
    <w:rsid w:val="0071522B"/>
    <w:rsid w:val="0071555B"/>
    <w:rsid w:val="007155DB"/>
    <w:rsid w:val="007165A6"/>
    <w:rsid w:val="00720A70"/>
    <w:rsid w:val="00721122"/>
    <w:rsid w:val="007212D5"/>
    <w:rsid w:val="007215B9"/>
    <w:rsid w:val="007216EF"/>
    <w:rsid w:val="00721935"/>
    <w:rsid w:val="00722350"/>
    <w:rsid w:val="00722485"/>
    <w:rsid w:val="00722762"/>
    <w:rsid w:val="00723C0A"/>
    <w:rsid w:val="007241A3"/>
    <w:rsid w:val="00725B4A"/>
    <w:rsid w:val="00726155"/>
    <w:rsid w:val="007270CC"/>
    <w:rsid w:val="00730283"/>
    <w:rsid w:val="007316E2"/>
    <w:rsid w:val="007317BC"/>
    <w:rsid w:val="00732D04"/>
    <w:rsid w:val="007366DB"/>
    <w:rsid w:val="00737DB9"/>
    <w:rsid w:val="00741583"/>
    <w:rsid w:val="00741603"/>
    <w:rsid w:val="007416D1"/>
    <w:rsid w:val="007430D2"/>
    <w:rsid w:val="00743107"/>
    <w:rsid w:val="00743C7A"/>
    <w:rsid w:val="00744F9D"/>
    <w:rsid w:val="007450B0"/>
    <w:rsid w:val="0074558E"/>
    <w:rsid w:val="00746AA8"/>
    <w:rsid w:val="0074764D"/>
    <w:rsid w:val="00750B06"/>
    <w:rsid w:val="00751012"/>
    <w:rsid w:val="00755C70"/>
    <w:rsid w:val="00755EE2"/>
    <w:rsid w:val="007578EE"/>
    <w:rsid w:val="00760FD3"/>
    <w:rsid w:val="00761F21"/>
    <w:rsid w:val="00762217"/>
    <w:rsid w:val="00762E64"/>
    <w:rsid w:val="00766FAF"/>
    <w:rsid w:val="007672FC"/>
    <w:rsid w:val="00767675"/>
    <w:rsid w:val="00767BCE"/>
    <w:rsid w:val="00770160"/>
    <w:rsid w:val="0077050C"/>
    <w:rsid w:val="007709EF"/>
    <w:rsid w:val="007717BE"/>
    <w:rsid w:val="00772437"/>
    <w:rsid w:val="007731E0"/>
    <w:rsid w:val="00774FF3"/>
    <w:rsid w:val="0077588C"/>
    <w:rsid w:val="007766AC"/>
    <w:rsid w:val="00776CDC"/>
    <w:rsid w:val="0077704C"/>
    <w:rsid w:val="0077722A"/>
    <w:rsid w:val="0077773E"/>
    <w:rsid w:val="007777CD"/>
    <w:rsid w:val="00777AAC"/>
    <w:rsid w:val="00777D9C"/>
    <w:rsid w:val="00781649"/>
    <w:rsid w:val="00782ECC"/>
    <w:rsid w:val="007836B6"/>
    <w:rsid w:val="007839AA"/>
    <w:rsid w:val="0078518D"/>
    <w:rsid w:val="00785513"/>
    <w:rsid w:val="007858A8"/>
    <w:rsid w:val="007864AA"/>
    <w:rsid w:val="007864D8"/>
    <w:rsid w:val="007870F0"/>
    <w:rsid w:val="00787539"/>
    <w:rsid w:val="007876EA"/>
    <w:rsid w:val="00787A70"/>
    <w:rsid w:val="00787A72"/>
    <w:rsid w:val="00787B2A"/>
    <w:rsid w:val="00790E6E"/>
    <w:rsid w:val="00791011"/>
    <w:rsid w:val="00792AF5"/>
    <w:rsid w:val="00792CA2"/>
    <w:rsid w:val="00792CA7"/>
    <w:rsid w:val="0079365D"/>
    <w:rsid w:val="00793DC3"/>
    <w:rsid w:val="007940E5"/>
    <w:rsid w:val="00794448"/>
    <w:rsid w:val="00794F7F"/>
    <w:rsid w:val="00795178"/>
    <w:rsid w:val="00796F92"/>
    <w:rsid w:val="00797169"/>
    <w:rsid w:val="007A02F6"/>
    <w:rsid w:val="007A2912"/>
    <w:rsid w:val="007A300F"/>
    <w:rsid w:val="007A30AC"/>
    <w:rsid w:val="007A3410"/>
    <w:rsid w:val="007A75E2"/>
    <w:rsid w:val="007A7692"/>
    <w:rsid w:val="007B038B"/>
    <w:rsid w:val="007B066E"/>
    <w:rsid w:val="007B06F8"/>
    <w:rsid w:val="007B0E03"/>
    <w:rsid w:val="007B1272"/>
    <w:rsid w:val="007B1C45"/>
    <w:rsid w:val="007B209A"/>
    <w:rsid w:val="007B2D1A"/>
    <w:rsid w:val="007B2ECC"/>
    <w:rsid w:val="007B2FF3"/>
    <w:rsid w:val="007B3303"/>
    <w:rsid w:val="007B3579"/>
    <w:rsid w:val="007B36B4"/>
    <w:rsid w:val="007B3AE2"/>
    <w:rsid w:val="007B3B13"/>
    <w:rsid w:val="007B3DFE"/>
    <w:rsid w:val="007B40E2"/>
    <w:rsid w:val="007B593B"/>
    <w:rsid w:val="007B7869"/>
    <w:rsid w:val="007B7B0D"/>
    <w:rsid w:val="007C06F7"/>
    <w:rsid w:val="007C08AE"/>
    <w:rsid w:val="007C1965"/>
    <w:rsid w:val="007C1C3F"/>
    <w:rsid w:val="007C21AF"/>
    <w:rsid w:val="007C246B"/>
    <w:rsid w:val="007C5614"/>
    <w:rsid w:val="007C7F6B"/>
    <w:rsid w:val="007D0108"/>
    <w:rsid w:val="007D0503"/>
    <w:rsid w:val="007D08B8"/>
    <w:rsid w:val="007D1579"/>
    <w:rsid w:val="007D16D9"/>
    <w:rsid w:val="007D1DB1"/>
    <w:rsid w:val="007D2759"/>
    <w:rsid w:val="007D5E92"/>
    <w:rsid w:val="007D6B3D"/>
    <w:rsid w:val="007D79DB"/>
    <w:rsid w:val="007D7E13"/>
    <w:rsid w:val="007E0046"/>
    <w:rsid w:val="007E15F3"/>
    <w:rsid w:val="007E1AED"/>
    <w:rsid w:val="007E2B6A"/>
    <w:rsid w:val="007E32D4"/>
    <w:rsid w:val="007E3D17"/>
    <w:rsid w:val="007E3F36"/>
    <w:rsid w:val="007E4667"/>
    <w:rsid w:val="007E4928"/>
    <w:rsid w:val="007E647E"/>
    <w:rsid w:val="007E6650"/>
    <w:rsid w:val="007F068E"/>
    <w:rsid w:val="007F0A82"/>
    <w:rsid w:val="007F14D2"/>
    <w:rsid w:val="007F194E"/>
    <w:rsid w:val="007F1F8A"/>
    <w:rsid w:val="007F2425"/>
    <w:rsid w:val="007F286B"/>
    <w:rsid w:val="007F371A"/>
    <w:rsid w:val="007F3DAC"/>
    <w:rsid w:val="007F3EB6"/>
    <w:rsid w:val="007F62A6"/>
    <w:rsid w:val="007F70AF"/>
    <w:rsid w:val="007F7952"/>
    <w:rsid w:val="00800058"/>
    <w:rsid w:val="00801B45"/>
    <w:rsid w:val="008022B8"/>
    <w:rsid w:val="008032D5"/>
    <w:rsid w:val="00803893"/>
    <w:rsid w:val="008054D0"/>
    <w:rsid w:val="0080599D"/>
    <w:rsid w:val="00805A84"/>
    <w:rsid w:val="008071BD"/>
    <w:rsid w:val="00807A63"/>
    <w:rsid w:val="00807B99"/>
    <w:rsid w:val="00807DD6"/>
    <w:rsid w:val="008102F8"/>
    <w:rsid w:val="0081052B"/>
    <w:rsid w:val="00812769"/>
    <w:rsid w:val="008133FB"/>
    <w:rsid w:val="0081346B"/>
    <w:rsid w:val="00814009"/>
    <w:rsid w:val="0081616A"/>
    <w:rsid w:val="00816D95"/>
    <w:rsid w:val="00817EA7"/>
    <w:rsid w:val="00817EF5"/>
    <w:rsid w:val="00820D44"/>
    <w:rsid w:val="00821AA6"/>
    <w:rsid w:val="00821E12"/>
    <w:rsid w:val="00823A83"/>
    <w:rsid w:val="00824038"/>
    <w:rsid w:val="008249F5"/>
    <w:rsid w:val="00824B68"/>
    <w:rsid w:val="008252A9"/>
    <w:rsid w:val="00825B5A"/>
    <w:rsid w:val="00826534"/>
    <w:rsid w:val="0082672E"/>
    <w:rsid w:val="00826A7A"/>
    <w:rsid w:val="00827633"/>
    <w:rsid w:val="008277AB"/>
    <w:rsid w:val="00830F3F"/>
    <w:rsid w:val="00831B19"/>
    <w:rsid w:val="00831F1E"/>
    <w:rsid w:val="00832556"/>
    <w:rsid w:val="00832D6F"/>
    <w:rsid w:val="00833C5C"/>
    <w:rsid w:val="008365DC"/>
    <w:rsid w:val="00836850"/>
    <w:rsid w:val="008371F4"/>
    <w:rsid w:val="00840274"/>
    <w:rsid w:val="008402F3"/>
    <w:rsid w:val="00840595"/>
    <w:rsid w:val="008405EB"/>
    <w:rsid w:val="0084110B"/>
    <w:rsid w:val="00841318"/>
    <w:rsid w:val="00841F08"/>
    <w:rsid w:val="00842CAE"/>
    <w:rsid w:val="00842DFC"/>
    <w:rsid w:val="00843271"/>
    <w:rsid w:val="008452C6"/>
    <w:rsid w:val="008454D7"/>
    <w:rsid w:val="008454E8"/>
    <w:rsid w:val="00845BD3"/>
    <w:rsid w:val="00845D86"/>
    <w:rsid w:val="00846356"/>
    <w:rsid w:val="008464BE"/>
    <w:rsid w:val="00846912"/>
    <w:rsid w:val="008472D1"/>
    <w:rsid w:val="00847465"/>
    <w:rsid w:val="00847CDB"/>
    <w:rsid w:val="00851EEE"/>
    <w:rsid w:val="008522C1"/>
    <w:rsid w:val="0085367B"/>
    <w:rsid w:val="00855324"/>
    <w:rsid w:val="00857567"/>
    <w:rsid w:val="00857F07"/>
    <w:rsid w:val="0086109D"/>
    <w:rsid w:val="00861711"/>
    <w:rsid w:val="00862CDB"/>
    <w:rsid w:val="00864F4C"/>
    <w:rsid w:val="00866C03"/>
    <w:rsid w:val="00867097"/>
    <w:rsid w:val="00867099"/>
    <w:rsid w:val="0086718C"/>
    <w:rsid w:val="00867841"/>
    <w:rsid w:val="008678AE"/>
    <w:rsid w:val="008701E2"/>
    <w:rsid w:val="00870340"/>
    <w:rsid w:val="00871C6C"/>
    <w:rsid w:val="0087206A"/>
    <w:rsid w:val="00872593"/>
    <w:rsid w:val="00873510"/>
    <w:rsid w:val="0087383A"/>
    <w:rsid w:val="00873A37"/>
    <w:rsid w:val="00873E0B"/>
    <w:rsid w:val="00873FF3"/>
    <w:rsid w:val="008745DC"/>
    <w:rsid w:val="00874F1D"/>
    <w:rsid w:val="008756BB"/>
    <w:rsid w:val="00875A62"/>
    <w:rsid w:val="008776A5"/>
    <w:rsid w:val="008778B4"/>
    <w:rsid w:val="0088035B"/>
    <w:rsid w:val="00882411"/>
    <w:rsid w:val="0088246F"/>
    <w:rsid w:val="00883139"/>
    <w:rsid w:val="00885CF6"/>
    <w:rsid w:val="00887AA6"/>
    <w:rsid w:val="008917D6"/>
    <w:rsid w:val="008921B4"/>
    <w:rsid w:val="008932BE"/>
    <w:rsid w:val="00894297"/>
    <w:rsid w:val="008977F0"/>
    <w:rsid w:val="00897B8F"/>
    <w:rsid w:val="008A3707"/>
    <w:rsid w:val="008A3817"/>
    <w:rsid w:val="008A3D08"/>
    <w:rsid w:val="008A5025"/>
    <w:rsid w:val="008A51E6"/>
    <w:rsid w:val="008A5BDC"/>
    <w:rsid w:val="008A5EED"/>
    <w:rsid w:val="008A5F7F"/>
    <w:rsid w:val="008A664A"/>
    <w:rsid w:val="008A66ED"/>
    <w:rsid w:val="008A6AF8"/>
    <w:rsid w:val="008A6AFB"/>
    <w:rsid w:val="008A6E2A"/>
    <w:rsid w:val="008A7C5F"/>
    <w:rsid w:val="008A7EDF"/>
    <w:rsid w:val="008A8805"/>
    <w:rsid w:val="008B0BE0"/>
    <w:rsid w:val="008B1B62"/>
    <w:rsid w:val="008B2378"/>
    <w:rsid w:val="008B260B"/>
    <w:rsid w:val="008B475D"/>
    <w:rsid w:val="008B518E"/>
    <w:rsid w:val="008B64FF"/>
    <w:rsid w:val="008B6E15"/>
    <w:rsid w:val="008B7237"/>
    <w:rsid w:val="008B78E3"/>
    <w:rsid w:val="008C0EB5"/>
    <w:rsid w:val="008C1FD8"/>
    <w:rsid w:val="008C2062"/>
    <w:rsid w:val="008C2A0F"/>
    <w:rsid w:val="008C3E5B"/>
    <w:rsid w:val="008C45EF"/>
    <w:rsid w:val="008C52E6"/>
    <w:rsid w:val="008C6333"/>
    <w:rsid w:val="008C6E77"/>
    <w:rsid w:val="008D07BA"/>
    <w:rsid w:val="008D0EFC"/>
    <w:rsid w:val="008D164E"/>
    <w:rsid w:val="008D18B5"/>
    <w:rsid w:val="008D3FE3"/>
    <w:rsid w:val="008D40BD"/>
    <w:rsid w:val="008D68B7"/>
    <w:rsid w:val="008D6EE4"/>
    <w:rsid w:val="008E12B0"/>
    <w:rsid w:val="008E18F7"/>
    <w:rsid w:val="008E265B"/>
    <w:rsid w:val="008E307E"/>
    <w:rsid w:val="008E315E"/>
    <w:rsid w:val="008E3AD9"/>
    <w:rsid w:val="008E4584"/>
    <w:rsid w:val="008E4F97"/>
    <w:rsid w:val="008E63FE"/>
    <w:rsid w:val="008E6FBE"/>
    <w:rsid w:val="008E7903"/>
    <w:rsid w:val="008F05A1"/>
    <w:rsid w:val="008F192F"/>
    <w:rsid w:val="008F1B4C"/>
    <w:rsid w:val="008F271D"/>
    <w:rsid w:val="008F39B1"/>
    <w:rsid w:val="008F5C72"/>
    <w:rsid w:val="008F656B"/>
    <w:rsid w:val="008F7004"/>
    <w:rsid w:val="008F76B2"/>
    <w:rsid w:val="0090004A"/>
    <w:rsid w:val="00900AA2"/>
    <w:rsid w:val="009010FA"/>
    <w:rsid w:val="0090121B"/>
    <w:rsid w:val="00901493"/>
    <w:rsid w:val="00901627"/>
    <w:rsid w:val="00901F82"/>
    <w:rsid w:val="00901F91"/>
    <w:rsid w:val="00902E4A"/>
    <w:rsid w:val="00903CF7"/>
    <w:rsid w:val="00903E37"/>
    <w:rsid w:val="00903F55"/>
    <w:rsid w:val="009048B1"/>
    <w:rsid w:val="00904C86"/>
    <w:rsid w:val="009050C8"/>
    <w:rsid w:val="00906641"/>
    <w:rsid w:val="00907AEE"/>
    <w:rsid w:val="00907E28"/>
    <w:rsid w:val="00910A49"/>
    <w:rsid w:val="00910EAC"/>
    <w:rsid w:val="009117FE"/>
    <w:rsid w:val="00911A73"/>
    <w:rsid w:val="0091218B"/>
    <w:rsid w:val="00912BC0"/>
    <w:rsid w:val="00912E2B"/>
    <w:rsid w:val="00912F3C"/>
    <w:rsid w:val="00914EE5"/>
    <w:rsid w:val="00914F0C"/>
    <w:rsid w:val="009157D7"/>
    <w:rsid w:val="00915ED6"/>
    <w:rsid w:val="009162CC"/>
    <w:rsid w:val="00916A34"/>
    <w:rsid w:val="00917445"/>
    <w:rsid w:val="00917DAB"/>
    <w:rsid w:val="00917E81"/>
    <w:rsid w:val="00920270"/>
    <w:rsid w:val="009204C8"/>
    <w:rsid w:val="00921961"/>
    <w:rsid w:val="00921D60"/>
    <w:rsid w:val="00921EC1"/>
    <w:rsid w:val="009226FB"/>
    <w:rsid w:val="00923239"/>
    <w:rsid w:val="00923D49"/>
    <w:rsid w:val="009242AA"/>
    <w:rsid w:val="009259CB"/>
    <w:rsid w:val="00925F27"/>
    <w:rsid w:val="00925F8E"/>
    <w:rsid w:val="00926136"/>
    <w:rsid w:val="00930555"/>
    <w:rsid w:val="009305FE"/>
    <w:rsid w:val="00932F47"/>
    <w:rsid w:val="00933B74"/>
    <w:rsid w:val="00933BB6"/>
    <w:rsid w:val="009343B1"/>
    <w:rsid w:val="00934423"/>
    <w:rsid w:val="00934C4F"/>
    <w:rsid w:val="00935490"/>
    <w:rsid w:val="0093568F"/>
    <w:rsid w:val="009366DE"/>
    <w:rsid w:val="00940470"/>
    <w:rsid w:val="009415DA"/>
    <w:rsid w:val="00944474"/>
    <w:rsid w:val="00945760"/>
    <w:rsid w:val="0094685F"/>
    <w:rsid w:val="00946F6C"/>
    <w:rsid w:val="0094718C"/>
    <w:rsid w:val="00950876"/>
    <w:rsid w:val="00952EA3"/>
    <w:rsid w:val="00953CBA"/>
    <w:rsid w:val="00957150"/>
    <w:rsid w:val="00957BFE"/>
    <w:rsid w:val="00957F88"/>
    <w:rsid w:val="009615E6"/>
    <w:rsid w:val="00962CFA"/>
    <w:rsid w:val="00963107"/>
    <w:rsid w:val="0096353F"/>
    <w:rsid w:val="00963A54"/>
    <w:rsid w:val="00964DD6"/>
    <w:rsid w:val="00965DB0"/>
    <w:rsid w:val="0097050C"/>
    <w:rsid w:val="00970657"/>
    <w:rsid w:val="00970A41"/>
    <w:rsid w:val="0097164B"/>
    <w:rsid w:val="0097230C"/>
    <w:rsid w:val="0097269E"/>
    <w:rsid w:val="009727AC"/>
    <w:rsid w:val="00972867"/>
    <w:rsid w:val="009730E6"/>
    <w:rsid w:val="0097390F"/>
    <w:rsid w:val="0097434D"/>
    <w:rsid w:val="009746E9"/>
    <w:rsid w:val="009756BD"/>
    <w:rsid w:val="0097599D"/>
    <w:rsid w:val="009761ED"/>
    <w:rsid w:val="00977231"/>
    <w:rsid w:val="00977754"/>
    <w:rsid w:val="00984D5A"/>
    <w:rsid w:val="00984DC5"/>
    <w:rsid w:val="00984F0D"/>
    <w:rsid w:val="0098584F"/>
    <w:rsid w:val="009863E7"/>
    <w:rsid w:val="00986E10"/>
    <w:rsid w:val="0098756E"/>
    <w:rsid w:val="00987B5A"/>
    <w:rsid w:val="009906C6"/>
    <w:rsid w:val="00990A29"/>
    <w:rsid w:val="0099119B"/>
    <w:rsid w:val="009927DF"/>
    <w:rsid w:val="0099323B"/>
    <w:rsid w:val="00993FC3"/>
    <w:rsid w:val="0099408F"/>
    <w:rsid w:val="00995176"/>
    <w:rsid w:val="009951C3"/>
    <w:rsid w:val="00995379"/>
    <w:rsid w:val="00995A6D"/>
    <w:rsid w:val="00996309"/>
    <w:rsid w:val="009965CD"/>
    <w:rsid w:val="009968B8"/>
    <w:rsid w:val="00996A40"/>
    <w:rsid w:val="009977F3"/>
    <w:rsid w:val="009A074B"/>
    <w:rsid w:val="009A1AC6"/>
    <w:rsid w:val="009A2E3F"/>
    <w:rsid w:val="009A2E97"/>
    <w:rsid w:val="009A3488"/>
    <w:rsid w:val="009A4BDA"/>
    <w:rsid w:val="009A5175"/>
    <w:rsid w:val="009A55D8"/>
    <w:rsid w:val="009A5BFF"/>
    <w:rsid w:val="009A601A"/>
    <w:rsid w:val="009A7101"/>
    <w:rsid w:val="009B0665"/>
    <w:rsid w:val="009B2ADF"/>
    <w:rsid w:val="009B33B1"/>
    <w:rsid w:val="009B3C4F"/>
    <w:rsid w:val="009B3FB5"/>
    <w:rsid w:val="009B45BF"/>
    <w:rsid w:val="009B4AB6"/>
    <w:rsid w:val="009B54E7"/>
    <w:rsid w:val="009B663B"/>
    <w:rsid w:val="009B6917"/>
    <w:rsid w:val="009B7C82"/>
    <w:rsid w:val="009C05FA"/>
    <w:rsid w:val="009C06C0"/>
    <w:rsid w:val="009C0C61"/>
    <w:rsid w:val="009C16C9"/>
    <w:rsid w:val="009C1744"/>
    <w:rsid w:val="009C1A4C"/>
    <w:rsid w:val="009C1BBF"/>
    <w:rsid w:val="009C2AA2"/>
    <w:rsid w:val="009C335A"/>
    <w:rsid w:val="009C38BC"/>
    <w:rsid w:val="009C3B29"/>
    <w:rsid w:val="009C6531"/>
    <w:rsid w:val="009C6938"/>
    <w:rsid w:val="009C78A0"/>
    <w:rsid w:val="009D0B02"/>
    <w:rsid w:val="009D1476"/>
    <w:rsid w:val="009D1903"/>
    <w:rsid w:val="009D1D05"/>
    <w:rsid w:val="009D241C"/>
    <w:rsid w:val="009D25A5"/>
    <w:rsid w:val="009D2A50"/>
    <w:rsid w:val="009D2EE5"/>
    <w:rsid w:val="009D312E"/>
    <w:rsid w:val="009D3D0D"/>
    <w:rsid w:val="009D4C90"/>
    <w:rsid w:val="009D4FC7"/>
    <w:rsid w:val="009D6231"/>
    <w:rsid w:val="009D7374"/>
    <w:rsid w:val="009D77BA"/>
    <w:rsid w:val="009D77CC"/>
    <w:rsid w:val="009D7B34"/>
    <w:rsid w:val="009E0DD9"/>
    <w:rsid w:val="009E0F47"/>
    <w:rsid w:val="009E10B9"/>
    <w:rsid w:val="009E19A8"/>
    <w:rsid w:val="009E27EA"/>
    <w:rsid w:val="009E3706"/>
    <w:rsid w:val="009E3734"/>
    <w:rsid w:val="009E388B"/>
    <w:rsid w:val="009E3B86"/>
    <w:rsid w:val="009E5773"/>
    <w:rsid w:val="009E5B03"/>
    <w:rsid w:val="009E5CFE"/>
    <w:rsid w:val="009E5E92"/>
    <w:rsid w:val="009E60AD"/>
    <w:rsid w:val="009E6563"/>
    <w:rsid w:val="009E70D8"/>
    <w:rsid w:val="009E7666"/>
    <w:rsid w:val="009E7D46"/>
    <w:rsid w:val="009F08B2"/>
    <w:rsid w:val="009F109E"/>
    <w:rsid w:val="009F19DF"/>
    <w:rsid w:val="009F2281"/>
    <w:rsid w:val="009F3278"/>
    <w:rsid w:val="009F390F"/>
    <w:rsid w:val="009F4D71"/>
    <w:rsid w:val="009F5EBE"/>
    <w:rsid w:val="009F6392"/>
    <w:rsid w:val="00A00608"/>
    <w:rsid w:val="00A008CA"/>
    <w:rsid w:val="00A02D25"/>
    <w:rsid w:val="00A02DCE"/>
    <w:rsid w:val="00A02ED7"/>
    <w:rsid w:val="00A0342F"/>
    <w:rsid w:val="00A04A78"/>
    <w:rsid w:val="00A04B70"/>
    <w:rsid w:val="00A05CE9"/>
    <w:rsid w:val="00A073C5"/>
    <w:rsid w:val="00A12325"/>
    <w:rsid w:val="00A1261F"/>
    <w:rsid w:val="00A1347B"/>
    <w:rsid w:val="00A13AA8"/>
    <w:rsid w:val="00A15F6E"/>
    <w:rsid w:val="00A1671E"/>
    <w:rsid w:val="00A16C88"/>
    <w:rsid w:val="00A16EB1"/>
    <w:rsid w:val="00A171E3"/>
    <w:rsid w:val="00A176CA"/>
    <w:rsid w:val="00A17808"/>
    <w:rsid w:val="00A2023D"/>
    <w:rsid w:val="00A20539"/>
    <w:rsid w:val="00A23100"/>
    <w:rsid w:val="00A23DD2"/>
    <w:rsid w:val="00A23EF3"/>
    <w:rsid w:val="00A240C8"/>
    <w:rsid w:val="00A240F1"/>
    <w:rsid w:val="00A24FC2"/>
    <w:rsid w:val="00A250AD"/>
    <w:rsid w:val="00A25AA6"/>
    <w:rsid w:val="00A26154"/>
    <w:rsid w:val="00A3011F"/>
    <w:rsid w:val="00A30932"/>
    <w:rsid w:val="00A314F7"/>
    <w:rsid w:val="00A31904"/>
    <w:rsid w:val="00A32287"/>
    <w:rsid w:val="00A36386"/>
    <w:rsid w:val="00A367CB"/>
    <w:rsid w:val="00A40208"/>
    <w:rsid w:val="00A40AFF"/>
    <w:rsid w:val="00A4234F"/>
    <w:rsid w:val="00A43817"/>
    <w:rsid w:val="00A43D41"/>
    <w:rsid w:val="00A44A7E"/>
    <w:rsid w:val="00A46217"/>
    <w:rsid w:val="00A46B15"/>
    <w:rsid w:val="00A5292F"/>
    <w:rsid w:val="00A52FC9"/>
    <w:rsid w:val="00A53A80"/>
    <w:rsid w:val="00A53E41"/>
    <w:rsid w:val="00A54A2F"/>
    <w:rsid w:val="00A54F34"/>
    <w:rsid w:val="00A55B6F"/>
    <w:rsid w:val="00A5617C"/>
    <w:rsid w:val="00A5695D"/>
    <w:rsid w:val="00A57135"/>
    <w:rsid w:val="00A61091"/>
    <w:rsid w:val="00A61251"/>
    <w:rsid w:val="00A616EC"/>
    <w:rsid w:val="00A642D8"/>
    <w:rsid w:val="00A646E9"/>
    <w:rsid w:val="00A662FC"/>
    <w:rsid w:val="00A66763"/>
    <w:rsid w:val="00A66D81"/>
    <w:rsid w:val="00A67164"/>
    <w:rsid w:val="00A70553"/>
    <w:rsid w:val="00A711A5"/>
    <w:rsid w:val="00A7191F"/>
    <w:rsid w:val="00A736CE"/>
    <w:rsid w:val="00A75203"/>
    <w:rsid w:val="00A7533A"/>
    <w:rsid w:val="00A757A2"/>
    <w:rsid w:val="00A75C88"/>
    <w:rsid w:val="00A804EE"/>
    <w:rsid w:val="00A80FE4"/>
    <w:rsid w:val="00A81819"/>
    <w:rsid w:val="00A82787"/>
    <w:rsid w:val="00A8281B"/>
    <w:rsid w:val="00A82979"/>
    <w:rsid w:val="00A82DEC"/>
    <w:rsid w:val="00A868B0"/>
    <w:rsid w:val="00A90E6B"/>
    <w:rsid w:val="00A913E8"/>
    <w:rsid w:val="00A91997"/>
    <w:rsid w:val="00A91E5A"/>
    <w:rsid w:val="00A92245"/>
    <w:rsid w:val="00A937F0"/>
    <w:rsid w:val="00A939CD"/>
    <w:rsid w:val="00A93B00"/>
    <w:rsid w:val="00A93C91"/>
    <w:rsid w:val="00A942F8"/>
    <w:rsid w:val="00A94354"/>
    <w:rsid w:val="00A94F16"/>
    <w:rsid w:val="00A950D6"/>
    <w:rsid w:val="00A95224"/>
    <w:rsid w:val="00A96FBA"/>
    <w:rsid w:val="00AA04CE"/>
    <w:rsid w:val="00AA04DC"/>
    <w:rsid w:val="00AA05F9"/>
    <w:rsid w:val="00AA2E47"/>
    <w:rsid w:val="00AA32FB"/>
    <w:rsid w:val="00AA3DAA"/>
    <w:rsid w:val="00AA40C9"/>
    <w:rsid w:val="00AA4294"/>
    <w:rsid w:val="00AA5BED"/>
    <w:rsid w:val="00AA5E39"/>
    <w:rsid w:val="00AA6628"/>
    <w:rsid w:val="00AA6656"/>
    <w:rsid w:val="00AA69C5"/>
    <w:rsid w:val="00AA7028"/>
    <w:rsid w:val="00AA74D5"/>
    <w:rsid w:val="00AB02EF"/>
    <w:rsid w:val="00AB0B53"/>
    <w:rsid w:val="00AB2D7D"/>
    <w:rsid w:val="00AB3241"/>
    <w:rsid w:val="00AB3B74"/>
    <w:rsid w:val="00AB4D78"/>
    <w:rsid w:val="00AB4F47"/>
    <w:rsid w:val="00AB5215"/>
    <w:rsid w:val="00AB5966"/>
    <w:rsid w:val="00AB599B"/>
    <w:rsid w:val="00AB5CDD"/>
    <w:rsid w:val="00AB7141"/>
    <w:rsid w:val="00AC1A47"/>
    <w:rsid w:val="00AC355E"/>
    <w:rsid w:val="00AC3CDA"/>
    <w:rsid w:val="00AC4A16"/>
    <w:rsid w:val="00AC4DD3"/>
    <w:rsid w:val="00AC5000"/>
    <w:rsid w:val="00AC536E"/>
    <w:rsid w:val="00AC5557"/>
    <w:rsid w:val="00AC5DAD"/>
    <w:rsid w:val="00AC65DD"/>
    <w:rsid w:val="00AC6765"/>
    <w:rsid w:val="00AC6CC4"/>
    <w:rsid w:val="00AC75E2"/>
    <w:rsid w:val="00AC75F7"/>
    <w:rsid w:val="00AD2E21"/>
    <w:rsid w:val="00AD2E7B"/>
    <w:rsid w:val="00AD3A26"/>
    <w:rsid w:val="00AD43B2"/>
    <w:rsid w:val="00AD4D6C"/>
    <w:rsid w:val="00AD5561"/>
    <w:rsid w:val="00AD79FC"/>
    <w:rsid w:val="00AE2B1F"/>
    <w:rsid w:val="00AE3B36"/>
    <w:rsid w:val="00AE44D1"/>
    <w:rsid w:val="00AE5576"/>
    <w:rsid w:val="00AE7597"/>
    <w:rsid w:val="00AE7905"/>
    <w:rsid w:val="00AF0561"/>
    <w:rsid w:val="00AF07C0"/>
    <w:rsid w:val="00AF08C7"/>
    <w:rsid w:val="00AF0E9D"/>
    <w:rsid w:val="00AF3C30"/>
    <w:rsid w:val="00AF44E2"/>
    <w:rsid w:val="00AF74AA"/>
    <w:rsid w:val="00AF7598"/>
    <w:rsid w:val="00B01BBC"/>
    <w:rsid w:val="00B01F64"/>
    <w:rsid w:val="00B021E1"/>
    <w:rsid w:val="00B02B7D"/>
    <w:rsid w:val="00B02BE5"/>
    <w:rsid w:val="00B03233"/>
    <w:rsid w:val="00B046EA"/>
    <w:rsid w:val="00B04CBC"/>
    <w:rsid w:val="00B0562C"/>
    <w:rsid w:val="00B05BD9"/>
    <w:rsid w:val="00B062B8"/>
    <w:rsid w:val="00B07062"/>
    <w:rsid w:val="00B07C96"/>
    <w:rsid w:val="00B10376"/>
    <w:rsid w:val="00B11E7D"/>
    <w:rsid w:val="00B136B5"/>
    <w:rsid w:val="00B14A8F"/>
    <w:rsid w:val="00B14E8F"/>
    <w:rsid w:val="00B15300"/>
    <w:rsid w:val="00B155CB"/>
    <w:rsid w:val="00B15A4B"/>
    <w:rsid w:val="00B15EF2"/>
    <w:rsid w:val="00B16370"/>
    <w:rsid w:val="00B16558"/>
    <w:rsid w:val="00B16B8B"/>
    <w:rsid w:val="00B16FA5"/>
    <w:rsid w:val="00B1724A"/>
    <w:rsid w:val="00B17A75"/>
    <w:rsid w:val="00B205ED"/>
    <w:rsid w:val="00B21F53"/>
    <w:rsid w:val="00B2357B"/>
    <w:rsid w:val="00B239F0"/>
    <w:rsid w:val="00B23B44"/>
    <w:rsid w:val="00B25500"/>
    <w:rsid w:val="00B258FF"/>
    <w:rsid w:val="00B259AE"/>
    <w:rsid w:val="00B25FBC"/>
    <w:rsid w:val="00B27953"/>
    <w:rsid w:val="00B3076B"/>
    <w:rsid w:val="00B3268F"/>
    <w:rsid w:val="00B32C1E"/>
    <w:rsid w:val="00B33219"/>
    <w:rsid w:val="00B340E7"/>
    <w:rsid w:val="00B3548C"/>
    <w:rsid w:val="00B37588"/>
    <w:rsid w:val="00B37C11"/>
    <w:rsid w:val="00B37CFD"/>
    <w:rsid w:val="00B37D0A"/>
    <w:rsid w:val="00B41046"/>
    <w:rsid w:val="00B410F9"/>
    <w:rsid w:val="00B437EA"/>
    <w:rsid w:val="00B43929"/>
    <w:rsid w:val="00B43B6B"/>
    <w:rsid w:val="00B43D3D"/>
    <w:rsid w:val="00B449CF"/>
    <w:rsid w:val="00B44EAB"/>
    <w:rsid w:val="00B451B1"/>
    <w:rsid w:val="00B458ED"/>
    <w:rsid w:val="00B46A93"/>
    <w:rsid w:val="00B471C4"/>
    <w:rsid w:val="00B47742"/>
    <w:rsid w:val="00B50198"/>
    <w:rsid w:val="00B5094D"/>
    <w:rsid w:val="00B5130A"/>
    <w:rsid w:val="00B521CF"/>
    <w:rsid w:val="00B523F6"/>
    <w:rsid w:val="00B52485"/>
    <w:rsid w:val="00B52867"/>
    <w:rsid w:val="00B53E1A"/>
    <w:rsid w:val="00B543EC"/>
    <w:rsid w:val="00B546B5"/>
    <w:rsid w:val="00B54E2F"/>
    <w:rsid w:val="00B5599D"/>
    <w:rsid w:val="00B57B91"/>
    <w:rsid w:val="00B57C01"/>
    <w:rsid w:val="00B60082"/>
    <w:rsid w:val="00B61500"/>
    <w:rsid w:val="00B61630"/>
    <w:rsid w:val="00B617A6"/>
    <w:rsid w:val="00B61E02"/>
    <w:rsid w:val="00B63427"/>
    <w:rsid w:val="00B63814"/>
    <w:rsid w:val="00B645AF"/>
    <w:rsid w:val="00B64B09"/>
    <w:rsid w:val="00B6515A"/>
    <w:rsid w:val="00B663FE"/>
    <w:rsid w:val="00B667CD"/>
    <w:rsid w:val="00B66C8D"/>
    <w:rsid w:val="00B67798"/>
    <w:rsid w:val="00B67C14"/>
    <w:rsid w:val="00B70750"/>
    <w:rsid w:val="00B71517"/>
    <w:rsid w:val="00B718CC"/>
    <w:rsid w:val="00B72DB1"/>
    <w:rsid w:val="00B75084"/>
    <w:rsid w:val="00B75091"/>
    <w:rsid w:val="00B77284"/>
    <w:rsid w:val="00B77D48"/>
    <w:rsid w:val="00B77E89"/>
    <w:rsid w:val="00B81922"/>
    <w:rsid w:val="00B81A0D"/>
    <w:rsid w:val="00B82361"/>
    <w:rsid w:val="00B829A3"/>
    <w:rsid w:val="00B84810"/>
    <w:rsid w:val="00B84F99"/>
    <w:rsid w:val="00B84FA4"/>
    <w:rsid w:val="00B8689C"/>
    <w:rsid w:val="00B86ACE"/>
    <w:rsid w:val="00B91F63"/>
    <w:rsid w:val="00B93831"/>
    <w:rsid w:val="00B93F3F"/>
    <w:rsid w:val="00B94200"/>
    <w:rsid w:val="00B9643A"/>
    <w:rsid w:val="00B9683F"/>
    <w:rsid w:val="00B96888"/>
    <w:rsid w:val="00B96B12"/>
    <w:rsid w:val="00B96D0A"/>
    <w:rsid w:val="00B97DBE"/>
    <w:rsid w:val="00BA012A"/>
    <w:rsid w:val="00BA0829"/>
    <w:rsid w:val="00BA0A8B"/>
    <w:rsid w:val="00BA0C9D"/>
    <w:rsid w:val="00BA23C7"/>
    <w:rsid w:val="00BA3965"/>
    <w:rsid w:val="00BA3A40"/>
    <w:rsid w:val="00BA43B3"/>
    <w:rsid w:val="00BA6A42"/>
    <w:rsid w:val="00BA6B68"/>
    <w:rsid w:val="00BA7149"/>
    <w:rsid w:val="00BB13FB"/>
    <w:rsid w:val="00BB2D62"/>
    <w:rsid w:val="00BB3EF8"/>
    <w:rsid w:val="00BB4364"/>
    <w:rsid w:val="00BB4B62"/>
    <w:rsid w:val="00BB4FB2"/>
    <w:rsid w:val="00BB5052"/>
    <w:rsid w:val="00BB5A04"/>
    <w:rsid w:val="00BB5BB3"/>
    <w:rsid w:val="00BB64D2"/>
    <w:rsid w:val="00BB6644"/>
    <w:rsid w:val="00BB6B46"/>
    <w:rsid w:val="00BB74F6"/>
    <w:rsid w:val="00BB7E05"/>
    <w:rsid w:val="00BC0032"/>
    <w:rsid w:val="00BC00FE"/>
    <w:rsid w:val="00BC034D"/>
    <w:rsid w:val="00BC04CC"/>
    <w:rsid w:val="00BC1396"/>
    <w:rsid w:val="00BC2AD0"/>
    <w:rsid w:val="00BC3234"/>
    <w:rsid w:val="00BC40BF"/>
    <w:rsid w:val="00BC5CC8"/>
    <w:rsid w:val="00BC6453"/>
    <w:rsid w:val="00BC6DFD"/>
    <w:rsid w:val="00BC7036"/>
    <w:rsid w:val="00BC73BC"/>
    <w:rsid w:val="00BC766C"/>
    <w:rsid w:val="00BC7874"/>
    <w:rsid w:val="00BD1A0E"/>
    <w:rsid w:val="00BD1ADF"/>
    <w:rsid w:val="00BD21FC"/>
    <w:rsid w:val="00BD2265"/>
    <w:rsid w:val="00BD29B4"/>
    <w:rsid w:val="00BD2A75"/>
    <w:rsid w:val="00BD41CF"/>
    <w:rsid w:val="00BD54A8"/>
    <w:rsid w:val="00BD5832"/>
    <w:rsid w:val="00BD585A"/>
    <w:rsid w:val="00BD7E29"/>
    <w:rsid w:val="00BE0D0E"/>
    <w:rsid w:val="00BE14B1"/>
    <w:rsid w:val="00BE1692"/>
    <w:rsid w:val="00BE1A76"/>
    <w:rsid w:val="00BE1D0E"/>
    <w:rsid w:val="00BE222A"/>
    <w:rsid w:val="00BE3245"/>
    <w:rsid w:val="00BE3A6C"/>
    <w:rsid w:val="00BE3FE9"/>
    <w:rsid w:val="00BE40F5"/>
    <w:rsid w:val="00BE502D"/>
    <w:rsid w:val="00BE56A2"/>
    <w:rsid w:val="00BE5D58"/>
    <w:rsid w:val="00BE5E00"/>
    <w:rsid w:val="00BE66E6"/>
    <w:rsid w:val="00BE6C1E"/>
    <w:rsid w:val="00BE7D0C"/>
    <w:rsid w:val="00BF0188"/>
    <w:rsid w:val="00BF1252"/>
    <w:rsid w:val="00BF1D9B"/>
    <w:rsid w:val="00BF1DE7"/>
    <w:rsid w:val="00BF2510"/>
    <w:rsid w:val="00BF2EAF"/>
    <w:rsid w:val="00BF35E4"/>
    <w:rsid w:val="00BF35FF"/>
    <w:rsid w:val="00BF4300"/>
    <w:rsid w:val="00BF4C29"/>
    <w:rsid w:val="00BF6F94"/>
    <w:rsid w:val="00C007F6"/>
    <w:rsid w:val="00C016E4"/>
    <w:rsid w:val="00C01757"/>
    <w:rsid w:val="00C01B71"/>
    <w:rsid w:val="00C01BEC"/>
    <w:rsid w:val="00C03B6B"/>
    <w:rsid w:val="00C04D12"/>
    <w:rsid w:val="00C052D8"/>
    <w:rsid w:val="00C0544B"/>
    <w:rsid w:val="00C05F10"/>
    <w:rsid w:val="00C0655E"/>
    <w:rsid w:val="00C06E9F"/>
    <w:rsid w:val="00C06F22"/>
    <w:rsid w:val="00C072C6"/>
    <w:rsid w:val="00C12018"/>
    <w:rsid w:val="00C1219F"/>
    <w:rsid w:val="00C12334"/>
    <w:rsid w:val="00C13283"/>
    <w:rsid w:val="00C13427"/>
    <w:rsid w:val="00C14132"/>
    <w:rsid w:val="00C14178"/>
    <w:rsid w:val="00C15CDB"/>
    <w:rsid w:val="00C16A81"/>
    <w:rsid w:val="00C17008"/>
    <w:rsid w:val="00C20247"/>
    <w:rsid w:val="00C205AA"/>
    <w:rsid w:val="00C20C47"/>
    <w:rsid w:val="00C21D72"/>
    <w:rsid w:val="00C21F38"/>
    <w:rsid w:val="00C22431"/>
    <w:rsid w:val="00C22677"/>
    <w:rsid w:val="00C24515"/>
    <w:rsid w:val="00C24CD8"/>
    <w:rsid w:val="00C24F47"/>
    <w:rsid w:val="00C25056"/>
    <w:rsid w:val="00C25BB6"/>
    <w:rsid w:val="00C27753"/>
    <w:rsid w:val="00C312A0"/>
    <w:rsid w:val="00C3140C"/>
    <w:rsid w:val="00C314CB"/>
    <w:rsid w:val="00C3213C"/>
    <w:rsid w:val="00C32402"/>
    <w:rsid w:val="00C3329E"/>
    <w:rsid w:val="00C3431C"/>
    <w:rsid w:val="00C34A7B"/>
    <w:rsid w:val="00C35685"/>
    <w:rsid w:val="00C3663D"/>
    <w:rsid w:val="00C36FB2"/>
    <w:rsid w:val="00C379E6"/>
    <w:rsid w:val="00C404AF"/>
    <w:rsid w:val="00C41238"/>
    <w:rsid w:val="00C414DA"/>
    <w:rsid w:val="00C4166F"/>
    <w:rsid w:val="00C417AD"/>
    <w:rsid w:val="00C423F1"/>
    <w:rsid w:val="00C428F5"/>
    <w:rsid w:val="00C435BF"/>
    <w:rsid w:val="00C43784"/>
    <w:rsid w:val="00C44139"/>
    <w:rsid w:val="00C4501C"/>
    <w:rsid w:val="00C45B63"/>
    <w:rsid w:val="00C45E7A"/>
    <w:rsid w:val="00C46B05"/>
    <w:rsid w:val="00C47284"/>
    <w:rsid w:val="00C47685"/>
    <w:rsid w:val="00C50219"/>
    <w:rsid w:val="00C502E8"/>
    <w:rsid w:val="00C528D6"/>
    <w:rsid w:val="00C534E2"/>
    <w:rsid w:val="00C53CB3"/>
    <w:rsid w:val="00C5440D"/>
    <w:rsid w:val="00C54437"/>
    <w:rsid w:val="00C55F17"/>
    <w:rsid w:val="00C560D0"/>
    <w:rsid w:val="00C56E02"/>
    <w:rsid w:val="00C573FA"/>
    <w:rsid w:val="00C60588"/>
    <w:rsid w:val="00C62200"/>
    <w:rsid w:val="00C625D6"/>
    <w:rsid w:val="00C62D59"/>
    <w:rsid w:val="00C62F58"/>
    <w:rsid w:val="00C635F7"/>
    <w:rsid w:val="00C64302"/>
    <w:rsid w:val="00C653D6"/>
    <w:rsid w:val="00C657E9"/>
    <w:rsid w:val="00C65A1F"/>
    <w:rsid w:val="00C662AE"/>
    <w:rsid w:val="00C665ED"/>
    <w:rsid w:val="00C672D9"/>
    <w:rsid w:val="00C674E4"/>
    <w:rsid w:val="00C71508"/>
    <w:rsid w:val="00C72515"/>
    <w:rsid w:val="00C72853"/>
    <w:rsid w:val="00C72C10"/>
    <w:rsid w:val="00C7325C"/>
    <w:rsid w:val="00C737C1"/>
    <w:rsid w:val="00C74283"/>
    <w:rsid w:val="00C746DE"/>
    <w:rsid w:val="00C746ED"/>
    <w:rsid w:val="00C7526E"/>
    <w:rsid w:val="00C75D71"/>
    <w:rsid w:val="00C7615E"/>
    <w:rsid w:val="00C76D56"/>
    <w:rsid w:val="00C77EA6"/>
    <w:rsid w:val="00C80BAC"/>
    <w:rsid w:val="00C814F8"/>
    <w:rsid w:val="00C821B0"/>
    <w:rsid w:val="00C831A4"/>
    <w:rsid w:val="00C832BD"/>
    <w:rsid w:val="00C83DF3"/>
    <w:rsid w:val="00C84226"/>
    <w:rsid w:val="00C8458B"/>
    <w:rsid w:val="00C85584"/>
    <w:rsid w:val="00C855A7"/>
    <w:rsid w:val="00C87A16"/>
    <w:rsid w:val="00C87C5B"/>
    <w:rsid w:val="00C90561"/>
    <w:rsid w:val="00C90C15"/>
    <w:rsid w:val="00C90EC3"/>
    <w:rsid w:val="00C91BE6"/>
    <w:rsid w:val="00C93384"/>
    <w:rsid w:val="00C93827"/>
    <w:rsid w:val="00C93E73"/>
    <w:rsid w:val="00C95177"/>
    <w:rsid w:val="00C96004"/>
    <w:rsid w:val="00C966D7"/>
    <w:rsid w:val="00C97D8F"/>
    <w:rsid w:val="00CA04C6"/>
    <w:rsid w:val="00CA0584"/>
    <w:rsid w:val="00CA0585"/>
    <w:rsid w:val="00CA06D4"/>
    <w:rsid w:val="00CA07C9"/>
    <w:rsid w:val="00CA0BC3"/>
    <w:rsid w:val="00CA237A"/>
    <w:rsid w:val="00CA32D9"/>
    <w:rsid w:val="00CA32FA"/>
    <w:rsid w:val="00CA354B"/>
    <w:rsid w:val="00CA35F1"/>
    <w:rsid w:val="00CA3CA2"/>
    <w:rsid w:val="00CA4B04"/>
    <w:rsid w:val="00CA4D1D"/>
    <w:rsid w:val="00CA4E03"/>
    <w:rsid w:val="00CA571C"/>
    <w:rsid w:val="00CA5A68"/>
    <w:rsid w:val="00CA70D6"/>
    <w:rsid w:val="00CA7E5B"/>
    <w:rsid w:val="00CB09FD"/>
    <w:rsid w:val="00CB132C"/>
    <w:rsid w:val="00CB19D2"/>
    <w:rsid w:val="00CB19E3"/>
    <w:rsid w:val="00CB2AFB"/>
    <w:rsid w:val="00CB3941"/>
    <w:rsid w:val="00CB3B7D"/>
    <w:rsid w:val="00CB3CA5"/>
    <w:rsid w:val="00CB3F5F"/>
    <w:rsid w:val="00CB4C15"/>
    <w:rsid w:val="00CB509A"/>
    <w:rsid w:val="00CB51E7"/>
    <w:rsid w:val="00CB6096"/>
    <w:rsid w:val="00CB6539"/>
    <w:rsid w:val="00CB68D3"/>
    <w:rsid w:val="00CB6DC0"/>
    <w:rsid w:val="00CB7BCC"/>
    <w:rsid w:val="00CB7DC0"/>
    <w:rsid w:val="00CC020C"/>
    <w:rsid w:val="00CC08BF"/>
    <w:rsid w:val="00CC0A00"/>
    <w:rsid w:val="00CC0E87"/>
    <w:rsid w:val="00CC13A8"/>
    <w:rsid w:val="00CC180E"/>
    <w:rsid w:val="00CC2634"/>
    <w:rsid w:val="00CC2A6F"/>
    <w:rsid w:val="00CC3449"/>
    <w:rsid w:val="00CC4834"/>
    <w:rsid w:val="00CC519F"/>
    <w:rsid w:val="00CC5D11"/>
    <w:rsid w:val="00CC6B03"/>
    <w:rsid w:val="00CC74B8"/>
    <w:rsid w:val="00CD015D"/>
    <w:rsid w:val="00CD1D29"/>
    <w:rsid w:val="00CD21BA"/>
    <w:rsid w:val="00CD36C0"/>
    <w:rsid w:val="00CD459E"/>
    <w:rsid w:val="00CD6D70"/>
    <w:rsid w:val="00CD7BB8"/>
    <w:rsid w:val="00CD7BE9"/>
    <w:rsid w:val="00CE0567"/>
    <w:rsid w:val="00CE0839"/>
    <w:rsid w:val="00CE122F"/>
    <w:rsid w:val="00CE1F12"/>
    <w:rsid w:val="00CE1F2C"/>
    <w:rsid w:val="00CE4B8D"/>
    <w:rsid w:val="00CE5342"/>
    <w:rsid w:val="00CF0DAF"/>
    <w:rsid w:val="00CF123E"/>
    <w:rsid w:val="00CF20CE"/>
    <w:rsid w:val="00CF20F0"/>
    <w:rsid w:val="00CF2173"/>
    <w:rsid w:val="00CF2FB1"/>
    <w:rsid w:val="00CF3915"/>
    <w:rsid w:val="00CF3994"/>
    <w:rsid w:val="00CF3FAC"/>
    <w:rsid w:val="00CF5142"/>
    <w:rsid w:val="00CF5454"/>
    <w:rsid w:val="00CF619A"/>
    <w:rsid w:val="00CF6F7A"/>
    <w:rsid w:val="00CF7401"/>
    <w:rsid w:val="00CF7BA6"/>
    <w:rsid w:val="00D0025D"/>
    <w:rsid w:val="00D005DB"/>
    <w:rsid w:val="00D00611"/>
    <w:rsid w:val="00D00E7F"/>
    <w:rsid w:val="00D00F6C"/>
    <w:rsid w:val="00D01F6E"/>
    <w:rsid w:val="00D0222A"/>
    <w:rsid w:val="00D02359"/>
    <w:rsid w:val="00D046A7"/>
    <w:rsid w:val="00D053F1"/>
    <w:rsid w:val="00D058BA"/>
    <w:rsid w:val="00D05D98"/>
    <w:rsid w:val="00D067E9"/>
    <w:rsid w:val="00D073F3"/>
    <w:rsid w:val="00D10259"/>
    <w:rsid w:val="00D106E9"/>
    <w:rsid w:val="00D125CF"/>
    <w:rsid w:val="00D13651"/>
    <w:rsid w:val="00D136F3"/>
    <w:rsid w:val="00D13AB5"/>
    <w:rsid w:val="00D13BA3"/>
    <w:rsid w:val="00D1464E"/>
    <w:rsid w:val="00D14854"/>
    <w:rsid w:val="00D149BB"/>
    <w:rsid w:val="00D14BA5"/>
    <w:rsid w:val="00D14EA5"/>
    <w:rsid w:val="00D156B4"/>
    <w:rsid w:val="00D1655F"/>
    <w:rsid w:val="00D1728F"/>
    <w:rsid w:val="00D17DA7"/>
    <w:rsid w:val="00D20CAD"/>
    <w:rsid w:val="00D20D8D"/>
    <w:rsid w:val="00D20F70"/>
    <w:rsid w:val="00D2134D"/>
    <w:rsid w:val="00D21A56"/>
    <w:rsid w:val="00D2268C"/>
    <w:rsid w:val="00D22E15"/>
    <w:rsid w:val="00D24227"/>
    <w:rsid w:val="00D24A56"/>
    <w:rsid w:val="00D266C0"/>
    <w:rsid w:val="00D274B2"/>
    <w:rsid w:val="00D277BB"/>
    <w:rsid w:val="00D27A33"/>
    <w:rsid w:val="00D312ED"/>
    <w:rsid w:val="00D31570"/>
    <w:rsid w:val="00D3341E"/>
    <w:rsid w:val="00D338F4"/>
    <w:rsid w:val="00D343A5"/>
    <w:rsid w:val="00D34711"/>
    <w:rsid w:val="00D35550"/>
    <w:rsid w:val="00D360BE"/>
    <w:rsid w:val="00D367C0"/>
    <w:rsid w:val="00D37107"/>
    <w:rsid w:val="00D376BA"/>
    <w:rsid w:val="00D37DF1"/>
    <w:rsid w:val="00D4002E"/>
    <w:rsid w:val="00D411E0"/>
    <w:rsid w:val="00D41875"/>
    <w:rsid w:val="00D42767"/>
    <w:rsid w:val="00D428EA"/>
    <w:rsid w:val="00D42C35"/>
    <w:rsid w:val="00D42FAF"/>
    <w:rsid w:val="00D44039"/>
    <w:rsid w:val="00D440B5"/>
    <w:rsid w:val="00D45CFC"/>
    <w:rsid w:val="00D45ED1"/>
    <w:rsid w:val="00D45FC6"/>
    <w:rsid w:val="00D46C78"/>
    <w:rsid w:val="00D46F21"/>
    <w:rsid w:val="00D471DA"/>
    <w:rsid w:val="00D47F52"/>
    <w:rsid w:val="00D5042A"/>
    <w:rsid w:val="00D504CB"/>
    <w:rsid w:val="00D508C5"/>
    <w:rsid w:val="00D52EAD"/>
    <w:rsid w:val="00D54331"/>
    <w:rsid w:val="00D551F2"/>
    <w:rsid w:val="00D55384"/>
    <w:rsid w:val="00D5591B"/>
    <w:rsid w:val="00D566E7"/>
    <w:rsid w:val="00D56D22"/>
    <w:rsid w:val="00D5792C"/>
    <w:rsid w:val="00D57A14"/>
    <w:rsid w:val="00D603FB"/>
    <w:rsid w:val="00D6066C"/>
    <w:rsid w:val="00D60B0F"/>
    <w:rsid w:val="00D6122D"/>
    <w:rsid w:val="00D61280"/>
    <w:rsid w:val="00D61381"/>
    <w:rsid w:val="00D62551"/>
    <w:rsid w:val="00D641F6"/>
    <w:rsid w:val="00D64262"/>
    <w:rsid w:val="00D6448F"/>
    <w:rsid w:val="00D64D07"/>
    <w:rsid w:val="00D652AF"/>
    <w:rsid w:val="00D653D5"/>
    <w:rsid w:val="00D65C11"/>
    <w:rsid w:val="00D665F2"/>
    <w:rsid w:val="00D67D67"/>
    <w:rsid w:val="00D70847"/>
    <w:rsid w:val="00D70B73"/>
    <w:rsid w:val="00D70CFF"/>
    <w:rsid w:val="00D71176"/>
    <w:rsid w:val="00D71C18"/>
    <w:rsid w:val="00D73E14"/>
    <w:rsid w:val="00D74019"/>
    <w:rsid w:val="00D758FA"/>
    <w:rsid w:val="00D76F4A"/>
    <w:rsid w:val="00D773E5"/>
    <w:rsid w:val="00D776B2"/>
    <w:rsid w:val="00D80624"/>
    <w:rsid w:val="00D8205B"/>
    <w:rsid w:val="00D826E7"/>
    <w:rsid w:val="00D82B9A"/>
    <w:rsid w:val="00D83C46"/>
    <w:rsid w:val="00D83EBA"/>
    <w:rsid w:val="00D84FD2"/>
    <w:rsid w:val="00D85C7C"/>
    <w:rsid w:val="00D86372"/>
    <w:rsid w:val="00D863C7"/>
    <w:rsid w:val="00D8655E"/>
    <w:rsid w:val="00D86607"/>
    <w:rsid w:val="00D8697F"/>
    <w:rsid w:val="00D86EDD"/>
    <w:rsid w:val="00D8725A"/>
    <w:rsid w:val="00D87845"/>
    <w:rsid w:val="00D90D2A"/>
    <w:rsid w:val="00D90F93"/>
    <w:rsid w:val="00D91191"/>
    <w:rsid w:val="00D92D74"/>
    <w:rsid w:val="00D93C72"/>
    <w:rsid w:val="00D93F3A"/>
    <w:rsid w:val="00D94A11"/>
    <w:rsid w:val="00D9553C"/>
    <w:rsid w:val="00D959FD"/>
    <w:rsid w:val="00D96CA6"/>
    <w:rsid w:val="00D96F2A"/>
    <w:rsid w:val="00DA2288"/>
    <w:rsid w:val="00DA2411"/>
    <w:rsid w:val="00DA32E4"/>
    <w:rsid w:val="00DA3B22"/>
    <w:rsid w:val="00DA401B"/>
    <w:rsid w:val="00DA4F92"/>
    <w:rsid w:val="00DA539D"/>
    <w:rsid w:val="00DA69B6"/>
    <w:rsid w:val="00DA793F"/>
    <w:rsid w:val="00DA7A85"/>
    <w:rsid w:val="00DA7B75"/>
    <w:rsid w:val="00DB0BF5"/>
    <w:rsid w:val="00DB163C"/>
    <w:rsid w:val="00DB20D6"/>
    <w:rsid w:val="00DB2CF3"/>
    <w:rsid w:val="00DB417C"/>
    <w:rsid w:val="00DB4721"/>
    <w:rsid w:val="00DB5E35"/>
    <w:rsid w:val="00DB6924"/>
    <w:rsid w:val="00DB76EC"/>
    <w:rsid w:val="00DB7F8C"/>
    <w:rsid w:val="00DC0F16"/>
    <w:rsid w:val="00DC532A"/>
    <w:rsid w:val="00DC6AE5"/>
    <w:rsid w:val="00DC6BFD"/>
    <w:rsid w:val="00DC71EC"/>
    <w:rsid w:val="00DC7BBD"/>
    <w:rsid w:val="00DD003A"/>
    <w:rsid w:val="00DD0C30"/>
    <w:rsid w:val="00DD10D8"/>
    <w:rsid w:val="00DD178B"/>
    <w:rsid w:val="00DD1E07"/>
    <w:rsid w:val="00DD2251"/>
    <w:rsid w:val="00DD2646"/>
    <w:rsid w:val="00DD291C"/>
    <w:rsid w:val="00DD2D7A"/>
    <w:rsid w:val="00DD303D"/>
    <w:rsid w:val="00DD36EE"/>
    <w:rsid w:val="00DD3818"/>
    <w:rsid w:val="00DD3CC4"/>
    <w:rsid w:val="00DD5340"/>
    <w:rsid w:val="00DD5876"/>
    <w:rsid w:val="00DD670F"/>
    <w:rsid w:val="00DD7CFC"/>
    <w:rsid w:val="00DE2FAE"/>
    <w:rsid w:val="00DE4D8E"/>
    <w:rsid w:val="00DE6232"/>
    <w:rsid w:val="00DE76BA"/>
    <w:rsid w:val="00DE7AF9"/>
    <w:rsid w:val="00DE7C50"/>
    <w:rsid w:val="00DF022C"/>
    <w:rsid w:val="00DF12D4"/>
    <w:rsid w:val="00DF18DF"/>
    <w:rsid w:val="00DF2EF0"/>
    <w:rsid w:val="00DF3B2E"/>
    <w:rsid w:val="00DF4BEB"/>
    <w:rsid w:val="00DF4D51"/>
    <w:rsid w:val="00DF5896"/>
    <w:rsid w:val="00DF7523"/>
    <w:rsid w:val="00E00A46"/>
    <w:rsid w:val="00E00B08"/>
    <w:rsid w:val="00E00CF1"/>
    <w:rsid w:val="00E00EF3"/>
    <w:rsid w:val="00E01082"/>
    <w:rsid w:val="00E01133"/>
    <w:rsid w:val="00E01BB5"/>
    <w:rsid w:val="00E021DA"/>
    <w:rsid w:val="00E02703"/>
    <w:rsid w:val="00E03383"/>
    <w:rsid w:val="00E03834"/>
    <w:rsid w:val="00E03D29"/>
    <w:rsid w:val="00E0452B"/>
    <w:rsid w:val="00E04DE7"/>
    <w:rsid w:val="00E058A0"/>
    <w:rsid w:val="00E1023F"/>
    <w:rsid w:val="00E106B8"/>
    <w:rsid w:val="00E1070E"/>
    <w:rsid w:val="00E10C98"/>
    <w:rsid w:val="00E11043"/>
    <w:rsid w:val="00E1294E"/>
    <w:rsid w:val="00E12CA9"/>
    <w:rsid w:val="00E12DE5"/>
    <w:rsid w:val="00E15DB2"/>
    <w:rsid w:val="00E17914"/>
    <w:rsid w:val="00E17F20"/>
    <w:rsid w:val="00E20024"/>
    <w:rsid w:val="00E20E81"/>
    <w:rsid w:val="00E21C48"/>
    <w:rsid w:val="00E225CE"/>
    <w:rsid w:val="00E2293E"/>
    <w:rsid w:val="00E22C9E"/>
    <w:rsid w:val="00E2314B"/>
    <w:rsid w:val="00E2393C"/>
    <w:rsid w:val="00E23AE0"/>
    <w:rsid w:val="00E244E5"/>
    <w:rsid w:val="00E252FB"/>
    <w:rsid w:val="00E25F1A"/>
    <w:rsid w:val="00E260D4"/>
    <w:rsid w:val="00E30127"/>
    <w:rsid w:val="00E30D26"/>
    <w:rsid w:val="00E31874"/>
    <w:rsid w:val="00E320BB"/>
    <w:rsid w:val="00E324DC"/>
    <w:rsid w:val="00E33A41"/>
    <w:rsid w:val="00E3504B"/>
    <w:rsid w:val="00E3603C"/>
    <w:rsid w:val="00E36435"/>
    <w:rsid w:val="00E37064"/>
    <w:rsid w:val="00E3736E"/>
    <w:rsid w:val="00E37BE3"/>
    <w:rsid w:val="00E37C9C"/>
    <w:rsid w:val="00E3B168"/>
    <w:rsid w:val="00E40A95"/>
    <w:rsid w:val="00E40F87"/>
    <w:rsid w:val="00E41860"/>
    <w:rsid w:val="00E425AB"/>
    <w:rsid w:val="00E42F0E"/>
    <w:rsid w:val="00E433BE"/>
    <w:rsid w:val="00E43DD9"/>
    <w:rsid w:val="00E44294"/>
    <w:rsid w:val="00E44606"/>
    <w:rsid w:val="00E4527F"/>
    <w:rsid w:val="00E4632E"/>
    <w:rsid w:val="00E46A2F"/>
    <w:rsid w:val="00E477C6"/>
    <w:rsid w:val="00E5038A"/>
    <w:rsid w:val="00E51399"/>
    <w:rsid w:val="00E51953"/>
    <w:rsid w:val="00E51BF7"/>
    <w:rsid w:val="00E52F67"/>
    <w:rsid w:val="00E5430D"/>
    <w:rsid w:val="00E54824"/>
    <w:rsid w:val="00E54891"/>
    <w:rsid w:val="00E54979"/>
    <w:rsid w:val="00E5550A"/>
    <w:rsid w:val="00E564A0"/>
    <w:rsid w:val="00E577AB"/>
    <w:rsid w:val="00E608B6"/>
    <w:rsid w:val="00E60BE2"/>
    <w:rsid w:val="00E61C60"/>
    <w:rsid w:val="00E622FC"/>
    <w:rsid w:val="00E6265C"/>
    <w:rsid w:val="00E62EDB"/>
    <w:rsid w:val="00E631C8"/>
    <w:rsid w:val="00E631F3"/>
    <w:rsid w:val="00E636DB"/>
    <w:rsid w:val="00E639BD"/>
    <w:rsid w:val="00E63D9F"/>
    <w:rsid w:val="00E64026"/>
    <w:rsid w:val="00E643BB"/>
    <w:rsid w:val="00E649B7"/>
    <w:rsid w:val="00E650A8"/>
    <w:rsid w:val="00E65403"/>
    <w:rsid w:val="00E65B57"/>
    <w:rsid w:val="00E65CC8"/>
    <w:rsid w:val="00E65E29"/>
    <w:rsid w:val="00E6753B"/>
    <w:rsid w:val="00E7021F"/>
    <w:rsid w:val="00E706A5"/>
    <w:rsid w:val="00E7097A"/>
    <w:rsid w:val="00E71F5D"/>
    <w:rsid w:val="00E7202F"/>
    <w:rsid w:val="00E73877"/>
    <w:rsid w:val="00E738BC"/>
    <w:rsid w:val="00E7420A"/>
    <w:rsid w:val="00E75B57"/>
    <w:rsid w:val="00E76ABC"/>
    <w:rsid w:val="00E76F9F"/>
    <w:rsid w:val="00E77138"/>
    <w:rsid w:val="00E77608"/>
    <w:rsid w:val="00E7775E"/>
    <w:rsid w:val="00E778A8"/>
    <w:rsid w:val="00E77B44"/>
    <w:rsid w:val="00E80B4C"/>
    <w:rsid w:val="00E8151F"/>
    <w:rsid w:val="00E83291"/>
    <w:rsid w:val="00E83C53"/>
    <w:rsid w:val="00E83D6E"/>
    <w:rsid w:val="00E848A5"/>
    <w:rsid w:val="00E850A2"/>
    <w:rsid w:val="00E859E4"/>
    <w:rsid w:val="00E85AB5"/>
    <w:rsid w:val="00E85CAF"/>
    <w:rsid w:val="00E86519"/>
    <w:rsid w:val="00E86F20"/>
    <w:rsid w:val="00E872BD"/>
    <w:rsid w:val="00E904AF"/>
    <w:rsid w:val="00E91266"/>
    <w:rsid w:val="00E91A9F"/>
    <w:rsid w:val="00E91F05"/>
    <w:rsid w:val="00E91FFD"/>
    <w:rsid w:val="00E922C1"/>
    <w:rsid w:val="00E92756"/>
    <w:rsid w:val="00E92D37"/>
    <w:rsid w:val="00E940F6"/>
    <w:rsid w:val="00E945CF"/>
    <w:rsid w:val="00E94875"/>
    <w:rsid w:val="00E94C0D"/>
    <w:rsid w:val="00E94F14"/>
    <w:rsid w:val="00E951FF"/>
    <w:rsid w:val="00E9599A"/>
    <w:rsid w:val="00E95EF5"/>
    <w:rsid w:val="00E960FB"/>
    <w:rsid w:val="00E9695F"/>
    <w:rsid w:val="00E97FC2"/>
    <w:rsid w:val="00EA008A"/>
    <w:rsid w:val="00EA0CE2"/>
    <w:rsid w:val="00EA1108"/>
    <w:rsid w:val="00EA1155"/>
    <w:rsid w:val="00EA142E"/>
    <w:rsid w:val="00EA3B74"/>
    <w:rsid w:val="00EA47F1"/>
    <w:rsid w:val="00EA673F"/>
    <w:rsid w:val="00EA7108"/>
    <w:rsid w:val="00EA7BF6"/>
    <w:rsid w:val="00EB05A2"/>
    <w:rsid w:val="00EB16DB"/>
    <w:rsid w:val="00EB26A5"/>
    <w:rsid w:val="00EB2E65"/>
    <w:rsid w:val="00EB2E6D"/>
    <w:rsid w:val="00EB2FDA"/>
    <w:rsid w:val="00EB2FDF"/>
    <w:rsid w:val="00EB326F"/>
    <w:rsid w:val="00EB3501"/>
    <w:rsid w:val="00EB3A54"/>
    <w:rsid w:val="00EB5C13"/>
    <w:rsid w:val="00EB5D3F"/>
    <w:rsid w:val="00EB6A43"/>
    <w:rsid w:val="00EB701C"/>
    <w:rsid w:val="00EB79BE"/>
    <w:rsid w:val="00EB7B09"/>
    <w:rsid w:val="00EC063D"/>
    <w:rsid w:val="00EC15C9"/>
    <w:rsid w:val="00EC238C"/>
    <w:rsid w:val="00EC3B73"/>
    <w:rsid w:val="00EC3CF1"/>
    <w:rsid w:val="00EC42EE"/>
    <w:rsid w:val="00EC4418"/>
    <w:rsid w:val="00EC5FAB"/>
    <w:rsid w:val="00EC6518"/>
    <w:rsid w:val="00EC7526"/>
    <w:rsid w:val="00EC7786"/>
    <w:rsid w:val="00EC7BE1"/>
    <w:rsid w:val="00ED00FB"/>
    <w:rsid w:val="00ED0D60"/>
    <w:rsid w:val="00ED1D58"/>
    <w:rsid w:val="00ED2692"/>
    <w:rsid w:val="00ED2973"/>
    <w:rsid w:val="00ED2AE2"/>
    <w:rsid w:val="00ED3FDA"/>
    <w:rsid w:val="00ED4DC7"/>
    <w:rsid w:val="00ED4F65"/>
    <w:rsid w:val="00ED51A5"/>
    <w:rsid w:val="00ED7307"/>
    <w:rsid w:val="00ED740D"/>
    <w:rsid w:val="00ED76CA"/>
    <w:rsid w:val="00ED7F87"/>
    <w:rsid w:val="00EE0374"/>
    <w:rsid w:val="00EE07A6"/>
    <w:rsid w:val="00EE1164"/>
    <w:rsid w:val="00EE255B"/>
    <w:rsid w:val="00EE271E"/>
    <w:rsid w:val="00EE34BE"/>
    <w:rsid w:val="00EE3734"/>
    <w:rsid w:val="00EE528C"/>
    <w:rsid w:val="00EE56EE"/>
    <w:rsid w:val="00EE59F7"/>
    <w:rsid w:val="00EE651E"/>
    <w:rsid w:val="00EE6A72"/>
    <w:rsid w:val="00EE6C40"/>
    <w:rsid w:val="00EE6D65"/>
    <w:rsid w:val="00EF0418"/>
    <w:rsid w:val="00EF3C12"/>
    <w:rsid w:val="00EF4022"/>
    <w:rsid w:val="00EF4059"/>
    <w:rsid w:val="00EF4712"/>
    <w:rsid w:val="00EF58DD"/>
    <w:rsid w:val="00EF620B"/>
    <w:rsid w:val="00EF7CE1"/>
    <w:rsid w:val="00F01776"/>
    <w:rsid w:val="00F02868"/>
    <w:rsid w:val="00F0315B"/>
    <w:rsid w:val="00F03CE8"/>
    <w:rsid w:val="00F04048"/>
    <w:rsid w:val="00F04072"/>
    <w:rsid w:val="00F04BAE"/>
    <w:rsid w:val="00F0688E"/>
    <w:rsid w:val="00F076D1"/>
    <w:rsid w:val="00F077B0"/>
    <w:rsid w:val="00F07D12"/>
    <w:rsid w:val="00F10A16"/>
    <w:rsid w:val="00F10BCA"/>
    <w:rsid w:val="00F10CE5"/>
    <w:rsid w:val="00F1159D"/>
    <w:rsid w:val="00F11E52"/>
    <w:rsid w:val="00F13858"/>
    <w:rsid w:val="00F13F7C"/>
    <w:rsid w:val="00F14288"/>
    <w:rsid w:val="00F14DA5"/>
    <w:rsid w:val="00F15F0B"/>
    <w:rsid w:val="00F1633C"/>
    <w:rsid w:val="00F16659"/>
    <w:rsid w:val="00F16F63"/>
    <w:rsid w:val="00F17018"/>
    <w:rsid w:val="00F17E47"/>
    <w:rsid w:val="00F204C0"/>
    <w:rsid w:val="00F20825"/>
    <w:rsid w:val="00F2133C"/>
    <w:rsid w:val="00F21ECC"/>
    <w:rsid w:val="00F21F85"/>
    <w:rsid w:val="00F22232"/>
    <w:rsid w:val="00F2258E"/>
    <w:rsid w:val="00F228CB"/>
    <w:rsid w:val="00F237AB"/>
    <w:rsid w:val="00F2399E"/>
    <w:rsid w:val="00F24014"/>
    <w:rsid w:val="00F245B1"/>
    <w:rsid w:val="00F24B56"/>
    <w:rsid w:val="00F2501A"/>
    <w:rsid w:val="00F253C9"/>
    <w:rsid w:val="00F264C1"/>
    <w:rsid w:val="00F27487"/>
    <w:rsid w:val="00F27D71"/>
    <w:rsid w:val="00F306D6"/>
    <w:rsid w:val="00F31649"/>
    <w:rsid w:val="00F32C26"/>
    <w:rsid w:val="00F32E84"/>
    <w:rsid w:val="00F336A9"/>
    <w:rsid w:val="00F339BB"/>
    <w:rsid w:val="00F35D54"/>
    <w:rsid w:val="00F365A2"/>
    <w:rsid w:val="00F40FF9"/>
    <w:rsid w:val="00F4120B"/>
    <w:rsid w:val="00F41815"/>
    <w:rsid w:val="00F4194C"/>
    <w:rsid w:val="00F41AEE"/>
    <w:rsid w:val="00F42ED1"/>
    <w:rsid w:val="00F4314B"/>
    <w:rsid w:val="00F43A06"/>
    <w:rsid w:val="00F44129"/>
    <w:rsid w:val="00F446F0"/>
    <w:rsid w:val="00F44C3C"/>
    <w:rsid w:val="00F458F3"/>
    <w:rsid w:val="00F45DC1"/>
    <w:rsid w:val="00F45EA1"/>
    <w:rsid w:val="00F463FD"/>
    <w:rsid w:val="00F46DFD"/>
    <w:rsid w:val="00F4765C"/>
    <w:rsid w:val="00F51310"/>
    <w:rsid w:val="00F51AC8"/>
    <w:rsid w:val="00F52C81"/>
    <w:rsid w:val="00F534F6"/>
    <w:rsid w:val="00F539B6"/>
    <w:rsid w:val="00F540BC"/>
    <w:rsid w:val="00F54AFF"/>
    <w:rsid w:val="00F54C79"/>
    <w:rsid w:val="00F55C53"/>
    <w:rsid w:val="00F55D23"/>
    <w:rsid w:val="00F564E6"/>
    <w:rsid w:val="00F575E0"/>
    <w:rsid w:val="00F57836"/>
    <w:rsid w:val="00F5C61E"/>
    <w:rsid w:val="00F60C52"/>
    <w:rsid w:val="00F6435A"/>
    <w:rsid w:val="00F6462E"/>
    <w:rsid w:val="00F6474D"/>
    <w:rsid w:val="00F6482E"/>
    <w:rsid w:val="00F64CAE"/>
    <w:rsid w:val="00F66025"/>
    <w:rsid w:val="00F66D3B"/>
    <w:rsid w:val="00F67155"/>
    <w:rsid w:val="00F6735C"/>
    <w:rsid w:val="00F70BCF"/>
    <w:rsid w:val="00F73353"/>
    <w:rsid w:val="00F73594"/>
    <w:rsid w:val="00F73DF8"/>
    <w:rsid w:val="00F74844"/>
    <w:rsid w:val="00F74E0B"/>
    <w:rsid w:val="00F766AE"/>
    <w:rsid w:val="00F77DC5"/>
    <w:rsid w:val="00F80199"/>
    <w:rsid w:val="00F8023A"/>
    <w:rsid w:val="00F80A7C"/>
    <w:rsid w:val="00F81A82"/>
    <w:rsid w:val="00F81CA6"/>
    <w:rsid w:val="00F82F63"/>
    <w:rsid w:val="00F830EB"/>
    <w:rsid w:val="00F83DEE"/>
    <w:rsid w:val="00F846A9"/>
    <w:rsid w:val="00F85F13"/>
    <w:rsid w:val="00F87CF5"/>
    <w:rsid w:val="00F87F58"/>
    <w:rsid w:val="00F87FBE"/>
    <w:rsid w:val="00F90AAD"/>
    <w:rsid w:val="00F90CB8"/>
    <w:rsid w:val="00F91183"/>
    <w:rsid w:val="00F91298"/>
    <w:rsid w:val="00F95555"/>
    <w:rsid w:val="00F970F6"/>
    <w:rsid w:val="00F97D6B"/>
    <w:rsid w:val="00FA2E0F"/>
    <w:rsid w:val="00FA3852"/>
    <w:rsid w:val="00FA3F96"/>
    <w:rsid w:val="00FA439B"/>
    <w:rsid w:val="00FA5539"/>
    <w:rsid w:val="00FA5AB4"/>
    <w:rsid w:val="00FA6728"/>
    <w:rsid w:val="00FB104D"/>
    <w:rsid w:val="00FB10E5"/>
    <w:rsid w:val="00FB2610"/>
    <w:rsid w:val="00FB27E1"/>
    <w:rsid w:val="00FB3D4B"/>
    <w:rsid w:val="00FB5288"/>
    <w:rsid w:val="00FB5974"/>
    <w:rsid w:val="00FB74AC"/>
    <w:rsid w:val="00FC0DCF"/>
    <w:rsid w:val="00FC0EF8"/>
    <w:rsid w:val="00FC1D01"/>
    <w:rsid w:val="00FC23F4"/>
    <w:rsid w:val="00FC2621"/>
    <w:rsid w:val="00FC2A59"/>
    <w:rsid w:val="00FC2CAD"/>
    <w:rsid w:val="00FC3D48"/>
    <w:rsid w:val="00FC5A77"/>
    <w:rsid w:val="00FC5FA5"/>
    <w:rsid w:val="00FC6677"/>
    <w:rsid w:val="00FC6A6B"/>
    <w:rsid w:val="00FC7BDC"/>
    <w:rsid w:val="00FD0165"/>
    <w:rsid w:val="00FD08A1"/>
    <w:rsid w:val="00FD265A"/>
    <w:rsid w:val="00FD2CB5"/>
    <w:rsid w:val="00FD316F"/>
    <w:rsid w:val="00FD46C3"/>
    <w:rsid w:val="00FD4D42"/>
    <w:rsid w:val="00FD5BCD"/>
    <w:rsid w:val="00FD6091"/>
    <w:rsid w:val="00FD6447"/>
    <w:rsid w:val="00FD6926"/>
    <w:rsid w:val="00FD786B"/>
    <w:rsid w:val="00FD979D"/>
    <w:rsid w:val="00FE087A"/>
    <w:rsid w:val="00FE0AAE"/>
    <w:rsid w:val="00FE0ED5"/>
    <w:rsid w:val="00FE1E6E"/>
    <w:rsid w:val="00FE228E"/>
    <w:rsid w:val="00FE272E"/>
    <w:rsid w:val="00FE2758"/>
    <w:rsid w:val="00FE3103"/>
    <w:rsid w:val="00FE3560"/>
    <w:rsid w:val="00FE6D2C"/>
    <w:rsid w:val="00FE705D"/>
    <w:rsid w:val="00FE7D07"/>
    <w:rsid w:val="00FF00A4"/>
    <w:rsid w:val="00FF0AB3"/>
    <w:rsid w:val="00FF1845"/>
    <w:rsid w:val="00FF1A02"/>
    <w:rsid w:val="00FF207F"/>
    <w:rsid w:val="00FF3B9A"/>
    <w:rsid w:val="00FF3F73"/>
    <w:rsid w:val="00FF4932"/>
    <w:rsid w:val="00FF4BA4"/>
    <w:rsid w:val="00FF55A7"/>
    <w:rsid w:val="00FF5B5E"/>
    <w:rsid w:val="00FF6018"/>
    <w:rsid w:val="00FF725A"/>
    <w:rsid w:val="00FF746F"/>
    <w:rsid w:val="00FF7D00"/>
    <w:rsid w:val="010DB344"/>
    <w:rsid w:val="011BB806"/>
    <w:rsid w:val="013D50EB"/>
    <w:rsid w:val="01487CC4"/>
    <w:rsid w:val="015CD31F"/>
    <w:rsid w:val="016D4C1A"/>
    <w:rsid w:val="01705B53"/>
    <w:rsid w:val="01B885EA"/>
    <w:rsid w:val="01C7B805"/>
    <w:rsid w:val="01E8A436"/>
    <w:rsid w:val="01F6AA9F"/>
    <w:rsid w:val="02122444"/>
    <w:rsid w:val="021419E2"/>
    <w:rsid w:val="021CFEAC"/>
    <w:rsid w:val="02309C29"/>
    <w:rsid w:val="024A8459"/>
    <w:rsid w:val="024CACA7"/>
    <w:rsid w:val="02591BA4"/>
    <w:rsid w:val="025A7DAB"/>
    <w:rsid w:val="02A2EA2F"/>
    <w:rsid w:val="02AFD621"/>
    <w:rsid w:val="02B86439"/>
    <w:rsid w:val="02CF4A39"/>
    <w:rsid w:val="02F2B909"/>
    <w:rsid w:val="0314E0B2"/>
    <w:rsid w:val="031A7463"/>
    <w:rsid w:val="0326D995"/>
    <w:rsid w:val="034AA4C2"/>
    <w:rsid w:val="03976B71"/>
    <w:rsid w:val="03B3A26B"/>
    <w:rsid w:val="03C1ED42"/>
    <w:rsid w:val="03DA89C6"/>
    <w:rsid w:val="03F298AB"/>
    <w:rsid w:val="03F2C481"/>
    <w:rsid w:val="04047E56"/>
    <w:rsid w:val="04248134"/>
    <w:rsid w:val="043A9A3C"/>
    <w:rsid w:val="044C588F"/>
    <w:rsid w:val="04990F45"/>
    <w:rsid w:val="04F12939"/>
    <w:rsid w:val="050F5519"/>
    <w:rsid w:val="05108350"/>
    <w:rsid w:val="05329155"/>
    <w:rsid w:val="05353743"/>
    <w:rsid w:val="054613A5"/>
    <w:rsid w:val="054FD021"/>
    <w:rsid w:val="057E8888"/>
    <w:rsid w:val="05A20716"/>
    <w:rsid w:val="05C71B60"/>
    <w:rsid w:val="05E26B48"/>
    <w:rsid w:val="06134E97"/>
    <w:rsid w:val="061ED613"/>
    <w:rsid w:val="062A238A"/>
    <w:rsid w:val="064B9708"/>
    <w:rsid w:val="06575AB6"/>
    <w:rsid w:val="065A2614"/>
    <w:rsid w:val="067536F0"/>
    <w:rsid w:val="06777C9E"/>
    <w:rsid w:val="068766DB"/>
    <w:rsid w:val="068ACC75"/>
    <w:rsid w:val="06952BCC"/>
    <w:rsid w:val="0697BC17"/>
    <w:rsid w:val="06F92142"/>
    <w:rsid w:val="0712EA2E"/>
    <w:rsid w:val="07343829"/>
    <w:rsid w:val="073CE35E"/>
    <w:rsid w:val="07487342"/>
    <w:rsid w:val="0757AA65"/>
    <w:rsid w:val="0790795B"/>
    <w:rsid w:val="07B9B709"/>
    <w:rsid w:val="07CD8309"/>
    <w:rsid w:val="08012EC3"/>
    <w:rsid w:val="08026996"/>
    <w:rsid w:val="080E1EFF"/>
    <w:rsid w:val="083BF0E8"/>
    <w:rsid w:val="085372DD"/>
    <w:rsid w:val="085CD722"/>
    <w:rsid w:val="087209B1"/>
    <w:rsid w:val="088AF0BD"/>
    <w:rsid w:val="08B97647"/>
    <w:rsid w:val="08BBBAA5"/>
    <w:rsid w:val="08C90D29"/>
    <w:rsid w:val="08CE9D96"/>
    <w:rsid w:val="09064007"/>
    <w:rsid w:val="092EB151"/>
    <w:rsid w:val="099CDA67"/>
    <w:rsid w:val="099D4A5E"/>
    <w:rsid w:val="09A75CC8"/>
    <w:rsid w:val="09A88ADA"/>
    <w:rsid w:val="09B6A406"/>
    <w:rsid w:val="0A073F2D"/>
    <w:rsid w:val="0A686648"/>
    <w:rsid w:val="0A8B8A9B"/>
    <w:rsid w:val="0AACAE04"/>
    <w:rsid w:val="0AB8FECE"/>
    <w:rsid w:val="0AD2606A"/>
    <w:rsid w:val="0AE6D5EC"/>
    <w:rsid w:val="0AFC0835"/>
    <w:rsid w:val="0B249966"/>
    <w:rsid w:val="0B627A4F"/>
    <w:rsid w:val="0B6F621B"/>
    <w:rsid w:val="0B8D819B"/>
    <w:rsid w:val="0B92A78D"/>
    <w:rsid w:val="0B9CDF37"/>
    <w:rsid w:val="0BA017BE"/>
    <w:rsid w:val="0BA9A57D"/>
    <w:rsid w:val="0BC72672"/>
    <w:rsid w:val="0C04CA4B"/>
    <w:rsid w:val="0C088135"/>
    <w:rsid w:val="0C21EC12"/>
    <w:rsid w:val="0CAAA6E7"/>
    <w:rsid w:val="0CB02F84"/>
    <w:rsid w:val="0CC2CD40"/>
    <w:rsid w:val="0CDCB4B2"/>
    <w:rsid w:val="0CF12382"/>
    <w:rsid w:val="0D2EC5B1"/>
    <w:rsid w:val="0D3338A3"/>
    <w:rsid w:val="0D85F6F6"/>
    <w:rsid w:val="0D8B4C72"/>
    <w:rsid w:val="0D9CB588"/>
    <w:rsid w:val="0DACD993"/>
    <w:rsid w:val="0DC7224B"/>
    <w:rsid w:val="0DC796AA"/>
    <w:rsid w:val="0E3641E2"/>
    <w:rsid w:val="0E5B3E21"/>
    <w:rsid w:val="0E6765ED"/>
    <w:rsid w:val="0E6CF3D0"/>
    <w:rsid w:val="0E781316"/>
    <w:rsid w:val="0E9BDB9F"/>
    <w:rsid w:val="0E9D318D"/>
    <w:rsid w:val="0EA0C134"/>
    <w:rsid w:val="0EA8FD8E"/>
    <w:rsid w:val="0EA9E006"/>
    <w:rsid w:val="0EC5A0AF"/>
    <w:rsid w:val="0ECCA099"/>
    <w:rsid w:val="0EF9031E"/>
    <w:rsid w:val="0F5702C0"/>
    <w:rsid w:val="0F5CCE2A"/>
    <w:rsid w:val="0F860DA4"/>
    <w:rsid w:val="0F8D5CD3"/>
    <w:rsid w:val="0F8EED7E"/>
    <w:rsid w:val="0FA6DDED"/>
    <w:rsid w:val="0FAE33A8"/>
    <w:rsid w:val="0FC3217B"/>
    <w:rsid w:val="0FCD2FC7"/>
    <w:rsid w:val="0FE05E33"/>
    <w:rsid w:val="101488E6"/>
    <w:rsid w:val="10350E01"/>
    <w:rsid w:val="103F71CA"/>
    <w:rsid w:val="105DD83C"/>
    <w:rsid w:val="105F3B55"/>
    <w:rsid w:val="1098D085"/>
    <w:rsid w:val="10BBFB56"/>
    <w:rsid w:val="10C1BB42"/>
    <w:rsid w:val="10E621C9"/>
    <w:rsid w:val="10E9AAF2"/>
    <w:rsid w:val="10FB00CF"/>
    <w:rsid w:val="113D5C46"/>
    <w:rsid w:val="1158F564"/>
    <w:rsid w:val="115E3A4A"/>
    <w:rsid w:val="118D6BF0"/>
    <w:rsid w:val="118EED4F"/>
    <w:rsid w:val="119D0EF0"/>
    <w:rsid w:val="11D23E14"/>
    <w:rsid w:val="1209270C"/>
    <w:rsid w:val="1213DAC3"/>
    <w:rsid w:val="12363556"/>
    <w:rsid w:val="12523513"/>
    <w:rsid w:val="126BDA43"/>
    <w:rsid w:val="12845902"/>
    <w:rsid w:val="12B8FDBC"/>
    <w:rsid w:val="12F3B403"/>
    <w:rsid w:val="1321E427"/>
    <w:rsid w:val="134C5698"/>
    <w:rsid w:val="136CB8CE"/>
    <w:rsid w:val="1398A460"/>
    <w:rsid w:val="139A3073"/>
    <w:rsid w:val="139E1850"/>
    <w:rsid w:val="13AEE9A8"/>
    <w:rsid w:val="13D70D1C"/>
    <w:rsid w:val="13E31BF4"/>
    <w:rsid w:val="14217C54"/>
    <w:rsid w:val="142C4532"/>
    <w:rsid w:val="14409370"/>
    <w:rsid w:val="1459BC53"/>
    <w:rsid w:val="1466A3FD"/>
    <w:rsid w:val="1473BC3E"/>
    <w:rsid w:val="14E4BDEA"/>
    <w:rsid w:val="159A67DF"/>
    <w:rsid w:val="15D7194B"/>
    <w:rsid w:val="15D9081C"/>
    <w:rsid w:val="16052747"/>
    <w:rsid w:val="1626E855"/>
    <w:rsid w:val="16271D0D"/>
    <w:rsid w:val="16356DF0"/>
    <w:rsid w:val="163863D6"/>
    <w:rsid w:val="16474910"/>
    <w:rsid w:val="1653F22B"/>
    <w:rsid w:val="165A0D3F"/>
    <w:rsid w:val="16727B92"/>
    <w:rsid w:val="1688FEF4"/>
    <w:rsid w:val="168BFE9A"/>
    <w:rsid w:val="16997355"/>
    <w:rsid w:val="16B5EF1F"/>
    <w:rsid w:val="16D32692"/>
    <w:rsid w:val="16D32FFA"/>
    <w:rsid w:val="16D401FF"/>
    <w:rsid w:val="16EA79B6"/>
    <w:rsid w:val="1714A86C"/>
    <w:rsid w:val="1777C433"/>
    <w:rsid w:val="177BAE09"/>
    <w:rsid w:val="177CE18E"/>
    <w:rsid w:val="178483AD"/>
    <w:rsid w:val="179411C2"/>
    <w:rsid w:val="17949CC3"/>
    <w:rsid w:val="1797769E"/>
    <w:rsid w:val="179CD3A2"/>
    <w:rsid w:val="17D50D5E"/>
    <w:rsid w:val="17E48FD1"/>
    <w:rsid w:val="180FEA83"/>
    <w:rsid w:val="1826571B"/>
    <w:rsid w:val="18287885"/>
    <w:rsid w:val="182AA0D4"/>
    <w:rsid w:val="183FD664"/>
    <w:rsid w:val="1859FC8F"/>
    <w:rsid w:val="1868B407"/>
    <w:rsid w:val="187A25DE"/>
    <w:rsid w:val="1884A830"/>
    <w:rsid w:val="1891134E"/>
    <w:rsid w:val="18D3CC69"/>
    <w:rsid w:val="18FF5C40"/>
    <w:rsid w:val="19054242"/>
    <w:rsid w:val="191BC940"/>
    <w:rsid w:val="194AE086"/>
    <w:rsid w:val="195FF93A"/>
    <w:rsid w:val="196203F5"/>
    <w:rsid w:val="198A5700"/>
    <w:rsid w:val="1997E137"/>
    <w:rsid w:val="19A745E3"/>
    <w:rsid w:val="19F5BE78"/>
    <w:rsid w:val="1A30EE95"/>
    <w:rsid w:val="1A5C7CC9"/>
    <w:rsid w:val="1A61CC0E"/>
    <w:rsid w:val="1A69D0EB"/>
    <w:rsid w:val="1A770849"/>
    <w:rsid w:val="1A7B187E"/>
    <w:rsid w:val="1A93335A"/>
    <w:rsid w:val="1AD636AC"/>
    <w:rsid w:val="1B160197"/>
    <w:rsid w:val="1B28E681"/>
    <w:rsid w:val="1B3FB1B1"/>
    <w:rsid w:val="1B51E35B"/>
    <w:rsid w:val="1B6D7E8D"/>
    <w:rsid w:val="1B96E33A"/>
    <w:rsid w:val="1BB23774"/>
    <w:rsid w:val="1BE5487D"/>
    <w:rsid w:val="1BE8210A"/>
    <w:rsid w:val="1BEDE869"/>
    <w:rsid w:val="1BF40702"/>
    <w:rsid w:val="1BFF3273"/>
    <w:rsid w:val="1BFF36BF"/>
    <w:rsid w:val="1C53033D"/>
    <w:rsid w:val="1C77BDA4"/>
    <w:rsid w:val="1C88AE34"/>
    <w:rsid w:val="1C98D9FC"/>
    <w:rsid w:val="1CA34CD2"/>
    <w:rsid w:val="1CB9555C"/>
    <w:rsid w:val="1CD944B2"/>
    <w:rsid w:val="1D07F064"/>
    <w:rsid w:val="1D296430"/>
    <w:rsid w:val="1D5BE3F6"/>
    <w:rsid w:val="1D9E2A02"/>
    <w:rsid w:val="1DA95891"/>
    <w:rsid w:val="1DC6060A"/>
    <w:rsid w:val="1DC8D524"/>
    <w:rsid w:val="1DD0CB8A"/>
    <w:rsid w:val="1DD82632"/>
    <w:rsid w:val="1DFDB122"/>
    <w:rsid w:val="1E1EBD22"/>
    <w:rsid w:val="1E22E5C7"/>
    <w:rsid w:val="1E28FF82"/>
    <w:rsid w:val="1E4F004D"/>
    <w:rsid w:val="1E61890F"/>
    <w:rsid w:val="1E8F5F03"/>
    <w:rsid w:val="1E934568"/>
    <w:rsid w:val="1E99976C"/>
    <w:rsid w:val="1EAC248D"/>
    <w:rsid w:val="1ECE277A"/>
    <w:rsid w:val="1EDF1C9C"/>
    <w:rsid w:val="1EEC0F98"/>
    <w:rsid w:val="1EF39C83"/>
    <w:rsid w:val="1F3EF22C"/>
    <w:rsid w:val="1F678DA2"/>
    <w:rsid w:val="1F880537"/>
    <w:rsid w:val="1F9B8ACF"/>
    <w:rsid w:val="1FBFE078"/>
    <w:rsid w:val="1FDFC4F4"/>
    <w:rsid w:val="1FF76AE5"/>
    <w:rsid w:val="2005090D"/>
    <w:rsid w:val="200DA55C"/>
    <w:rsid w:val="2010DF43"/>
    <w:rsid w:val="2035A916"/>
    <w:rsid w:val="203EDBFF"/>
    <w:rsid w:val="2044A9A4"/>
    <w:rsid w:val="20571EFF"/>
    <w:rsid w:val="205AD625"/>
    <w:rsid w:val="207F428B"/>
    <w:rsid w:val="20AA0DFC"/>
    <w:rsid w:val="20B0C742"/>
    <w:rsid w:val="20BB8257"/>
    <w:rsid w:val="20D325A6"/>
    <w:rsid w:val="20E90B24"/>
    <w:rsid w:val="20FA8423"/>
    <w:rsid w:val="211BE6EC"/>
    <w:rsid w:val="21273C5E"/>
    <w:rsid w:val="2151A728"/>
    <w:rsid w:val="215AB8E3"/>
    <w:rsid w:val="21606159"/>
    <w:rsid w:val="2160ED81"/>
    <w:rsid w:val="216372B4"/>
    <w:rsid w:val="21A12C50"/>
    <w:rsid w:val="21B4FF53"/>
    <w:rsid w:val="21B81795"/>
    <w:rsid w:val="21C27C76"/>
    <w:rsid w:val="21EDF09F"/>
    <w:rsid w:val="21FCC892"/>
    <w:rsid w:val="22024AC2"/>
    <w:rsid w:val="22288266"/>
    <w:rsid w:val="22315F78"/>
    <w:rsid w:val="2269B9DC"/>
    <w:rsid w:val="2269F8EF"/>
    <w:rsid w:val="2291D5C2"/>
    <w:rsid w:val="22952580"/>
    <w:rsid w:val="22A51E97"/>
    <w:rsid w:val="22A8D340"/>
    <w:rsid w:val="22E43783"/>
    <w:rsid w:val="22E69664"/>
    <w:rsid w:val="22E82472"/>
    <w:rsid w:val="22F40A3A"/>
    <w:rsid w:val="2336059B"/>
    <w:rsid w:val="23796ACD"/>
    <w:rsid w:val="2384DDEC"/>
    <w:rsid w:val="2391678F"/>
    <w:rsid w:val="23AAC579"/>
    <w:rsid w:val="23B3D696"/>
    <w:rsid w:val="23DA108D"/>
    <w:rsid w:val="23E0B27F"/>
    <w:rsid w:val="240D9450"/>
    <w:rsid w:val="24224278"/>
    <w:rsid w:val="244CFAFF"/>
    <w:rsid w:val="24585DA1"/>
    <w:rsid w:val="2480052B"/>
    <w:rsid w:val="248496BD"/>
    <w:rsid w:val="248603CE"/>
    <w:rsid w:val="248A821A"/>
    <w:rsid w:val="24972BA8"/>
    <w:rsid w:val="24BBFF10"/>
    <w:rsid w:val="24C1E8F2"/>
    <w:rsid w:val="24D592FA"/>
    <w:rsid w:val="24EBCF31"/>
    <w:rsid w:val="24EDAB37"/>
    <w:rsid w:val="25057BA9"/>
    <w:rsid w:val="25171AB1"/>
    <w:rsid w:val="25186435"/>
    <w:rsid w:val="251F53CB"/>
    <w:rsid w:val="252E362C"/>
    <w:rsid w:val="25386D73"/>
    <w:rsid w:val="25472332"/>
    <w:rsid w:val="25569C37"/>
    <w:rsid w:val="256745CA"/>
    <w:rsid w:val="25B0D53F"/>
    <w:rsid w:val="25BB7667"/>
    <w:rsid w:val="25D03243"/>
    <w:rsid w:val="25D51128"/>
    <w:rsid w:val="25E8081F"/>
    <w:rsid w:val="26247732"/>
    <w:rsid w:val="262D022C"/>
    <w:rsid w:val="2635B49B"/>
    <w:rsid w:val="2644873D"/>
    <w:rsid w:val="2646A8EF"/>
    <w:rsid w:val="2653084F"/>
    <w:rsid w:val="267739BD"/>
    <w:rsid w:val="268B2FBC"/>
    <w:rsid w:val="26BECA2C"/>
    <w:rsid w:val="26BF1892"/>
    <w:rsid w:val="26C02897"/>
    <w:rsid w:val="26D0F3AF"/>
    <w:rsid w:val="26D3C587"/>
    <w:rsid w:val="26FEA9F0"/>
    <w:rsid w:val="2711A960"/>
    <w:rsid w:val="271499E3"/>
    <w:rsid w:val="2747EC22"/>
    <w:rsid w:val="2749B836"/>
    <w:rsid w:val="276A3D45"/>
    <w:rsid w:val="2778389A"/>
    <w:rsid w:val="278286C0"/>
    <w:rsid w:val="27B857CD"/>
    <w:rsid w:val="27D8BC1A"/>
    <w:rsid w:val="2840D702"/>
    <w:rsid w:val="284C8092"/>
    <w:rsid w:val="28AF75DE"/>
    <w:rsid w:val="28C4332C"/>
    <w:rsid w:val="28D80388"/>
    <w:rsid w:val="28E2D630"/>
    <w:rsid w:val="2917F21D"/>
    <w:rsid w:val="295E4704"/>
    <w:rsid w:val="298168C7"/>
    <w:rsid w:val="29C83129"/>
    <w:rsid w:val="2A032B80"/>
    <w:rsid w:val="2A03347E"/>
    <w:rsid w:val="2A1A09CF"/>
    <w:rsid w:val="2A34E536"/>
    <w:rsid w:val="2A408C2E"/>
    <w:rsid w:val="2A79D09B"/>
    <w:rsid w:val="2A888059"/>
    <w:rsid w:val="2A98D7A1"/>
    <w:rsid w:val="2AC03F2E"/>
    <w:rsid w:val="2ADE92C9"/>
    <w:rsid w:val="2B056024"/>
    <w:rsid w:val="2B47CFB0"/>
    <w:rsid w:val="2B4C96AD"/>
    <w:rsid w:val="2B532C64"/>
    <w:rsid w:val="2B5F240B"/>
    <w:rsid w:val="2B601A9C"/>
    <w:rsid w:val="2B6D8E1D"/>
    <w:rsid w:val="2B7B9D2A"/>
    <w:rsid w:val="2B987255"/>
    <w:rsid w:val="2BAA4E18"/>
    <w:rsid w:val="2BAF8EB3"/>
    <w:rsid w:val="2BBEEA57"/>
    <w:rsid w:val="2BBF7293"/>
    <w:rsid w:val="2BCD3832"/>
    <w:rsid w:val="2C8D42C4"/>
    <w:rsid w:val="2C943C76"/>
    <w:rsid w:val="2CA51A3E"/>
    <w:rsid w:val="2CA94A79"/>
    <w:rsid w:val="2CB30D5C"/>
    <w:rsid w:val="2CD0EE47"/>
    <w:rsid w:val="2CEB64F2"/>
    <w:rsid w:val="2CF8FDBD"/>
    <w:rsid w:val="2D3C5270"/>
    <w:rsid w:val="2D50C517"/>
    <w:rsid w:val="2D725302"/>
    <w:rsid w:val="2D7A3363"/>
    <w:rsid w:val="2D7A8378"/>
    <w:rsid w:val="2D96B51C"/>
    <w:rsid w:val="2DCF3F61"/>
    <w:rsid w:val="2DEA2944"/>
    <w:rsid w:val="2DFD05AE"/>
    <w:rsid w:val="2E029533"/>
    <w:rsid w:val="2E17CD03"/>
    <w:rsid w:val="2E1F3079"/>
    <w:rsid w:val="2E302A77"/>
    <w:rsid w:val="2E542D93"/>
    <w:rsid w:val="2E9CDF93"/>
    <w:rsid w:val="2ECE252B"/>
    <w:rsid w:val="2EF1BD2A"/>
    <w:rsid w:val="2EFADC34"/>
    <w:rsid w:val="2F028E1F"/>
    <w:rsid w:val="2F08BF73"/>
    <w:rsid w:val="2F28F1FD"/>
    <w:rsid w:val="2F346105"/>
    <w:rsid w:val="2F60D686"/>
    <w:rsid w:val="2F66DC63"/>
    <w:rsid w:val="2FEB791C"/>
    <w:rsid w:val="2FED1D48"/>
    <w:rsid w:val="3005C98C"/>
    <w:rsid w:val="300E96F5"/>
    <w:rsid w:val="30484886"/>
    <w:rsid w:val="30D9B249"/>
    <w:rsid w:val="30E85700"/>
    <w:rsid w:val="30FB8B0A"/>
    <w:rsid w:val="3109FF9C"/>
    <w:rsid w:val="3163922F"/>
    <w:rsid w:val="316A025A"/>
    <w:rsid w:val="3189B679"/>
    <w:rsid w:val="319EEBC2"/>
    <w:rsid w:val="31B2E1D8"/>
    <w:rsid w:val="31ED568C"/>
    <w:rsid w:val="31F48F4B"/>
    <w:rsid w:val="31F82A6B"/>
    <w:rsid w:val="31FADB2B"/>
    <w:rsid w:val="31FD6947"/>
    <w:rsid w:val="3207C63B"/>
    <w:rsid w:val="324820A8"/>
    <w:rsid w:val="325AEF5B"/>
    <w:rsid w:val="327F812E"/>
    <w:rsid w:val="329B33A5"/>
    <w:rsid w:val="32A0B25A"/>
    <w:rsid w:val="32A3B396"/>
    <w:rsid w:val="32B66C6E"/>
    <w:rsid w:val="32FCB4CE"/>
    <w:rsid w:val="332017DB"/>
    <w:rsid w:val="33424999"/>
    <w:rsid w:val="3350FFB3"/>
    <w:rsid w:val="3362C698"/>
    <w:rsid w:val="337E42CC"/>
    <w:rsid w:val="33815E62"/>
    <w:rsid w:val="33A698D7"/>
    <w:rsid w:val="33BE0A82"/>
    <w:rsid w:val="33CE2F3B"/>
    <w:rsid w:val="33CFB493"/>
    <w:rsid w:val="33D445A5"/>
    <w:rsid w:val="33DB69B3"/>
    <w:rsid w:val="33E15389"/>
    <w:rsid w:val="33E1F4A3"/>
    <w:rsid w:val="33EE1607"/>
    <w:rsid w:val="33FAAECB"/>
    <w:rsid w:val="34317576"/>
    <w:rsid w:val="3457F645"/>
    <w:rsid w:val="3487D545"/>
    <w:rsid w:val="348EB000"/>
    <w:rsid w:val="34B67140"/>
    <w:rsid w:val="34E1D3CB"/>
    <w:rsid w:val="34E5F01F"/>
    <w:rsid w:val="34FFE6EB"/>
    <w:rsid w:val="35020964"/>
    <w:rsid w:val="35205D79"/>
    <w:rsid w:val="353563ED"/>
    <w:rsid w:val="356B7803"/>
    <w:rsid w:val="356EBC12"/>
    <w:rsid w:val="3594418C"/>
    <w:rsid w:val="35AA2A76"/>
    <w:rsid w:val="35BF944B"/>
    <w:rsid w:val="35C66C0E"/>
    <w:rsid w:val="35D6532E"/>
    <w:rsid w:val="35E6E2E0"/>
    <w:rsid w:val="35EC639C"/>
    <w:rsid w:val="35ED1D3B"/>
    <w:rsid w:val="36090F6C"/>
    <w:rsid w:val="362E0735"/>
    <w:rsid w:val="36329E5A"/>
    <w:rsid w:val="366D2655"/>
    <w:rsid w:val="3670EE24"/>
    <w:rsid w:val="3695913A"/>
    <w:rsid w:val="36C9FD90"/>
    <w:rsid w:val="36D000CD"/>
    <w:rsid w:val="36F844FD"/>
    <w:rsid w:val="37208CC5"/>
    <w:rsid w:val="376E7AF9"/>
    <w:rsid w:val="37882FD6"/>
    <w:rsid w:val="37925D57"/>
    <w:rsid w:val="37AE5FAD"/>
    <w:rsid w:val="37B1E85A"/>
    <w:rsid w:val="37BC0A23"/>
    <w:rsid w:val="37E51B8A"/>
    <w:rsid w:val="384D0817"/>
    <w:rsid w:val="3850D493"/>
    <w:rsid w:val="38544A6D"/>
    <w:rsid w:val="3869AFBB"/>
    <w:rsid w:val="3896E473"/>
    <w:rsid w:val="389D2A77"/>
    <w:rsid w:val="38C954F3"/>
    <w:rsid w:val="38F556F5"/>
    <w:rsid w:val="38FE60FD"/>
    <w:rsid w:val="3915C35E"/>
    <w:rsid w:val="39395B7F"/>
    <w:rsid w:val="393FFD1B"/>
    <w:rsid w:val="39731AAB"/>
    <w:rsid w:val="399011BF"/>
    <w:rsid w:val="39A1E11C"/>
    <w:rsid w:val="39C46526"/>
    <w:rsid w:val="39D706BB"/>
    <w:rsid w:val="39F0ECCF"/>
    <w:rsid w:val="3A1A3F4A"/>
    <w:rsid w:val="3A498775"/>
    <w:rsid w:val="3A4DCE87"/>
    <w:rsid w:val="3A76D922"/>
    <w:rsid w:val="3A8C7AF0"/>
    <w:rsid w:val="3AADBD1B"/>
    <w:rsid w:val="3AB20CAA"/>
    <w:rsid w:val="3AC902C7"/>
    <w:rsid w:val="3B08C551"/>
    <w:rsid w:val="3B13C953"/>
    <w:rsid w:val="3B168A7C"/>
    <w:rsid w:val="3B26E3DB"/>
    <w:rsid w:val="3B80E198"/>
    <w:rsid w:val="3B8B2A63"/>
    <w:rsid w:val="3BA481F0"/>
    <w:rsid w:val="3BB0BFA9"/>
    <w:rsid w:val="3BEA7778"/>
    <w:rsid w:val="3BEC1457"/>
    <w:rsid w:val="3C1A8407"/>
    <w:rsid w:val="3C3C2505"/>
    <w:rsid w:val="3C50A11B"/>
    <w:rsid w:val="3C6A4794"/>
    <w:rsid w:val="3C6ED150"/>
    <w:rsid w:val="3C6F0140"/>
    <w:rsid w:val="3CCB03DC"/>
    <w:rsid w:val="3CDF2924"/>
    <w:rsid w:val="3D0728AD"/>
    <w:rsid w:val="3D1AAC38"/>
    <w:rsid w:val="3D44538D"/>
    <w:rsid w:val="3D792AFC"/>
    <w:rsid w:val="3DCDEE1E"/>
    <w:rsid w:val="3DD351E6"/>
    <w:rsid w:val="3DD54703"/>
    <w:rsid w:val="3DD6F6C8"/>
    <w:rsid w:val="3DE60B17"/>
    <w:rsid w:val="3E0FD1E1"/>
    <w:rsid w:val="3E29B274"/>
    <w:rsid w:val="3E37233F"/>
    <w:rsid w:val="3E45D289"/>
    <w:rsid w:val="3E512064"/>
    <w:rsid w:val="3E65368E"/>
    <w:rsid w:val="3E726529"/>
    <w:rsid w:val="3E8D845B"/>
    <w:rsid w:val="3E980C5C"/>
    <w:rsid w:val="3E9CD76A"/>
    <w:rsid w:val="3EA578C0"/>
    <w:rsid w:val="3ED60339"/>
    <w:rsid w:val="3EFD503D"/>
    <w:rsid w:val="3F39A9BF"/>
    <w:rsid w:val="3F42088B"/>
    <w:rsid w:val="3F6A8FE8"/>
    <w:rsid w:val="3F76C0B8"/>
    <w:rsid w:val="3FC45DF3"/>
    <w:rsid w:val="3FF41709"/>
    <w:rsid w:val="402109A4"/>
    <w:rsid w:val="402FB8B0"/>
    <w:rsid w:val="409FF0A2"/>
    <w:rsid w:val="40C65BBC"/>
    <w:rsid w:val="40C7D5F7"/>
    <w:rsid w:val="40C84910"/>
    <w:rsid w:val="40EE1104"/>
    <w:rsid w:val="4133AD35"/>
    <w:rsid w:val="418AF058"/>
    <w:rsid w:val="41A217BA"/>
    <w:rsid w:val="41DE3029"/>
    <w:rsid w:val="41E980D5"/>
    <w:rsid w:val="42486509"/>
    <w:rsid w:val="427A8108"/>
    <w:rsid w:val="42832F83"/>
    <w:rsid w:val="42981C7E"/>
    <w:rsid w:val="42B7678A"/>
    <w:rsid w:val="42C52FFE"/>
    <w:rsid w:val="42D86DF1"/>
    <w:rsid w:val="430CFEE1"/>
    <w:rsid w:val="4317E145"/>
    <w:rsid w:val="431F565F"/>
    <w:rsid w:val="432EF6E2"/>
    <w:rsid w:val="4363B075"/>
    <w:rsid w:val="43689D7C"/>
    <w:rsid w:val="438B3161"/>
    <w:rsid w:val="438F548B"/>
    <w:rsid w:val="438FBF27"/>
    <w:rsid w:val="43A9E679"/>
    <w:rsid w:val="43AB239B"/>
    <w:rsid w:val="43C41D8F"/>
    <w:rsid w:val="43D47B7D"/>
    <w:rsid w:val="43F45BAD"/>
    <w:rsid w:val="44001FA9"/>
    <w:rsid w:val="4410781B"/>
    <w:rsid w:val="44110DCD"/>
    <w:rsid w:val="441B1886"/>
    <w:rsid w:val="441B35C6"/>
    <w:rsid w:val="44319A5F"/>
    <w:rsid w:val="443F42ED"/>
    <w:rsid w:val="444AD343"/>
    <w:rsid w:val="444C1552"/>
    <w:rsid w:val="4472F3F6"/>
    <w:rsid w:val="44756D6F"/>
    <w:rsid w:val="448A4AF3"/>
    <w:rsid w:val="44A105D7"/>
    <w:rsid w:val="44AD7A14"/>
    <w:rsid w:val="44BDF4A5"/>
    <w:rsid w:val="44CF39F8"/>
    <w:rsid w:val="44E55A94"/>
    <w:rsid w:val="45348489"/>
    <w:rsid w:val="453FC19F"/>
    <w:rsid w:val="454D09A8"/>
    <w:rsid w:val="454E5C0F"/>
    <w:rsid w:val="456E5C1E"/>
    <w:rsid w:val="457D6482"/>
    <w:rsid w:val="45A24D89"/>
    <w:rsid w:val="45A7E823"/>
    <w:rsid w:val="45E1B4FA"/>
    <w:rsid w:val="45E69EB7"/>
    <w:rsid w:val="4603E30A"/>
    <w:rsid w:val="461DBF81"/>
    <w:rsid w:val="462E9F19"/>
    <w:rsid w:val="4673560F"/>
    <w:rsid w:val="469ACAD8"/>
    <w:rsid w:val="46BE36E5"/>
    <w:rsid w:val="471F8DF0"/>
    <w:rsid w:val="473D088B"/>
    <w:rsid w:val="475735EE"/>
    <w:rsid w:val="475F197A"/>
    <w:rsid w:val="476C89C6"/>
    <w:rsid w:val="477491BF"/>
    <w:rsid w:val="478C3306"/>
    <w:rsid w:val="47903EEC"/>
    <w:rsid w:val="47A16DB7"/>
    <w:rsid w:val="47AB0D2E"/>
    <w:rsid w:val="47D1A613"/>
    <w:rsid w:val="47D2B590"/>
    <w:rsid w:val="47EAFDE8"/>
    <w:rsid w:val="47F52550"/>
    <w:rsid w:val="47FD4F66"/>
    <w:rsid w:val="48175643"/>
    <w:rsid w:val="48223BA8"/>
    <w:rsid w:val="482308BB"/>
    <w:rsid w:val="4837D1C8"/>
    <w:rsid w:val="48500616"/>
    <w:rsid w:val="48530CFD"/>
    <w:rsid w:val="485C7464"/>
    <w:rsid w:val="485EE4F6"/>
    <w:rsid w:val="488031CC"/>
    <w:rsid w:val="48ADD612"/>
    <w:rsid w:val="490E6E4E"/>
    <w:rsid w:val="492186FA"/>
    <w:rsid w:val="493580B5"/>
    <w:rsid w:val="4945FDCC"/>
    <w:rsid w:val="496DA92A"/>
    <w:rsid w:val="49762874"/>
    <w:rsid w:val="4978DB05"/>
    <w:rsid w:val="498A3791"/>
    <w:rsid w:val="49C074C3"/>
    <w:rsid w:val="49C82C6C"/>
    <w:rsid w:val="49E72492"/>
    <w:rsid w:val="4A26E91E"/>
    <w:rsid w:val="4A30FA35"/>
    <w:rsid w:val="4A3C739F"/>
    <w:rsid w:val="4A58BFF3"/>
    <w:rsid w:val="4A9BF1A9"/>
    <w:rsid w:val="4AA54C87"/>
    <w:rsid w:val="4AB6DC9E"/>
    <w:rsid w:val="4AD01E3C"/>
    <w:rsid w:val="4B125870"/>
    <w:rsid w:val="4B1261E1"/>
    <w:rsid w:val="4B263884"/>
    <w:rsid w:val="4B2D35C0"/>
    <w:rsid w:val="4B3D3CC9"/>
    <w:rsid w:val="4B6569F0"/>
    <w:rsid w:val="4B741261"/>
    <w:rsid w:val="4BA20BA5"/>
    <w:rsid w:val="4BA4C686"/>
    <w:rsid w:val="4BBF8954"/>
    <w:rsid w:val="4BC4B1CC"/>
    <w:rsid w:val="4BC4BED5"/>
    <w:rsid w:val="4BC5091A"/>
    <w:rsid w:val="4BD7FD4A"/>
    <w:rsid w:val="4BD94805"/>
    <w:rsid w:val="4BDA776A"/>
    <w:rsid w:val="4C1501E6"/>
    <w:rsid w:val="4C504DEF"/>
    <w:rsid w:val="4C5112B0"/>
    <w:rsid w:val="4C7A4131"/>
    <w:rsid w:val="4C930A30"/>
    <w:rsid w:val="4CA4CC94"/>
    <w:rsid w:val="4CACD017"/>
    <w:rsid w:val="4CD6F3A9"/>
    <w:rsid w:val="4CDF1EDD"/>
    <w:rsid w:val="4CE9637A"/>
    <w:rsid w:val="4CEC2088"/>
    <w:rsid w:val="4D1EAB05"/>
    <w:rsid w:val="4D3F6504"/>
    <w:rsid w:val="4D8C61B9"/>
    <w:rsid w:val="4D9DBCB5"/>
    <w:rsid w:val="4DD16ADC"/>
    <w:rsid w:val="4DEF49A2"/>
    <w:rsid w:val="4DF1BBFE"/>
    <w:rsid w:val="4E0016E1"/>
    <w:rsid w:val="4E02C0E0"/>
    <w:rsid w:val="4E3FD3DD"/>
    <w:rsid w:val="4E6653A1"/>
    <w:rsid w:val="4E720357"/>
    <w:rsid w:val="4EC62FA2"/>
    <w:rsid w:val="4ECDD28C"/>
    <w:rsid w:val="4ED70E79"/>
    <w:rsid w:val="4EDDE165"/>
    <w:rsid w:val="4F18E9A4"/>
    <w:rsid w:val="4F5FD1CF"/>
    <w:rsid w:val="4F602656"/>
    <w:rsid w:val="4F6332D4"/>
    <w:rsid w:val="4F6B050E"/>
    <w:rsid w:val="4F7A47BE"/>
    <w:rsid w:val="4F7C4E02"/>
    <w:rsid w:val="4F8C1E33"/>
    <w:rsid w:val="4F916C81"/>
    <w:rsid w:val="4FBE31FB"/>
    <w:rsid w:val="4FC6F526"/>
    <w:rsid w:val="4FD5E3B0"/>
    <w:rsid w:val="501D0905"/>
    <w:rsid w:val="501FDE91"/>
    <w:rsid w:val="50450B99"/>
    <w:rsid w:val="5089C1DD"/>
    <w:rsid w:val="508A80F5"/>
    <w:rsid w:val="50A0D700"/>
    <w:rsid w:val="50A4A019"/>
    <w:rsid w:val="50B44763"/>
    <w:rsid w:val="50C267A3"/>
    <w:rsid w:val="50E5ADD8"/>
    <w:rsid w:val="50FD312B"/>
    <w:rsid w:val="5126B55E"/>
    <w:rsid w:val="512F0F49"/>
    <w:rsid w:val="5138EC91"/>
    <w:rsid w:val="5140DB12"/>
    <w:rsid w:val="5147D960"/>
    <w:rsid w:val="514BF486"/>
    <w:rsid w:val="515C3626"/>
    <w:rsid w:val="518CA065"/>
    <w:rsid w:val="5198327D"/>
    <w:rsid w:val="519F209D"/>
    <w:rsid w:val="51B08F05"/>
    <w:rsid w:val="51B3D3B1"/>
    <w:rsid w:val="520F22FA"/>
    <w:rsid w:val="522AF52D"/>
    <w:rsid w:val="522E8204"/>
    <w:rsid w:val="5236A728"/>
    <w:rsid w:val="52A2E1D9"/>
    <w:rsid w:val="52AE20AF"/>
    <w:rsid w:val="52D6BB15"/>
    <w:rsid w:val="5317B6B9"/>
    <w:rsid w:val="532C1228"/>
    <w:rsid w:val="53369C57"/>
    <w:rsid w:val="537F09ED"/>
    <w:rsid w:val="5384F06F"/>
    <w:rsid w:val="5386E189"/>
    <w:rsid w:val="53B24DC5"/>
    <w:rsid w:val="53B7C835"/>
    <w:rsid w:val="53CBEA26"/>
    <w:rsid w:val="53D28CBC"/>
    <w:rsid w:val="53F3380A"/>
    <w:rsid w:val="541E6DEA"/>
    <w:rsid w:val="546E979E"/>
    <w:rsid w:val="54789D35"/>
    <w:rsid w:val="548E81F5"/>
    <w:rsid w:val="5497EF63"/>
    <w:rsid w:val="549B2571"/>
    <w:rsid w:val="549D30B5"/>
    <w:rsid w:val="54B8DC26"/>
    <w:rsid w:val="54CE342A"/>
    <w:rsid w:val="54D4E572"/>
    <w:rsid w:val="54D64EA8"/>
    <w:rsid w:val="54DC4BC5"/>
    <w:rsid w:val="54DFA459"/>
    <w:rsid w:val="54F8BBD7"/>
    <w:rsid w:val="55021997"/>
    <w:rsid w:val="552C088E"/>
    <w:rsid w:val="555B6407"/>
    <w:rsid w:val="55617F78"/>
    <w:rsid w:val="5567919C"/>
    <w:rsid w:val="55DD1827"/>
    <w:rsid w:val="55F65089"/>
    <w:rsid w:val="5615AB06"/>
    <w:rsid w:val="564BB7C5"/>
    <w:rsid w:val="5651BD3C"/>
    <w:rsid w:val="566F1C7D"/>
    <w:rsid w:val="5671076B"/>
    <w:rsid w:val="568375DB"/>
    <w:rsid w:val="56990AD6"/>
    <w:rsid w:val="56A93A99"/>
    <w:rsid w:val="56AAC59A"/>
    <w:rsid w:val="570437D1"/>
    <w:rsid w:val="5720C2AE"/>
    <w:rsid w:val="57277878"/>
    <w:rsid w:val="57381D2F"/>
    <w:rsid w:val="5761F87E"/>
    <w:rsid w:val="576CA1FF"/>
    <w:rsid w:val="5778035C"/>
    <w:rsid w:val="57B4D628"/>
    <w:rsid w:val="57BDBC46"/>
    <w:rsid w:val="57F13F9F"/>
    <w:rsid w:val="57FBDD7F"/>
    <w:rsid w:val="5800A1CE"/>
    <w:rsid w:val="580A5A06"/>
    <w:rsid w:val="580B90D3"/>
    <w:rsid w:val="58212D7F"/>
    <w:rsid w:val="5825FBB3"/>
    <w:rsid w:val="5830D19F"/>
    <w:rsid w:val="5840FB7B"/>
    <w:rsid w:val="584FF49E"/>
    <w:rsid w:val="58557A42"/>
    <w:rsid w:val="58614EBE"/>
    <w:rsid w:val="586A934C"/>
    <w:rsid w:val="586F1700"/>
    <w:rsid w:val="588C67FA"/>
    <w:rsid w:val="58A5326B"/>
    <w:rsid w:val="58B81626"/>
    <w:rsid w:val="58CCEC7B"/>
    <w:rsid w:val="58CF0FB4"/>
    <w:rsid w:val="58CFA27C"/>
    <w:rsid w:val="58EA9FC3"/>
    <w:rsid w:val="595C48F9"/>
    <w:rsid w:val="595C5E70"/>
    <w:rsid w:val="597EA0AD"/>
    <w:rsid w:val="5985940B"/>
    <w:rsid w:val="5988EDBE"/>
    <w:rsid w:val="59A062D3"/>
    <w:rsid w:val="59DD7044"/>
    <w:rsid w:val="59F2E128"/>
    <w:rsid w:val="5A128B78"/>
    <w:rsid w:val="5A24AC16"/>
    <w:rsid w:val="5A4CD1AB"/>
    <w:rsid w:val="5A57A8D7"/>
    <w:rsid w:val="5A7392DB"/>
    <w:rsid w:val="5A7B2BCE"/>
    <w:rsid w:val="5AF49ADF"/>
    <w:rsid w:val="5B156021"/>
    <w:rsid w:val="5B3F9E57"/>
    <w:rsid w:val="5B4662ED"/>
    <w:rsid w:val="5B61CD59"/>
    <w:rsid w:val="5B7B04C7"/>
    <w:rsid w:val="5B821D73"/>
    <w:rsid w:val="5B829185"/>
    <w:rsid w:val="5B83C0CE"/>
    <w:rsid w:val="5B8D948D"/>
    <w:rsid w:val="5BA2A4A6"/>
    <w:rsid w:val="5BE8C868"/>
    <w:rsid w:val="5BE8F8E4"/>
    <w:rsid w:val="5BF49AEA"/>
    <w:rsid w:val="5C05A452"/>
    <w:rsid w:val="5C1DBCF3"/>
    <w:rsid w:val="5C231E58"/>
    <w:rsid w:val="5CAF8658"/>
    <w:rsid w:val="5CAF886C"/>
    <w:rsid w:val="5CB15703"/>
    <w:rsid w:val="5CD93141"/>
    <w:rsid w:val="5D0536BA"/>
    <w:rsid w:val="5D1269D3"/>
    <w:rsid w:val="5D1C804D"/>
    <w:rsid w:val="5D201C06"/>
    <w:rsid w:val="5D25BA3F"/>
    <w:rsid w:val="5DA36F4C"/>
    <w:rsid w:val="5DCEC5A7"/>
    <w:rsid w:val="5DF40FBE"/>
    <w:rsid w:val="5DF77246"/>
    <w:rsid w:val="5E1CB4D0"/>
    <w:rsid w:val="5E3F4833"/>
    <w:rsid w:val="5E437EB6"/>
    <w:rsid w:val="5E7A9014"/>
    <w:rsid w:val="5EC50A41"/>
    <w:rsid w:val="5EC8E6C4"/>
    <w:rsid w:val="5EC94DF9"/>
    <w:rsid w:val="5F0B55DE"/>
    <w:rsid w:val="5F1C4D1C"/>
    <w:rsid w:val="5F62BC28"/>
    <w:rsid w:val="5F80FDD7"/>
    <w:rsid w:val="5F893D8C"/>
    <w:rsid w:val="5F98F73E"/>
    <w:rsid w:val="5FA91B34"/>
    <w:rsid w:val="5FAE2FFF"/>
    <w:rsid w:val="5FC163BC"/>
    <w:rsid w:val="5FC7A387"/>
    <w:rsid w:val="5FD0AB16"/>
    <w:rsid w:val="5FE89A2F"/>
    <w:rsid w:val="5FF165BE"/>
    <w:rsid w:val="600037FC"/>
    <w:rsid w:val="601225FC"/>
    <w:rsid w:val="60943217"/>
    <w:rsid w:val="60AC6C58"/>
    <w:rsid w:val="60AF776F"/>
    <w:rsid w:val="60E8D05A"/>
    <w:rsid w:val="60EE0C44"/>
    <w:rsid w:val="60F709C2"/>
    <w:rsid w:val="61040FEA"/>
    <w:rsid w:val="610E674F"/>
    <w:rsid w:val="61288479"/>
    <w:rsid w:val="6156C4A3"/>
    <w:rsid w:val="615FFAC3"/>
    <w:rsid w:val="617F14B1"/>
    <w:rsid w:val="617F165E"/>
    <w:rsid w:val="6185C22C"/>
    <w:rsid w:val="61A29E8D"/>
    <w:rsid w:val="62040565"/>
    <w:rsid w:val="62191A79"/>
    <w:rsid w:val="6235FAE9"/>
    <w:rsid w:val="62452FCC"/>
    <w:rsid w:val="6251DCE6"/>
    <w:rsid w:val="627AC492"/>
    <w:rsid w:val="62B84214"/>
    <w:rsid w:val="62BD52AB"/>
    <w:rsid w:val="6305DE7D"/>
    <w:rsid w:val="6306A0BE"/>
    <w:rsid w:val="6316220F"/>
    <w:rsid w:val="6341FC41"/>
    <w:rsid w:val="6362A130"/>
    <w:rsid w:val="636F8F98"/>
    <w:rsid w:val="63B0D1D9"/>
    <w:rsid w:val="63C68A8E"/>
    <w:rsid w:val="642BF27E"/>
    <w:rsid w:val="6473C3BC"/>
    <w:rsid w:val="6489E54F"/>
    <w:rsid w:val="64CBB960"/>
    <w:rsid w:val="64CC8557"/>
    <w:rsid w:val="64FF244D"/>
    <w:rsid w:val="65075F94"/>
    <w:rsid w:val="6510AE02"/>
    <w:rsid w:val="65119B1C"/>
    <w:rsid w:val="651C2F71"/>
    <w:rsid w:val="6537EE8D"/>
    <w:rsid w:val="656725B4"/>
    <w:rsid w:val="6595C104"/>
    <w:rsid w:val="659F1EED"/>
    <w:rsid w:val="65B5C602"/>
    <w:rsid w:val="65BA6783"/>
    <w:rsid w:val="65D16B71"/>
    <w:rsid w:val="65D4A055"/>
    <w:rsid w:val="65E8F26E"/>
    <w:rsid w:val="6632EC5C"/>
    <w:rsid w:val="663DB92E"/>
    <w:rsid w:val="6655FBAA"/>
    <w:rsid w:val="665F7FA3"/>
    <w:rsid w:val="6666E06E"/>
    <w:rsid w:val="667BA6BF"/>
    <w:rsid w:val="66A5CC42"/>
    <w:rsid w:val="66B309BF"/>
    <w:rsid w:val="66C0CE52"/>
    <w:rsid w:val="66C3F15F"/>
    <w:rsid w:val="66E0DAC6"/>
    <w:rsid w:val="6705F4AE"/>
    <w:rsid w:val="6733CDFB"/>
    <w:rsid w:val="6783C71B"/>
    <w:rsid w:val="6788E71E"/>
    <w:rsid w:val="6788F206"/>
    <w:rsid w:val="67B72EED"/>
    <w:rsid w:val="67B75950"/>
    <w:rsid w:val="67D5E83F"/>
    <w:rsid w:val="67F1BE09"/>
    <w:rsid w:val="68036AA3"/>
    <w:rsid w:val="68122FC5"/>
    <w:rsid w:val="6812DDC9"/>
    <w:rsid w:val="6825E357"/>
    <w:rsid w:val="6831DDC7"/>
    <w:rsid w:val="686D602B"/>
    <w:rsid w:val="6876C513"/>
    <w:rsid w:val="68918A71"/>
    <w:rsid w:val="689FED38"/>
    <w:rsid w:val="68B37019"/>
    <w:rsid w:val="6921F905"/>
    <w:rsid w:val="69221787"/>
    <w:rsid w:val="6930126D"/>
    <w:rsid w:val="69377731"/>
    <w:rsid w:val="6938EA6F"/>
    <w:rsid w:val="6957B809"/>
    <w:rsid w:val="69897D06"/>
    <w:rsid w:val="6A012AD5"/>
    <w:rsid w:val="6A27EAC8"/>
    <w:rsid w:val="6A3A505B"/>
    <w:rsid w:val="6A3A86D7"/>
    <w:rsid w:val="6A75FED1"/>
    <w:rsid w:val="6A88612F"/>
    <w:rsid w:val="6A98C005"/>
    <w:rsid w:val="6A99FEC8"/>
    <w:rsid w:val="6AD49E49"/>
    <w:rsid w:val="6AEC30DC"/>
    <w:rsid w:val="6B285729"/>
    <w:rsid w:val="6B619E2E"/>
    <w:rsid w:val="6B6E2D99"/>
    <w:rsid w:val="6B809036"/>
    <w:rsid w:val="6B858006"/>
    <w:rsid w:val="6B920B3A"/>
    <w:rsid w:val="6BBAFE7D"/>
    <w:rsid w:val="6BE80315"/>
    <w:rsid w:val="6BF99AD1"/>
    <w:rsid w:val="6C26D5B9"/>
    <w:rsid w:val="6C2A94FC"/>
    <w:rsid w:val="6C56E908"/>
    <w:rsid w:val="6C67C28D"/>
    <w:rsid w:val="6C7C81EB"/>
    <w:rsid w:val="6C952D3C"/>
    <w:rsid w:val="6CA369D3"/>
    <w:rsid w:val="6CA7CDC7"/>
    <w:rsid w:val="6CA8A1EA"/>
    <w:rsid w:val="6CF9EFC0"/>
    <w:rsid w:val="6D30A99A"/>
    <w:rsid w:val="6D30E487"/>
    <w:rsid w:val="6D5832B5"/>
    <w:rsid w:val="6D58F65E"/>
    <w:rsid w:val="6D689150"/>
    <w:rsid w:val="6D751E33"/>
    <w:rsid w:val="6D7921CE"/>
    <w:rsid w:val="6D90BF23"/>
    <w:rsid w:val="6DA31B56"/>
    <w:rsid w:val="6DC4CA10"/>
    <w:rsid w:val="6DEAFF61"/>
    <w:rsid w:val="6DF8A0FE"/>
    <w:rsid w:val="6E04C4F6"/>
    <w:rsid w:val="6E401F69"/>
    <w:rsid w:val="6E51DC7B"/>
    <w:rsid w:val="6E72A3C7"/>
    <w:rsid w:val="6EA35E5E"/>
    <w:rsid w:val="6EBB763E"/>
    <w:rsid w:val="6EC11585"/>
    <w:rsid w:val="6EC8C9FA"/>
    <w:rsid w:val="6F050CF2"/>
    <w:rsid w:val="6F057DCA"/>
    <w:rsid w:val="6F329539"/>
    <w:rsid w:val="6F873740"/>
    <w:rsid w:val="6F8C6946"/>
    <w:rsid w:val="6FBBC067"/>
    <w:rsid w:val="6FBC0EDF"/>
    <w:rsid w:val="6FCF3933"/>
    <w:rsid w:val="6FFA6EDF"/>
    <w:rsid w:val="6FFA8933"/>
    <w:rsid w:val="7013F836"/>
    <w:rsid w:val="701AC270"/>
    <w:rsid w:val="70515E56"/>
    <w:rsid w:val="708C8899"/>
    <w:rsid w:val="70918A6A"/>
    <w:rsid w:val="709ABF1B"/>
    <w:rsid w:val="70C122EB"/>
    <w:rsid w:val="70C605C0"/>
    <w:rsid w:val="70CB195B"/>
    <w:rsid w:val="70D7D99C"/>
    <w:rsid w:val="710E2C3D"/>
    <w:rsid w:val="7140F74F"/>
    <w:rsid w:val="715A7CF2"/>
    <w:rsid w:val="71947123"/>
    <w:rsid w:val="71AB4A30"/>
    <w:rsid w:val="71B2E362"/>
    <w:rsid w:val="71C246AB"/>
    <w:rsid w:val="71D1D7C7"/>
    <w:rsid w:val="7209FB68"/>
    <w:rsid w:val="720E3B86"/>
    <w:rsid w:val="720E8EE2"/>
    <w:rsid w:val="72204219"/>
    <w:rsid w:val="7226B12D"/>
    <w:rsid w:val="72602393"/>
    <w:rsid w:val="728B09A9"/>
    <w:rsid w:val="72B66E4E"/>
    <w:rsid w:val="72B7B230"/>
    <w:rsid w:val="72DB52C7"/>
    <w:rsid w:val="72DE6856"/>
    <w:rsid w:val="72F4F153"/>
    <w:rsid w:val="72FA101A"/>
    <w:rsid w:val="73052FDC"/>
    <w:rsid w:val="730B7894"/>
    <w:rsid w:val="73144840"/>
    <w:rsid w:val="7316E329"/>
    <w:rsid w:val="7317AFD6"/>
    <w:rsid w:val="731A3B19"/>
    <w:rsid w:val="731C526C"/>
    <w:rsid w:val="7329A7F1"/>
    <w:rsid w:val="73634A3F"/>
    <w:rsid w:val="736F4D81"/>
    <w:rsid w:val="73723C50"/>
    <w:rsid w:val="737EF94B"/>
    <w:rsid w:val="73957615"/>
    <w:rsid w:val="7395A38A"/>
    <w:rsid w:val="739FC1C3"/>
    <w:rsid w:val="73C24DEE"/>
    <w:rsid w:val="73CC40A5"/>
    <w:rsid w:val="73FAB1E7"/>
    <w:rsid w:val="74363C91"/>
    <w:rsid w:val="7442BA88"/>
    <w:rsid w:val="746BB2B3"/>
    <w:rsid w:val="7481243C"/>
    <w:rsid w:val="74A8E69B"/>
    <w:rsid w:val="74AD1A22"/>
    <w:rsid w:val="74AF5A66"/>
    <w:rsid w:val="74D36DBC"/>
    <w:rsid w:val="74F5E5DE"/>
    <w:rsid w:val="75245D5B"/>
    <w:rsid w:val="75311345"/>
    <w:rsid w:val="758C57FA"/>
    <w:rsid w:val="758D53EF"/>
    <w:rsid w:val="75A014CA"/>
    <w:rsid w:val="75BB8E7D"/>
    <w:rsid w:val="75EAAAFD"/>
    <w:rsid w:val="75FFF3B2"/>
    <w:rsid w:val="7614E325"/>
    <w:rsid w:val="762FA21A"/>
    <w:rsid w:val="764453EE"/>
    <w:rsid w:val="76A01E9B"/>
    <w:rsid w:val="76DDE402"/>
    <w:rsid w:val="76EB2900"/>
    <w:rsid w:val="76F34B30"/>
    <w:rsid w:val="76FFCA3F"/>
    <w:rsid w:val="770AE920"/>
    <w:rsid w:val="771BE557"/>
    <w:rsid w:val="77779D65"/>
    <w:rsid w:val="777E929C"/>
    <w:rsid w:val="778CDFC5"/>
    <w:rsid w:val="7795964D"/>
    <w:rsid w:val="77B56D1D"/>
    <w:rsid w:val="77C0C413"/>
    <w:rsid w:val="77CD08F3"/>
    <w:rsid w:val="77DAF8E2"/>
    <w:rsid w:val="77DC8F6D"/>
    <w:rsid w:val="7821D45B"/>
    <w:rsid w:val="782D35E9"/>
    <w:rsid w:val="783F1CD1"/>
    <w:rsid w:val="785812AE"/>
    <w:rsid w:val="785B2C6F"/>
    <w:rsid w:val="787AD35E"/>
    <w:rsid w:val="78A5A9CA"/>
    <w:rsid w:val="78B4EE1F"/>
    <w:rsid w:val="78C130F5"/>
    <w:rsid w:val="78C35CA8"/>
    <w:rsid w:val="78D6BFDE"/>
    <w:rsid w:val="78DE28DC"/>
    <w:rsid w:val="78E48EB1"/>
    <w:rsid w:val="78F9D8F9"/>
    <w:rsid w:val="791BD626"/>
    <w:rsid w:val="792D75C7"/>
    <w:rsid w:val="793D0652"/>
    <w:rsid w:val="797ACAB7"/>
    <w:rsid w:val="79847E62"/>
    <w:rsid w:val="798DF6EC"/>
    <w:rsid w:val="7992AD3F"/>
    <w:rsid w:val="7996E2EF"/>
    <w:rsid w:val="799D032C"/>
    <w:rsid w:val="79A63C37"/>
    <w:rsid w:val="79CC88F0"/>
    <w:rsid w:val="79CF98BB"/>
    <w:rsid w:val="79D80F1A"/>
    <w:rsid w:val="79D892CA"/>
    <w:rsid w:val="79FA8F18"/>
    <w:rsid w:val="7A2FF96C"/>
    <w:rsid w:val="7A49CDE7"/>
    <w:rsid w:val="7A93779D"/>
    <w:rsid w:val="7AA660A5"/>
    <w:rsid w:val="7AA74A3B"/>
    <w:rsid w:val="7ABB3380"/>
    <w:rsid w:val="7AC16FE5"/>
    <w:rsid w:val="7B0911D7"/>
    <w:rsid w:val="7B5D0C0D"/>
    <w:rsid w:val="7B6F4921"/>
    <w:rsid w:val="7B890435"/>
    <w:rsid w:val="7B8D632B"/>
    <w:rsid w:val="7BA8B4B0"/>
    <w:rsid w:val="7BAD16C9"/>
    <w:rsid w:val="7BB6C14E"/>
    <w:rsid w:val="7BE71453"/>
    <w:rsid w:val="7C20D364"/>
    <w:rsid w:val="7C6923D4"/>
    <w:rsid w:val="7C8F5041"/>
    <w:rsid w:val="7C977E29"/>
    <w:rsid w:val="7CB92DA6"/>
    <w:rsid w:val="7CC9D90A"/>
    <w:rsid w:val="7CE4B5BF"/>
    <w:rsid w:val="7D04F7C9"/>
    <w:rsid w:val="7D3ED184"/>
    <w:rsid w:val="7D5A4C5E"/>
    <w:rsid w:val="7D614629"/>
    <w:rsid w:val="7D70FA39"/>
    <w:rsid w:val="7D94B7D2"/>
    <w:rsid w:val="7DB6329C"/>
    <w:rsid w:val="7DC0D6B2"/>
    <w:rsid w:val="7DD1DDA1"/>
    <w:rsid w:val="7DD519F6"/>
    <w:rsid w:val="7E0596C2"/>
    <w:rsid w:val="7E1A6CE2"/>
    <w:rsid w:val="7E1F954A"/>
    <w:rsid w:val="7E2FF513"/>
    <w:rsid w:val="7E3F4DF6"/>
    <w:rsid w:val="7E410976"/>
    <w:rsid w:val="7E942937"/>
    <w:rsid w:val="7EE7F7ED"/>
    <w:rsid w:val="7EF8D685"/>
    <w:rsid w:val="7F015D87"/>
    <w:rsid w:val="7F117ADD"/>
    <w:rsid w:val="7F36833C"/>
    <w:rsid w:val="7F5E5CFD"/>
    <w:rsid w:val="7F93C320"/>
    <w:rsid w:val="7F98D3F6"/>
    <w:rsid w:val="7FCB0D3F"/>
    <w:rsid w:val="7FDB2C17"/>
    <w:rsid w:val="7FE05390"/>
    <w:rsid w:val="7FF92EF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E9B4EB"/>
  <w15:chartTrackingRefBased/>
  <w15:docId w15:val="{6047B1DA-3E11-4F1B-91F8-332B2FC13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heme="minorBidi"/>
        <w:color w:val="000000" w:themeColor="text1"/>
        <w:sz w:val="24"/>
        <w:lang w:val="en-US" w:eastAsia="ja-JP" w:bidi="ar-SA"/>
      </w:rPr>
    </w:rPrDefault>
    <w:pPrDefault>
      <w:pPr>
        <w:spacing w:after="240" w:line="300" w:lineRule="auto"/>
        <w:ind w:left="37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uiPriority="6"/>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semiHidden="1" w:uiPriority="22" w:unhideWhenUsed="1" w:qFormat="1"/>
    <w:lsdException w:name="Emphasis" w:semiHidden="1" w:uiPriority="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locked="1" w:semiHidden="1" w:unhideWhenUsed="1"/>
    <w:lsdException w:name="Table Simple 3" w:locked="1"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uiPriority="39"/>
    <w:lsdException w:name="Table Theme" w:locked="1"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0"/>
    <w:lsdException w:name="Medium Grid 2 Accent 4" w:locked="1" w:uiPriority="0"/>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uiPriority="60"/>
    <w:lsdException w:name="Light List Accent 5" w:uiPriority="61"/>
    <w:lsdException w:name="Light Grid Accent 5"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1" w:uiPriority="40"/>
    <w:lsdException w:name="Grid Table 1 Light" w:uiPriority="46"/>
    <w:lsdException w:name="Grid Table 2" w:uiPriority="47"/>
    <w:lsdException w:name="Grid Table 3" w:uiPriority="48"/>
    <w:lsdException w:name="Grid Table 4" w:uiPriority="49"/>
    <w:lsdException w:name="Grid Table 5 Dark" w:locked="1"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locked="1" w:uiPriority="50"/>
    <w:lsdException w:name="Grid Table 6 Colorful Accent 1" w:uiPriority="51"/>
    <w:lsdException w:name="Grid Table 7 Colorful Accent 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locked="1"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iPriority="47" w:unhideWhenUsed="1"/>
    <w:lsdException w:name="Smart Link" w:semiHidden="1" w:unhideWhenUsed="1"/>
  </w:latentStyles>
  <w:style w:type="paragraph" w:default="1" w:styleId="Normal">
    <w:name w:val="Normal"/>
    <w:qFormat/>
    <w:rsid w:val="004038D4"/>
    <w:pPr>
      <w:spacing w:before="120" w:after="0" w:line="360" w:lineRule="auto"/>
      <w:ind w:left="0"/>
    </w:pPr>
    <w:rPr>
      <w:rFonts w:eastAsia="MS Mincho" w:cs="Arial"/>
      <w:color w:val="auto"/>
      <w:sz w:val="32"/>
      <w:szCs w:val="16"/>
      <w:lang w:val="en-AU"/>
    </w:rPr>
  </w:style>
  <w:style w:type="paragraph" w:styleId="Heading1">
    <w:name w:val="heading 1"/>
    <w:basedOn w:val="Normal"/>
    <w:link w:val="Heading1Char"/>
    <w:autoRedefine/>
    <w:qFormat/>
    <w:rsid w:val="00CA237A"/>
    <w:pPr>
      <w:outlineLvl w:val="0"/>
    </w:pPr>
    <w:rPr>
      <w:b/>
      <w:bCs/>
      <w:color w:val="500061"/>
      <w:sz w:val="48"/>
      <w:szCs w:val="48"/>
    </w:rPr>
  </w:style>
  <w:style w:type="paragraph" w:styleId="Heading2">
    <w:name w:val="heading 2"/>
    <w:basedOn w:val="Normal"/>
    <w:next w:val="Normal"/>
    <w:link w:val="Heading2Char"/>
    <w:unhideWhenUsed/>
    <w:qFormat/>
    <w:rsid w:val="00F81CA6"/>
    <w:pPr>
      <w:keepNext/>
      <w:pBdr>
        <w:bottom w:val="single" w:sz="4" w:space="0" w:color="C39F57" w:themeColor="background2"/>
      </w:pBdr>
      <w:spacing w:before="240" w:after="240"/>
      <w:contextualSpacing/>
      <w:outlineLvl w:val="1"/>
    </w:pPr>
    <w:rPr>
      <w:rFonts w:eastAsia="MS Gothic" w:cs="Times New Roman"/>
      <w:b/>
      <w:color w:val="4F2260"/>
      <w:kern w:val="28"/>
      <w:sz w:val="40"/>
      <w:szCs w:val="26"/>
    </w:rPr>
  </w:style>
  <w:style w:type="paragraph" w:styleId="Heading3">
    <w:name w:val="heading 3"/>
    <w:basedOn w:val="Normal"/>
    <w:next w:val="Normal"/>
    <w:link w:val="Heading3Char"/>
    <w:unhideWhenUsed/>
    <w:qFormat/>
    <w:rsid w:val="00F81CA6"/>
    <w:pPr>
      <w:keepNext/>
      <w:keepLines/>
      <w:spacing w:before="360" w:after="120"/>
      <w:contextualSpacing/>
      <w:outlineLvl w:val="2"/>
    </w:pPr>
    <w:rPr>
      <w:rFonts w:eastAsia="MS Gothic" w:cs="Times New Roman"/>
      <w:b/>
      <w:color w:val="4F2260"/>
      <w:sz w:val="36"/>
      <w:szCs w:val="24"/>
    </w:rPr>
  </w:style>
  <w:style w:type="paragraph" w:styleId="Heading4">
    <w:name w:val="heading 4"/>
    <w:basedOn w:val="Normal"/>
    <w:next w:val="Indented"/>
    <w:link w:val="Heading4Char"/>
    <w:unhideWhenUsed/>
    <w:qFormat/>
    <w:rsid w:val="00433412"/>
    <w:pPr>
      <w:keepNext/>
      <w:keepLines/>
      <w:spacing w:before="180"/>
      <w:ind w:left="284"/>
      <w:contextualSpacing/>
      <w:outlineLvl w:val="3"/>
    </w:pPr>
    <w:rPr>
      <w:rFonts w:eastAsia="MS Gothic" w:cs="Times New Roman"/>
      <w:b/>
      <w:iCs/>
      <w:color w:val="4F2260"/>
      <w:szCs w:val="24"/>
    </w:rPr>
  </w:style>
  <w:style w:type="paragraph" w:styleId="Heading5">
    <w:name w:val="heading 5"/>
    <w:basedOn w:val="Normal"/>
    <w:next w:val="Normal"/>
    <w:link w:val="Heading5Char"/>
    <w:unhideWhenUsed/>
    <w:rsid w:val="00C13283"/>
    <w:pPr>
      <w:keepNext/>
      <w:keepLines/>
      <w:spacing w:before="40"/>
      <w:outlineLvl w:val="4"/>
    </w:pPr>
    <w:rPr>
      <w:rFonts w:asciiTheme="majorHAnsi" w:eastAsiaTheme="majorEastAsia" w:hAnsiTheme="majorHAnsi" w:cstheme="majorBidi"/>
      <w:color w:val="3B1947" w:themeColor="accent1" w:themeShade="BF"/>
    </w:rPr>
  </w:style>
  <w:style w:type="paragraph" w:styleId="Heading6">
    <w:name w:val="heading 6"/>
    <w:basedOn w:val="Normal"/>
    <w:next w:val="Normal"/>
    <w:link w:val="Heading6Char"/>
    <w:unhideWhenUsed/>
    <w:rsid w:val="00C13283"/>
    <w:pPr>
      <w:keepNext/>
      <w:keepLines/>
      <w:spacing w:before="40"/>
      <w:outlineLvl w:val="5"/>
    </w:pPr>
    <w:rPr>
      <w:rFonts w:asciiTheme="majorHAnsi" w:eastAsiaTheme="majorEastAsia" w:hAnsiTheme="majorHAnsi" w:cstheme="majorBidi"/>
      <w:color w:val="27112F" w:themeColor="accent1" w:themeShade="7F"/>
    </w:rPr>
  </w:style>
  <w:style w:type="paragraph" w:styleId="Heading7">
    <w:name w:val="heading 7"/>
    <w:basedOn w:val="Normal"/>
    <w:next w:val="Normal"/>
    <w:link w:val="Heading7Char"/>
    <w:unhideWhenUsed/>
    <w:rsid w:val="00C13283"/>
    <w:pPr>
      <w:keepNext/>
      <w:keepLines/>
      <w:spacing w:before="40"/>
      <w:outlineLvl w:val="6"/>
    </w:pPr>
    <w:rPr>
      <w:rFonts w:asciiTheme="majorHAnsi" w:eastAsiaTheme="majorEastAsia" w:hAnsiTheme="majorHAnsi" w:cstheme="majorBidi"/>
      <w:i/>
      <w:iCs/>
      <w:color w:val="27112F" w:themeColor="accent1" w:themeShade="7F"/>
    </w:rPr>
  </w:style>
  <w:style w:type="paragraph" w:styleId="Heading8">
    <w:name w:val="heading 8"/>
    <w:basedOn w:val="Normal"/>
    <w:next w:val="Normal"/>
    <w:link w:val="Heading8Char"/>
    <w:rsid w:val="00211F98"/>
    <w:pPr>
      <w:keepNext/>
      <w:keepLines/>
      <w:numPr>
        <w:ilvl w:val="7"/>
        <w:numId w:val="3"/>
      </w:numPr>
      <w:spacing w:before="40" w:line="240" w:lineRule="auto"/>
      <w:outlineLvl w:val="7"/>
    </w:pPr>
    <w:rPr>
      <w:rFonts w:asciiTheme="majorHAnsi" w:eastAsiaTheme="majorEastAsia" w:hAnsiTheme="majorHAnsi" w:cstheme="majorBidi"/>
      <w:color w:val="272727" w:themeColor="text1" w:themeTint="D8"/>
      <w:sz w:val="21"/>
      <w:szCs w:val="21"/>
      <w:lang w:val="en-GB" w:eastAsia="en-GB"/>
    </w:rPr>
  </w:style>
  <w:style w:type="paragraph" w:styleId="Heading9">
    <w:name w:val="heading 9"/>
    <w:basedOn w:val="Normal"/>
    <w:next w:val="Normal"/>
    <w:link w:val="Heading9Char"/>
    <w:rsid w:val="00211F98"/>
    <w:pPr>
      <w:keepNext/>
      <w:keepLines/>
      <w:numPr>
        <w:ilvl w:val="8"/>
        <w:numId w:val="3"/>
      </w:numPr>
      <w:spacing w:before="40" w:line="240" w:lineRule="auto"/>
      <w:outlineLvl w:val="8"/>
    </w:pPr>
    <w:rPr>
      <w:rFonts w:asciiTheme="majorHAnsi" w:eastAsiaTheme="majorEastAsia" w:hAnsiTheme="majorHAnsi" w:cstheme="majorBidi"/>
      <w:i/>
      <w:iCs/>
      <w:color w:val="272727" w:themeColor="text1" w:themeTint="D8"/>
      <w:sz w:val="21"/>
      <w:szCs w:val="21"/>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locked/>
    <w:pPr>
      <w:spacing w:after="300" w:line="240" w:lineRule="auto"/>
      <w:contextualSpacing/>
    </w:pPr>
    <w:rPr>
      <w:rFonts w:asciiTheme="majorHAnsi" w:eastAsiaTheme="majorEastAsia" w:hAnsiTheme="majorHAnsi" w:cstheme="majorBidi"/>
      <w:kern w:val="28"/>
      <w:sz w:val="60"/>
      <w:szCs w:val="60"/>
    </w:rPr>
  </w:style>
  <w:style w:type="character" w:customStyle="1" w:styleId="TitleChar">
    <w:name w:val="Title Char"/>
    <w:basedOn w:val="DefaultParagraphFont"/>
    <w:link w:val="Title"/>
    <w:uiPriority w:val="10"/>
    <w:rPr>
      <w:rFonts w:asciiTheme="majorHAnsi" w:eastAsiaTheme="majorEastAsia" w:hAnsiTheme="majorHAnsi" w:cstheme="majorBidi"/>
      <w:kern w:val="28"/>
      <w:sz w:val="60"/>
      <w:szCs w:val="60"/>
    </w:rPr>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obTitle">
    <w:name w:val="Job Title"/>
    <w:basedOn w:val="Normal"/>
    <w:uiPriority w:val="3"/>
    <w:locked/>
    <w:pPr>
      <w:spacing w:line="276" w:lineRule="auto"/>
    </w:pPr>
  </w:style>
  <w:style w:type="paragraph" w:styleId="Date">
    <w:name w:val="Date"/>
    <w:aliases w:val="Address"/>
    <w:basedOn w:val="Title"/>
    <w:next w:val="Normal"/>
    <w:link w:val="DateChar"/>
    <w:uiPriority w:val="4"/>
    <w:unhideWhenUsed/>
    <w:qFormat/>
    <w:rsid w:val="00DD3CC4"/>
    <w:pPr>
      <w:pBdr>
        <w:bottom w:val="single" w:sz="4" w:space="10" w:color="005E5B" w:themeColor="text2"/>
      </w:pBdr>
      <w:spacing w:after="0"/>
    </w:pPr>
    <w:rPr>
      <w:rFonts w:ascii="Arial" w:eastAsiaTheme="minorEastAsia" w:hAnsi="Arial" w:cs="Arial"/>
      <w:bCs/>
      <w:color w:val="500061"/>
      <w:kern w:val="0"/>
      <w:sz w:val="30"/>
      <w:szCs w:val="24"/>
    </w:rPr>
  </w:style>
  <w:style w:type="character" w:customStyle="1" w:styleId="DateChar">
    <w:name w:val="Date Char"/>
    <w:aliases w:val="Address Char"/>
    <w:basedOn w:val="DefaultParagraphFont"/>
    <w:link w:val="Date"/>
    <w:uiPriority w:val="4"/>
    <w:rsid w:val="00DD3CC4"/>
    <w:rPr>
      <w:rFonts w:cs="Arial"/>
      <w:bCs/>
      <w:color w:val="500061"/>
      <w:sz w:val="30"/>
      <w:szCs w:val="24"/>
    </w:rPr>
  </w:style>
  <w:style w:type="paragraph" w:styleId="Salutation">
    <w:name w:val="Salutation"/>
    <w:basedOn w:val="Normal"/>
    <w:next w:val="Normal"/>
    <w:link w:val="SalutationChar"/>
    <w:uiPriority w:val="4"/>
    <w:unhideWhenUsed/>
    <w:qFormat/>
    <w:rsid w:val="00EB05A2"/>
    <w:pPr>
      <w:spacing w:before="240"/>
      <w:outlineLvl w:val="1"/>
    </w:pPr>
    <w:rPr>
      <w:b/>
      <w:bCs/>
      <w:color w:val="500061"/>
    </w:rPr>
  </w:style>
  <w:style w:type="character" w:customStyle="1" w:styleId="SalutationChar">
    <w:name w:val="Salutation Char"/>
    <w:basedOn w:val="DefaultParagraphFont"/>
    <w:link w:val="Salutation"/>
    <w:uiPriority w:val="4"/>
    <w:rsid w:val="00EB05A2"/>
    <w:rPr>
      <w:b/>
      <w:bCs/>
      <w:color w:val="500061"/>
    </w:rPr>
  </w:style>
  <w:style w:type="paragraph" w:styleId="Closing">
    <w:name w:val="Closing"/>
    <w:basedOn w:val="Normal"/>
    <w:next w:val="Normal"/>
    <w:link w:val="ClosingChar"/>
    <w:uiPriority w:val="5"/>
    <w:unhideWhenUsed/>
    <w:locked/>
    <w:rsid w:val="00EB05A2"/>
    <w:pPr>
      <w:spacing w:before="600" w:after="1600" w:line="240" w:lineRule="auto"/>
      <w:contextualSpacing/>
    </w:pPr>
  </w:style>
  <w:style w:type="character" w:customStyle="1" w:styleId="ClosingChar">
    <w:name w:val="Closing Char"/>
    <w:basedOn w:val="DefaultParagraphFont"/>
    <w:link w:val="Closing"/>
    <w:uiPriority w:val="5"/>
    <w:rsid w:val="00EB05A2"/>
  </w:style>
  <w:style w:type="paragraph" w:styleId="Header">
    <w:name w:val="header"/>
    <w:basedOn w:val="Normal"/>
    <w:link w:val="HeaderChar"/>
    <w:unhideWhenUsed/>
    <w:rsid w:val="009157D7"/>
    <w:pPr>
      <w:spacing w:line="240" w:lineRule="auto"/>
    </w:pPr>
  </w:style>
  <w:style w:type="character" w:customStyle="1" w:styleId="HeaderChar">
    <w:name w:val="Header Char"/>
    <w:basedOn w:val="DefaultParagraphFont"/>
    <w:link w:val="Header"/>
    <w:rsid w:val="009157D7"/>
  </w:style>
  <w:style w:type="paragraph" w:styleId="Footer">
    <w:name w:val="footer"/>
    <w:basedOn w:val="Normal"/>
    <w:link w:val="FooterChar"/>
    <w:unhideWhenUsed/>
    <w:rsid w:val="00C13283"/>
    <w:pPr>
      <w:pBdr>
        <w:top w:val="single" w:sz="4" w:space="4" w:color="005E5B" w:themeColor="text2"/>
      </w:pBdr>
      <w:spacing w:line="240" w:lineRule="auto"/>
      <w:jc w:val="right"/>
    </w:pPr>
    <w:rPr>
      <w:i/>
      <w:iCs/>
      <w:color w:val="3B1947" w:themeColor="accent1" w:themeShade="BF"/>
    </w:rPr>
  </w:style>
  <w:style w:type="character" w:customStyle="1" w:styleId="FooterChar">
    <w:name w:val="Footer Char"/>
    <w:basedOn w:val="DefaultParagraphFont"/>
    <w:link w:val="Footer"/>
    <w:rsid w:val="00C13283"/>
    <w:rPr>
      <w:i/>
      <w:iCs/>
      <w:color w:val="3B1947" w:themeColor="accent1" w:themeShade="BF"/>
    </w:rPr>
  </w:style>
  <w:style w:type="paragraph" w:customStyle="1" w:styleId="Logo">
    <w:name w:val="Logo"/>
    <w:basedOn w:val="Normal"/>
    <w:uiPriority w:val="10"/>
    <w:locked/>
    <w:pPr>
      <w:spacing w:line="240" w:lineRule="auto"/>
      <w:jc w:val="right"/>
    </w:pPr>
  </w:style>
  <w:style w:type="character" w:customStyle="1" w:styleId="Heading1Char">
    <w:name w:val="Heading 1 Char"/>
    <w:basedOn w:val="DefaultParagraphFont"/>
    <w:link w:val="Heading1"/>
    <w:rsid w:val="00CA237A"/>
    <w:rPr>
      <w:rFonts w:eastAsia="MS Mincho" w:cs="Arial"/>
      <w:b/>
      <w:bCs/>
      <w:color w:val="500061"/>
      <w:sz w:val="48"/>
      <w:szCs w:val="48"/>
      <w:lang w:val="en-AU"/>
    </w:rPr>
  </w:style>
  <w:style w:type="character" w:customStyle="1" w:styleId="Heading2Char">
    <w:name w:val="Heading 2 Char"/>
    <w:basedOn w:val="DefaultParagraphFont"/>
    <w:link w:val="Heading2"/>
    <w:rsid w:val="00F81CA6"/>
    <w:rPr>
      <w:rFonts w:eastAsia="MS Gothic" w:cs="Times New Roman"/>
      <w:b/>
      <w:color w:val="4F2260"/>
      <w:kern w:val="28"/>
      <w:sz w:val="40"/>
      <w:szCs w:val="26"/>
    </w:rPr>
  </w:style>
  <w:style w:type="paragraph" w:customStyle="1" w:styleId="ContactInfo">
    <w:name w:val="Contact Info"/>
    <w:basedOn w:val="Normal"/>
    <w:uiPriority w:val="4"/>
    <w:locked/>
    <w:rsid w:val="003F3593"/>
    <w:pPr>
      <w:spacing w:line="276" w:lineRule="auto"/>
    </w:pPr>
  </w:style>
  <w:style w:type="paragraph" w:styleId="NoSpacing">
    <w:name w:val="No Spacing"/>
    <w:uiPriority w:val="1"/>
    <w:semiHidden/>
    <w:unhideWhenUsed/>
    <w:qFormat/>
    <w:rsid w:val="009C2AA2"/>
    <w:pPr>
      <w:spacing w:after="0" w:line="240" w:lineRule="auto"/>
      <w:ind w:left="0"/>
    </w:pPr>
    <w:rPr>
      <w:color w:val="auto"/>
    </w:rPr>
  </w:style>
  <w:style w:type="paragraph" w:styleId="Signature">
    <w:name w:val="Signature"/>
    <w:basedOn w:val="Normal"/>
    <w:next w:val="Normal"/>
    <w:link w:val="SignatureChar"/>
    <w:uiPriority w:val="6"/>
    <w:rsid w:val="00C13283"/>
    <w:rPr>
      <w:b/>
      <w:color w:val="3B1947" w:themeColor="accent1" w:themeShade="BF"/>
    </w:rPr>
  </w:style>
  <w:style w:type="character" w:customStyle="1" w:styleId="SignatureChar">
    <w:name w:val="Signature Char"/>
    <w:basedOn w:val="DefaultParagraphFont"/>
    <w:link w:val="Signature"/>
    <w:uiPriority w:val="6"/>
    <w:rsid w:val="00C13283"/>
    <w:rPr>
      <w:b/>
      <w:color w:val="3B1947" w:themeColor="accent1" w:themeShade="BF"/>
    </w:rPr>
  </w:style>
  <w:style w:type="paragraph" w:customStyle="1" w:styleId="Name">
    <w:name w:val="Name"/>
    <w:basedOn w:val="Normal"/>
    <w:uiPriority w:val="2"/>
    <w:qFormat/>
    <w:rsid w:val="00776CDC"/>
    <w:rPr>
      <w:b/>
      <w:color w:val="4F2260" w:themeColor="accent1"/>
    </w:rPr>
  </w:style>
  <w:style w:type="character" w:customStyle="1" w:styleId="Heading3Char">
    <w:name w:val="Heading 3 Char"/>
    <w:basedOn w:val="DefaultParagraphFont"/>
    <w:link w:val="Heading3"/>
    <w:rsid w:val="00F81CA6"/>
    <w:rPr>
      <w:rFonts w:eastAsia="MS Gothic" w:cs="Times New Roman"/>
      <w:b/>
      <w:color w:val="4F2260"/>
      <w:sz w:val="36"/>
      <w:szCs w:val="24"/>
    </w:rPr>
  </w:style>
  <w:style w:type="character" w:customStyle="1" w:styleId="Heading4Char">
    <w:name w:val="Heading 4 Char"/>
    <w:basedOn w:val="DefaultParagraphFont"/>
    <w:link w:val="Heading4"/>
    <w:rsid w:val="00433412"/>
    <w:rPr>
      <w:rFonts w:eastAsia="MS Gothic" w:cs="Times New Roman"/>
      <w:b/>
      <w:iCs/>
      <w:color w:val="4F2260"/>
      <w:szCs w:val="24"/>
    </w:rPr>
  </w:style>
  <w:style w:type="character" w:customStyle="1" w:styleId="Heading5Char">
    <w:name w:val="Heading 5 Char"/>
    <w:basedOn w:val="DefaultParagraphFont"/>
    <w:link w:val="Heading5"/>
    <w:rsid w:val="00C13283"/>
    <w:rPr>
      <w:rFonts w:asciiTheme="majorHAnsi" w:eastAsiaTheme="majorEastAsia" w:hAnsiTheme="majorHAnsi" w:cstheme="majorBidi"/>
      <w:color w:val="3B1947" w:themeColor="accent1" w:themeShade="BF"/>
    </w:rPr>
  </w:style>
  <w:style w:type="character" w:customStyle="1" w:styleId="Heading6Char">
    <w:name w:val="Heading 6 Char"/>
    <w:basedOn w:val="DefaultParagraphFont"/>
    <w:link w:val="Heading6"/>
    <w:rsid w:val="00C13283"/>
    <w:rPr>
      <w:rFonts w:asciiTheme="majorHAnsi" w:eastAsiaTheme="majorEastAsia" w:hAnsiTheme="majorHAnsi" w:cstheme="majorBidi"/>
      <w:color w:val="27112F" w:themeColor="accent1" w:themeShade="7F"/>
    </w:rPr>
  </w:style>
  <w:style w:type="character" w:customStyle="1" w:styleId="Heading7Char">
    <w:name w:val="Heading 7 Char"/>
    <w:basedOn w:val="DefaultParagraphFont"/>
    <w:link w:val="Heading7"/>
    <w:rsid w:val="00C13283"/>
    <w:rPr>
      <w:rFonts w:asciiTheme="majorHAnsi" w:eastAsiaTheme="majorEastAsia" w:hAnsiTheme="majorHAnsi" w:cstheme="majorBidi"/>
      <w:i/>
      <w:iCs/>
      <w:color w:val="27112F" w:themeColor="accent1" w:themeShade="7F"/>
    </w:rPr>
  </w:style>
  <w:style w:type="character" w:styleId="IntenseEmphasis">
    <w:name w:val="Intense Emphasis"/>
    <w:basedOn w:val="DefaultParagraphFont"/>
    <w:uiPriority w:val="21"/>
    <w:semiHidden/>
    <w:unhideWhenUsed/>
    <w:qFormat/>
    <w:rsid w:val="00C13283"/>
    <w:rPr>
      <w:i/>
      <w:iCs/>
      <w:color w:val="3B1947" w:themeColor="accent1" w:themeShade="BF"/>
    </w:rPr>
  </w:style>
  <w:style w:type="paragraph" w:styleId="IntenseQuote">
    <w:name w:val="Intense Quote"/>
    <w:basedOn w:val="Normal"/>
    <w:next w:val="Normal"/>
    <w:link w:val="IntenseQuoteChar"/>
    <w:uiPriority w:val="30"/>
    <w:semiHidden/>
    <w:unhideWhenUsed/>
    <w:qFormat/>
    <w:rsid w:val="00C13283"/>
    <w:pPr>
      <w:pBdr>
        <w:top w:val="single" w:sz="4" w:space="10" w:color="3B1947" w:themeColor="accent1" w:themeShade="BF"/>
        <w:bottom w:val="single" w:sz="4" w:space="10" w:color="3B1947" w:themeColor="accent1" w:themeShade="BF"/>
      </w:pBdr>
      <w:spacing w:before="360" w:after="360"/>
      <w:ind w:left="864" w:right="864"/>
      <w:jc w:val="center"/>
    </w:pPr>
    <w:rPr>
      <w:i/>
      <w:iCs/>
      <w:color w:val="3B1947" w:themeColor="accent1" w:themeShade="BF"/>
    </w:rPr>
  </w:style>
  <w:style w:type="character" w:customStyle="1" w:styleId="IntenseQuoteChar">
    <w:name w:val="Intense Quote Char"/>
    <w:basedOn w:val="DefaultParagraphFont"/>
    <w:link w:val="IntenseQuote"/>
    <w:uiPriority w:val="30"/>
    <w:semiHidden/>
    <w:rsid w:val="00C13283"/>
    <w:rPr>
      <w:i/>
      <w:iCs/>
      <w:color w:val="3B1947" w:themeColor="accent1" w:themeShade="BF"/>
    </w:rPr>
  </w:style>
  <w:style w:type="character" w:styleId="IntenseReference">
    <w:name w:val="Intense Reference"/>
    <w:basedOn w:val="DefaultParagraphFont"/>
    <w:uiPriority w:val="32"/>
    <w:semiHidden/>
    <w:unhideWhenUsed/>
    <w:qFormat/>
    <w:rsid w:val="00C13283"/>
    <w:rPr>
      <w:b/>
      <w:bCs/>
      <w:caps w:val="0"/>
      <w:smallCaps/>
      <w:color w:val="3B1947" w:themeColor="accent1" w:themeShade="BF"/>
      <w:spacing w:val="5"/>
    </w:rPr>
  </w:style>
  <w:style w:type="paragraph" w:styleId="BlockText">
    <w:name w:val="Block Text"/>
    <w:basedOn w:val="Normal"/>
    <w:uiPriority w:val="99"/>
    <w:semiHidden/>
    <w:unhideWhenUsed/>
    <w:rsid w:val="00C13283"/>
    <w:pPr>
      <w:pBdr>
        <w:top w:val="single" w:sz="2" w:space="10" w:color="3B1947" w:themeColor="accent1" w:themeShade="BF"/>
        <w:left w:val="single" w:sz="2" w:space="10" w:color="3B1947" w:themeColor="accent1" w:themeShade="BF"/>
        <w:bottom w:val="single" w:sz="2" w:space="10" w:color="3B1947" w:themeColor="accent1" w:themeShade="BF"/>
        <w:right w:val="single" w:sz="2" w:space="10" w:color="3B1947" w:themeColor="accent1" w:themeShade="BF"/>
      </w:pBdr>
      <w:ind w:left="1152" w:right="1152"/>
    </w:pPr>
    <w:rPr>
      <w:i/>
      <w:iCs/>
      <w:color w:val="3B1947" w:themeColor="accent1" w:themeShade="BF"/>
    </w:rPr>
  </w:style>
  <w:style w:type="character" w:styleId="FollowedHyperlink">
    <w:name w:val="FollowedHyperlink"/>
    <w:basedOn w:val="DefaultParagraphFont"/>
    <w:unhideWhenUsed/>
    <w:rsid w:val="00C13283"/>
    <w:rPr>
      <w:color w:val="9B7A37" w:themeColor="accent5" w:themeShade="BF"/>
      <w:u w:val="single"/>
    </w:rPr>
  </w:style>
  <w:style w:type="character" w:styleId="Hyperlink">
    <w:name w:val="Hyperlink"/>
    <w:basedOn w:val="DefaultParagraphFont"/>
    <w:uiPriority w:val="99"/>
    <w:unhideWhenUsed/>
    <w:qFormat/>
    <w:rsid w:val="00F81CA6"/>
    <w:rPr>
      <w:rFonts w:asciiTheme="minorHAnsi" w:hAnsiTheme="minorHAnsi"/>
      <w:color w:val="005E5B" w:themeColor="text2"/>
      <w:sz w:val="32"/>
      <w:u w:val="single"/>
    </w:rPr>
  </w:style>
  <w:style w:type="paragraph" w:styleId="MessageHeader">
    <w:name w:val="Message Header"/>
    <w:basedOn w:val="Normal"/>
    <w:link w:val="MessageHeaderChar"/>
    <w:uiPriority w:val="99"/>
    <w:semiHidden/>
    <w:unhideWhenUsed/>
    <w:rsid w:val="00C13283"/>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color w:val="004643" w:themeColor="text2" w:themeShade="BF"/>
      <w:szCs w:val="24"/>
    </w:rPr>
  </w:style>
  <w:style w:type="character" w:customStyle="1" w:styleId="MessageHeaderChar">
    <w:name w:val="Message Header Char"/>
    <w:basedOn w:val="DefaultParagraphFont"/>
    <w:link w:val="MessageHeader"/>
    <w:uiPriority w:val="99"/>
    <w:semiHidden/>
    <w:rsid w:val="00C13283"/>
    <w:rPr>
      <w:rFonts w:asciiTheme="majorHAnsi" w:eastAsiaTheme="majorEastAsia" w:hAnsiTheme="majorHAnsi" w:cstheme="majorBidi"/>
      <w:color w:val="004643" w:themeColor="text2" w:themeShade="BF"/>
      <w:sz w:val="24"/>
      <w:szCs w:val="24"/>
      <w:shd w:val="pct20" w:color="auto" w:fill="auto"/>
    </w:rPr>
  </w:style>
  <w:style w:type="character" w:customStyle="1" w:styleId="UnresolvedMention1">
    <w:name w:val="Unresolved Mention1"/>
    <w:basedOn w:val="DefaultParagraphFont"/>
    <w:uiPriority w:val="99"/>
    <w:semiHidden/>
    <w:unhideWhenUsed/>
    <w:locked/>
    <w:rsid w:val="00C13283"/>
    <w:rPr>
      <w:color w:val="595959" w:themeColor="text1" w:themeTint="A6"/>
      <w:shd w:val="clear" w:color="auto" w:fill="E1DFDD"/>
    </w:rPr>
  </w:style>
  <w:style w:type="character" w:styleId="UnresolvedMention">
    <w:name w:val="Unresolved Mention"/>
    <w:basedOn w:val="DefaultParagraphFont"/>
    <w:uiPriority w:val="47"/>
    <w:unhideWhenUsed/>
    <w:rsid w:val="00446D5E"/>
    <w:rPr>
      <w:color w:val="605E5C"/>
      <w:shd w:val="clear" w:color="auto" w:fill="E1DFDD"/>
    </w:rPr>
  </w:style>
  <w:style w:type="paragraph" w:styleId="ListBullet">
    <w:name w:val="List Bullet"/>
    <w:basedOn w:val="Normal"/>
    <w:link w:val="ListBulletChar"/>
    <w:autoRedefine/>
    <w:uiPriority w:val="99"/>
    <w:qFormat/>
    <w:rsid w:val="001404BB"/>
    <w:pPr>
      <w:tabs>
        <w:tab w:val="left" w:pos="0"/>
      </w:tabs>
      <w:spacing w:before="0" w:after="120"/>
    </w:pPr>
    <w:rPr>
      <w:rFonts w:asciiTheme="majorHAnsi" w:eastAsia="Times New Roman" w:hAnsiTheme="majorHAnsi" w:cs="Times New Roman"/>
      <w:lang w:val="en-GB" w:eastAsia="en-AU"/>
    </w:rPr>
  </w:style>
  <w:style w:type="paragraph" w:styleId="ListParagraph">
    <w:name w:val="List Paragraph"/>
    <w:basedOn w:val="Normal"/>
    <w:uiPriority w:val="34"/>
    <w:qFormat/>
    <w:rsid w:val="004721BA"/>
    <w:pPr>
      <w:tabs>
        <w:tab w:val="left" w:pos="0"/>
      </w:tabs>
      <w:spacing w:before="0" w:after="120"/>
    </w:pPr>
    <w:rPr>
      <w:szCs w:val="32"/>
    </w:rPr>
  </w:style>
  <w:style w:type="paragraph" w:customStyle="1" w:styleId="Multilevellist">
    <w:name w:val="Multi level list"/>
    <w:basedOn w:val="Normal"/>
    <w:link w:val="MultilevellistChar"/>
    <w:rsid w:val="004721BA"/>
    <w:pPr>
      <w:numPr>
        <w:ilvl w:val="2"/>
        <w:numId w:val="16"/>
      </w:numPr>
      <w:tabs>
        <w:tab w:val="left" w:pos="0"/>
      </w:tabs>
      <w:spacing w:before="0" w:after="120"/>
    </w:pPr>
    <w:rPr>
      <w:szCs w:val="32"/>
    </w:rPr>
  </w:style>
  <w:style w:type="character" w:customStyle="1" w:styleId="ListBulletChar">
    <w:name w:val="List Bullet Char"/>
    <w:basedOn w:val="DefaultParagraphFont"/>
    <w:link w:val="ListBullet"/>
    <w:uiPriority w:val="99"/>
    <w:rsid w:val="001404BB"/>
    <w:rPr>
      <w:rFonts w:asciiTheme="majorHAnsi" w:eastAsia="Times New Roman" w:hAnsiTheme="majorHAnsi" w:cs="Times New Roman"/>
      <w:color w:val="auto"/>
      <w:sz w:val="32"/>
      <w:szCs w:val="16"/>
      <w:lang w:val="en-GB" w:eastAsia="en-AU"/>
    </w:rPr>
  </w:style>
  <w:style w:type="character" w:customStyle="1" w:styleId="MultilevellistChar">
    <w:name w:val="Multi level list Char"/>
    <w:basedOn w:val="DefaultParagraphFont"/>
    <w:link w:val="Multilevellist"/>
    <w:rsid w:val="004721BA"/>
    <w:rPr>
      <w:rFonts w:eastAsia="MS Mincho" w:cs="Arial"/>
      <w:color w:val="auto"/>
      <w:sz w:val="32"/>
      <w:szCs w:val="32"/>
      <w:lang w:val="en-AU"/>
    </w:rPr>
  </w:style>
  <w:style w:type="table" w:styleId="GridTable2-Accent1">
    <w:name w:val="Grid Table 2 Accent 1"/>
    <w:basedOn w:val="TableNormal"/>
    <w:uiPriority w:val="47"/>
    <w:rsid w:val="00C27753"/>
    <w:pPr>
      <w:spacing w:after="0" w:line="240" w:lineRule="auto"/>
    </w:pPr>
    <w:tblPr>
      <w:tblStyleRowBandSize w:val="1"/>
      <w:tblStyleColBandSize w:val="1"/>
      <w:tblBorders>
        <w:top w:val="single" w:sz="2" w:space="0" w:color="A556C3" w:themeColor="accent1" w:themeTint="99"/>
        <w:bottom w:val="single" w:sz="2" w:space="0" w:color="A556C3" w:themeColor="accent1" w:themeTint="99"/>
        <w:insideH w:val="single" w:sz="2" w:space="0" w:color="A556C3" w:themeColor="accent1" w:themeTint="99"/>
        <w:insideV w:val="single" w:sz="2" w:space="0" w:color="A556C3" w:themeColor="accent1" w:themeTint="99"/>
      </w:tblBorders>
    </w:tblPr>
    <w:tblStylePr w:type="firstRow">
      <w:rPr>
        <w:b/>
        <w:bCs/>
      </w:rPr>
      <w:tblPr/>
      <w:tcPr>
        <w:tcBorders>
          <w:top w:val="nil"/>
          <w:bottom w:val="single" w:sz="12" w:space="0" w:color="A556C3" w:themeColor="accent1" w:themeTint="99"/>
          <w:insideH w:val="nil"/>
          <w:insideV w:val="nil"/>
        </w:tcBorders>
        <w:shd w:val="clear" w:color="auto" w:fill="FFFFFF" w:themeFill="background1"/>
      </w:tcPr>
    </w:tblStylePr>
    <w:tblStylePr w:type="lastRow">
      <w:rPr>
        <w:b/>
        <w:bCs/>
      </w:rPr>
      <w:tblPr/>
      <w:tcPr>
        <w:tcBorders>
          <w:top w:val="double" w:sz="2" w:space="0" w:color="A556C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C6EB" w:themeFill="accent1" w:themeFillTint="33"/>
      </w:tcPr>
    </w:tblStylePr>
    <w:tblStylePr w:type="band1Horz">
      <w:tblPr/>
      <w:tcPr>
        <w:shd w:val="clear" w:color="auto" w:fill="E1C6EB" w:themeFill="accent1" w:themeFillTint="33"/>
      </w:tcPr>
    </w:tblStylePr>
  </w:style>
  <w:style w:type="table" w:styleId="GridTable4-Accent5">
    <w:name w:val="Grid Table 4 Accent 5"/>
    <w:basedOn w:val="TableNormal"/>
    <w:uiPriority w:val="49"/>
    <w:rsid w:val="00C27753"/>
    <w:pPr>
      <w:spacing w:after="0" w:line="240" w:lineRule="auto"/>
    </w:pPr>
    <w:tblPr>
      <w:tblStyleRowBandSize w:val="1"/>
      <w:tblStyleColBandSize w:val="1"/>
      <w:tblBorders>
        <w:top w:val="single" w:sz="4" w:space="0" w:color="DBC59A" w:themeColor="accent5" w:themeTint="99"/>
        <w:left w:val="single" w:sz="4" w:space="0" w:color="DBC59A" w:themeColor="accent5" w:themeTint="99"/>
        <w:bottom w:val="single" w:sz="4" w:space="0" w:color="DBC59A" w:themeColor="accent5" w:themeTint="99"/>
        <w:right w:val="single" w:sz="4" w:space="0" w:color="DBC59A" w:themeColor="accent5" w:themeTint="99"/>
        <w:insideH w:val="single" w:sz="4" w:space="0" w:color="DBC59A" w:themeColor="accent5" w:themeTint="99"/>
        <w:insideV w:val="single" w:sz="4" w:space="0" w:color="DBC59A" w:themeColor="accent5" w:themeTint="99"/>
      </w:tblBorders>
    </w:tblPr>
    <w:tblStylePr w:type="firstRow">
      <w:rPr>
        <w:b/>
        <w:bCs/>
        <w:color w:val="FFFFFF" w:themeColor="background1"/>
      </w:rPr>
      <w:tblPr/>
      <w:tcPr>
        <w:tcBorders>
          <w:top w:val="single" w:sz="4" w:space="0" w:color="C39F57" w:themeColor="accent5"/>
          <w:left w:val="single" w:sz="4" w:space="0" w:color="C39F57" w:themeColor="accent5"/>
          <w:bottom w:val="single" w:sz="4" w:space="0" w:color="C39F57" w:themeColor="accent5"/>
          <w:right w:val="single" w:sz="4" w:space="0" w:color="C39F57" w:themeColor="accent5"/>
          <w:insideH w:val="nil"/>
          <w:insideV w:val="nil"/>
        </w:tcBorders>
        <w:shd w:val="clear" w:color="auto" w:fill="C39F57" w:themeFill="accent5"/>
      </w:tcPr>
    </w:tblStylePr>
    <w:tblStylePr w:type="lastRow">
      <w:rPr>
        <w:b/>
        <w:bCs/>
      </w:rPr>
      <w:tblPr/>
      <w:tcPr>
        <w:tcBorders>
          <w:top w:val="double" w:sz="4" w:space="0" w:color="C39F57" w:themeColor="accent5"/>
        </w:tcBorders>
      </w:tcPr>
    </w:tblStylePr>
    <w:tblStylePr w:type="firstCol">
      <w:rPr>
        <w:b/>
        <w:bCs/>
      </w:rPr>
    </w:tblStylePr>
    <w:tblStylePr w:type="lastCol">
      <w:rPr>
        <w:b/>
        <w:bCs/>
      </w:rPr>
    </w:tblStylePr>
    <w:tblStylePr w:type="band1Vert">
      <w:tblPr/>
      <w:tcPr>
        <w:shd w:val="clear" w:color="auto" w:fill="F3EBDD" w:themeFill="accent5" w:themeFillTint="33"/>
      </w:tcPr>
    </w:tblStylePr>
    <w:tblStylePr w:type="band1Horz">
      <w:tblPr/>
      <w:tcPr>
        <w:shd w:val="clear" w:color="auto" w:fill="F3EBDD" w:themeFill="accent5" w:themeFillTint="33"/>
      </w:tcPr>
    </w:tblStylePr>
  </w:style>
  <w:style w:type="table" w:styleId="GridTable6Colorful">
    <w:name w:val="Grid Table 6 Colorful"/>
    <w:basedOn w:val="TableNormal"/>
    <w:uiPriority w:val="51"/>
    <w:rsid w:val="00C2775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AB2D7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AB2D7D"/>
    <w:rPr>
      <w:rFonts w:eastAsia="MS Mincho" w:cs="Arial"/>
      <w:color w:val="auto"/>
      <w:sz w:val="20"/>
    </w:rPr>
  </w:style>
  <w:style w:type="character" w:styleId="FootnoteReference">
    <w:name w:val="footnote reference"/>
    <w:basedOn w:val="DefaultParagraphFont"/>
    <w:uiPriority w:val="99"/>
    <w:semiHidden/>
    <w:unhideWhenUsed/>
    <w:rsid w:val="00AB2D7D"/>
    <w:rPr>
      <w:vertAlign w:val="superscript"/>
    </w:rPr>
  </w:style>
  <w:style w:type="paragraph" w:styleId="EndnoteText">
    <w:name w:val="endnote text"/>
    <w:basedOn w:val="Normal"/>
    <w:link w:val="EndnoteTextChar"/>
    <w:uiPriority w:val="99"/>
    <w:semiHidden/>
    <w:unhideWhenUsed/>
    <w:rsid w:val="00AB2D7D"/>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AB2D7D"/>
    <w:rPr>
      <w:rFonts w:eastAsia="MS Mincho" w:cs="Arial"/>
      <w:color w:val="auto"/>
      <w:sz w:val="20"/>
    </w:rPr>
  </w:style>
  <w:style w:type="character" w:styleId="EndnoteReference">
    <w:name w:val="endnote reference"/>
    <w:basedOn w:val="DefaultParagraphFont"/>
    <w:uiPriority w:val="99"/>
    <w:semiHidden/>
    <w:unhideWhenUsed/>
    <w:rsid w:val="00AB2D7D"/>
    <w:rPr>
      <w:vertAlign w:val="superscript"/>
    </w:rPr>
  </w:style>
  <w:style w:type="paragraph" w:styleId="TOCHeading">
    <w:name w:val="TOC Heading"/>
    <w:basedOn w:val="Heading2"/>
    <w:next w:val="Normal"/>
    <w:uiPriority w:val="39"/>
    <w:unhideWhenUsed/>
    <w:qFormat/>
    <w:rsid w:val="006E37C7"/>
    <w:pPr>
      <w:keepLines/>
      <w:pBdr>
        <w:bottom w:val="single" w:sz="4" w:space="0" w:color="005E5B" w:themeColor="text2"/>
      </w:pBdr>
      <w:spacing w:after="0" w:line="259" w:lineRule="auto"/>
      <w:contextualSpacing w:val="0"/>
      <w:outlineLvl w:val="9"/>
    </w:pPr>
    <w:rPr>
      <w:rFonts w:asciiTheme="majorHAnsi" w:hAnsiTheme="majorHAnsi"/>
      <w:bCs/>
      <w:color w:val="3B1947" w:themeColor="accent1" w:themeShade="BF"/>
      <w:kern w:val="0"/>
      <w:szCs w:val="32"/>
    </w:rPr>
  </w:style>
  <w:style w:type="paragraph" w:styleId="TOC1">
    <w:name w:val="toc 1"/>
    <w:basedOn w:val="Normal"/>
    <w:next w:val="Normal"/>
    <w:autoRedefine/>
    <w:uiPriority w:val="39"/>
    <w:unhideWhenUsed/>
    <w:rsid w:val="006B5353"/>
    <w:pPr>
      <w:spacing w:after="100"/>
    </w:pPr>
  </w:style>
  <w:style w:type="paragraph" w:styleId="TOC2">
    <w:name w:val="toc 2"/>
    <w:basedOn w:val="Normal"/>
    <w:next w:val="Normal"/>
    <w:autoRedefine/>
    <w:uiPriority w:val="39"/>
    <w:unhideWhenUsed/>
    <w:rsid w:val="006B5353"/>
    <w:pPr>
      <w:spacing w:after="100"/>
      <w:ind w:left="240"/>
    </w:pPr>
  </w:style>
  <w:style w:type="paragraph" w:styleId="TOC3">
    <w:name w:val="toc 3"/>
    <w:basedOn w:val="Normal"/>
    <w:next w:val="Normal"/>
    <w:autoRedefine/>
    <w:uiPriority w:val="39"/>
    <w:unhideWhenUsed/>
    <w:rsid w:val="00433412"/>
    <w:pPr>
      <w:spacing w:after="100"/>
      <w:ind w:left="480"/>
    </w:pPr>
  </w:style>
  <w:style w:type="table" w:styleId="GridTable5Dark-Accent1">
    <w:name w:val="Grid Table 5 Dark Accent 1"/>
    <w:basedOn w:val="TableNormal"/>
    <w:uiPriority w:val="50"/>
    <w:locked/>
    <w:rsid w:val="004334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C6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226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226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226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2260" w:themeFill="accent1"/>
      </w:tcPr>
    </w:tblStylePr>
    <w:tblStylePr w:type="band1Vert">
      <w:tblPr/>
      <w:tcPr>
        <w:shd w:val="clear" w:color="auto" w:fill="C38ED7" w:themeFill="accent1" w:themeFillTint="66"/>
      </w:tcPr>
    </w:tblStylePr>
    <w:tblStylePr w:type="band1Horz">
      <w:tblPr/>
      <w:tcPr>
        <w:shd w:val="clear" w:color="auto" w:fill="C38ED7" w:themeFill="accent1" w:themeFillTint="66"/>
      </w:tcPr>
    </w:tblStylePr>
  </w:style>
  <w:style w:type="paragraph" w:customStyle="1" w:styleId="Indented">
    <w:name w:val="Indented"/>
    <w:basedOn w:val="Normal"/>
    <w:qFormat/>
    <w:rsid w:val="00433412"/>
    <w:pPr>
      <w:ind w:left="284"/>
    </w:pPr>
  </w:style>
  <w:style w:type="character" w:customStyle="1" w:styleId="Heading8Char">
    <w:name w:val="Heading 8 Char"/>
    <w:basedOn w:val="DefaultParagraphFont"/>
    <w:link w:val="Heading8"/>
    <w:rsid w:val="00211F98"/>
    <w:rPr>
      <w:rFonts w:asciiTheme="majorHAnsi" w:eastAsiaTheme="majorEastAsia" w:hAnsiTheme="majorHAnsi" w:cstheme="majorBidi"/>
      <w:color w:val="272727" w:themeColor="text1" w:themeTint="D8"/>
      <w:sz w:val="21"/>
      <w:szCs w:val="21"/>
      <w:lang w:val="en-GB" w:eastAsia="en-GB"/>
    </w:rPr>
  </w:style>
  <w:style w:type="character" w:customStyle="1" w:styleId="Heading9Char">
    <w:name w:val="Heading 9 Char"/>
    <w:basedOn w:val="DefaultParagraphFont"/>
    <w:link w:val="Heading9"/>
    <w:rsid w:val="00211F98"/>
    <w:rPr>
      <w:rFonts w:asciiTheme="majorHAnsi" w:eastAsiaTheme="majorEastAsia" w:hAnsiTheme="majorHAnsi" w:cstheme="majorBidi"/>
      <w:i/>
      <w:iCs/>
      <w:color w:val="272727" w:themeColor="text1" w:themeTint="D8"/>
      <w:sz w:val="21"/>
      <w:szCs w:val="21"/>
      <w:lang w:val="en-GB" w:eastAsia="en-GB"/>
    </w:rPr>
  </w:style>
  <w:style w:type="paragraph" w:styleId="Subtitle">
    <w:name w:val="Subtitle"/>
    <w:basedOn w:val="Normal"/>
    <w:next w:val="Normal"/>
    <w:link w:val="SubtitleChar"/>
    <w:rsid w:val="00211F98"/>
    <w:pPr>
      <w:spacing w:before="0" w:after="60" w:line="240" w:lineRule="auto"/>
      <w:jc w:val="center"/>
      <w:outlineLvl w:val="1"/>
    </w:pPr>
    <w:rPr>
      <w:rFonts w:ascii="Cambria" w:eastAsia="Times New Roman" w:hAnsi="NanumGothic" w:cs="NanumGothic"/>
      <w:szCs w:val="20"/>
      <w:lang w:val="en-GB" w:eastAsia="en-GB"/>
    </w:rPr>
  </w:style>
  <w:style w:type="character" w:customStyle="1" w:styleId="SubtitleChar">
    <w:name w:val="Subtitle Char"/>
    <w:basedOn w:val="DefaultParagraphFont"/>
    <w:link w:val="Subtitle"/>
    <w:rsid w:val="00211F98"/>
    <w:rPr>
      <w:rFonts w:ascii="Cambria" w:eastAsia="Times New Roman" w:hAnsi="NanumGothic" w:cs="NanumGothic"/>
      <w:color w:val="auto"/>
      <w:lang w:val="en-GB" w:eastAsia="en-GB"/>
    </w:rPr>
  </w:style>
  <w:style w:type="character" w:styleId="Emphasis">
    <w:name w:val="Emphasis"/>
    <w:rsid w:val="00211F98"/>
    <w:rPr>
      <w:i/>
      <w:sz w:val="20"/>
    </w:rPr>
  </w:style>
  <w:style w:type="character" w:styleId="Strong">
    <w:name w:val="Strong"/>
    <w:uiPriority w:val="22"/>
    <w:qFormat/>
    <w:rsid w:val="00211F98"/>
    <w:rPr>
      <w:b/>
      <w:sz w:val="20"/>
    </w:rPr>
  </w:style>
  <w:style w:type="paragraph" w:styleId="BodyText">
    <w:name w:val="Body Text"/>
    <w:basedOn w:val="Normal"/>
    <w:link w:val="BodyTextChar"/>
    <w:rsid w:val="00211F98"/>
    <w:pPr>
      <w:spacing w:before="0" w:after="120" w:line="240" w:lineRule="auto"/>
    </w:pPr>
    <w:rPr>
      <w:rFonts w:eastAsia="Calibri" w:hAnsi="NanumGothic" w:cs="NanumGothic"/>
      <w:szCs w:val="20"/>
      <w:lang w:val="en-GB" w:eastAsia="en-GB"/>
    </w:rPr>
  </w:style>
  <w:style w:type="character" w:customStyle="1" w:styleId="BodyTextChar">
    <w:name w:val="Body Text Char"/>
    <w:basedOn w:val="DefaultParagraphFont"/>
    <w:link w:val="BodyText"/>
    <w:rsid w:val="00211F98"/>
    <w:rPr>
      <w:rFonts w:eastAsia="Calibri" w:hAnsi="NanumGothic" w:cs="NanumGothic"/>
      <w:color w:val="auto"/>
      <w:sz w:val="32"/>
      <w:lang w:val="en-GB" w:eastAsia="en-GB"/>
    </w:rPr>
  </w:style>
  <w:style w:type="character" w:customStyle="1" w:styleId="Quotation">
    <w:name w:val="Quotation"/>
    <w:rsid w:val="00211F98"/>
    <w:rPr>
      <w:i/>
      <w:sz w:val="20"/>
    </w:rPr>
  </w:style>
  <w:style w:type="paragraph" w:customStyle="1" w:styleId="Heading">
    <w:name w:val="Heading"/>
    <w:basedOn w:val="Normal"/>
    <w:rsid w:val="00211F98"/>
    <w:pPr>
      <w:spacing w:before="240" w:after="120" w:line="240" w:lineRule="auto"/>
    </w:pPr>
    <w:rPr>
      <w:rFonts w:eastAsia="SimSun" w:hAnsi="NanumGothic" w:cs="NanumGothic"/>
      <w:sz w:val="28"/>
      <w:szCs w:val="20"/>
      <w:lang w:val="en-GB" w:eastAsia="en-GB"/>
    </w:rPr>
  </w:style>
  <w:style w:type="paragraph" w:customStyle="1" w:styleId="Index">
    <w:name w:val="Index"/>
    <w:basedOn w:val="Normal"/>
    <w:rsid w:val="00211F98"/>
    <w:pPr>
      <w:spacing w:before="0" w:line="240" w:lineRule="auto"/>
    </w:pPr>
    <w:rPr>
      <w:rFonts w:eastAsia="Calibri" w:hAnsi="NanumGothic" w:cs="NanumGothic"/>
      <w:szCs w:val="20"/>
      <w:lang w:val="en-GB" w:eastAsia="en-GB"/>
    </w:rPr>
  </w:style>
  <w:style w:type="paragraph" w:styleId="Caption">
    <w:name w:val="caption"/>
    <w:basedOn w:val="Normal"/>
    <w:rsid w:val="00211F98"/>
    <w:pPr>
      <w:spacing w:before="0" w:line="240" w:lineRule="auto"/>
    </w:pPr>
    <w:rPr>
      <w:rFonts w:eastAsia="Calibri" w:hAnsi="NanumGothic" w:cs="NanumGothic"/>
      <w:b/>
      <w:sz w:val="20"/>
      <w:szCs w:val="20"/>
      <w:lang w:val="en-GB" w:eastAsia="en-GB"/>
    </w:rPr>
  </w:style>
  <w:style w:type="paragraph" w:styleId="List">
    <w:name w:val="List"/>
    <w:basedOn w:val="Normal"/>
    <w:rsid w:val="00211F98"/>
    <w:pPr>
      <w:spacing w:after="120" w:line="240" w:lineRule="auto"/>
    </w:pPr>
    <w:rPr>
      <w:rFonts w:eastAsia="Calibri" w:hAnsi="NanumGothic" w:cs="NanumGothic"/>
      <w:szCs w:val="20"/>
      <w:lang w:val="en-GB" w:eastAsia="en-GB"/>
    </w:rPr>
  </w:style>
  <w:style w:type="character" w:customStyle="1" w:styleId="MediumGrid2-Accent2Char">
    <w:name w:val="Medium Grid 2 - Accent 2 Char"/>
    <w:rsid w:val="00211F98"/>
    <w:rPr>
      <w:i/>
      <w:color w:val="000000"/>
      <w:sz w:val="20"/>
    </w:rPr>
  </w:style>
  <w:style w:type="character" w:customStyle="1" w:styleId="MediumGrid3-Accent2Char">
    <w:name w:val="Medium Grid 3 - Accent 2 Char"/>
    <w:rsid w:val="00211F98"/>
    <w:rPr>
      <w:b/>
      <w:i/>
      <w:color w:val="4F81BD"/>
      <w:sz w:val="20"/>
    </w:rPr>
  </w:style>
  <w:style w:type="character" w:customStyle="1" w:styleId="Caption1">
    <w:name w:val="Caption1"/>
    <w:rsid w:val="00211F98"/>
    <w:rPr>
      <w:sz w:val="20"/>
    </w:rPr>
  </w:style>
  <w:style w:type="paragraph" w:customStyle="1" w:styleId="first">
    <w:name w:val="first"/>
    <w:basedOn w:val="Normal"/>
    <w:rsid w:val="00211F98"/>
    <w:pPr>
      <w:spacing w:before="100" w:after="100" w:line="240" w:lineRule="auto"/>
    </w:pPr>
    <w:rPr>
      <w:rFonts w:ascii="Times New Roman" w:eastAsia="Calibri" w:hAnsi="NanumGothic" w:cs="NanumGothic"/>
      <w:szCs w:val="20"/>
      <w:lang w:val="en-GB" w:eastAsia="en-GB"/>
    </w:rPr>
  </w:style>
  <w:style w:type="character" w:customStyle="1" w:styleId="slug">
    <w:name w:val="slug"/>
    <w:rsid w:val="00211F98"/>
    <w:rPr>
      <w:sz w:val="20"/>
    </w:rPr>
  </w:style>
  <w:style w:type="paragraph" w:customStyle="1" w:styleId="guardianbody">
    <w:name w:val="guardianbody"/>
    <w:basedOn w:val="Normal"/>
    <w:rsid w:val="00211F98"/>
    <w:pPr>
      <w:spacing w:before="100" w:after="100" w:line="240" w:lineRule="auto"/>
    </w:pPr>
    <w:rPr>
      <w:rFonts w:ascii="Times New Roman" w:eastAsia="Calibri" w:hAnsi="NanumGothic" w:cs="NanumGothic"/>
      <w:szCs w:val="20"/>
      <w:lang w:val="en-GB" w:eastAsia="en-GB"/>
    </w:rPr>
  </w:style>
  <w:style w:type="paragraph" w:customStyle="1" w:styleId="references">
    <w:name w:val="references"/>
    <w:basedOn w:val="Normal"/>
    <w:next w:val="first"/>
    <w:rsid w:val="00211F98"/>
    <w:pPr>
      <w:spacing w:before="100" w:after="100" w:line="240" w:lineRule="auto"/>
    </w:pPr>
    <w:rPr>
      <w:rFonts w:ascii="Times New Roman" w:eastAsia="Calibri" w:hAnsi="NanumGothic" w:cs="NanumGothic"/>
      <w:szCs w:val="20"/>
      <w:lang w:val="en-GB" w:eastAsia="en-GB"/>
    </w:rPr>
  </w:style>
  <w:style w:type="character" w:styleId="PageNumber">
    <w:name w:val="page number"/>
    <w:rsid w:val="00211F98"/>
    <w:rPr>
      <w:sz w:val="20"/>
    </w:rPr>
  </w:style>
  <w:style w:type="paragraph" w:styleId="PlainText">
    <w:name w:val="Plain Text"/>
    <w:aliases w:val="Plain Text Char Char Char,Plain Text Char Char"/>
    <w:basedOn w:val="Normal"/>
    <w:link w:val="PlainTextChar"/>
    <w:uiPriority w:val="99"/>
    <w:rsid w:val="00211F98"/>
    <w:pPr>
      <w:spacing w:before="0" w:line="240" w:lineRule="auto"/>
      <w:jc w:val="both"/>
    </w:pPr>
    <w:rPr>
      <w:rFonts w:ascii="MS Mincho" w:hAnsi="NanumGothic" w:cs="NanumGothic"/>
      <w:sz w:val="21"/>
      <w:szCs w:val="20"/>
      <w:lang w:val="en-GB" w:eastAsia="en-GB"/>
    </w:rPr>
  </w:style>
  <w:style w:type="character" w:customStyle="1" w:styleId="PlainTextChar">
    <w:name w:val="Plain Text Char"/>
    <w:aliases w:val="Plain Text Char Char Char Char,Plain Text Char Char Char1"/>
    <w:basedOn w:val="DefaultParagraphFont"/>
    <w:link w:val="PlainText"/>
    <w:uiPriority w:val="99"/>
    <w:rsid w:val="00211F98"/>
    <w:rPr>
      <w:rFonts w:ascii="MS Mincho" w:eastAsia="MS Mincho" w:hAnsi="NanumGothic" w:cs="NanumGothic"/>
      <w:color w:val="auto"/>
      <w:sz w:val="21"/>
      <w:lang w:val="en-GB" w:eastAsia="en-GB"/>
    </w:rPr>
  </w:style>
  <w:style w:type="paragraph" w:styleId="NormalWeb">
    <w:name w:val="Normal (Web)"/>
    <w:basedOn w:val="Normal"/>
    <w:rsid w:val="00211F98"/>
    <w:pPr>
      <w:spacing w:before="0" w:after="264" w:line="240" w:lineRule="auto"/>
    </w:pPr>
    <w:rPr>
      <w:rFonts w:ascii="Times New Roman" w:eastAsia="Calibri" w:hAnsi="NanumGothic" w:cs="NanumGothic"/>
      <w:szCs w:val="20"/>
      <w:lang w:val="en-GB" w:eastAsia="en-GB"/>
    </w:rPr>
  </w:style>
  <w:style w:type="character" w:customStyle="1" w:styleId="NormalWebChar">
    <w:name w:val="Normal (Web) Char"/>
    <w:rsid w:val="00211F98"/>
    <w:rPr>
      <w:sz w:val="20"/>
    </w:rPr>
  </w:style>
  <w:style w:type="character" w:styleId="HTMLCite">
    <w:name w:val="HTML Cite"/>
    <w:rsid w:val="00211F98"/>
    <w:rPr>
      <w:color w:val="006621"/>
      <w:sz w:val="20"/>
    </w:rPr>
  </w:style>
  <w:style w:type="paragraph" w:styleId="BalloonText">
    <w:name w:val="Balloon Text"/>
    <w:basedOn w:val="Normal"/>
    <w:link w:val="BalloonTextChar"/>
    <w:rsid w:val="00211F98"/>
    <w:pPr>
      <w:spacing w:before="0" w:line="240" w:lineRule="auto"/>
    </w:pPr>
    <w:rPr>
      <w:rFonts w:ascii="Tahoma" w:eastAsia="Calibri" w:hAnsi="NanumGothic" w:cs="NanumGothic"/>
      <w:sz w:val="16"/>
      <w:szCs w:val="20"/>
      <w:lang w:val="en-GB" w:eastAsia="en-GB"/>
    </w:rPr>
  </w:style>
  <w:style w:type="character" w:customStyle="1" w:styleId="BalloonTextChar">
    <w:name w:val="Balloon Text Char"/>
    <w:basedOn w:val="DefaultParagraphFont"/>
    <w:link w:val="BalloonText"/>
    <w:rsid w:val="00211F98"/>
    <w:rPr>
      <w:rFonts w:ascii="Tahoma" w:eastAsia="Calibri" w:hAnsi="NanumGothic" w:cs="NanumGothic"/>
      <w:color w:val="auto"/>
      <w:sz w:val="16"/>
      <w:lang w:val="en-GB" w:eastAsia="en-GB"/>
    </w:rPr>
  </w:style>
  <w:style w:type="paragraph" w:styleId="ListBullet2">
    <w:name w:val="List Bullet 2"/>
    <w:basedOn w:val="Normal"/>
    <w:rsid w:val="00211F98"/>
    <w:pPr>
      <w:spacing w:before="0" w:line="240" w:lineRule="auto"/>
    </w:pPr>
    <w:rPr>
      <w:rFonts w:eastAsia="Calibri" w:hAnsi="NanumGothic" w:cs="NanumGothic"/>
      <w:szCs w:val="20"/>
      <w:lang w:val="en-GB" w:eastAsia="en-GB"/>
    </w:rPr>
  </w:style>
  <w:style w:type="paragraph" w:styleId="ListNumber2">
    <w:name w:val="List Number 2"/>
    <w:basedOn w:val="Normal"/>
    <w:next w:val="Normal"/>
    <w:rsid w:val="00211F98"/>
    <w:pPr>
      <w:spacing w:before="0" w:line="240" w:lineRule="auto"/>
    </w:pPr>
    <w:rPr>
      <w:rFonts w:eastAsia="Calibri" w:hAnsi="NanumGothic" w:cs="NanumGothic"/>
      <w:szCs w:val="20"/>
      <w:lang w:val="en-GB" w:eastAsia="en-GB"/>
    </w:rPr>
  </w:style>
  <w:style w:type="paragraph" w:customStyle="1" w:styleId="NormalStandardPrint">
    <w:name w:val="Normal Standard Print"/>
    <w:basedOn w:val="Normal"/>
    <w:next w:val="ListNumber2"/>
    <w:rsid w:val="00211F98"/>
    <w:pPr>
      <w:spacing w:before="0" w:line="240" w:lineRule="auto"/>
    </w:pPr>
    <w:rPr>
      <w:rFonts w:eastAsia="Calibri" w:hAnsi="NanumGothic" w:cs="NanumGothic"/>
      <w:szCs w:val="20"/>
      <w:lang w:val="en-GB" w:eastAsia="en-GB"/>
    </w:rPr>
  </w:style>
  <w:style w:type="character" w:customStyle="1" w:styleId="qualifications3">
    <w:name w:val="qualifications3"/>
    <w:rsid w:val="00211F98"/>
    <w:rPr>
      <w:sz w:val="20"/>
    </w:rPr>
  </w:style>
  <w:style w:type="paragraph" w:styleId="TOC4">
    <w:name w:val="toc 4"/>
    <w:basedOn w:val="Normal"/>
    <w:next w:val="Normal"/>
    <w:rsid w:val="00211F98"/>
    <w:pPr>
      <w:spacing w:before="0" w:line="240" w:lineRule="auto"/>
      <w:ind w:left="960"/>
    </w:pPr>
    <w:rPr>
      <w:rFonts w:ascii="Calibri" w:eastAsia="Calibri" w:hAnsi="Calibri" w:cs="NanumGothic"/>
      <w:sz w:val="20"/>
      <w:szCs w:val="20"/>
      <w:lang w:val="en-GB" w:eastAsia="en-GB"/>
    </w:rPr>
  </w:style>
  <w:style w:type="paragraph" w:customStyle="1" w:styleId="Body">
    <w:name w:val="Body"/>
    <w:next w:val="TOC3"/>
    <w:rsid w:val="00211F98"/>
    <w:pPr>
      <w:spacing w:after="0" w:line="240" w:lineRule="auto"/>
      <w:ind w:left="0"/>
    </w:pPr>
    <w:rPr>
      <w:rFonts w:eastAsia="Arial Unicode MS" w:hAnsi="NanumGothic" w:cs="NanumGothic"/>
      <w:color w:val="000000"/>
      <w:sz w:val="32"/>
      <w:lang w:val="en-GB" w:eastAsia="en-GB"/>
    </w:rPr>
  </w:style>
  <w:style w:type="character" w:customStyle="1" w:styleId="None">
    <w:name w:val="None"/>
    <w:rsid w:val="00211F98"/>
    <w:rPr>
      <w:sz w:val="20"/>
    </w:rPr>
  </w:style>
  <w:style w:type="character" w:customStyle="1" w:styleId="Hyperlink0">
    <w:name w:val="Hyperlink.0"/>
    <w:rsid w:val="00211F98"/>
    <w:rPr>
      <w:color w:val="0000FF"/>
      <w:sz w:val="20"/>
      <w:u w:val="single" w:color="0000FF"/>
    </w:rPr>
  </w:style>
  <w:style w:type="character" w:customStyle="1" w:styleId="Hyperlink1">
    <w:name w:val="Hyperlink.1"/>
    <w:rsid w:val="00211F98"/>
    <w:rPr>
      <w:color w:val="0000FF"/>
      <w:sz w:val="20"/>
      <w:u w:val="single" w:color="0000FF"/>
    </w:rPr>
  </w:style>
  <w:style w:type="paragraph" w:customStyle="1" w:styleId="Default">
    <w:name w:val="Default"/>
    <w:rsid w:val="00211F98"/>
    <w:pPr>
      <w:spacing w:after="0" w:line="240" w:lineRule="auto"/>
      <w:ind w:left="0"/>
    </w:pPr>
    <w:rPr>
      <w:rFonts w:ascii="Helvetica" w:eastAsia="Arial Unicode MS" w:hAnsi="NanumGothic" w:cs="NanumGothic"/>
      <w:color w:val="000000"/>
      <w:sz w:val="22"/>
      <w:lang w:val="en-GB" w:eastAsia="en-GB"/>
    </w:rPr>
  </w:style>
  <w:style w:type="character" w:customStyle="1" w:styleId="Hyperlink2">
    <w:name w:val="Hyperlink.2"/>
    <w:rsid w:val="00211F98"/>
    <w:rPr>
      <w:color w:val="006CAF"/>
      <w:sz w:val="20"/>
      <w:u w:val="single" w:color="006CAF"/>
    </w:rPr>
  </w:style>
  <w:style w:type="character" w:customStyle="1" w:styleId="Hyperlink3">
    <w:name w:val="Hyperlink.3"/>
    <w:rsid w:val="00211F98"/>
    <w:rPr>
      <w:color w:val="0000FF"/>
      <w:sz w:val="20"/>
      <w:u w:val="single" w:color="0000FF"/>
    </w:rPr>
  </w:style>
  <w:style w:type="character" w:customStyle="1" w:styleId="Hyperlink4">
    <w:name w:val="Hyperlink.4"/>
    <w:rsid w:val="00211F98"/>
    <w:rPr>
      <w:sz w:val="20"/>
    </w:rPr>
  </w:style>
  <w:style w:type="character" w:styleId="CommentReference">
    <w:name w:val="annotation reference"/>
    <w:rsid w:val="00211F98"/>
    <w:rPr>
      <w:sz w:val="20"/>
    </w:rPr>
  </w:style>
  <w:style w:type="paragraph" w:styleId="CommentText">
    <w:name w:val="annotation text"/>
    <w:basedOn w:val="Normal"/>
    <w:link w:val="CommentTextChar"/>
    <w:rsid w:val="00211F98"/>
    <w:pPr>
      <w:spacing w:before="0" w:line="240" w:lineRule="auto"/>
    </w:pPr>
    <w:rPr>
      <w:rFonts w:eastAsia="Calibri" w:hAnsi="NanumGothic" w:cs="NanumGothic"/>
      <w:sz w:val="20"/>
      <w:szCs w:val="20"/>
      <w:lang w:val="en-GB" w:eastAsia="en-GB"/>
    </w:rPr>
  </w:style>
  <w:style w:type="character" w:customStyle="1" w:styleId="CommentTextChar">
    <w:name w:val="Comment Text Char"/>
    <w:basedOn w:val="DefaultParagraphFont"/>
    <w:link w:val="CommentText"/>
    <w:rsid w:val="00211F98"/>
    <w:rPr>
      <w:rFonts w:eastAsia="Calibri" w:hAnsi="NanumGothic" w:cs="NanumGothic"/>
      <w:color w:val="auto"/>
      <w:sz w:val="20"/>
      <w:lang w:val="en-GB" w:eastAsia="en-GB"/>
    </w:rPr>
  </w:style>
  <w:style w:type="paragraph" w:styleId="CommentSubject">
    <w:name w:val="annotation subject"/>
    <w:link w:val="CommentSubjectChar"/>
    <w:rsid w:val="00211F98"/>
    <w:pPr>
      <w:spacing w:after="0" w:line="240" w:lineRule="auto"/>
      <w:ind w:left="0"/>
    </w:pPr>
    <w:rPr>
      <w:rFonts w:eastAsia="Calibri" w:hAnsi="NanumGothic" w:cs="NanumGothic"/>
      <w:b/>
      <w:color w:val="auto"/>
      <w:sz w:val="20"/>
      <w:lang w:val="en-GB" w:eastAsia="en-GB"/>
    </w:rPr>
  </w:style>
  <w:style w:type="character" w:customStyle="1" w:styleId="CommentSubjectChar">
    <w:name w:val="Comment Subject Char"/>
    <w:basedOn w:val="CommentTextChar"/>
    <w:link w:val="CommentSubject"/>
    <w:rsid w:val="00211F98"/>
    <w:rPr>
      <w:rFonts w:eastAsia="Calibri" w:hAnsi="NanumGothic" w:cs="NanumGothic"/>
      <w:b/>
      <w:color w:val="auto"/>
      <w:sz w:val="20"/>
      <w:lang w:val="en-GB" w:eastAsia="en-GB"/>
    </w:rPr>
  </w:style>
  <w:style w:type="character" w:customStyle="1" w:styleId="ColorfulGrid-Accent1Char">
    <w:name w:val="Colorful Grid - Accent 1 Char"/>
    <w:rsid w:val="00211F98"/>
    <w:rPr>
      <w:i/>
      <w:color w:val="000000"/>
      <w:sz w:val="20"/>
    </w:rPr>
  </w:style>
  <w:style w:type="character" w:customStyle="1" w:styleId="LightShading-Accent2Char">
    <w:name w:val="Light Shading - Accent 2 Char"/>
    <w:rsid w:val="00211F98"/>
    <w:rPr>
      <w:b/>
      <w:i/>
      <w:color w:val="4F81BD"/>
      <w:sz w:val="20"/>
    </w:rPr>
  </w:style>
  <w:style w:type="table" w:styleId="MediumGrid1-Accent4">
    <w:name w:val="Medium Grid 1 Accent 4"/>
    <w:basedOn w:val="TableNormal"/>
    <w:locked/>
    <w:rsid w:val="00211F98"/>
    <w:pPr>
      <w:spacing w:after="0" w:line="240" w:lineRule="auto"/>
      <w:ind w:left="0"/>
    </w:pPr>
    <w:rPr>
      <w:rFonts w:ascii="NanumGothic" w:eastAsia="NanumGothic" w:hAnsi="NanumGothic" w:cs="NanumGothic"/>
      <w:i/>
      <w:color w:val="000000"/>
      <w:sz w:val="20"/>
      <w:lang w:val="en-AU" w:eastAsia="en-AU"/>
    </w:rPr>
    <w:tblPr>
      <w:tblStyleRowBandSize w:val="1"/>
      <w:tblStyleColBandSize w:val="1"/>
      <w:tblInd w:w="0" w:type="nil"/>
      <w:tblBorders>
        <w:top w:val="none" w:sz="2" w:space="0" w:color="auto"/>
        <w:left w:val="none" w:sz="2" w:space="0" w:color="auto"/>
        <w:bottom w:val="none" w:sz="2" w:space="0" w:color="auto"/>
        <w:right w:val="none" w:sz="2" w:space="0" w:color="auto"/>
        <w:insideH w:val="single" w:sz="4" w:space="0" w:color="FFFFFF"/>
        <w:insideV w:val="none" w:sz="2" w:space="0" w:color="auto"/>
      </w:tblBorders>
      <w:tblCellMar>
        <w:left w:w="0" w:type="dxa"/>
        <w:right w:w="0" w:type="dxa"/>
      </w:tblCellMar>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MediumGrid2-Accent4">
    <w:name w:val="Medium Grid 2 Accent 4"/>
    <w:basedOn w:val="TableNormal"/>
    <w:locked/>
    <w:rsid w:val="00211F98"/>
    <w:pPr>
      <w:spacing w:after="0" w:line="240" w:lineRule="auto"/>
      <w:ind w:left="0"/>
    </w:pPr>
    <w:rPr>
      <w:rFonts w:ascii="NanumGothic" w:eastAsia="NanumGothic" w:hAnsi="NanumGothic" w:cs="NanumGothic"/>
      <w:b/>
      <w:i/>
      <w:color w:val="4F81BD"/>
      <w:sz w:val="20"/>
      <w:lang w:val="en-AU" w:eastAsia="en-AU"/>
    </w:rPr>
    <w:tblPr>
      <w:tblStyleRowBandSize w:val="1"/>
      <w:tblStyleColBandSize w:val="1"/>
      <w:tblInd w:w="0" w:type="nil"/>
      <w:tblBorders>
        <w:top w:val="single" w:sz="8" w:space="0" w:color="ED7D31"/>
        <w:left w:val="none" w:sz="2" w:space="0" w:color="auto"/>
        <w:bottom w:val="single" w:sz="8" w:space="0" w:color="ED7D31"/>
        <w:right w:val="none" w:sz="2" w:space="0" w:color="auto"/>
        <w:insideH w:val="none" w:sz="2" w:space="0" w:color="auto"/>
        <w:insideV w:val="none" w:sz="2" w:space="0" w:color="auto"/>
      </w:tblBorders>
      <w:tblCellMar>
        <w:left w:w="0" w:type="dxa"/>
        <w:right w:w="0" w:type="dxa"/>
      </w:tblCellMar>
    </w:tblPr>
    <w:tblStylePr w:type="firstRow">
      <w:tblPr/>
      <w:tcPr>
        <w:tcBorders>
          <w:top w:val="single" w:sz="8" w:space="0" w:color="ED7D31"/>
          <w:left w:val="nil"/>
          <w:bottom w:val="single" w:sz="8" w:space="0" w:color="ED7D31"/>
          <w:right w:val="nil"/>
          <w:insideH w:val="nil"/>
          <w:insideV w:val="nil"/>
        </w:tcBorders>
      </w:tcPr>
    </w:tblStylePr>
    <w:tblStylePr w:type="lastRow">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customStyle="1" w:styleId="Text">
    <w:name w:val="_Text"/>
    <w:basedOn w:val="Normal"/>
    <w:rsid w:val="00211F98"/>
    <w:pPr>
      <w:autoSpaceDE w:val="0"/>
      <w:spacing w:before="0" w:line="340" w:lineRule="atLeast"/>
      <w:jc w:val="both"/>
    </w:pPr>
    <w:rPr>
      <w:rFonts w:ascii="Minion-Regular" w:eastAsia="Times New Roman" w:hAnsi="NanumGothic" w:cs="NanumGothic"/>
      <w:color w:val="000000"/>
      <w:sz w:val="23"/>
      <w:szCs w:val="20"/>
      <w:lang w:val="en-GB" w:eastAsia="en-GB"/>
    </w:rPr>
  </w:style>
  <w:style w:type="paragraph" w:styleId="TOC5">
    <w:name w:val="toc 5"/>
    <w:basedOn w:val="Normal"/>
    <w:next w:val="Normal"/>
    <w:autoRedefine/>
    <w:uiPriority w:val="39"/>
    <w:semiHidden/>
    <w:unhideWhenUsed/>
    <w:rsid w:val="00211F98"/>
    <w:pPr>
      <w:spacing w:before="0" w:line="240" w:lineRule="auto"/>
      <w:ind w:left="1280"/>
    </w:pPr>
    <w:rPr>
      <w:rFonts w:ascii="Calibri" w:eastAsia="Calibri" w:hAnsi="Calibri" w:cs="NanumGothic"/>
      <w:sz w:val="20"/>
      <w:szCs w:val="20"/>
      <w:lang w:val="en-GB" w:eastAsia="en-GB"/>
    </w:rPr>
  </w:style>
  <w:style w:type="paragraph" w:styleId="TOC6">
    <w:name w:val="toc 6"/>
    <w:basedOn w:val="Normal"/>
    <w:next w:val="Normal"/>
    <w:autoRedefine/>
    <w:uiPriority w:val="39"/>
    <w:semiHidden/>
    <w:unhideWhenUsed/>
    <w:rsid w:val="00211F98"/>
    <w:pPr>
      <w:spacing w:before="0" w:line="240" w:lineRule="auto"/>
      <w:ind w:left="1600"/>
    </w:pPr>
    <w:rPr>
      <w:rFonts w:ascii="Calibri" w:eastAsia="Calibri" w:hAnsi="Calibri" w:cs="NanumGothic"/>
      <w:sz w:val="20"/>
      <w:szCs w:val="20"/>
      <w:lang w:val="en-GB" w:eastAsia="en-GB"/>
    </w:rPr>
  </w:style>
  <w:style w:type="paragraph" w:styleId="TOC7">
    <w:name w:val="toc 7"/>
    <w:basedOn w:val="Normal"/>
    <w:next w:val="Normal"/>
    <w:autoRedefine/>
    <w:uiPriority w:val="39"/>
    <w:semiHidden/>
    <w:unhideWhenUsed/>
    <w:rsid w:val="00211F98"/>
    <w:pPr>
      <w:spacing w:before="0" w:line="240" w:lineRule="auto"/>
      <w:ind w:left="1920"/>
    </w:pPr>
    <w:rPr>
      <w:rFonts w:ascii="Calibri" w:eastAsia="Calibri" w:hAnsi="Calibri" w:cs="NanumGothic"/>
      <w:sz w:val="20"/>
      <w:szCs w:val="20"/>
      <w:lang w:val="en-GB" w:eastAsia="en-GB"/>
    </w:rPr>
  </w:style>
  <w:style w:type="paragraph" w:styleId="TOC8">
    <w:name w:val="toc 8"/>
    <w:basedOn w:val="Normal"/>
    <w:next w:val="Normal"/>
    <w:autoRedefine/>
    <w:uiPriority w:val="39"/>
    <w:semiHidden/>
    <w:unhideWhenUsed/>
    <w:rsid w:val="00211F98"/>
    <w:pPr>
      <w:spacing w:before="0" w:line="240" w:lineRule="auto"/>
      <w:ind w:left="2240"/>
    </w:pPr>
    <w:rPr>
      <w:rFonts w:ascii="Calibri" w:eastAsia="Calibri" w:hAnsi="Calibri" w:cs="NanumGothic"/>
      <w:sz w:val="20"/>
      <w:szCs w:val="20"/>
      <w:lang w:val="en-GB" w:eastAsia="en-GB"/>
    </w:rPr>
  </w:style>
  <w:style w:type="paragraph" w:styleId="TOC9">
    <w:name w:val="toc 9"/>
    <w:basedOn w:val="Normal"/>
    <w:next w:val="Normal"/>
    <w:autoRedefine/>
    <w:uiPriority w:val="39"/>
    <w:semiHidden/>
    <w:unhideWhenUsed/>
    <w:rsid w:val="00211F98"/>
    <w:pPr>
      <w:spacing w:before="0" w:line="240" w:lineRule="auto"/>
      <w:ind w:left="2560"/>
    </w:pPr>
    <w:rPr>
      <w:rFonts w:ascii="Calibri" w:eastAsia="Calibri" w:hAnsi="Calibri" w:cs="NanumGothic"/>
      <w:sz w:val="20"/>
      <w:szCs w:val="20"/>
      <w:lang w:val="en-GB" w:eastAsia="en-GB"/>
    </w:rPr>
  </w:style>
  <w:style w:type="character" w:customStyle="1" w:styleId="TitleChar1">
    <w:name w:val="Title Char1"/>
    <w:basedOn w:val="DefaultParagraphFont"/>
    <w:uiPriority w:val="10"/>
    <w:rsid w:val="00211F98"/>
    <w:rPr>
      <w:rFonts w:asciiTheme="majorHAnsi" w:eastAsiaTheme="majorEastAsia" w:hAnsiTheme="majorHAnsi" w:cstheme="majorBidi"/>
      <w:spacing w:val="-10"/>
      <w:kern w:val="28"/>
      <w:sz w:val="56"/>
      <w:szCs w:val="56"/>
      <w:lang w:val="en-GB" w:eastAsia="en-GB"/>
    </w:rPr>
  </w:style>
  <w:style w:type="character" w:customStyle="1" w:styleId="apple-converted-space">
    <w:name w:val="apple-converted-space"/>
    <w:rsid w:val="00211F98"/>
  </w:style>
  <w:style w:type="character" w:customStyle="1" w:styleId="apple-tab-span">
    <w:name w:val="apple-tab-span"/>
    <w:rsid w:val="00211F98"/>
  </w:style>
  <w:style w:type="table" w:styleId="GridTable3-Accent3">
    <w:name w:val="Grid Table 3 Accent 3"/>
    <w:basedOn w:val="TableNormal"/>
    <w:uiPriority w:val="48"/>
    <w:locked/>
    <w:rsid w:val="00211F98"/>
    <w:pPr>
      <w:spacing w:after="0" w:line="240" w:lineRule="auto"/>
      <w:ind w:left="0"/>
    </w:pPr>
    <w:rPr>
      <w:rFonts w:ascii="NanumGothic" w:eastAsia="NanumGothic" w:hAnsi="NanumGothic" w:cs="NanumGothic"/>
      <w:color w:val="auto"/>
      <w:sz w:val="20"/>
      <w:lang w:val="en-AU" w:eastAsia="en-AU"/>
    </w:rPr>
    <w:tblPr>
      <w:tblStyleRowBandSize w:val="1"/>
      <w:tblStyleColBandSize w:val="1"/>
      <w:tblBorders>
        <w:top w:val="single" w:sz="4" w:space="0" w:color="3ABFCC" w:themeColor="accent3" w:themeTint="99"/>
        <w:left w:val="single" w:sz="4" w:space="0" w:color="3ABFCC" w:themeColor="accent3" w:themeTint="99"/>
        <w:bottom w:val="single" w:sz="4" w:space="0" w:color="3ABFCC" w:themeColor="accent3" w:themeTint="99"/>
        <w:right w:val="single" w:sz="4" w:space="0" w:color="3ABFCC" w:themeColor="accent3" w:themeTint="99"/>
        <w:insideH w:val="single" w:sz="4" w:space="0" w:color="3ABFCC" w:themeColor="accent3" w:themeTint="99"/>
        <w:insideV w:val="single" w:sz="4" w:space="0" w:color="3ABF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9EE" w:themeFill="accent3" w:themeFillTint="33"/>
      </w:tcPr>
    </w:tblStylePr>
    <w:tblStylePr w:type="band1Horz">
      <w:tblPr/>
      <w:tcPr>
        <w:shd w:val="clear" w:color="auto" w:fill="BDE9EE" w:themeFill="accent3" w:themeFillTint="33"/>
      </w:tcPr>
    </w:tblStylePr>
    <w:tblStylePr w:type="neCell">
      <w:tblPr/>
      <w:tcPr>
        <w:tcBorders>
          <w:bottom w:val="single" w:sz="4" w:space="0" w:color="3ABFCC" w:themeColor="accent3" w:themeTint="99"/>
        </w:tcBorders>
      </w:tcPr>
    </w:tblStylePr>
    <w:tblStylePr w:type="nwCell">
      <w:tblPr/>
      <w:tcPr>
        <w:tcBorders>
          <w:bottom w:val="single" w:sz="4" w:space="0" w:color="3ABFCC" w:themeColor="accent3" w:themeTint="99"/>
        </w:tcBorders>
      </w:tcPr>
    </w:tblStylePr>
    <w:tblStylePr w:type="seCell">
      <w:tblPr/>
      <w:tcPr>
        <w:tcBorders>
          <w:top w:val="single" w:sz="4" w:space="0" w:color="3ABFCC" w:themeColor="accent3" w:themeTint="99"/>
        </w:tcBorders>
      </w:tcPr>
    </w:tblStylePr>
    <w:tblStylePr w:type="swCell">
      <w:tblPr/>
      <w:tcPr>
        <w:tcBorders>
          <w:top w:val="single" w:sz="4" w:space="0" w:color="3ABFCC" w:themeColor="accent3" w:themeTint="99"/>
        </w:tcBorders>
      </w:tcPr>
    </w:tblStylePr>
  </w:style>
  <w:style w:type="table" w:styleId="GridTable7Colorful-Accent2">
    <w:name w:val="Grid Table 7 Colorful Accent 2"/>
    <w:basedOn w:val="TableNormal"/>
    <w:uiPriority w:val="52"/>
    <w:locked/>
    <w:rsid w:val="00211F98"/>
    <w:pPr>
      <w:spacing w:after="0" w:line="240" w:lineRule="auto"/>
      <w:ind w:left="0"/>
    </w:pPr>
    <w:rPr>
      <w:rFonts w:ascii="NanumGothic" w:eastAsia="NanumGothic" w:hAnsi="NanumGothic" w:cs="NanumGothic"/>
      <w:color w:val="004643" w:themeColor="accent2" w:themeShade="BF"/>
      <w:sz w:val="20"/>
      <w:lang w:val="en-AU" w:eastAsia="en-AU"/>
    </w:rPr>
    <w:tblPr>
      <w:tblStyleRowBandSize w:val="1"/>
      <w:tblStyleColBandSize w:val="1"/>
      <w:tblBorders>
        <w:top w:val="single" w:sz="4" w:space="0" w:color="05FFF6" w:themeColor="accent2" w:themeTint="99"/>
        <w:left w:val="single" w:sz="4" w:space="0" w:color="05FFF6" w:themeColor="accent2" w:themeTint="99"/>
        <w:bottom w:val="single" w:sz="4" w:space="0" w:color="05FFF6" w:themeColor="accent2" w:themeTint="99"/>
        <w:right w:val="single" w:sz="4" w:space="0" w:color="05FFF6" w:themeColor="accent2" w:themeTint="99"/>
        <w:insideH w:val="single" w:sz="4" w:space="0" w:color="05FFF6" w:themeColor="accent2" w:themeTint="99"/>
        <w:insideV w:val="single" w:sz="4" w:space="0" w:color="05FF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BFFFC" w:themeFill="accent2" w:themeFillTint="33"/>
      </w:tcPr>
    </w:tblStylePr>
    <w:tblStylePr w:type="band1Horz">
      <w:tblPr/>
      <w:tcPr>
        <w:shd w:val="clear" w:color="auto" w:fill="ABFFFC" w:themeFill="accent2" w:themeFillTint="33"/>
      </w:tcPr>
    </w:tblStylePr>
    <w:tblStylePr w:type="neCell">
      <w:tblPr/>
      <w:tcPr>
        <w:tcBorders>
          <w:bottom w:val="single" w:sz="4" w:space="0" w:color="05FFF6" w:themeColor="accent2" w:themeTint="99"/>
        </w:tcBorders>
      </w:tcPr>
    </w:tblStylePr>
    <w:tblStylePr w:type="nwCell">
      <w:tblPr/>
      <w:tcPr>
        <w:tcBorders>
          <w:bottom w:val="single" w:sz="4" w:space="0" w:color="05FFF6" w:themeColor="accent2" w:themeTint="99"/>
        </w:tcBorders>
      </w:tcPr>
    </w:tblStylePr>
    <w:tblStylePr w:type="seCell">
      <w:tblPr/>
      <w:tcPr>
        <w:tcBorders>
          <w:top w:val="single" w:sz="4" w:space="0" w:color="05FFF6" w:themeColor="accent2" w:themeTint="99"/>
        </w:tcBorders>
      </w:tcPr>
    </w:tblStylePr>
    <w:tblStylePr w:type="swCell">
      <w:tblPr/>
      <w:tcPr>
        <w:tcBorders>
          <w:top w:val="single" w:sz="4" w:space="0" w:color="05FFF6" w:themeColor="accent2" w:themeTint="99"/>
        </w:tcBorders>
      </w:tcPr>
    </w:tblStylePr>
  </w:style>
  <w:style w:type="table" w:styleId="GridTable2-Accent4">
    <w:name w:val="Grid Table 2 Accent 4"/>
    <w:basedOn w:val="TableNormal"/>
    <w:uiPriority w:val="47"/>
    <w:locked/>
    <w:rsid w:val="00211F98"/>
    <w:pPr>
      <w:spacing w:after="0" w:line="240" w:lineRule="auto"/>
      <w:ind w:left="0"/>
    </w:pPr>
    <w:rPr>
      <w:rFonts w:ascii="NanumGothic" w:eastAsia="NanumGothic" w:hAnsi="NanumGothic" w:cs="NanumGothic"/>
      <w:color w:val="auto"/>
      <w:sz w:val="20"/>
      <w:lang w:val="en-AU" w:eastAsia="en-AU"/>
    </w:rPr>
    <w:tblPr>
      <w:tblStyleRowBandSize w:val="1"/>
      <w:tblStyleColBandSize w:val="1"/>
      <w:tblBorders>
        <w:top w:val="single" w:sz="2" w:space="0" w:color="21C5D1" w:themeColor="accent4" w:themeTint="99"/>
        <w:bottom w:val="single" w:sz="2" w:space="0" w:color="21C5D1" w:themeColor="accent4" w:themeTint="99"/>
        <w:insideH w:val="single" w:sz="2" w:space="0" w:color="21C5D1" w:themeColor="accent4" w:themeTint="99"/>
        <w:insideV w:val="single" w:sz="2" w:space="0" w:color="21C5D1" w:themeColor="accent4" w:themeTint="99"/>
      </w:tblBorders>
    </w:tblPr>
    <w:tblStylePr w:type="firstRow">
      <w:rPr>
        <w:b/>
        <w:bCs/>
      </w:rPr>
      <w:tblPr/>
      <w:tcPr>
        <w:tcBorders>
          <w:top w:val="nil"/>
          <w:bottom w:val="single" w:sz="12" w:space="0" w:color="21C5D1" w:themeColor="accent4" w:themeTint="99"/>
          <w:insideH w:val="nil"/>
          <w:insideV w:val="nil"/>
        </w:tcBorders>
        <w:shd w:val="clear" w:color="auto" w:fill="FFFFFF" w:themeFill="background1"/>
      </w:tcPr>
    </w:tblStylePr>
    <w:tblStylePr w:type="lastRow">
      <w:rPr>
        <w:b/>
        <w:bCs/>
      </w:rPr>
      <w:tblPr/>
      <w:tcPr>
        <w:tcBorders>
          <w:top w:val="double" w:sz="2" w:space="0" w:color="21C5D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EF2" w:themeFill="accent4" w:themeFillTint="33"/>
      </w:tcPr>
    </w:tblStylePr>
    <w:tblStylePr w:type="band1Horz">
      <w:tblPr/>
      <w:tcPr>
        <w:shd w:val="clear" w:color="auto" w:fill="B2EEF2" w:themeFill="accent4" w:themeFillTint="33"/>
      </w:tcPr>
    </w:tblStylePr>
  </w:style>
  <w:style w:type="table" w:styleId="MediumShading1-Accent2">
    <w:name w:val="Medium Shading 1 Accent 2"/>
    <w:basedOn w:val="TableNormal"/>
    <w:uiPriority w:val="63"/>
    <w:semiHidden/>
    <w:unhideWhenUsed/>
    <w:locked/>
    <w:rsid w:val="00211F98"/>
    <w:pPr>
      <w:spacing w:after="0" w:line="240" w:lineRule="auto"/>
      <w:ind w:left="0"/>
    </w:pPr>
    <w:rPr>
      <w:rFonts w:ascii="NanumGothic" w:eastAsia="NanumGothic" w:hAnsi="NanumGothic" w:cs="NanumGothic"/>
      <w:color w:val="auto"/>
      <w:sz w:val="20"/>
      <w:lang w:val="en-AU" w:eastAsia="en-AU"/>
    </w:rPr>
    <w:tblPr>
      <w:tblStyleRowBandSize w:val="1"/>
      <w:tblStyleColBandSize w:val="1"/>
      <w:tblBorders>
        <w:top w:val="single" w:sz="8" w:space="0" w:color="00C6BF" w:themeColor="accent2" w:themeTint="BF"/>
        <w:left w:val="single" w:sz="8" w:space="0" w:color="00C6BF" w:themeColor="accent2" w:themeTint="BF"/>
        <w:bottom w:val="single" w:sz="8" w:space="0" w:color="00C6BF" w:themeColor="accent2" w:themeTint="BF"/>
        <w:right w:val="single" w:sz="8" w:space="0" w:color="00C6BF" w:themeColor="accent2" w:themeTint="BF"/>
        <w:insideH w:val="single" w:sz="8" w:space="0" w:color="00C6BF" w:themeColor="accent2" w:themeTint="BF"/>
      </w:tblBorders>
    </w:tblPr>
    <w:tblStylePr w:type="firstRow">
      <w:pPr>
        <w:spacing w:before="0" w:after="0" w:line="240" w:lineRule="auto"/>
      </w:pPr>
      <w:rPr>
        <w:b/>
        <w:bCs/>
        <w:color w:val="FFFFFF" w:themeColor="background1"/>
      </w:rPr>
      <w:tblPr/>
      <w:tcPr>
        <w:tcBorders>
          <w:top w:val="single" w:sz="8" w:space="0" w:color="00C6BF" w:themeColor="accent2" w:themeTint="BF"/>
          <w:left w:val="single" w:sz="8" w:space="0" w:color="00C6BF" w:themeColor="accent2" w:themeTint="BF"/>
          <w:bottom w:val="single" w:sz="8" w:space="0" w:color="00C6BF" w:themeColor="accent2" w:themeTint="BF"/>
          <w:right w:val="single" w:sz="8" w:space="0" w:color="00C6BF" w:themeColor="accent2" w:themeTint="BF"/>
          <w:insideH w:val="nil"/>
          <w:insideV w:val="nil"/>
        </w:tcBorders>
        <w:shd w:val="clear" w:color="auto" w:fill="005E5B" w:themeFill="accent2"/>
      </w:tcPr>
    </w:tblStylePr>
    <w:tblStylePr w:type="lastRow">
      <w:pPr>
        <w:spacing w:before="0" w:after="0" w:line="240" w:lineRule="auto"/>
      </w:pPr>
      <w:rPr>
        <w:b/>
        <w:bCs/>
      </w:rPr>
      <w:tblPr/>
      <w:tcPr>
        <w:tcBorders>
          <w:top w:val="double" w:sz="6" w:space="0" w:color="00C6BF" w:themeColor="accent2" w:themeTint="BF"/>
          <w:left w:val="single" w:sz="8" w:space="0" w:color="00C6BF" w:themeColor="accent2" w:themeTint="BF"/>
          <w:bottom w:val="single" w:sz="8" w:space="0" w:color="00C6BF" w:themeColor="accent2" w:themeTint="BF"/>
          <w:right w:val="single" w:sz="8" w:space="0" w:color="00C6BF" w:themeColor="accent2" w:themeTint="BF"/>
          <w:insideH w:val="nil"/>
          <w:insideV w:val="nil"/>
        </w:tcBorders>
      </w:tcPr>
    </w:tblStylePr>
    <w:tblStylePr w:type="firstCol">
      <w:rPr>
        <w:b/>
        <w:bCs/>
      </w:rPr>
    </w:tblStylePr>
    <w:tblStylePr w:type="lastCol">
      <w:rPr>
        <w:b/>
        <w:bCs/>
      </w:rPr>
    </w:tblStylePr>
    <w:tblStylePr w:type="band1Vert">
      <w:tblPr/>
      <w:tcPr>
        <w:shd w:val="clear" w:color="auto" w:fill="98FFFB" w:themeFill="accent2" w:themeFillTint="3F"/>
      </w:tcPr>
    </w:tblStylePr>
    <w:tblStylePr w:type="band1Horz">
      <w:tblPr/>
      <w:tcPr>
        <w:tcBorders>
          <w:insideH w:val="nil"/>
          <w:insideV w:val="nil"/>
        </w:tcBorders>
        <w:shd w:val="clear" w:color="auto" w:fill="98FFFB" w:themeFill="accent2" w:themeFillTint="3F"/>
      </w:tcPr>
    </w:tblStylePr>
    <w:tblStylePr w:type="band2Horz">
      <w:tblPr/>
      <w:tcPr>
        <w:tcBorders>
          <w:insideH w:val="nil"/>
          <w:insideV w:val="nil"/>
        </w:tcBorders>
      </w:tcPr>
    </w:tblStylePr>
  </w:style>
  <w:style w:type="table" w:styleId="ColorfulGrid-Accent3">
    <w:name w:val="Colorful Grid Accent 3"/>
    <w:basedOn w:val="TableNormal"/>
    <w:uiPriority w:val="73"/>
    <w:semiHidden/>
    <w:unhideWhenUsed/>
    <w:locked/>
    <w:rsid w:val="00211F98"/>
    <w:pPr>
      <w:spacing w:after="0" w:line="240" w:lineRule="auto"/>
      <w:ind w:left="0"/>
    </w:pPr>
    <w:rPr>
      <w:rFonts w:ascii="NanumGothic" w:eastAsia="NanumGothic" w:hAnsi="NanumGothic" w:cs="NanumGothic"/>
      <w:sz w:val="20"/>
      <w:lang w:val="en-AU" w:eastAsia="en-AU"/>
    </w:rPr>
    <w:tblPr>
      <w:tblStyleRowBandSize w:val="1"/>
      <w:tblStyleColBandSize w:val="1"/>
      <w:tblBorders>
        <w:insideH w:val="single" w:sz="4" w:space="0" w:color="FFFFFF" w:themeColor="background1"/>
      </w:tblBorders>
    </w:tblPr>
    <w:tcPr>
      <w:shd w:val="clear" w:color="auto" w:fill="BDE9EE" w:themeFill="accent3" w:themeFillTint="33"/>
    </w:tcPr>
    <w:tblStylePr w:type="firstRow">
      <w:rPr>
        <w:b/>
        <w:bCs/>
      </w:rPr>
      <w:tblPr/>
      <w:tcPr>
        <w:shd w:val="clear" w:color="auto" w:fill="7BD4DD" w:themeFill="accent3" w:themeFillTint="66"/>
      </w:tcPr>
    </w:tblStylePr>
    <w:tblStylePr w:type="lastRow">
      <w:rPr>
        <w:b/>
        <w:bCs/>
        <w:color w:val="000000" w:themeColor="text1"/>
      </w:rPr>
      <w:tblPr/>
      <w:tcPr>
        <w:shd w:val="clear" w:color="auto" w:fill="7BD4DD" w:themeFill="accent3" w:themeFillTint="66"/>
      </w:tcPr>
    </w:tblStylePr>
    <w:tblStylePr w:type="firstCol">
      <w:rPr>
        <w:color w:val="FFFFFF" w:themeColor="background1"/>
      </w:rPr>
      <w:tblPr/>
      <w:tcPr>
        <w:shd w:val="clear" w:color="auto" w:fill="0F363A" w:themeFill="accent3" w:themeFillShade="BF"/>
      </w:tcPr>
    </w:tblStylePr>
    <w:tblStylePr w:type="lastCol">
      <w:rPr>
        <w:color w:val="FFFFFF" w:themeColor="background1"/>
      </w:rPr>
      <w:tblPr/>
      <w:tcPr>
        <w:shd w:val="clear" w:color="auto" w:fill="0F363A" w:themeFill="accent3" w:themeFillShade="BF"/>
      </w:tcPr>
    </w:tblStylePr>
    <w:tblStylePr w:type="band1Vert">
      <w:tblPr/>
      <w:tcPr>
        <w:shd w:val="clear" w:color="auto" w:fill="5BCAD5" w:themeFill="accent3" w:themeFillTint="7F"/>
      </w:tcPr>
    </w:tblStylePr>
    <w:tblStylePr w:type="band1Horz">
      <w:tblPr/>
      <w:tcPr>
        <w:shd w:val="clear" w:color="auto" w:fill="5BCAD5" w:themeFill="accent3" w:themeFillTint="7F"/>
      </w:tcPr>
    </w:tblStylePr>
  </w:style>
  <w:style w:type="table" w:styleId="ColorfulShading-Accent3">
    <w:name w:val="Colorful Shading Accent 3"/>
    <w:basedOn w:val="TableNormal"/>
    <w:uiPriority w:val="71"/>
    <w:semiHidden/>
    <w:unhideWhenUsed/>
    <w:locked/>
    <w:rsid w:val="00211F98"/>
    <w:pPr>
      <w:spacing w:after="0" w:line="240" w:lineRule="auto"/>
      <w:ind w:left="0"/>
    </w:pPr>
    <w:rPr>
      <w:rFonts w:ascii="NanumGothic" w:eastAsia="NanumGothic" w:hAnsi="NanumGothic" w:cs="NanumGothic"/>
      <w:sz w:val="20"/>
      <w:lang w:val="en-AU" w:eastAsia="en-AU"/>
    </w:rPr>
    <w:tblPr>
      <w:tblStyleRowBandSize w:val="1"/>
      <w:tblStyleColBandSize w:val="1"/>
      <w:tblBorders>
        <w:top w:val="single" w:sz="24" w:space="0" w:color="093538" w:themeColor="accent4"/>
        <w:left w:val="single" w:sz="4" w:space="0" w:color="14494E" w:themeColor="accent3"/>
        <w:bottom w:val="single" w:sz="4" w:space="0" w:color="14494E" w:themeColor="accent3"/>
        <w:right w:val="single" w:sz="4" w:space="0" w:color="14494E" w:themeColor="accent3"/>
        <w:insideH w:val="single" w:sz="4" w:space="0" w:color="FFFFFF" w:themeColor="background1"/>
        <w:insideV w:val="single" w:sz="4" w:space="0" w:color="FFFFFF" w:themeColor="background1"/>
      </w:tblBorders>
    </w:tblPr>
    <w:tcPr>
      <w:shd w:val="clear" w:color="auto" w:fill="DEF4F6" w:themeFill="accent3" w:themeFillTint="19"/>
    </w:tcPr>
    <w:tblStylePr w:type="firstRow">
      <w:rPr>
        <w:b/>
        <w:bCs/>
      </w:rPr>
      <w:tblPr/>
      <w:tcPr>
        <w:tcBorders>
          <w:top w:val="nil"/>
          <w:left w:val="nil"/>
          <w:bottom w:val="single" w:sz="24" w:space="0" w:color="09353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B2E" w:themeFill="accent3" w:themeFillShade="99"/>
      </w:tcPr>
    </w:tblStylePr>
    <w:tblStylePr w:type="firstCol">
      <w:rPr>
        <w:color w:val="FFFFFF" w:themeColor="background1"/>
      </w:rPr>
      <w:tblPr/>
      <w:tcPr>
        <w:tcBorders>
          <w:top w:val="nil"/>
          <w:left w:val="nil"/>
          <w:bottom w:val="nil"/>
          <w:right w:val="nil"/>
          <w:insideH w:val="single" w:sz="4" w:space="0" w:color="0C2B2E" w:themeColor="accent3" w:themeShade="99"/>
          <w:insideV w:val="nil"/>
        </w:tcBorders>
        <w:shd w:val="clear" w:color="auto" w:fill="0C2B2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C2B2E" w:themeFill="accent3" w:themeFillShade="99"/>
      </w:tcPr>
    </w:tblStylePr>
    <w:tblStylePr w:type="band1Vert">
      <w:tblPr/>
      <w:tcPr>
        <w:shd w:val="clear" w:color="auto" w:fill="7BD4DD" w:themeFill="accent3" w:themeFillTint="66"/>
      </w:tcPr>
    </w:tblStylePr>
    <w:tblStylePr w:type="band1Horz">
      <w:tblPr/>
      <w:tcPr>
        <w:shd w:val="clear" w:color="auto" w:fill="5BCAD5" w:themeFill="accent3" w:themeFillTint="7F"/>
      </w:tcPr>
    </w:tblStylePr>
  </w:style>
  <w:style w:type="paragraph" w:customStyle="1" w:styleId="DirectorBold">
    <w:name w:val="Director Bold"/>
    <w:basedOn w:val="ListBullet"/>
    <w:link w:val="DirectorBoldChar"/>
    <w:qFormat/>
    <w:rsid w:val="0062213B"/>
    <w:pPr>
      <w:numPr>
        <w:numId w:val="3"/>
      </w:numPr>
      <w:spacing w:after="0"/>
      <w:ind w:left="924" w:hanging="357"/>
    </w:pPr>
    <w:rPr>
      <w:b/>
      <w:bCs/>
    </w:rPr>
  </w:style>
  <w:style w:type="character" w:customStyle="1" w:styleId="DirectorBoldChar">
    <w:name w:val="Director Bold Char"/>
    <w:basedOn w:val="ListBulletChar"/>
    <w:link w:val="DirectorBold"/>
    <w:rsid w:val="0062213B"/>
    <w:rPr>
      <w:rFonts w:asciiTheme="majorHAnsi" w:eastAsia="Times New Roman" w:hAnsiTheme="majorHAnsi" w:cs="Times New Roman"/>
      <w:b/>
      <w:bCs/>
      <w:color w:val="auto"/>
      <w:sz w:val="32"/>
      <w:szCs w:val="16"/>
      <w:lang w:val="en-GB" w:eastAsia="en-AU"/>
    </w:rPr>
  </w:style>
  <w:style w:type="paragraph" w:styleId="Revision">
    <w:name w:val="Revision"/>
    <w:hidden/>
    <w:uiPriority w:val="99"/>
    <w:semiHidden/>
    <w:rsid w:val="00F31649"/>
    <w:pPr>
      <w:spacing w:after="0" w:line="240" w:lineRule="auto"/>
      <w:ind w:left="0"/>
    </w:pPr>
    <w:rPr>
      <w:rFonts w:eastAsia="MS Mincho" w:cs="Arial"/>
      <w:color w:val="auto"/>
      <w:sz w:val="32"/>
      <w:szCs w:val="16"/>
      <w:lang w:val="en-AU"/>
    </w:rPr>
  </w:style>
  <w:style w:type="character" w:customStyle="1" w:styleId="normaltextrun">
    <w:name w:val="normaltextrun"/>
    <w:basedOn w:val="DefaultParagraphFont"/>
    <w:rsid w:val="008F2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69903">
      <w:bodyDiv w:val="1"/>
      <w:marLeft w:val="0"/>
      <w:marRight w:val="0"/>
      <w:marTop w:val="0"/>
      <w:marBottom w:val="0"/>
      <w:divBdr>
        <w:top w:val="none" w:sz="0" w:space="0" w:color="auto"/>
        <w:left w:val="none" w:sz="0" w:space="0" w:color="auto"/>
        <w:bottom w:val="none" w:sz="0" w:space="0" w:color="auto"/>
        <w:right w:val="none" w:sz="0" w:space="0" w:color="auto"/>
      </w:divBdr>
      <w:divsChild>
        <w:div w:id="123412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073274">
          <w:marLeft w:val="0"/>
          <w:marRight w:val="0"/>
          <w:marTop w:val="0"/>
          <w:marBottom w:val="0"/>
          <w:divBdr>
            <w:top w:val="none" w:sz="0" w:space="0" w:color="auto"/>
            <w:left w:val="none" w:sz="0" w:space="0" w:color="auto"/>
            <w:bottom w:val="none" w:sz="0" w:space="0" w:color="auto"/>
            <w:right w:val="none" w:sz="0" w:space="0" w:color="auto"/>
          </w:divBdr>
        </w:div>
      </w:divsChild>
    </w:div>
    <w:div w:id="76439147">
      <w:bodyDiv w:val="1"/>
      <w:marLeft w:val="0"/>
      <w:marRight w:val="0"/>
      <w:marTop w:val="0"/>
      <w:marBottom w:val="0"/>
      <w:divBdr>
        <w:top w:val="none" w:sz="0" w:space="0" w:color="auto"/>
        <w:left w:val="none" w:sz="0" w:space="0" w:color="auto"/>
        <w:bottom w:val="none" w:sz="0" w:space="0" w:color="auto"/>
        <w:right w:val="none" w:sz="0" w:space="0" w:color="auto"/>
      </w:divBdr>
    </w:div>
    <w:div w:id="111216157">
      <w:bodyDiv w:val="1"/>
      <w:marLeft w:val="0"/>
      <w:marRight w:val="0"/>
      <w:marTop w:val="0"/>
      <w:marBottom w:val="0"/>
      <w:divBdr>
        <w:top w:val="none" w:sz="0" w:space="0" w:color="auto"/>
        <w:left w:val="none" w:sz="0" w:space="0" w:color="auto"/>
        <w:bottom w:val="none" w:sz="0" w:space="0" w:color="auto"/>
        <w:right w:val="none" w:sz="0" w:space="0" w:color="auto"/>
      </w:divBdr>
    </w:div>
    <w:div w:id="119231879">
      <w:bodyDiv w:val="1"/>
      <w:marLeft w:val="0"/>
      <w:marRight w:val="0"/>
      <w:marTop w:val="0"/>
      <w:marBottom w:val="0"/>
      <w:divBdr>
        <w:top w:val="none" w:sz="0" w:space="0" w:color="auto"/>
        <w:left w:val="none" w:sz="0" w:space="0" w:color="auto"/>
        <w:bottom w:val="none" w:sz="0" w:space="0" w:color="auto"/>
        <w:right w:val="none" w:sz="0" w:space="0" w:color="auto"/>
      </w:divBdr>
    </w:div>
    <w:div w:id="132715923">
      <w:bodyDiv w:val="1"/>
      <w:marLeft w:val="0"/>
      <w:marRight w:val="0"/>
      <w:marTop w:val="0"/>
      <w:marBottom w:val="0"/>
      <w:divBdr>
        <w:top w:val="none" w:sz="0" w:space="0" w:color="auto"/>
        <w:left w:val="none" w:sz="0" w:space="0" w:color="auto"/>
        <w:bottom w:val="none" w:sz="0" w:space="0" w:color="auto"/>
        <w:right w:val="none" w:sz="0" w:space="0" w:color="auto"/>
      </w:divBdr>
    </w:div>
    <w:div w:id="200244783">
      <w:bodyDiv w:val="1"/>
      <w:marLeft w:val="0"/>
      <w:marRight w:val="0"/>
      <w:marTop w:val="0"/>
      <w:marBottom w:val="0"/>
      <w:divBdr>
        <w:top w:val="none" w:sz="0" w:space="0" w:color="auto"/>
        <w:left w:val="none" w:sz="0" w:space="0" w:color="auto"/>
        <w:bottom w:val="none" w:sz="0" w:space="0" w:color="auto"/>
        <w:right w:val="none" w:sz="0" w:space="0" w:color="auto"/>
      </w:divBdr>
    </w:div>
    <w:div w:id="227738125">
      <w:bodyDiv w:val="1"/>
      <w:marLeft w:val="0"/>
      <w:marRight w:val="0"/>
      <w:marTop w:val="0"/>
      <w:marBottom w:val="0"/>
      <w:divBdr>
        <w:top w:val="none" w:sz="0" w:space="0" w:color="auto"/>
        <w:left w:val="none" w:sz="0" w:space="0" w:color="auto"/>
        <w:bottom w:val="none" w:sz="0" w:space="0" w:color="auto"/>
        <w:right w:val="none" w:sz="0" w:space="0" w:color="auto"/>
      </w:divBdr>
    </w:div>
    <w:div w:id="285163562">
      <w:bodyDiv w:val="1"/>
      <w:marLeft w:val="0"/>
      <w:marRight w:val="0"/>
      <w:marTop w:val="0"/>
      <w:marBottom w:val="0"/>
      <w:divBdr>
        <w:top w:val="none" w:sz="0" w:space="0" w:color="auto"/>
        <w:left w:val="none" w:sz="0" w:space="0" w:color="auto"/>
        <w:bottom w:val="none" w:sz="0" w:space="0" w:color="auto"/>
        <w:right w:val="none" w:sz="0" w:space="0" w:color="auto"/>
      </w:divBdr>
    </w:div>
    <w:div w:id="287591510">
      <w:bodyDiv w:val="1"/>
      <w:marLeft w:val="0"/>
      <w:marRight w:val="0"/>
      <w:marTop w:val="0"/>
      <w:marBottom w:val="0"/>
      <w:divBdr>
        <w:top w:val="none" w:sz="0" w:space="0" w:color="auto"/>
        <w:left w:val="none" w:sz="0" w:space="0" w:color="auto"/>
        <w:bottom w:val="none" w:sz="0" w:space="0" w:color="auto"/>
        <w:right w:val="none" w:sz="0" w:space="0" w:color="auto"/>
      </w:divBdr>
    </w:div>
    <w:div w:id="353657620">
      <w:bodyDiv w:val="1"/>
      <w:marLeft w:val="0"/>
      <w:marRight w:val="0"/>
      <w:marTop w:val="0"/>
      <w:marBottom w:val="0"/>
      <w:divBdr>
        <w:top w:val="none" w:sz="0" w:space="0" w:color="auto"/>
        <w:left w:val="none" w:sz="0" w:space="0" w:color="auto"/>
        <w:bottom w:val="none" w:sz="0" w:space="0" w:color="auto"/>
        <w:right w:val="none" w:sz="0" w:space="0" w:color="auto"/>
      </w:divBdr>
    </w:div>
    <w:div w:id="354814186">
      <w:bodyDiv w:val="1"/>
      <w:marLeft w:val="0"/>
      <w:marRight w:val="0"/>
      <w:marTop w:val="0"/>
      <w:marBottom w:val="0"/>
      <w:divBdr>
        <w:top w:val="none" w:sz="0" w:space="0" w:color="auto"/>
        <w:left w:val="none" w:sz="0" w:space="0" w:color="auto"/>
        <w:bottom w:val="none" w:sz="0" w:space="0" w:color="auto"/>
        <w:right w:val="none" w:sz="0" w:space="0" w:color="auto"/>
      </w:divBdr>
    </w:div>
    <w:div w:id="391926606">
      <w:bodyDiv w:val="1"/>
      <w:marLeft w:val="0"/>
      <w:marRight w:val="0"/>
      <w:marTop w:val="0"/>
      <w:marBottom w:val="0"/>
      <w:divBdr>
        <w:top w:val="none" w:sz="0" w:space="0" w:color="auto"/>
        <w:left w:val="none" w:sz="0" w:space="0" w:color="auto"/>
        <w:bottom w:val="none" w:sz="0" w:space="0" w:color="auto"/>
        <w:right w:val="none" w:sz="0" w:space="0" w:color="auto"/>
      </w:divBdr>
      <w:divsChild>
        <w:div w:id="194926500">
          <w:marLeft w:val="0"/>
          <w:marRight w:val="0"/>
          <w:marTop w:val="0"/>
          <w:marBottom w:val="0"/>
          <w:divBdr>
            <w:top w:val="none" w:sz="0" w:space="0" w:color="auto"/>
            <w:left w:val="none" w:sz="0" w:space="0" w:color="auto"/>
            <w:bottom w:val="none" w:sz="0" w:space="0" w:color="auto"/>
            <w:right w:val="none" w:sz="0" w:space="0" w:color="auto"/>
          </w:divBdr>
        </w:div>
        <w:div w:id="279537423">
          <w:marLeft w:val="0"/>
          <w:marRight w:val="0"/>
          <w:marTop w:val="0"/>
          <w:marBottom w:val="0"/>
          <w:divBdr>
            <w:top w:val="none" w:sz="0" w:space="0" w:color="auto"/>
            <w:left w:val="none" w:sz="0" w:space="0" w:color="auto"/>
            <w:bottom w:val="none" w:sz="0" w:space="0" w:color="auto"/>
            <w:right w:val="none" w:sz="0" w:space="0" w:color="auto"/>
          </w:divBdr>
        </w:div>
        <w:div w:id="337197267">
          <w:marLeft w:val="0"/>
          <w:marRight w:val="0"/>
          <w:marTop w:val="0"/>
          <w:marBottom w:val="0"/>
          <w:divBdr>
            <w:top w:val="none" w:sz="0" w:space="0" w:color="auto"/>
            <w:left w:val="none" w:sz="0" w:space="0" w:color="auto"/>
            <w:bottom w:val="none" w:sz="0" w:space="0" w:color="auto"/>
            <w:right w:val="none" w:sz="0" w:space="0" w:color="auto"/>
          </w:divBdr>
        </w:div>
        <w:div w:id="609510824">
          <w:marLeft w:val="0"/>
          <w:marRight w:val="0"/>
          <w:marTop w:val="0"/>
          <w:marBottom w:val="0"/>
          <w:divBdr>
            <w:top w:val="none" w:sz="0" w:space="0" w:color="auto"/>
            <w:left w:val="none" w:sz="0" w:space="0" w:color="auto"/>
            <w:bottom w:val="none" w:sz="0" w:space="0" w:color="auto"/>
            <w:right w:val="none" w:sz="0" w:space="0" w:color="auto"/>
          </w:divBdr>
        </w:div>
        <w:div w:id="614992131">
          <w:marLeft w:val="0"/>
          <w:marRight w:val="0"/>
          <w:marTop w:val="0"/>
          <w:marBottom w:val="0"/>
          <w:divBdr>
            <w:top w:val="none" w:sz="0" w:space="0" w:color="auto"/>
            <w:left w:val="none" w:sz="0" w:space="0" w:color="auto"/>
            <w:bottom w:val="none" w:sz="0" w:space="0" w:color="auto"/>
            <w:right w:val="none" w:sz="0" w:space="0" w:color="auto"/>
          </w:divBdr>
        </w:div>
        <w:div w:id="1086456264">
          <w:marLeft w:val="0"/>
          <w:marRight w:val="0"/>
          <w:marTop w:val="0"/>
          <w:marBottom w:val="0"/>
          <w:divBdr>
            <w:top w:val="none" w:sz="0" w:space="0" w:color="auto"/>
            <w:left w:val="none" w:sz="0" w:space="0" w:color="auto"/>
            <w:bottom w:val="none" w:sz="0" w:space="0" w:color="auto"/>
            <w:right w:val="none" w:sz="0" w:space="0" w:color="auto"/>
          </w:divBdr>
        </w:div>
        <w:div w:id="1174494388">
          <w:marLeft w:val="0"/>
          <w:marRight w:val="0"/>
          <w:marTop w:val="0"/>
          <w:marBottom w:val="0"/>
          <w:divBdr>
            <w:top w:val="none" w:sz="0" w:space="0" w:color="auto"/>
            <w:left w:val="none" w:sz="0" w:space="0" w:color="auto"/>
            <w:bottom w:val="none" w:sz="0" w:space="0" w:color="auto"/>
            <w:right w:val="none" w:sz="0" w:space="0" w:color="auto"/>
          </w:divBdr>
        </w:div>
        <w:div w:id="1246112962">
          <w:marLeft w:val="0"/>
          <w:marRight w:val="0"/>
          <w:marTop w:val="0"/>
          <w:marBottom w:val="0"/>
          <w:divBdr>
            <w:top w:val="none" w:sz="0" w:space="0" w:color="auto"/>
            <w:left w:val="none" w:sz="0" w:space="0" w:color="auto"/>
            <w:bottom w:val="none" w:sz="0" w:space="0" w:color="auto"/>
            <w:right w:val="none" w:sz="0" w:space="0" w:color="auto"/>
          </w:divBdr>
        </w:div>
        <w:div w:id="1285893476">
          <w:marLeft w:val="0"/>
          <w:marRight w:val="0"/>
          <w:marTop w:val="0"/>
          <w:marBottom w:val="0"/>
          <w:divBdr>
            <w:top w:val="none" w:sz="0" w:space="0" w:color="auto"/>
            <w:left w:val="none" w:sz="0" w:space="0" w:color="auto"/>
            <w:bottom w:val="none" w:sz="0" w:space="0" w:color="auto"/>
            <w:right w:val="none" w:sz="0" w:space="0" w:color="auto"/>
          </w:divBdr>
        </w:div>
        <w:div w:id="1481077488">
          <w:marLeft w:val="0"/>
          <w:marRight w:val="0"/>
          <w:marTop w:val="0"/>
          <w:marBottom w:val="0"/>
          <w:divBdr>
            <w:top w:val="none" w:sz="0" w:space="0" w:color="auto"/>
            <w:left w:val="none" w:sz="0" w:space="0" w:color="auto"/>
            <w:bottom w:val="none" w:sz="0" w:space="0" w:color="auto"/>
            <w:right w:val="none" w:sz="0" w:space="0" w:color="auto"/>
          </w:divBdr>
        </w:div>
        <w:div w:id="1570768870">
          <w:marLeft w:val="0"/>
          <w:marRight w:val="0"/>
          <w:marTop w:val="0"/>
          <w:marBottom w:val="0"/>
          <w:divBdr>
            <w:top w:val="none" w:sz="0" w:space="0" w:color="auto"/>
            <w:left w:val="none" w:sz="0" w:space="0" w:color="auto"/>
            <w:bottom w:val="none" w:sz="0" w:space="0" w:color="auto"/>
            <w:right w:val="none" w:sz="0" w:space="0" w:color="auto"/>
          </w:divBdr>
        </w:div>
        <w:div w:id="1907378279">
          <w:marLeft w:val="0"/>
          <w:marRight w:val="0"/>
          <w:marTop w:val="0"/>
          <w:marBottom w:val="0"/>
          <w:divBdr>
            <w:top w:val="none" w:sz="0" w:space="0" w:color="auto"/>
            <w:left w:val="none" w:sz="0" w:space="0" w:color="auto"/>
            <w:bottom w:val="none" w:sz="0" w:space="0" w:color="auto"/>
            <w:right w:val="none" w:sz="0" w:space="0" w:color="auto"/>
          </w:divBdr>
        </w:div>
        <w:div w:id="2045598967">
          <w:marLeft w:val="0"/>
          <w:marRight w:val="0"/>
          <w:marTop w:val="0"/>
          <w:marBottom w:val="0"/>
          <w:divBdr>
            <w:top w:val="none" w:sz="0" w:space="0" w:color="auto"/>
            <w:left w:val="none" w:sz="0" w:space="0" w:color="auto"/>
            <w:bottom w:val="none" w:sz="0" w:space="0" w:color="auto"/>
            <w:right w:val="none" w:sz="0" w:space="0" w:color="auto"/>
          </w:divBdr>
        </w:div>
        <w:div w:id="2075078668">
          <w:marLeft w:val="0"/>
          <w:marRight w:val="0"/>
          <w:marTop w:val="0"/>
          <w:marBottom w:val="0"/>
          <w:divBdr>
            <w:top w:val="none" w:sz="0" w:space="0" w:color="auto"/>
            <w:left w:val="none" w:sz="0" w:space="0" w:color="auto"/>
            <w:bottom w:val="none" w:sz="0" w:space="0" w:color="auto"/>
            <w:right w:val="none" w:sz="0" w:space="0" w:color="auto"/>
          </w:divBdr>
        </w:div>
        <w:div w:id="2118208544">
          <w:marLeft w:val="0"/>
          <w:marRight w:val="0"/>
          <w:marTop w:val="0"/>
          <w:marBottom w:val="0"/>
          <w:divBdr>
            <w:top w:val="none" w:sz="0" w:space="0" w:color="auto"/>
            <w:left w:val="none" w:sz="0" w:space="0" w:color="auto"/>
            <w:bottom w:val="none" w:sz="0" w:space="0" w:color="auto"/>
            <w:right w:val="none" w:sz="0" w:space="0" w:color="auto"/>
          </w:divBdr>
        </w:div>
      </w:divsChild>
    </w:div>
    <w:div w:id="444272182">
      <w:bodyDiv w:val="1"/>
      <w:marLeft w:val="0"/>
      <w:marRight w:val="0"/>
      <w:marTop w:val="0"/>
      <w:marBottom w:val="0"/>
      <w:divBdr>
        <w:top w:val="none" w:sz="0" w:space="0" w:color="auto"/>
        <w:left w:val="none" w:sz="0" w:space="0" w:color="auto"/>
        <w:bottom w:val="none" w:sz="0" w:space="0" w:color="auto"/>
        <w:right w:val="none" w:sz="0" w:space="0" w:color="auto"/>
      </w:divBdr>
    </w:div>
    <w:div w:id="453646044">
      <w:bodyDiv w:val="1"/>
      <w:marLeft w:val="0"/>
      <w:marRight w:val="0"/>
      <w:marTop w:val="0"/>
      <w:marBottom w:val="0"/>
      <w:divBdr>
        <w:top w:val="none" w:sz="0" w:space="0" w:color="auto"/>
        <w:left w:val="none" w:sz="0" w:space="0" w:color="auto"/>
        <w:bottom w:val="none" w:sz="0" w:space="0" w:color="auto"/>
        <w:right w:val="none" w:sz="0" w:space="0" w:color="auto"/>
      </w:divBdr>
    </w:div>
    <w:div w:id="493450923">
      <w:bodyDiv w:val="1"/>
      <w:marLeft w:val="0"/>
      <w:marRight w:val="0"/>
      <w:marTop w:val="0"/>
      <w:marBottom w:val="0"/>
      <w:divBdr>
        <w:top w:val="none" w:sz="0" w:space="0" w:color="auto"/>
        <w:left w:val="none" w:sz="0" w:space="0" w:color="auto"/>
        <w:bottom w:val="none" w:sz="0" w:space="0" w:color="auto"/>
        <w:right w:val="none" w:sz="0" w:space="0" w:color="auto"/>
      </w:divBdr>
    </w:div>
    <w:div w:id="500973089">
      <w:bodyDiv w:val="1"/>
      <w:marLeft w:val="0"/>
      <w:marRight w:val="0"/>
      <w:marTop w:val="0"/>
      <w:marBottom w:val="0"/>
      <w:divBdr>
        <w:top w:val="none" w:sz="0" w:space="0" w:color="auto"/>
        <w:left w:val="none" w:sz="0" w:space="0" w:color="auto"/>
        <w:bottom w:val="none" w:sz="0" w:space="0" w:color="auto"/>
        <w:right w:val="none" w:sz="0" w:space="0" w:color="auto"/>
      </w:divBdr>
    </w:div>
    <w:div w:id="554705368">
      <w:bodyDiv w:val="1"/>
      <w:marLeft w:val="0"/>
      <w:marRight w:val="0"/>
      <w:marTop w:val="0"/>
      <w:marBottom w:val="0"/>
      <w:divBdr>
        <w:top w:val="none" w:sz="0" w:space="0" w:color="auto"/>
        <w:left w:val="none" w:sz="0" w:space="0" w:color="auto"/>
        <w:bottom w:val="none" w:sz="0" w:space="0" w:color="auto"/>
        <w:right w:val="none" w:sz="0" w:space="0" w:color="auto"/>
      </w:divBdr>
    </w:div>
    <w:div w:id="569274199">
      <w:bodyDiv w:val="1"/>
      <w:marLeft w:val="0"/>
      <w:marRight w:val="0"/>
      <w:marTop w:val="0"/>
      <w:marBottom w:val="0"/>
      <w:divBdr>
        <w:top w:val="none" w:sz="0" w:space="0" w:color="auto"/>
        <w:left w:val="none" w:sz="0" w:space="0" w:color="auto"/>
        <w:bottom w:val="none" w:sz="0" w:space="0" w:color="auto"/>
        <w:right w:val="none" w:sz="0" w:space="0" w:color="auto"/>
      </w:divBdr>
    </w:div>
    <w:div w:id="574441316">
      <w:bodyDiv w:val="1"/>
      <w:marLeft w:val="0"/>
      <w:marRight w:val="0"/>
      <w:marTop w:val="0"/>
      <w:marBottom w:val="0"/>
      <w:divBdr>
        <w:top w:val="none" w:sz="0" w:space="0" w:color="auto"/>
        <w:left w:val="none" w:sz="0" w:space="0" w:color="auto"/>
        <w:bottom w:val="none" w:sz="0" w:space="0" w:color="auto"/>
        <w:right w:val="none" w:sz="0" w:space="0" w:color="auto"/>
      </w:divBdr>
    </w:div>
    <w:div w:id="602878984">
      <w:bodyDiv w:val="1"/>
      <w:marLeft w:val="0"/>
      <w:marRight w:val="0"/>
      <w:marTop w:val="0"/>
      <w:marBottom w:val="0"/>
      <w:divBdr>
        <w:top w:val="none" w:sz="0" w:space="0" w:color="auto"/>
        <w:left w:val="none" w:sz="0" w:space="0" w:color="auto"/>
        <w:bottom w:val="none" w:sz="0" w:space="0" w:color="auto"/>
        <w:right w:val="none" w:sz="0" w:space="0" w:color="auto"/>
      </w:divBdr>
      <w:divsChild>
        <w:div w:id="316883899">
          <w:marLeft w:val="0"/>
          <w:marRight w:val="0"/>
          <w:marTop w:val="0"/>
          <w:marBottom w:val="0"/>
          <w:divBdr>
            <w:top w:val="none" w:sz="0" w:space="0" w:color="auto"/>
            <w:left w:val="none" w:sz="0" w:space="0" w:color="auto"/>
            <w:bottom w:val="none" w:sz="0" w:space="0" w:color="auto"/>
            <w:right w:val="none" w:sz="0" w:space="0" w:color="auto"/>
          </w:divBdr>
        </w:div>
        <w:div w:id="1658530633">
          <w:marLeft w:val="0"/>
          <w:marRight w:val="0"/>
          <w:marTop w:val="0"/>
          <w:marBottom w:val="0"/>
          <w:divBdr>
            <w:top w:val="none" w:sz="0" w:space="0" w:color="auto"/>
            <w:left w:val="none" w:sz="0" w:space="0" w:color="auto"/>
            <w:bottom w:val="none" w:sz="0" w:space="0" w:color="auto"/>
            <w:right w:val="none" w:sz="0" w:space="0" w:color="auto"/>
          </w:divBdr>
        </w:div>
        <w:div w:id="1783259633">
          <w:marLeft w:val="0"/>
          <w:marRight w:val="0"/>
          <w:marTop w:val="0"/>
          <w:marBottom w:val="0"/>
          <w:divBdr>
            <w:top w:val="none" w:sz="0" w:space="0" w:color="auto"/>
            <w:left w:val="none" w:sz="0" w:space="0" w:color="auto"/>
            <w:bottom w:val="none" w:sz="0" w:space="0" w:color="auto"/>
            <w:right w:val="none" w:sz="0" w:space="0" w:color="auto"/>
          </w:divBdr>
        </w:div>
        <w:div w:id="1865750472">
          <w:marLeft w:val="0"/>
          <w:marRight w:val="0"/>
          <w:marTop w:val="0"/>
          <w:marBottom w:val="0"/>
          <w:divBdr>
            <w:top w:val="none" w:sz="0" w:space="0" w:color="auto"/>
            <w:left w:val="none" w:sz="0" w:space="0" w:color="auto"/>
            <w:bottom w:val="none" w:sz="0" w:space="0" w:color="auto"/>
            <w:right w:val="none" w:sz="0" w:space="0" w:color="auto"/>
          </w:divBdr>
        </w:div>
        <w:div w:id="2058238280">
          <w:marLeft w:val="0"/>
          <w:marRight w:val="0"/>
          <w:marTop w:val="0"/>
          <w:marBottom w:val="0"/>
          <w:divBdr>
            <w:top w:val="none" w:sz="0" w:space="0" w:color="auto"/>
            <w:left w:val="none" w:sz="0" w:space="0" w:color="auto"/>
            <w:bottom w:val="none" w:sz="0" w:space="0" w:color="auto"/>
            <w:right w:val="none" w:sz="0" w:space="0" w:color="auto"/>
          </w:divBdr>
        </w:div>
      </w:divsChild>
    </w:div>
    <w:div w:id="612714369">
      <w:bodyDiv w:val="1"/>
      <w:marLeft w:val="0"/>
      <w:marRight w:val="0"/>
      <w:marTop w:val="0"/>
      <w:marBottom w:val="0"/>
      <w:divBdr>
        <w:top w:val="none" w:sz="0" w:space="0" w:color="auto"/>
        <w:left w:val="none" w:sz="0" w:space="0" w:color="auto"/>
        <w:bottom w:val="none" w:sz="0" w:space="0" w:color="auto"/>
        <w:right w:val="none" w:sz="0" w:space="0" w:color="auto"/>
      </w:divBdr>
    </w:div>
    <w:div w:id="633096696">
      <w:bodyDiv w:val="1"/>
      <w:marLeft w:val="0"/>
      <w:marRight w:val="0"/>
      <w:marTop w:val="0"/>
      <w:marBottom w:val="0"/>
      <w:divBdr>
        <w:top w:val="none" w:sz="0" w:space="0" w:color="auto"/>
        <w:left w:val="none" w:sz="0" w:space="0" w:color="auto"/>
        <w:bottom w:val="none" w:sz="0" w:space="0" w:color="auto"/>
        <w:right w:val="none" w:sz="0" w:space="0" w:color="auto"/>
      </w:divBdr>
    </w:div>
    <w:div w:id="636032018">
      <w:bodyDiv w:val="1"/>
      <w:marLeft w:val="0"/>
      <w:marRight w:val="0"/>
      <w:marTop w:val="0"/>
      <w:marBottom w:val="0"/>
      <w:divBdr>
        <w:top w:val="none" w:sz="0" w:space="0" w:color="auto"/>
        <w:left w:val="none" w:sz="0" w:space="0" w:color="auto"/>
        <w:bottom w:val="none" w:sz="0" w:space="0" w:color="auto"/>
        <w:right w:val="none" w:sz="0" w:space="0" w:color="auto"/>
      </w:divBdr>
    </w:div>
    <w:div w:id="664430874">
      <w:bodyDiv w:val="1"/>
      <w:marLeft w:val="0"/>
      <w:marRight w:val="0"/>
      <w:marTop w:val="0"/>
      <w:marBottom w:val="0"/>
      <w:divBdr>
        <w:top w:val="none" w:sz="0" w:space="0" w:color="auto"/>
        <w:left w:val="none" w:sz="0" w:space="0" w:color="auto"/>
        <w:bottom w:val="none" w:sz="0" w:space="0" w:color="auto"/>
        <w:right w:val="none" w:sz="0" w:space="0" w:color="auto"/>
      </w:divBdr>
    </w:div>
    <w:div w:id="667367270">
      <w:bodyDiv w:val="1"/>
      <w:marLeft w:val="0"/>
      <w:marRight w:val="0"/>
      <w:marTop w:val="0"/>
      <w:marBottom w:val="0"/>
      <w:divBdr>
        <w:top w:val="none" w:sz="0" w:space="0" w:color="auto"/>
        <w:left w:val="none" w:sz="0" w:space="0" w:color="auto"/>
        <w:bottom w:val="none" w:sz="0" w:space="0" w:color="auto"/>
        <w:right w:val="none" w:sz="0" w:space="0" w:color="auto"/>
      </w:divBdr>
    </w:div>
    <w:div w:id="843594842">
      <w:bodyDiv w:val="1"/>
      <w:marLeft w:val="0"/>
      <w:marRight w:val="0"/>
      <w:marTop w:val="0"/>
      <w:marBottom w:val="0"/>
      <w:divBdr>
        <w:top w:val="none" w:sz="0" w:space="0" w:color="auto"/>
        <w:left w:val="none" w:sz="0" w:space="0" w:color="auto"/>
        <w:bottom w:val="none" w:sz="0" w:space="0" w:color="auto"/>
        <w:right w:val="none" w:sz="0" w:space="0" w:color="auto"/>
      </w:divBdr>
    </w:div>
    <w:div w:id="887690928">
      <w:bodyDiv w:val="1"/>
      <w:marLeft w:val="0"/>
      <w:marRight w:val="0"/>
      <w:marTop w:val="0"/>
      <w:marBottom w:val="0"/>
      <w:divBdr>
        <w:top w:val="none" w:sz="0" w:space="0" w:color="auto"/>
        <w:left w:val="none" w:sz="0" w:space="0" w:color="auto"/>
        <w:bottom w:val="none" w:sz="0" w:space="0" w:color="auto"/>
        <w:right w:val="none" w:sz="0" w:space="0" w:color="auto"/>
      </w:divBdr>
    </w:div>
    <w:div w:id="1028681631">
      <w:bodyDiv w:val="1"/>
      <w:marLeft w:val="0"/>
      <w:marRight w:val="0"/>
      <w:marTop w:val="0"/>
      <w:marBottom w:val="0"/>
      <w:divBdr>
        <w:top w:val="none" w:sz="0" w:space="0" w:color="auto"/>
        <w:left w:val="none" w:sz="0" w:space="0" w:color="auto"/>
        <w:bottom w:val="none" w:sz="0" w:space="0" w:color="auto"/>
        <w:right w:val="none" w:sz="0" w:space="0" w:color="auto"/>
      </w:divBdr>
    </w:div>
    <w:div w:id="1052386718">
      <w:bodyDiv w:val="1"/>
      <w:marLeft w:val="0"/>
      <w:marRight w:val="0"/>
      <w:marTop w:val="0"/>
      <w:marBottom w:val="0"/>
      <w:divBdr>
        <w:top w:val="none" w:sz="0" w:space="0" w:color="auto"/>
        <w:left w:val="none" w:sz="0" w:space="0" w:color="auto"/>
        <w:bottom w:val="none" w:sz="0" w:space="0" w:color="auto"/>
        <w:right w:val="none" w:sz="0" w:space="0" w:color="auto"/>
      </w:divBdr>
      <w:divsChild>
        <w:div w:id="79726494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600160">
          <w:marLeft w:val="0"/>
          <w:marRight w:val="0"/>
          <w:marTop w:val="0"/>
          <w:marBottom w:val="0"/>
          <w:divBdr>
            <w:top w:val="none" w:sz="0" w:space="0" w:color="auto"/>
            <w:left w:val="none" w:sz="0" w:space="0" w:color="auto"/>
            <w:bottom w:val="none" w:sz="0" w:space="0" w:color="auto"/>
            <w:right w:val="none" w:sz="0" w:space="0" w:color="auto"/>
          </w:divBdr>
        </w:div>
      </w:divsChild>
    </w:div>
    <w:div w:id="1113477168">
      <w:bodyDiv w:val="1"/>
      <w:marLeft w:val="0"/>
      <w:marRight w:val="0"/>
      <w:marTop w:val="0"/>
      <w:marBottom w:val="0"/>
      <w:divBdr>
        <w:top w:val="none" w:sz="0" w:space="0" w:color="auto"/>
        <w:left w:val="none" w:sz="0" w:space="0" w:color="auto"/>
        <w:bottom w:val="none" w:sz="0" w:space="0" w:color="auto"/>
        <w:right w:val="none" w:sz="0" w:space="0" w:color="auto"/>
      </w:divBdr>
    </w:div>
    <w:div w:id="1217162858">
      <w:bodyDiv w:val="1"/>
      <w:marLeft w:val="0"/>
      <w:marRight w:val="0"/>
      <w:marTop w:val="0"/>
      <w:marBottom w:val="0"/>
      <w:divBdr>
        <w:top w:val="none" w:sz="0" w:space="0" w:color="auto"/>
        <w:left w:val="none" w:sz="0" w:space="0" w:color="auto"/>
        <w:bottom w:val="none" w:sz="0" w:space="0" w:color="auto"/>
        <w:right w:val="none" w:sz="0" w:space="0" w:color="auto"/>
      </w:divBdr>
    </w:div>
    <w:div w:id="1254165474">
      <w:bodyDiv w:val="1"/>
      <w:marLeft w:val="0"/>
      <w:marRight w:val="0"/>
      <w:marTop w:val="0"/>
      <w:marBottom w:val="0"/>
      <w:divBdr>
        <w:top w:val="none" w:sz="0" w:space="0" w:color="auto"/>
        <w:left w:val="none" w:sz="0" w:space="0" w:color="auto"/>
        <w:bottom w:val="none" w:sz="0" w:space="0" w:color="auto"/>
        <w:right w:val="none" w:sz="0" w:space="0" w:color="auto"/>
      </w:divBdr>
    </w:div>
    <w:div w:id="1265963525">
      <w:bodyDiv w:val="1"/>
      <w:marLeft w:val="0"/>
      <w:marRight w:val="0"/>
      <w:marTop w:val="0"/>
      <w:marBottom w:val="0"/>
      <w:divBdr>
        <w:top w:val="none" w:sz="0" w:space="0" w:color="auto"/>
        <w:left w:val="none" w:sz="0" w:space="0" w:color="auto"/>
        <w:bottom w:val="none" w:sz="0" w:space="0" w:color="auto"/>
        <w:right w:val="none" w:sz="0" w:space="0" w:color="auto"/>
      </w:divBdr>
      <w:divsChild>
        <w:div w:id="7409">
          <w:marLeft w:val="0"/>
          <w:marRight w:val="0"/>
          <w:marTop w:val="0"/>
          <w:marBottom w:val="0"/>
          <w:divBdr>
            <w:top w:val="none" w:sz="0" w:space="0" w:color="auto"/>
            <w:left w:val="none" w:sz="0" w:space="0" w:color="auto"/>
            <w:bottom w:val="none" w:sz="0" w:space="0" w:color="auto"/>
            <w:right w:val="none" w:sz="0" w:space="0" w:color="auto"/>
          </w:divBdr>
        </w:div>
        <w:div w:id="290669573">
          <w:marLeft w:val="0"/>
          <w:marRight w:val="0"/>
          <w:marTop w:val="0"/>
          <w:marBottom w:val="0"/>
          <w:divBdr>
            <w:top w:val="none" w:sz="0" w:space="0" w:color="auto"/>
            <w:left w:val="none" w:sz="0" w:space="0" w:color="auto"/>
            <w:bottom w:val="none" w:sz="0" w:space="0" w:color="auto"/>
            <w:right w:val="none" w:sz="0" w:space="0" w:color="auto"/>
          </w:divBdr>
        </w:div>
        <w:div w:id="658265445">
          <w:marLeft w:val="0"/>
          <w:marRight w:val="0"/>
          <w:marTop w:val="0"/>
          <w:marBottom w:val="0"/>
          <w:divBdr>
            <w:top w:val="none" w:sz="0" w:space="0" w:color="auto"/>
            <w:left w:val="none" w:sz="0" w:space="0" w:color="auto"/>
            <w:bottom w:val="none" w:sz="0" w:space="0" w:color="auto"/>
            <w:right w:val="none" w:sz="0" w:space="0" w:color="auto"/>
          </w:divBdr>
        </w:div>
        <w:div w:id="662470278">
          <w:marLeft w:val="0"/>
          <w:marRight w:val="0"/>
          <w:marTop w:val="0"/>
          <w:marBottom w:val="0"/>
          <w:divBdr>
            <w:top w:val="none" w:sz="0" w:space="0" w:color="auto"/>
            <w:left w:val="none" w:sz="0" w:space="0" w:color="auto"/>
            <w:bottom w:val="none" w:sz="0" w:space="0" w:color="auto"/>
            <w:right w:val="none" w:sz="0" w:space="0" w:color="auto"/>
          </w:divBdr>
        </w:div>
        <w:div w:id="710888385">
          <w:marLeft w:val="0"/>
          <w:marRight w:val="0"/>
          <w:marTop w:val="0"/>
          <w:marBottom w:val="0"/>
          <w:divBdr>
            <w:top w:val="none" w:sz="0" w:space="0" w:color="auto"/>
            <w:left w:val="none" w:sz="0" w:space="0" w:color="auto"/>
            <w:bottom w:val="none" w:sz="0" w:space="0" w:color="auto"/>
            <w:right w:val="none" w:sz="0" w:space="0" w:color="auto"/>
          </w:divBdr>
        </w:div>
        <w:div w:id="765661286">
          <w:marLeft w:val="0"/>
          <w:marRight w:val="0"/>
          <w:marTop w:val="0"/>
          <w:marBottom w:val="0"/>
          <w:divBdr>
            <w:top w:val="none" w:sz="0" w:space="0" w:color="auto"/>
            <w:left w:val="none" w:sz="0" w:space="0" w:color="auto"/>
            <w:bottom w:val="none" w:sz="0" w:space="0" w:color="auto"/>
            <w:right w:val="none" w:sz="0" w:space="0" w:color="auto"/>
          </w:divBdr>
        </w:div>
        <w:div w:id="928007833">
          <w:marLeft w:val="0"/>
          <w:marRight w:val="0"/>
          <w:marTop w:val="0"/>
          <w:marBottom w:val="0"/>
          <w:divBdr>
            <w:top w:val="none" w:sz="0" w:space="0" w:color="auto"/>
            <w:left w:val="none" w:sz="0" w:space="0" w:color="auto"/>
            <w:bottom w:val="none" w:sz="0" w:space="0" w:color="auto"/>
            <w:right w:val="none" w:sz="0" w:space="0" w:color="auto"/>
          </w:divBdr>
        </w:div>
        <w:div w:id="975135837">
          <w:marLeft w:val="0"/>
          <w:marRight w:val="0"/>
          <w:marTop w:val="0"/>
          <w:marBottom w:val="0"/>
          <w:divBdr>
            <w:top w:val="none" w:sz="0" w:space="0" w:color="auto"/>
            <w:left w:val="none" w:sz="0" w:space="0" w:color="auto"/>
            <w:bottom w:val="none" w:sz="0" w:space="0" w:color="auto"/>
            <w:right w:val="none" w:sz="0" w:space="0" w:color="auto"/>
          </w:divBdr>
        </w:div>
        <w:div w:id="1048994159">
          <w:marLeft w:val="0"/>
          <w:marRight w:val="0"/>
          <w:marTop w:val="0"/>
          <w:marBottom w:val="0"/>
          <w:divBdr>
            <w:top w:val="none" w:sz="0" w:space="0" w:color="auto"/>
            <w:left w:val="none" w:sz="0" w:space="0" w:color="auto"/>
            <w:bottom w:val="none" w:sz="0" w:space="0" w:color="auto"/>
            <w:right w:val="none" w:sz="0" w:space="0" w:color="auto"/>
          </w:divBdr>
        </w:div>
        <w:div w:id="1792362779">
          <w:marLeft w:val="0"/>
          <w:marRight w:val="0"/>
          <w:marTop w:val="0"/>
          <w:marBottom w:val="0"/>
          <w:divBdr>
            <w:top w:val="none" w:sz="0" w:space="0" w:color="auto"/>
            <w:left w:val="none" w:sz="0" w:space="0" w:color="auto"/>
            <w:bottom w:val="none" w:sz="0" w:space="0" w:color="auto"/>
            <w:right w:val="none" w:sz="0" w:space="0" w:color="auto"/>
          </w:divBdr>
        </w:div>
        <w:div w:id="1819808029">
          <w:marLeft w:val="0"/>
          <w:marRight w:val="0"/>
          <w:marTop w:val="0"/>
          <w:marBottom w:val="0"/>
          <w:divBdr>
            <w:top w:val="none" w:sz="0" w:space="0" w:color="auto"/>
            <w:left w:val="none" w:sz="0" w:space="0" w:color="auto"/>
            <w:bottom w:val="none" w:sz="0" w:space="0" w:color="auto"/>
            <w:right w:val="none" w:sz="0" w:space="0" w:color="auto"/>
          </w:divBdr>
        </w:div>
        <w:div w:id="1835222437">
          <w:marLeft w:val="0"/>
          <w:marRight w:val="0"/>
          <w:marTop w:val="0"/>
          <w:marBottom w:val="0"/>
          <w:divBdr>
            <w:top w:val="none" w:sz="0" w:space="0" w:color="auto"/>
            <w:left w:val="none" w:sz="0" w:space="0" w:color="auto"/>
            <w:bottom w:val="none" w:sz="0" w:space="0" w:color="auto"/>
            <w:right w:val="none" w:sz="0" w:space="0" w:color="auto"/>
          </w:divBdr>
        </w:div>
        <w:div w:id="2010055723">
          <w:marLeft w:val="0"/>
          <w:marRight w:val="0"/>
          <w:marTop w:val="0"/>
          <w:marBottom w:val="0"/>
          <w:divBdr>
            <w:top w:val="none" w:sz="0" w:space="0" w:color="auto"/>
            <w:left w:val="none" w:sz="0" w:space="0" w:color="auto"/>
            <w:bottom w:val="none" w:sz="0" w:space="0" w:color="auto"/>
            <w:right w:val="none" w:sz="0" w:space="0" w:color="auto"/>
          </w:divBdr>
        </w:div>
        <w:div w:id="2103992892">
          <w:marLeft w:val="0"/>
          <w:marRight w:val="0"/>
          <w:marTop w:val="0"/>
          <w:marBottom w:val="0"/>
          <w:divBdr>
            <w:top w:val="none" w:sz="0" w:space="0" w:color="auto"/>
            <w:left w:val="none" w:sz="0" w:space="0" w:color="auto"/>
            <w:bottom w:val="none" w:sz="0" w:space="0" w:color="auto"/>
            <w:right w:val="none" w:sz="0" w:space="0" w:color="auto"/>
          </w:divBdr>
        </w:div>
        <w:div w:id="2130513625">
          <w:marLeft w:val="0"/>
          <w:marRight w:val="0"/>
          <w:marTop w:val="0"/>
          <w:marBottom w:val="0"/>
          <w:divBdr>
            <w:top w:val="none" w:sz="0" w:space="0" w:color="auto"/>
            <w:left w:val="none" w:sz="0" w:space="0" w:color="auto"/>
            <w:bottom w:val="none" w:sz="0" w:space="0" w:color="auto"/>
            <w:right w:val="none" w:sz="0" w:space="0" w:color="auto"/>
          </w:divBdr>
        </w:div>
      </w:divsChild>
    </w:div>
    <w:div w:id="1289387673">
      <w:bodyDiv w:val="1"/>
      <w:marLeft w:val="0"/>
      <w:marRight w:val="0"/>
      <w:marTop w:val="0"/>
      <w:marBottom w:val="0"/>
      <w:divBdr>
        <w:top w:val="none" w:sz="0" w:space="0" w:color="auto"/>
        <w:left w:val="none" w:sz="0" w:space="0" w:color="auto"/>
        <w:bottom w:val="none" w:sz="0" w:space="0" w:color="auto"/>
        <w:right w:val="none" w:sz="0" w:space="0" w:color="auto"/>
      </w:divBdr>
    </w:div>
    <w:div w:id="1443375111">
      <w:bodyDiv w:val="1"/>
      <w:marLeft w:val="0"/>
      <w:marRight w:val="0"/>
      <w:marTop w:val="0"/>
      <w:marBottom w:val="0"/>
      <w:divBdr>
        <w:top w:val="none" w:sz="0" w:space="0" w:color="auto"/>
        <w:left w:val="none" w:sz="0" w:space="0" w:color="auto"/>
        <w:bottom w:val="none" w:sz="0" w:space="0" w:color="auto"/>
        <w:right w:val="none" w:sz="0" w:space="0" w:color="auto"/>
      </w:divBdr>
    </w:div>
    <w:div w:id="1450126015">
      <w:bodyDiv w:val="1"/>
      <w:marLeft w:val="0"/>
      <w:marRight w:val="0"/>
      <w:marTop w:val="0"/>
      <w:marBottom w:val="0"/>
      <w:divBdr>
        <w:top w:val="none" w:sz="0" w:space="0" w:color="auto"/>
        <w:left w:val="none" w:sz="0" w:space="0" w:color="auto"/>
        <w:bottom w:val="none" w:sz="0" w:space="0" w:color="auto"/>
        <w:right w:val="none" w:sz="0" w:space="0" w:color="auto"/>
      </w:divBdr>
    </w:div>
    <w:div w:id="1561089353">
      <w:bodyDiv w:val="1"/>
      <w:marLeft w:val="0"/>
      <w:marRight w:val="0"/>
      <w:marTop w:val="0"/>
      <w:marBottom w:val="0"/>
      <w:divBdr>
        <w:top w:val="none" w:sz="0" w:space="0" w:color="auto"/>
        <w:left w:val="none" w:sz="0" w:space="0" w:color="auto"/>
        <w:bottom w:val="none" w:sz="0" w:space="0" w:color="auto"/>
        <w:right w:val="none" w:sz="0" w:space="0" w:color="auto"/>
      </w:divBdr>
    </w:div>
    <w:div w:id="1579361299">
      <w:bodyDiv w:val="1"/>
      <w:marLeft w:val="0"/>
      <w:marRight w:val="0"/>
      <w:marTop w:val="0"/>
      <w:marBottom w:val="0"/>
      <w:divBdr>
        <w:top w:val="none" w:sz="0" w:space="0" w:color="auto"/>
        <w:left w:val="none" w:sz="0" w:space="0" w:color="auto"/>
        <w:bottom w:val="none" w:sz="0" w:space="0" w:color="auto"/>
        <w:right w:val="none" w:sz="0" w:space="0" w:color="auto"/>
      </w:divBdr>
      <w:divsChild>
        <w:div w:id="99841202">
          <w:marLeft w:val="0"/>
          <w:marRight w:val="0"/>
          <w:marTop w:val="0"/>
          <w:marBottom w:val="0"/>
          <w:divBdr>
            <w:top w:val="none" w:sz="0" w:space="0" w:color="auto"/>
            <w:left w:val="none" w:sz="0" w:space="0" w:color="auto"/>
            <w:bottom w:val="none" w:sz="0" w:space="0" w:color="auto"/>
            <w:right w:val="none" w:sz="0" w:space="0" w:color="auto"/>
          </w:divBdr>
        </w:div>
        <w:div w:id="115607681">
          <w:marLeft w:val="0"/>
          <w:marRight w:val="0"/>
          <w:marTop w:val="0"/>
          <w:marBottom w:val="0"/>
          <w:divBdr>
            <w:top w:val="none" w:sz="0" w:space="0" w:color="auto"/>
            <w:left w:val="none" w:sz="0" w:space="0" w:color="auto"/>
            <w:bottom w:val="none" w:sz="0" w:space="0" w:color="auto"/>
            <w:right w:val="none" w:sz="0" w:space="0" w:color="auto"/>
          </w:divBdr>
        </w:div>
        <w:div w:id="208148120">
          <w:marLeft w:val="0"/>
          <w:marRight w:val="0"/>
          <w:marTop w:val="0"/>
          <w:marBottom w:val="0"/>
          <w:divBdr>
            <w:top w:val="none" w:sz="0" w:space="0" w:color="auto"/>
            <w:left w:val="none" w:sz="0" w:space="0" w:color="auto"/>
            <w:bottom w:val="none" w:sz="0" w:space="0" w:color="auto"/>
            <w:right w:val="none" w:sz="0" w:space="0" w:color="auto"/>
          </w:divBdr>
        </w:div>
        <w:div w:id="964192139">
          <w:marLeft w:val="0"/>
          <w:marRight w:val="0"/>
          <w:marTop w:val="0"/>
          <w:marBottom w:val="0"/>
          <w:divBdr>
            <w:top w:val="none" w:sz="0" w:space="0" w:color="auto"/>
            <w:left w:val="none" w:sz="0" w:space="0" w:color="auto"/>
            <w:bottom w:val="none" w:sz="0" w:space="0" w:color="auto"/>
            <w:right w:val="none" w:sz="0" w:space="0" w:color="auto"/>
          </w:divBdr>
        </w:div>
        <w:div w:id="1770158552">
          <w:marLeft w:val="0"/>
          <w:marRight w:val="0"/>
          <w:marTop w:val="0"/>
          <w:marBottom w:val="0"/>
          <w:divBdr>
            <w:top w:val="none" w:sz="0" w:space="0" w:color="auto"/>
            <w:left w:val="none" w:sz="0" w:space="0" w:color="auto"/>
            <w:bottom w:val="none" w:sz="0" w:space="0" w:color="auto"/>
            <w:right w:val="none" w:sz="0" w:space="0" w:color="auto"/>
          </w:divBdr>
        </w:div>
      </w:divsChild>
    </w:div>
    <w:div w:id="1583294193">
      <w:bodyDiv w:val="1"/>
      <w:marLeft w:val="0"/>
      <w:marRight w:val="0"/>
      <w:marTop w:val="0"/>
      <w:marBottom w:val="0"/>
      <w:divBdr>
        <w:top w:val="none" w:sz="0" w:space="0" w:color="auto"/>
        <w:left w:val="none" w:sz="0" w:space="0" w:color="auto"/>
        <w:bottom w:val="none" w:sz="0" w:space="0" w:color="auto"/>
        <w:right w:val="none" w:sz="0" w:space="0" w:color="auto"/>
      </w:divBdr>
    </w:div>
    <w:div w:id="1676110854">
      <w:bodyDiv w:val="1"/>
      <w:marLeft w:val="0"/>
      <w:marRight w:val="0"/>
      <w:marTop w:val="0"/>
      <w:marBottom w:val="0"/>
      <w:divBdr>
        <w:top w:val="none" w:sz="0" w:space="0" w:color="auto"/>
        <w:left w:val="none" w:sz="0" w:space="0" w:color="auto"/>
        <w:bottom w:val="none" w:sz="0" w:space="0" w:color="auto"/>
        <w:right w:val="none" w:sz="0" w:space="0" w:color="auto"/>
      </w:divBdr>
    </w:div>
    <w:div w:id="1773672010">
      <w:bodyDiv w:val="1"/>
      <w:marLeft w:val="0"/>
      <w:marRight w:val="0"/>
      <w:marTop w:val="0"/>
      <w:marBottom w:val="0"/>
      <w:divBdr>
        <w:top w:val="none" w:sz="0" w:space="0" w:color="auto"/>
        <w:left w:val="none" w:sz="0" w:space="0" w:color="auto"/>
        <w:bottom w:val="none" w:sz="0" w:space="0" w:color="auto"/>
        <w:right w:val="none" w:sz="0" w:space="0" w:color="auto"/>
      </w:divBdr>
    </w:div>
    <w:div w:id="1793207365">
      <w:bodyDiv w:val="1"/>
      <w:marLeft w:val="0"/>
      <w:marRight w:val="0"/>
      <w:marTop w:val="0"/>
      <w:marBottom w:val="0"/>
      <w:divBdr>
        <w:top w:val="none" w:sz="0" w:space="0" w:color="auto"/>
        <w:left w:val="none" w:sz="0" w:space="0" w:color="auto"/>
        <w:bottom w:val="none" w:sz="0" w:space="0" w:color="auto"/>
        <w:right w:val="none" w:sz="0" w:space="0" w:color="auto"/>
      </w:divBdr>
    </w:div>
    <w:div w:id="1822573457">
      <w:bodyDiv w:val="1"/>
      <w:marLeft w:val="0"/>
      <w:marRight w:val="0"/>
      <w:marTop w:val="0"/>
      <w:marBottom w:val="0"/>
      <w:divBdr>
        <w:top w:val="none" w:sz="0" w:space="0" w:color="auto"/>
        <w:left w:val="none" w:sz="0" w:space="0" w:color="auto"/>
        <w:bottom w:val="none" w:sz="0" w:space="0" w:color="auto"/>
        <w:right w:val="none" w:sz="0" w:space="0" w:color="auto"/>
      </w:divBdr>
    </w:div>
    <w:div w:id="1864131665">
      <w:bodyDiv w:val="1"/>
      <w:marLeft w:val="0"/>
      <w:marRight w:val="0"/>
      <w:marTop w:val="0"/>
      <w:marBottom w:val="0"/>
      <w:divBdr>
        <w:top w:val="none" w:sz="0" w:space="0" w:color="auto"/>
        <w:left w:val="none" w:sz="0" w:space="0" w:color="auto"/>
        <w:bottom w:val="none" w:sz="0" w:space="0" w:color="auto"/>
        <w:right w:val="none" w:sz="0" w:space="0" w:color="auto"/>
      </w:divBdr>
    </w:div>
    <w:div w:id="1955625928">
      <w:bodyDiv w:val="1"/>
      <w:marLeft w:val="0"/>
      <w:marRight w:val="0"/>
      <w:marTop w:val="0"/>
      <w:marBottom w:val="0"/>
      <w:divBdr>
        <w:top w:val="none" w:sz="0" w:space="0" w:color="auto"/>
        <w:left w:val="none" w:sz="0" w:space="0" w:color="auto"/>
        <w:bottom w:val="none" w:sz="0" w:space="0" w:color="auto"/>
        <w:right w:val="none" w:sz="0" w:space="0" w:color="auto"/>
      </w:divBdr>
    </w:div>
    <w:div w:id="1973054527">
      <w:bodyDiv w:val="1"/>
      <w:marLeft w:val="0"/>
      <w:marRight w:val="0"/>
      <w:marTop w:val="0"/>
      <w:marBottom w:val="0"/>
      <w:divBdr>
        <w:top w:val="none" w:sz="0" w:space="0" w:color="auto"/>
        <w:left w:val="none" w:sz="0" w:space="0" w:color="auto"/>
        <w:bottom w:val="none" w:sz="0" w:space="0" w:color="auto"/>
        <w:right w:val="none" w:sz="0" w:space="0" w:color="auto"/>
      </w:divBdr>
    </w:div>
    <w:div w:id="1987970380">
      <w:bodyDiv w:val="1"/>
      <w:marLeft w:val="0"/>
      <w:marRight w:val="0"/>
      <w:marTop w:val="0"/>
      <w:marBottom w:val="0"/>
      <w:divBdr>
        <w:top w:val="none" w:sz="0" w:space="0" w:color="auto"/>
        <w:left w:val="none" w:sz="0" w:space="0" w:color="auto"/>
        <w:bottom w:val="none" w:sz="0" w:space="0" w:color="auto"/>
        <w:right w:val="none" w:sz="0" w:space="0" w:color="auto"/>
      </w:divBdr>
    </w:div>
    <w:div w:id="2023118976">
      <w:bodyDiv w:val="1"/>
      <w:marLeft w:val="0"/>
      <w:marRight w:val="0"/>
      <w:marTop w:val="0"/>
      <w:marBottom w:val="0"/>
      <w:divBdr>
        <w:top w:val="none" w:sz="0" w:space="0" w:color="auto"/>
        <w:left w:val="none" w:sz="0" w:space="0" w:color="auto"/>
        <w:bottom w:val="none" w:sz="0" w:space="0" w:color="auto"/>
        <w:right w:val="none" w:sz="0" w:space="0" w:color="auto"/>
      </w:divBdr>
    </w:div>
    <w:div w:id="2087338246">
      <w:bodyDiv w:val="1"/>
      <w:marLeft w:val="0"/>
      <w:marRight w:val="0"/>
      <w:marTop w:val="0"/>
      <w:marBottom w:val="0"/>
      <w:divBdr>
        <w:top w:val="none" w:sz="0" w:space="0" w:color="auto"/>
        <w:left w:val="none" w:sz="0" w:space="0" w:color="auto"/>
        <w:bottom w:val="none" w:sz="0" w:space="0" w:color="auto"/>
        <w:right w:val="none" w:sz="0" w:space="0" w:color="auto"/>
      </w:divBdr>
    </w:div>
    <w:div w:id="2105027044">
      <w:bodyDiv w:val="1"/>
      <w:marLeft w:val="0"/>
      <w:marRight w:val="0"/>
      <w:marTop w:val="0"/>
      <w:marBottom w:val="0"/>
      <w:divBdr>
        <w:top w:val="none" w:sz="0" w:space="0" w:color="auto"/>
        <w:left w:val="none" w:sz="0" w:space="0" w:color="auto"/>
        <w:bottom w:val="none" w:sz="0" w:space="0" w:color="auto"/>
        <w:right w:val="none" w:sz="0" w:space="0" w:color="auto"/>
      </w:divBdr>
    </w:div>
    <w:div w:id="2113241084">
      <w:bodyDiv w:val="1"/>
      <w:marLeft w:val="0"/>
      <w:marRight w:val="0"/>
      <w:marTop w:val="0"/>
      <w:marBottom w:val="0"/>
      <w:divBdr>
        <w:top w:val="none" w:sz="0" w:space="0" w:color="auto"/>
        <w:left w:val="none" w:sz="0" w:space="0" w:color="auto"/>
        <w:bottom w:val="none" w:sz="0" w:space="0" w:color="auto"/>
        <w:right w:val="none" w:sz="0" w:space="0" w:color="auto"/>
      </w:divBdr>
    </w:div>
    <w:div w:id="212194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hyperlink" Target="https://www.bca.org.au/2021/01/27/member-update/" TargetMode="External"/><Relationship Id="rId39" Type="http://schemas.openxmlformats.org/officeDocument/2006/relationships/hyperlink" Target="https://www.eyetothefuture.com.au/home/" TargetMode="External"/><Relationship Id="rId21" Type="http://schemas.openxmlformats.org/officeDocument/2006/relationships/hyperlink" Target="https://www.facebook.com/BlindCitizensAustralia" TargetMode="External"/><Relationship Id="rId34" Type="http://schemas.openxmlformats.org/officeDocument/2006/relationships/hyperlink" Target="https://wbu.ngo/" TargetMode="External"/><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youtube.com/@blindcitizensaustralia769" TargetMode="External"/><Relationship Id="rId32" Type="http://schemas.openxmlformats.org/officeDocument/2006/relationships/image" Target="media/image10.JPG"/><Relationship Id="rId37" Type="http://schemas.openxmlformats.org/officeDocument/2006/relationships/image" Target="media/image12.jpg"/><Relationship Id="rId40" Type="http://schemas.openxmlformats.org/officeDocument/2006/relationships/hyperlink" Target="https://www.facebook.com/EyeToTheFutureBCA/"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bca.org.au/" TargetMode="External"/><Relationship Id="rId23" Type="http://schemas.openxmlformats.org/officeDocument/2006/relationships/hyperlink" Target="https://www.linkedin.com/company/blindcitizensaustralia/posts/?feedView=all" TargetMode="External"/><Relationship Id="rId28" Type="http://schemas.openxmlformats.org/officeDocument/2006/relationships/image" Target="media/image6.jpg"/><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yperlink" Target="http://www.bca.org.au" TargetMode="External"/><Relationship Id="rId31" Type="http://schemas.openxmlformats.org/officeDocument/2006/relationships/image" Target="media/image9.jp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ca@bca.org.au" TargetMode="External"/><Relationship Id="rId22" Type="http://schemas.openxmlformats.org/officeDocument/2006/relationships/hyperlink" Target="https://x.com/au_BCA" TargetMode="External"/><Relationship Id="rId27" Type="http://schemas.openxmlformats.org/officeDocument/2006/relationships/hyperlink" Target="https://www.bca.org.au/bca-inform-december-ai-and-digital-accessibility%e2%80%af/" TargetMode="External"/><Relationship Id="rId30" Type="http://schemas.openxmlformats.org/officeDocument/2006/relationships/image" Target="media/image8.jpg"/><Relationship Id="rId35" Type="http://schemas.openxmlformats.org/officeDocument/2006/relationships/hyperlink" Target="https://www.bca.org.au/branches/"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g"/><Relationship Id="rId25" Type="http://schemas.openxmlformats.org/officeDocument/2006/relationships/hyperlink" Target="https://new-horizons.pinecast.co/" TargetMode="External"/><Relationship Id="rId33" Type="http://schemas.openxmlformats.org/officeDocument/2006/relationships/hyperlink" Target="https://www.bca.org.au/events/peer-connect-groups/" TargetMode="External"/><Relationship Id="rId38" Type="http://schemas.openxmlformats.org/officeDocument/2006/relationships/image" Target="media/image13.png"/><Relationship Id="rId20" Type="http://schemas.openxmlformats.org/officeDocument/2006/relationships/hyperlink" Target="https://www.eyetothefuture.com.au/home/" TargetMode="External"/><Relationship Id="rId41" Type="http://schemas.openxmlformats.org/officeDocument/2006/relationships/hyperlink" Target="https://www.youtube.com/@eyetothefuture741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aJaeschke\Blind%20Citizens%20Australia\Blind%20Citizens%20Australia%20Team%20Site%20-%20Documents\Public\Company%20Shared%20Folders\Admin\Templates\BCA_Year_in_Review_LP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19DA1FBBD5C411B9DB899D9AD3FF83B"/>
        <w:category>
          <w:name w:val="General"/>
          <w:gallery w:val="placeholder"/>
        </w:category>
        <w:types>
          <w:type w:val="bbPlcHdr"/>
        </w:types>
        <w:behaviors>
          <w:behavior w:val="content"/>
        </w:behaviors>
        <w:guid w:val="{56DE2CF0-169B-4954-8B14-1582F8FB5CCB}"/>
      </w:docPartPr>
      <w:docPartBody>
        <w:p w:rsidR="00B82F49" w:rsidRDefault="00FE087A" w:rsidP="00FE087A">
          <w:pPr>
            <w:pStyle w:val="819DA1FBBD5C411B9DB899D9AD3FF83B"/>
          </w:pPr>
          <w:r w:rsidRPr="002437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NanumGothic">
    <w:charset w:val="81"/>
    <w:family w:val="auto"/>
    <w:pitch w:val="variable"/>
    <w:sig w:usb0="80000003" w:usb1="09D7FCEB" w:usb2="00000010" w:usb3="00000000" w:csb0="0008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Regular">
    <w:altName w:val="Calibri"/>
    <w:panose1 w:val="00000000000000000000"/>
    <w:charset w:val="4D"/>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87A"/>
    <w:rsid w:val="00001543"/>
    <w:rsid w:val="00033F16"/>
    <w:rsid w:val="000500F8"/>
    <w:rsid w:val="000743CA"/>
    <w:rsid w:val="000A64D3"/>
    <w:rsid w:val="000B4952"/>
    <w:rsid w:val="000D6D39"/>
    <w:rsid w:val="000D7F31"/>
    <w:rsid w:val="000E2BBC"/>
    <w:rsid w:val="000F4567"/>
    <w:rsid w:val="00130A34"/>
    <w:rsid w:val="001363C0"/>
    <w:rsid w:val="00160B6B"/>
    <w:rsid w:val="001D423B"/>
    <w:rsid w:val="001F7E08"/>
    <w:rsid w:val="00225D38"/>
    <w:rsid w:val="00225EBB"/>
    <w:rsid w:val="00232CE4"/>
    <w:rsid w:val="002406B6"/>
    <w:rsid w:val="00255F74"/>
    <w:rsid w:val="00287405"/>
    <w:rsid w:val="00295C00"/>
    <w:rsid w:val="002C1FB0"/>
    <w:rsid w:val="003118B2"/>
    <w:rsid w:val="00333458"/>
    <w:rsid w:val="003605FB"/>
    <w:rsid w:val="003818CC"/>
    <w:rsid w:val="00394FD2"/>
    <w:rsid w:val="003A0A31"/>
    <w:rsid w:val="003C592D"/>
    <w:rsid w:val="003D64A8"/>
    <w:rsid w:val="00413CE4"/>
    <w:rsid w:val="004268B3"/>
    <w:rsid w:val="004349BF"/>
    <w:rsid w:val="00435704"/>
    <w:rsid w:val="004754A5"/>
    <w:rsid w:val="0047720F"/>
    <w:rsid w:val="00481DFF"/>
    <w:rsid w:val="004A2DE8"/>
    <w:rsid w:val="004A5145"/>
    <w:rsid w:val="004D2D03"/>
    <w:rsid w:val="004D5931"/>
    <w:rsid w:val="005301AA"/>
    <w:rsid w:val="00540A6D"/>
    <w:rsid w:val="005906FD"/>
    <w:rsid w:val="0059119E"/>
    <w:rsid w:val="0059183D"/>
    <w:rsid w:val="005C1E49"/>
    <w:rsid w:val="005E1486"/>
    <w:rsid w:val="005E4F5A"/>
    <w:rsid w:val="005F4DB7"/>
    <w:rsid w:val="00637343"/>
    <w:rsid w:val="00671E5B"/>
    <w:rsid w:val="006726F0"/>
    <w:rsid w:val="006A3A02"/>
    <w:rsid w:val="006C237C"/>
    <w:rsid w:val="006D1524"/>
    <w:rsid w:val="006E355C"/>
    <w:rsid w:val="006E43EE"/>
    <w:rsid w:val="006F337C"/>
    <w:rsid w:val="00707C7D"/>
    <w:rsid w:val="0071698E"/>
    <w:rsid w:val="007317BC"/>
    <w:rsid w:val="007B1C45"/>
    <w:rsid w:val="007C4AF8"/>
    <w:rsid w:val="00840274"/>
    <w:rsid w:val="0084037F"/>
    <w:rsid w:val="00847CDB"/>
    <w:rsid w:val="008678AE"/>
    <w:rsid w:val="00873661"/>
    <w:rsid w:val="0089326F"/>
    <w:rsid w:val="00897A67"/>
    <w:rsid w:val="008A66ED"/>
    <w:rsid w:val="008A66FB"/>
    <w:rsid w:val="008B3FDD"/>
    <w:rsid w:val="008C143D"/>
    <w:rsid w:val="008C5B1C"/>
    <w:rsid w:val="008E6FBE"/>
    <w:rsid w:val="00904A7E"/>
    <w:rsid w:val="00906627"/>
    <w:rsid w:val="00920D3D"/>
    <w:rsid w:val="009279C9"/>
    <w:rsid w:val="0096268E"/>
    <w:rsid w:val="00970DDD"/>
    <w:rsid w:val="0097175D"/>
    <w:rsid w:val="00991C9F"/>
    <w:rsid w:val="0099493F"/>
    <w:rsid w:val="009C004F"/>
    <w:rsid w:val="009D1C3F"/>
    <w:rsid w:val="009E459B"/>
    <w:rsid w:val="00A3123E"/>
    <w:rsid w:val="00A323A6"/>
    <w:rsid w:val="00A61251"/>
    <w:rsid w:val="00A66D81"/>
    <w:rsid w:val="00AF44F3"/>
    <w:rsid w:val="00B35315"/>
    <w:rsid w:val="00B53DC7"/>
    <w:rsid w:val="00B556C7"/>
    <w:rsid w:val="00B7162A"/>
    <w:rsid w:val="00B82F49"/>
    <w:rsid w:val="00BC1D1D"/>
    <w:rsid w:val="00C24515"/>
    <w:rsid w:val="00C35D82"/>
    <w:rsid w:val="00C55322"/>
    <w:rsid w:val="00C61C32"/>
    <w:rsid w:val="00CA67E8"/>
    <w:rsid w:val="00CC053F"/>
    <w:rsid w:val="00CC4CBA"/>
    <w:rsid w:val="00CD0B99"/>
    <w:rsid w:val="00CD1E42"/>
    <w:rsid w:val="00CE0251"/>
    <w:rsid w:val="00CF5CB1"/>
    <w:rsid w:val="00D14636"/>
    <w:rsid w:val="00D339F2"/>
    <w:rsid w:val="00D428FA"/>
    <w:rsid w:val="00D838DE"/>
    <w:rsid w:val="00DA73C1"/>
    <w:rsid w:val="00E10F2D"/>
    <w:rsid w:val="00E27381"/>
    <w:rsid w:val="00E35278"/>
    <w:rsid w:val="00E35ACE"/>
    <w:rsid w:val="00E3715E"/>
    <w:rsid w:val="00E45FA0"/>
    <w:rsid w:val="00E46A2F"/>
    <w:rsid w:val="00E601CC"/>
    <w:rsid w:val="00E67D95"/>
    <w:rsid w:val="00E86526"/>
    <w:rsid w:val="00E96B19"/>
    <w:rsid w:val="00EA15C6"/>
    <w:rsid w:val="00EC4418"/>
    <w:rsid w:val="00EE3421"/>
    <w:rsid w:val="00EF10B3"/>
    <w:rsid w:val="00EF115F"/>
    <w:rsid w:val="00F458F3"/>
    <w:rsid w:val="00FA41C0"/>
    <w:rsid w:val="00FB738E"/>
    <w:rsid w:val="00FC7A3C"/>
    <w:rsid w:val="00FD05BE"/>
    <w:rsid w:val="00FD5792"/>
    <w:rsid w:val="00FE087A"/>
    <w:rsid w:val="00FE5C6C"/>
    <w:rsid w:val="00FF7E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087A"/>
    <w:rPr>
      <w:color w:val="808080"/>
    </w:rPr>
  </w:style>
  <w:style w:type="paragraph" w:customStyle="1" w:styleId="819DA1FBBD5C411B9DB899D9AD3FF83B">
    <w:name w:val="819DA1FBBD5C411B9DB899D9AD3FF83B"/>
    <w:rsid w:val="00FE08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CA">
  <a:themeElements>
    <a:clrScheme name="BCA">
      <a:dk1>
        <a:srgbClr val="000000"/>
      </a:dk1>
      <a:lt1>
        <a:srgbClr val="FFFFFF"/>
      </a:lt1>
      <a:dk2>
        <a:srgbClr val="005E5B"/>
      </a:dk2>
      <a:lt2>
        <a:srgbClr val="C39F57"/>
      </a:lt2>
      <a:accent1>
        <a:srgbClr val="4F2260"/>
      </a:accent1>
      <a:accent2>
        <a:srgbClr val="005E5B"/>
      </a:accent2>
      <a:accent3>
        <a:srgbClr val="14494E"/>
      </a:accent3>
      <a:accent4>
        <a:srgbClr val="093538"/>
      </a:accent4>
      <a:accent5>
        <a:srgbClr val="C39F57"/>
      </a:accent5>
      <a:accent6>
        <a:srgbClr val="000000"/>
      </a:accent6>
      <a:hlink>
        <a:srgbClr val="005E5B"/>
      </a:hlink>
      <a:folHlink>
        <a:srgbClr val="4F2260"/>
      </a:folHlink>
    </a:clrScheme>
    <a:fontScheme name="BCA">
      <a:majorFont>
        <a:latin typeface="Arial"/>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CA" id="{757EF10F-918E-4A74-B15E-6AD28E6E2193}" vid="{5B15AFF1-A86D-4469-8C24-DD188F8B5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18fc12a9-2bcc-4753-bb60-83bace9b9df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D74ABDA5A3A145AF53514638CAFA48" ma:contentTypeVersion="15" ma:contentTypeDescription="Create a new document." ma:contentTypeScope="" ma:versionID="9407a9b5510bf9c6c547bac5cede23c4">
  <xsd:schema xmlns:xsd="http://www.w3.org/2001/XMLSchema" xmlns:xs="http://www.w3.org/2001/XMLSchema" xmlns:p="http://schemas.microsoft.com/office/2006/metadata/properties" xmlns:ns3="18fc12a9-2bcc-4753-bb60-83bace9b9dfe" xmlns:ns4="646e3c1e-136e-4dc1-b0e3-6c66f19c271d" targetNamespace="http://schemas.microsoft.com/office/2006/metadata/properties" ma:root="true" ma:fieldsID="dc122784065c52457609aa700fec4d5d" ns3:_="" ns4:_="">
    <xsd:import namespace="18fc12a9-2bcc-4753-bb60-83bace9b9dfe"/>
    <xsd:import namespace="646e3c1e-136e-4dc1-b0e3-6c66f19c271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c12a9-2bcc-4753-bb60-83bace9b9d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6e3c1e-136e-4dc1-b0e3-6c66f19c27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2CFF12-D172-47BA-BF80-14CC048356FB}">
  <ds:schemaRefs>
    <ds:schemaRef ds:uri="http://schemas.microsoft.com/office/2006/metadata/properties"/>
    <ds:schemaRef ds:uri="http://schemas.microsoft.com/office/infopath/2007/PartnerControls"/>
    <ds:schemaRef ds:uri="18fc12a9-2bcc-4753-bb60-83bace9b9dfe"/>
  </ds:schemaRefs>
</ds:datastoreItem>
</file>

<file path=customXml/itemProps3.xml><?xml version="1.0" encoding="utf-8"?>
<ds:datastoreItem xmlns:ds="http://schemas.openxmlformats.org/officeDocument/2006/customXml" ds:itemID="{EDCE0D21-5268-4FE5-AB1A-9BEE1332D0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c12a9-2bcc-4753-bb60-83bace9b9dfe"/>
    <ds:schemaRef ds:uri="646e3c1e-136e-4dc1-b0e3-6c66f19c27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20B766-A3EA-4B62-8C81-846B0F22DAD8}">
  <ds:schemaRefs>
    <ds:schemaRef ds:uri="http://schemas.openxmlformats.org/officeDocument/2006/bibliography"/>
  </ds:schemaRefs>
</ds:datastoreItem>
</file>

<file path=customXml/itemProps5.xml><?xml version="1.0" encoding="utf-8"?>
<ds:datastoreItem xmlns:ds="http://schemas.openxmlformats.org/officeDocument/2006/customXml" ds:itemID="{FD486AA0-016C-4B43-ACD8-73438721F3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BCA_Year_in_Review_LP_template.dotx</Template>
  <TotalTime>19</TotalTime>
  <Pages>55</Pages>
  <Words>8722</Words>
  <Characters>46231</Characters>
  <Application>Microsoft Office Word</Application>
  <DocSecurity>0</DocSecurity>
  <Lines>2010</Lines>
  <Paragraphs>808</Paragraphs>
  <ScaleCrop>false</ScaleCrop>
  <HeadingPairs>
    <vt:vector size="2" baseType="variant">
      <vt:variant>
        <vt:lpstr>Title</vt:lpstr>
      </vt:variant>
      <vt:variant>
        <vt:i4>1</vt:i4>
      </vt:variant>
    </vt:vector>
  </HeadingPairs>
  <TitlesOfParts>
    <vt:vector size="1" baseType="lpstr">
      <vt:lpstr>BCA Year in review - large print</vt:lpstr>
    </vt:vector>
  </TitlesOfParts>
  <Company/>
  <LinksUpToDate>false</LinksUpToDate>
  <CharactersWithSpaces>54145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BCA Year in review - large print</dc:title>
  <dc:subject/>
  <dc:creator>Angela Jaeschke</dc:creator>
  <cp:keywords>BCA, Year in review, Annual Report, large print</cp:keywords>
  <dc:description/>
  <cp:lastModifiedBy>Amila Dedovic</cp:lastModifiedBy>
  <cp:revision>14</cp:revision>
  <dcterms:created xsi:type="dcterms:W3CDTF">2025-11-10T03:21:00Z</dcterms:created>
  <dcterms:modified xsi:type="dcterms:W3CDTF">2025-11-10T23:43:00Z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name="ContentTypeId" pid="2">
    <vt:lpwstr>0x01010061D74ABDA5A3A145AF53514638CAFA48</vt:lpwstr>
  </property>
  <property fmtid="{D5CDD505-2E9C-101B-9397-08002B2CF9AE}" name="GrammarlyDocumentId" pid="3">
    <vt:lpwstr>6f63fac7-cfc4-41ac-aaaf-98569da5a2d8</vt:lpwstr>
  </property>
  <property fmtid="{D5CDD505-2E9C-101B-9397-08002B2CF9AE}" name="MediaServiceImageTags" pid="4">
    <vt:lpwstr/>
  </property>
  <property fmtid="{D5CDD505-2E9C-101B-9397-08002B2CF9AE}" name="NXPowerLiteLastOptimized" pid="5">
    <vt:lpwstr>1529397</vt:lpwstr>
  </property>
  <property fmtid="{D5CDD505-2E9C-101B-9397-08002B2CF9AE}" name="NXPowerLiteSettings" pid="6">
    <vt:lpwstr>C7000400038000</vt:lpwstr>
  </property>
  <property fmtid="{D5CDD505-2E9C-101B-9397-08002B2CF9AE}" name="NXPowerLiteVersion" pid="7">
    <vt:lpwstr>S10.9.4</vt:lpwstr>
  </property>
</Properties>
</file>