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FA3E" w14:textId="3E2C3B1F" w:rsidR="002C44EF" w:rsidRPr="002C44EF" w:rsidRDefault="002C44EF" w:rsidP="002C44EF">
      <w:pPr>
        <w:spacing w:line="360" w:lineRule="auto"/>
        <w:ind w:left="0"/>
        <w:rPr>
          <w:b/>
          <w:bCs/>
        </w:rPr>
      </w:pPr>
      <w:r w:rsidRPr="002C44EF">
        <w:rPr>
          <w:b/>
          <w:bCs/>
        </w:rPr>
        <w:t>BCA Inform</w:t>
      </w:r>
      <w:r w:rsidR="002D29B0">
        <w:rPr>
          <w:b/>
          <w:bCs/>
        </w:rPr>
        <w:t>:</w:t>
      </w:r>
      <w:r w:rsidRPr="002C44EF">
        <w:rPr>
          <w:b/>
          <w:bCs/>
        </w:rPr>
        <w:t xml:space="preserve"> Employment </w:t>
      </w:r>
    </w:p>
    <w:p w14:paraId="693A4A27" w14:textId="513D33E0" w:rsidR="002D29B0" w:rsidRPr="002D29B0" w:rsidRDefault="002C44EF" w:rsidP="002D29B0">
      <w:pPr>
        <w:spacing w:line="360" w:lineRule="auto"/>
        <w:ind w:left="0"/>
      </w:pPr>
      <w:r>
        <w:t>On Tuesday, 2</w:t>
      </w:r>
      <w:r w:rsidRPr="002C44EF">
        <w:rPr>
          <w:vertAlign w:val="superscript"/>
        </w:rPr>
        <w:t>nd</w:t>
      </w:r>
      <w:r>
        <w:t xml:space="preserve"> December BCA Inform </w:t>
      </w:r>
      <w:r w:rsidR="00596914">
        <w:t xml:space="preserve">delved into the </w:t>
      </w:r>
      <w:r>
        <w:t>topic of employment.</w:t>
      </w:r>
      <w:r w:rsidR="00297AF2">
        <w:t xml:space="preserve"> </w:t>
      </w:r>
      <w:r w:rsidR="002D29B0" w:rsidRPr="002D29B0">
        <w:t xml:space="preserve">The session commenced with an update from Rachael Johinke, BCA’s Project Coordinator for An Eye to the Future project. Rachael began by outlining the history of the project, its current areas of focus and its ongoing commitment to supporting people who are blind or vision impaired in their employment journeys. She highlighted recent initiatives, including the </w:t>
      </w:r>
      <w:r w:rsidR="002D29B0">
        <w:t xml:space="preserve">relaunch </w:t>
      </w:r>
      <w:r w:rsidR="002D29B0" w:rsidRPr="002D29B0">
        <w:t>of BCA’s Employment Peer Connect Group, and shared updates from partner organisations such as Vision Australia and Guide Dogs.</w:t>
      </w:r>
    </w:p>
    <w:p w14:paraId="15565AA4" w14:textId="222A4CB3" w:rsidR="002D29B0" w:rsidRPr="002D29B0" w:rsidRDefault="002D29B0" w:rsidP="002D29B0">
      <w:pPr>
        <w:spacing w:line="360" w:lineRule="auto"/>
        <w:ind w:left="0"/>
      </w:pPr>
      <w:r w:rsidRPr="002D29B0">
        <w:t>Rachael also introduced an exciting new resource</w:t>
      </w:r>
      <w:r>
        <w:t xml:space="preserve"> - </w:t>
      </w:r>
      <w:r w:rsidRPr="002D29B0">
        <w:t xml:space="preserve">BCA’s </w:t>
      </w:r>
      <w:r>
        <w:t>“</w:t>
      </w:r>
      <w:r w:rsidRPr="002D29B0">
        <w:t xml:space="preserve">Jobseeker e-Guide: An Eye to the Future </w:t>
      </w:r>
      <w:r w:rsidR="003A3A7D">
        <w:t>-</w:t>
      </w:r>
      <w:r w:rsidRPr="002D29B0">
        <w:t xml:space="preserve"> A Guide to Employment for Jobseekers who are Blind or Vision Impaired</w:t>
      </w:r>
      <w:r>
        <w:t>”</w:t>
      </w:r>
      <w:r w:rsidRPr="002D29B0">
        <w:t xml:space="preserve">. This comprehensive, step-by-step guide supports jobseekers through every stage of the employment process, from identifying suitable roles and preparing </w:t>
      </w:r>
      <w:r>
        <w:t>resume</w:t>
      </w:r>
      <w:r w:rsidRPr="002D29B0">
        <w:t>s, to navigating interviews, understanding legal rights, and creating accessible and confident workplace experiences.</w:t>
      </w:r>
    </w:p>
    <w:p w14:paraId="2A873B8C" w14:textId="55B3F940" w:rsidR="002D29B0" w:rsidRPr="002D29B0" w:rsidRDefault="002D29B0" w:rsidP="002D29B0">
      <w:pPr>
        <w:spacing w:line="360" w:lineRule="auto"/>
        <w:ind w:left="0"/>
      </w:pPr>
      <w:r w:rsidRPr="002D29B0">
        <w:t xml:space="preserve">She then announced the launch of BCA’s newest initiative, the RISE Program, which stands for Resilience, Insight and Skills for Employment. Designed for emerging leaders who are blind or vision impaired, the RISE Program aims to build skills, confidence and connections that support success in study, work and community life. Rachael explained that leadership extends beyond formal roles; it includes knowing your strengths, communicating effectively, solving problems and uplifting others. The program will provide a safe and accessible environment for participants to develop these abilities, supported by mentors and peers with lived experience. Further information about the program will be shared </w:t>
      </w:r>
      <w:r>
        <w:t>by BCA soon.</w:t>
      </w:r>
    </w:p>
    <w:p w14:paraId="190ED473" w14:textId="3B89F582" w:rsidR="002D29B0" w:rsidRPr="002D29B0" w:rsidRDefault="00297AF2" w:rsidP="002D29B0">
      <w:pPr>
        <w:spacing w:line="360" w:lineRule="auto"/>
        <w:ind w:left="0"/>
      </w:pPr>
      <w:r>
        <w:t>Rachael then</w:t>
      </w:r>
      <w:r w:rsidR="002D29B0" w:rsidRPr="002D29B0">
        <w:t xml:space="preserve"> welcomed David Plummer from See Differently, who joined to discuss employment supports and the recently implemented Inclusive Employment Australia initiative. David explained that See Differently</w:t>
      </w:r>
      <w:r>
        <w:t xml:space="preserve"> - </w:t>
      </w:r>
      <w:r w:rsidR="002D29B0" w:rsidRPr="002D29B0">
        <w:t>formerly the Royal Society for the Blind in South Australia</w:t>
      </w:r>
      <w:r>
        <w:t xml:space="preserve"> - </w:t>
      </w:r>
      <w:r w:rsidR="002D29B0" w:rsidRPr="002D29B0">
        <w:t>has a long history of supporting people with low vision through services such as low vision products, occupational therapy, mobility training, counselling and employment support.</w:t>
      </w:r>
    </w:p>
    <w:p w14:paraId="0E838DA0" w14:textId="02D7CA89" w:rsidR="002D29B0" w:rsidRDefault="002D29B0" w:rsidP="002D29B0">
      <w:pPr>
        <w:spacing w:line="360" w:lineRule="auto"/>
        <w:ind w:left="0"/>
      </w:pPr>
      <w:r w:rsidRPr="002D29B0">
        <w:lastRenderedPageBreak/>
        <w:t>David described how See Differently helps clients build experience through volunteer work</w:t>
      </w:r>
      <w:r w:rsidR="001A0AEC">
        <w:t xml:space="preserve">. </w:t>
      </w:r>
      <w:r w:rsidRPr="002D29B0">
        <w:t xml:space="preserve">He shared several success stories, including individuals with total blindness securing employment in sectors such as banking. He noted that tactile skills can be particularly valuable in certain manufacturing </w:t>
      </w:r>
      <w:r w:rsidR="001A0AEC" w:rsidRPr="002D29B0">
        <w:t>roles and</w:t>
      </w:r>
      <w:r w:rsidRPr="002D29B0">
        <w:t xml:space="preserve"> highlighted</w:t>
      </w:r>
      <w:r w:rsidR="001A0AEC">
        <w:t xml:space="preserve"> </w:t>
      </w:r>
      <w:r w:rsidRPr="002D29B0">
        <w:t>ongoing research into new assistive technologies to support clients.</w:t>
      </w:r>
    </w:p>
    <w:p w14:paraId="3AE88560" w14:textId="3E2DFA78" w:rsidR="00B84296" w:rsidRPr="002D29B0" w:rsidRDefault="00B84296" w:rsidP="002D29B0">
      <w:pPr>
        <w:spacing w:line="360" w:lineRule="auto"/>
        <w:ind w:left="0"/>
      </w:pPr>
      <w:r w:rsidRPr="00B84296">
        <w:t>David further outlined the structure of the wage subsidy program, noting that it is designed to incentivise employers rather than provide direct financial assistance to employees. He encouraged jobseekers to consider volunteer roles to build experience and strengthen their resumes.</w:t>
      </w:r>
    </w:p>
    <w:p w14:paraId="2062154D" w14:textId="635D78DB" w:rsidR="002D29B0" w:rsidRPr="002D29B0" w:rsidRDefault="002D29B0" w:rsidP="002D29B0">
      <w:pPr>
        <w:spacing w:line="360" w:lineRule="auto"/>
        <w:ind w:left="0"/>
      </w:pPr>
      <w:r w:rsidRPr="002D29B0">
        <w:t>Throughout the discussion, David provided insights into effective job</w:t>
      </w:r>
      <w:r w:rsidR="00297AF2">
        <w:t xml:space="preserve"> </w:t>
      </w:r>
      <w:r w:rsidRPr="002D29B0">
        <w:t>search strategies, emphasising the importance of identifying unique strengths, researching employer needs and tailoring r</w:t>
      </w:r>
      <w:r w:rsidR="00297AF2">
        <w:t>esumes</w:t>
      </w:r>
      <w:r w:rsidRPr="002D29B0">
        <w:t xml:space="preserve"> to match job requirements. He explained how direct outreach to employers often reveals desirable skills or qualifications that can increase a candidate’s competitiveness. </w:t>
      </w:r>
    </w:p>
    <w:p w14:paraId="52399380" w14:textId="0E2EB7FB" w:rsidR="002D29B0" w:rsidRPr="002D29B0" w:rsidRDefault="002D29B0" w:rsidP="002D29B0">
      <w:pPr>
        <w:spacing w:line="360" w:lineRule="auto"/>
        <w:ind w:left="0"/>
      </w:pPr>
      <w:r w:rsidRPr="002D29B0">
        <w:t>The session concluded with an open invitation for questions, giving participants the opportunity to further explore inclusive employment pathways, workplace adjustments and the range of supports available.</w:t>
      </w:r>
    </w:p>
    <w:p w14:paraId="7593E3AB" w14:textId="77777777" w:rsidR="002D29B0" w:rsidRPr="002D29B0" w:rsidRDefault="002D29B0" w:rsidP="002C44EF">
      <w:pPr>
        <w:spacing w:line="360" w:lineRule="auto"/>
        <w:ind w:left="0"/>
      </w:pPr>
    </w:p>
    <w:p w14:paraId="39129F68" w14:textId="77777777" w:rsidR="008C6F5E" w:rsidRPr="002D29B0" w:rsidRDefault="008C6F5E"/>
    <w:sectPr w:rsidR="008C6F5E" w:rsidRPr="002D2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EF"/>
    <w:rsid w:val="001A0AEC"/>
    <w:rsid w:val="00297AF2"/>
    <w:rsid w:val="002C44EF"/>
    <w:rsid w:val="002D29B0"/>
    <w:rsid w:val="003A3A7D"/>
    <w:rsid w:val="00512632"/>
    <w:rsid w:val="00596914"/>
    <w:rsid w:val="007D2606"/>
    <w:rsid w:val="008C6F5E"/>
    <w:rsid w:val="00A0028D"/>
    <w:rsid w:val="00AD0BDB"/>
    <w:rsid w:val="00B84296"/>
    <w:rsid w:val="00BB7AB3"/>
    <w:rsid w:val="00E05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5057"/>
  <w15:chartTrackingRefBased/>
  <w15:docId w15:val="{B02FF845-8C19-4683-B15E-636C29F7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EF"/>
  </w:style>
  <w:style w:type="paragraph" w:styleId="Heading1">
    <w:name w:val="heading 1"/>
    <w:basedOn w:val="Normal"/>
    <w:next w:val="Normal"/>
    <w:link w:val="Heading1Char"/>
    <w:uiPriority w:val="9"/>
    <w:qFormat/>
    <w:rsid w:val="002C4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4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4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44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4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4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4E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4E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4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4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44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44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44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44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44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44EF"/>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C44E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C44EF"/>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4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44EF"/>
    <w:pPr>
      <w:spacing w:before="160"/>
      <w:jc w:val="center"/>
    </w:pPr>
    <w:rPr>
      <w:i/>
      <w:iCs/>
      <w:color w:val="404040" w:themeColor="text1" w:themeTint="BF"/>
    </w:rPr>
  </w:style>
  <w:style w:type="character" w:customStyle="1" w:styleId="QuoteChar">
    <w:name w:val="Quote Char"/>
    <w:basedOn w:val="DefaultParagraphFont"/>
    <w:link w:val="Quote"/>
    <w:uiPriority w:val="29"/>
    <w:rsid w:val="002C44EF"/>
    <w:rPr>
      <w:i/>
      <w:iCs/>
      <w:color w:val="404040" w:themeColor="text1" w:themeTint="BF"/>
    </w:rPr>
  </w:style>
  <w:style w:type="paragraph" w:styleId="ListParagraph">
    <w:name w:val="List Paragraph"/>
    <w:basedOn w:val="Normal"/>
    <w:uiPriority w:val="34"/>
    <w:qFormat/>
    <w:rsid w:val="002C44EF"/>
    <w:pPr>
      <w:ind w:left="720"/>
      <w:contextualSpacing/>
    </w:pPr>
  </w:style>
  <w:style w:type="character" w:styleId="IntenseEmphasis">
    <w:name w:val="Intense Emphasis"/>
    <w:basedOn w:val="DefaultParagraphFont"/>
    <w:uiPriority w:val="21"/>
    <w:qFormat/>
    <w:rsid w:val="002C44EF"/>
    <w:rPr>
      <w:i/>
      <w:iCs/>
      <w:color w:val="0F4761" w:themeColor="accent1" w:themeShade="BF"/>
    </w:rPr>
  </w:style>
  <w:style w:type="paragraph" w:styleId="IntenseQuote">
    <w:name w:val="Intense Quote"/>
    <w:basedOn w:val="Normal"/>
    <w:next w:val="Normal"/>
    <w:link w:val="IntenseQuoteChar"/>
    <w:uiPriority w:val="30"/>
    <w:qFormat/>
    <w:rsid w:val="002C4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4EF"/>
    <w:rPr>
      <w:i/>
      <w:iCs/>
      <w:color w:val="0F4761" w:themeColor="accent1" w:themeShade="BF"/>
    </w:rPr>
  </w:style>
  <w:style w:type="character" w:styleId="IntenseReference">
    <w:name w:val="Intense Reference"/>
    <w:basedOn w:val="DefaultParagraphFont"/>
    <w:uiPriority w:val="32"/>
    <w:qFormat/>
    <w:rsid w:val="002C4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9</cp:revision>
  <dcterms:created xsi:type="dcterms:W3CDTF">2025-12-05T02:46:00Z</dcterms:created>
  <dcterms:modified xsi:type="dcterms:W3CDTF">2025-12-10T02:01:00Z</dcterms:modified>
</cp:coreProperties>
</file>