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C9F2" w14:textId="77777777" w:rsidR="007E3155" w:rsidRPr="007E3155" w:rsidRDefault="007E3155" w:rsidP="00019954">
      <w:pPr>
        <w:spacing w:before="240" w:after="300" w:line="360" w:lineRule="auto"/>
        <w:contextualSpacing/>
        <w:outlineLvl w:val="0"/>
        <w:rPr>
          <w:rFonts w:ascii="Arial" w:eastAsia="Times New Roman" w:hAnsi="Arial" w:cs="Times New Roman"/>
          <w:b/>
          <w:bCs/>
          <w:color w:val="500061"/>
          <w:kern w:val="28"/>
          <w:sz w:val="44"/>
          <w:szCs w:val="44"/>
        </w:rPr>
      </w:pPr>
      <w:bookmarkStart w:id="0" w:name="_Toc233194087"/>
      <w:bookmarkStart w:id="1" w:name="_Toc233193796"/>
      <w:bookmarkStart w:id="2" w:name="_Toc218758764"/>
      <w:bookmarkStart w:id="3" w:name="_Toc219370138"/>
      <w:bookmarkStart w:id="4" w:name="_Toc233218464"/>
      <w:r>
        <w:rPr>
          <w:noProof/>
        </w:rPr>
        <w:drawing>
          <wp:inline distT="0" distB="0" distL="0" distR="0" wp14:anchorId="2F08D26D" wp14:editId="7D71E955">
            <wp:extent cx="5524500" cy="828675"/>
            <wp:effectExtent l="0" t="0" r="0" b="0"/>
            <wp:docPr id="3" name="Picture 3" descr="Blind Citizens Australia logo">
              <a:extLst xmlns:a="http://schemas.openxmlformats.org/drawingml/2006/main">
                <a:ext uri="{FF2B5EF4-FFF2-40B4-BE49-F238E27FC236}">
                  <a16:creationId xmlns:a16="http://schemas.microsoft.com/office/drawing/2014/main" id="{10BD6220-9E9C-4DE0-A38E-8D6F35AB8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0"/>
                    <a:stretch>
                      <a:fillRect/>
                    </a:stretch>
                  </pic:blipFill>
                  <pic:spPr>
                    <a:xfrm>
                      <a:off x="0" y="0"/>
                      <a:ext cx="5547133" cy="832070"/>
                    </a:xfrm>
                    <a:prstGeom prst="rect">
                      <a:avLst/>
                    </a:prstGeom>
                  </pic:spPr>
                </pic:pic>
              </a:graphicData>
            </a:graphic>
          </wp:inline>
        </w:drawing>
      </w:r>
      <w:bookmarkEnd w:id="0"/>
      <w:bookmarkEnd w:id="1"/>
      <w:bookmarkEnd w:id="2"/>
      <w:bookmarkEnd w:id="3"/>
      <w:bookmarkEnd w:id="4"/>
    </w:p>
    <w:p w14:paraId="5A532440" w14:textId="77777777" w:rsidR="007E3155" w:rsidRPr="007E3155" w:rsidRDefault="007E3155" w:rsidP="007E3155">
      <w:pPr>
        <w:pBdr>
          <w:bottom w:val="single" w:sz="8" w:space="10" w:color="44546A"/>
        </w:pBdr>
        <w:spacing w:before="120" w:after="0" w:line="240" w:lineRule="auto"/>
        <w:contextualSpacing/>
        <w:rPr>
          <w:rFonts w:ascii="Arial" w:eastAsia="Times New Roman" w:hAnsi="Arial" w:cs="Arial"/>
          <w:bCs/>
          <w:color w:val="500061"/>
          <w:sz w:val="24"/>
          <w:szCs w:val="24"/>
          <w:lang w:eastAsia="ja-JP"/>
        </w:rPr>
      </w:pPr>
      <w:bookmarkStart w:id="5" w:name="_Toc83292715"/>
      <w:r w:rsidRPr="007E3155">
        <w:rPr>
          <w:rFonts w:ascii="Arial" w:eastAsia="Times New Roman" w:hAnsi="Arial" w:cs="Arial"/>
          <w:bCs/>
          <w:color w:val="500061"/>
          <w:sz w:val="24"/>
          <w:szCs w:val="24"/>
          <w:lang w:eastAsia="ja-JP"/>
        </w:rPr>
        <w:t>Ph</w:t>
      </w:r>
      <w:bookmarkEnd w:id="5"/>
      <w:r w:rsidRPr="007E3155">
        <w:rPr>
          <w:rFonts w:ascii="Arial" w:eastAsia="Times New Roman" w:hAnsi="Arial" w:cs="Arial"/>
          <w:bCs/>
          <w:color w:val="500061"/>
          <w:sz w:val="24"/>
          <w:szCs w:val="24"/>
          <w:lang w:eastAsia="ja-JP"/>
        </w:rPr>
        <w:t xml:space="preserve"> 1800 033 660 | E </w:t>
      </w:r>
      <w:hyperlink r:id="rId11" w:history="1">
        <w:r w:rsidRPr="007E3155">
          <w:rPr>
            <w:rFonts w:ascii="Arial" w:eastAsia="Times New Roman" w:hAnsi="Arial" w:cs="Arial"/>
            <w:bCs/>
            <w:color w:val="44546A"/>
            <w:sz w:val="24"/>
            <w:szCs w:val="24"/>
            <w:u w:val="single"/>
            <w:lang w:eastAsia="ja-JP"/>
          </w:rPr>
          <w:t>bca@bca.org.au</w:t>
        </w:r>
      </w:hyperlink>
      <w:r w:rsidRPr="007E3155">
        <w:rPr>
          <w:rFonts w:ascii="Arial" w:eastAsia="Times New Roman" w:hAnsi="Arial" w:cs="Arial"/>
          <w:bCs/>
          <w:color w:val="44546A"/>
          <w:sz w:val="24"/>
          <w:szCs w:val="24"/>
          <w:u w:val="single"/>
          <w:lang w:eastAsia="ja-JP"/>
        </w:rPr>
        <w:t xml:space="preserve"> </w:t>
      </w:r>
      <w:r w:rsidRPr="007E3155">
        <w:rPr>
          <w:rFonts w:ascii="Arial" w:eastAsia="Times New Roman" w:hAnsi="Arial" w:cs="Arial"/>
          <w:bCs/>
          <w:color w:val="500061"/>
          <w:sz w:val="24"/>
          <w:szCs w:val="24"/>
          <w:lang w:eastAsia="ja-JP"/>
        </w:rPr>
        <w:t xml:space="preserve"> |  W </w:t>
      </w:r>
      <w:hyperlink r:id="rId12" w:tooltip="click to go to BCA website" w:history="1">
        <w:r w:rsidRPr="007E3155">
          <w:rPr>
            <w:rFonts w:ascii="Arial" w:eastAsia="Times New Roman" w:hAnsi="Arial" w:cs="Arial"/>
            <w:bCs/>
            <w:color w:val="44546A"/>
            <w:sz w:val="24"/>
            <w:szCs w:val="24"/>
            <w:u w:val="single"/>
            <w:lang w:eastAsia="ja-JP"/>
          </w:rPr>
          <w:t>bca.org.au</w:t>
        </w:r>
      </w:hyperlink>
      <w:r w:rsidRPr="007E3155">
        <w:rPr>
          <w:rFonts w:ascii="Arial" w:eastAsia="Times New Roman" w:hAnsi="Arial" w:cs="Arial"/>
          <w:bCs/>
          <w:color w:val="44546A"/>
          <w:sz w:val="24"/>
          <w:szCs w:val="24"/>
          <w:u w:val="single"/>
          <w:lang w:eastAsia="ja-JP"/>
        </w:rPr>
        <w:t xml:space="preserve"> | ABN</w:t>
      </w:r>
      <w:r w:rsidRPr="007E3155">
        <w:rPr>
          <w:rFonts w:ascii="Arial" w:eastAsia="Times New Roman" w:hAnsi="Arial" w:cs="Arial"/>
          <w:bCs/>
          <w:color w:val="500061"/>
          <w:sz w:val="24"/>
          <w:szCs w:val="24"/>
          <w:lang w:eastAsia="ja-JP"/>
        </w:rPr>
        <w:t xml:space="preserve"> 90 006 985 226</w:t>
      </w:r>
    </w:p>
    <w:p w14:paraId="72429938" w14:textId="66AA3900" w:rsidR="007E3155" w:rsidRPr="007E3155" w:rsidRDefault="00735C14" w:rsidP="00735C14">
      <w:pPr>
        <w:pStyle w:val="Heading1"/>
        <w:rPr>
          <w:rFonts w:eastAsia="MS Mincho"/>
          <w:lang w:eastAsia="ja-JP"/>
        </w:rPr>
      </w:pPr>
      <w:bookmarkStart w:id="6" w:name="_Toc233218465"/>
      <w:r w:rsidRPr="00735C14">
        <w:rPr>
          <w:rFonts w:eastAsia="MS Mincho"/>
          <w:lang w:eastAsia="ja-JP"/>
        </w:rPr>
        <w:t xml:space="preserve">Submission </w:t>
      </w:r>
      <w:r w:rsidR="00B276BB">
        <w:rPr>
          <w:rFonts w:eastAsia="MS Mincho"/>
          <w:lang w:eastAsia="ja-JP"/>
        </w:rPr>
        <w:t>on</w:t>
      </w:r>
      <w:r w:rsidRPr="00735C14">
        <w:rPr>
          <w:rFonts w:eastAsia="MS Mincho"/>
          <w:lang w:eastAsia="ja-JP"/>
        </w:rPr>
        <w:t xml:space="preserve"> the </w:t>
      </w:r>
      <w:r w:rsidR="0060083B">
        <w:rPr>
          <w:rFonts w:eastAsia="MS Mincho"/>
          <w:lang w:eastAsia="ja-JP"/>
        </w:rPr>
        <w:t>M</w:t>
      </w:r>
      <w:r w:rsidRPr="00735C14">
        <w:rPr>
          <w:rFonts w:eastAsia="MS Mincho"/>
          <w:lang w:eastAsia="ja-JP"/>
        </w:rPr>
        <w:t>ulticultural Plan</w:t>
      </w:r>
      <w:r w:rsidR="0060083B">
        <w:rPr>
          <w:rFonts w:eastAsia="MS Mincho"/>
          <w:lang w:eastAsia="ja-JP"/>
        </w:rPr>
        <w:t xml:space="preserve"> for NSW Department of Customer Service</w:t>
      </w:r>
      <w:bookmarkEnd w:id="6"/>
    </w:p>
    <w:p w14:paraId="7FFCF56C" w14:textId="04CA7ECF" w:rsidR="007E3155" w:rsidRPr="007E3155" w:rsidRDefault="007E3155" w:rsidP="007E3155">
      <w:pPr>
        <w:spacing w:before="120" w:after="0" w:line="360" w:lineRule="auto"/>
        <w:rPr>
          <w:rFonts w:ascii="Arial" w:eastAsia="MS Mincho" w:hAnsi="Arial" w:cs="Arial"/>
          <w:sz w:val="26"/>
          <w:szCs w:val="26"/>
          <w:lang w:eastAsia="ja-JP"/>
        </w:rPr>
      </w:pPr>
      <w:r w:rsidRPr="007E3155">
        <w:rPr>
          <w:rFonts w:ascii="Arial" w:eastAsia="MS Mincho" w:hAnsi="Arial" w:cs="Arial"/>
          <w:color w:val="2C2A29"/>
          <w:sz w:val="26"/>
          <w:szCs w:val="26"/>
          <w:shd w:val="clear" w:color="auto" w:fill="FFFFFF"/>
          <w:lang w:eastAsia="ja-JP"/>
        </w:rPr>
        <w:t xml:space="preserve">Lodged </w:t>
      </w:r>
      <w:proofErr w:type="gramStart"/>
      <w:r w:rsidRPr="007E3155">
        <w:rPr>
          <w:rFonts w:ascii="Arial" w:eastAsia="MS Mincho" w:hAnsi="Arial" w:cs="Arial"/>
          <w:color w:val="2C2A29"/>
          <w:sz w:val="26"/>
          <w:szCs w:val="26"/>
          <w:shd w:val="clear" w:color="auto" w:fill="FFFFFF"/>
          <w:lang w:eastAsia="ja-JP"/>
        </w:rPr>
        <w:t>via:</w:t>
      </w:r>
      <w:proofErr w:type="gramEnd"/>
      <w:r w:rsidRPr="007E3155">
        <w:rPr>
          <w:rFonts w:ascii="Arial" w:eastAsia="MS Mincho" w:hAnsi="Arial" w:cs="Arial"/>
          <w:color w:val="2C2A29"/>
          <w:sz w:val="26"/>
          <w:szCs w:val="26"/>
          <w:shd w:val="clear" w:color="auto" w:fill="FFFFFF"/>
          <w:lang w:eastAsia="ja-JP"/>
        </w:rPr>
        <w:t xml:space="preserve"> </w:t>
      </w:r>
      <w:r w:rsidR="00735C14">
        <w:rPr>
          <w:rFonts w:ascii="Arial" w:eastAsia="MS Mincho" w:hAnsi="Arial" w:cs="Arial"/>
          <w:color w:val="2C2A29"/>
          <w:sz w:val="26"/>
          <w:szCs w:val="26"/>
          <w:shd w:val="clear" w:color="auto" w:fill="FFFFFF"/>
          <w:lang w:eastAsia="ja-JP"/>
        </w:rPr>
        <w:t>online</w:t>
      </w:r>
      <w:r w:rsidR="00C317EA">
        <w:rPr>
          <w:rFonts w:ascii="Arial" w:eastAsia="MS Mincho" w:hAnsi="Arial" w:cs="Arial"/>
          <w:color w:val="2C2A29"/>
          <w:sz w:val="26"/>
          <w:szCs w:val="26"/>
          <w:shd w:val="clear" w:color="auto" w:fill="FFFFFF"/>
          <w:lang w:eastAsia="ja-JP"/>
        </w:rPr>
        <w:t xml:space="preserve"> </w:t>
      </w:r>
      <w:r w:rsidR="005B5B71" w:rsidRPr="005B5B71">
        <w:rPr>
          <w:rFonts w:ascii="Arial" w:eastAsia="MS Mincho" w:hAnsi="Arial" w:cs="Arial"/>
          <w:color w:val="2C2A29"/>
          <w:sz w:val="26"/>
          <w:szCs w:val="26"/>
          <w:shd w:val="clear" w:color="auto" w:fill="FFFFFF"/>
          <w:lang w:eastAsia="ja-JP"/>
        </w:rPr>
        <w:t>www.haveyoursay.nsw.gov.au/multicultural-plan-department-customer-service</w:t>
      </w:r>
    </w:p>
    <w:p w14:paraId="266028A5" w14:textId="77777777"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 </w:t>
      </w:r>
    </w:p>
    <w:p w14:paraId="520417E2" w14:textId="744BE6AC" w:rsid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Author:</w:t>
      </w:r>
      <w:r w:rsidR="001D26CC">
        <w:rPr>
          <w:rFonts w:ascii="Arial" w:eastAsia="MS Mincho" w:hAnsi="Arial" w:cs="Arial"/>
          <w:sz w:val="24"/>
          <w:szCs w:val="16"/>
          <w:lang w:eastAsia="ja-JP"/>
        </w:rPr>
        <w:t xml:space="preserve"> Melanie Chatfield</w:t>
      </w:r>
      <w:r w:rsidRPr="007E3155">
        <w:rPr>
          <w:rFonts w:ascii="Arial" w:eastAsia="MS Mincho" w:hAnsi="Arial" w:cs="Arial"/>
          <w:sz w:val="24"/>
          <w:szCs w:val="16"/>
          <w:lang w:eastAsia="ja-JP"/>
        </w:rPr>
        <w:t>, National Policy Officer</w:t>
      </w:r>
    </w:p>
    <w:p w14:paraId="2E81C265" w14:textId="1E48EE7F" w:rsidR="00516836" w:rsidRPr="007E3155" w:rsidRDefault="0039655A" w:rsidP="007E3155">
      <w:pPr>
        <w:spacing w:before="120" w:after="0" w:line="360" w:lineRule="auto"/>
        <w:rPr>
          <w:rFonts w:ascii="Arial" w:eastAsia="MS Mincho" w:hAnsi="Arial" w:cs="Arial"/>
          <w:sz w:val="24"/>
          <w:szCs w:val="16"/>
          <w:lang w:eastAsia="ja-JP"/>
        </w:rPr>
      </w:pPr>
      <w:r w:rsidRPr="000F6B35">
        <w:rPr>
          <w:rFonts w:ascii="Arial" w:eastAsia="MS Mincho" w:hAnsi="Arial" w:cs="Arial"/>
          <w:sz w:val="24"/>
          <w:szCs w:val="16"/>
          <w:lang w:eastAsia="ja-JP"/>
        </w:rPr>
        <w:t>Melanie.chatfield@bca.org.au</w:t>
      </w:r>
    </w:p>
    <w:p w14:paraId="7F7B8296" w14:textId="51AC182C" w:rsidR="007E3155" w:rsidRPr="007E3155" w:rsidRDefault="003A229A" w:rsidP="007E3155">
      <w:pPr>
        <w:spacing w:before="120" w:after="0" w:line="360" w:lineRule="auto"/>
        <w:rPr>
          <w:rFonts w:ascii="Arial" w:eastAsia="MS Mincho" w:hAnsi="Arial" w:cs="Arial"/>
          <w:sz w:val="24"/>
          <w:szCs w:val="16"/>
          <w:lang w:eastAsia="ja-JP"/>
        </w:rPr>
      </w:pPr>
      <w:bookmarkStart w:id="7" w:name="_Toc59048282"/>
      <w:r>
        <w:rPr>
          <w:rFonts w:ascii="Arial" w:eastAsia="MS Mincho" w:hAnsi="Arial" w:cs="Arial"/>
          <w:sz w:val="24"/>
          <w:szCs w:val="16"/>
          <w:lang w:eastAsia="ja-JP"/>
        </w:rPr>
        <w:t>24 June 2026</w:t>
      </w:r>
    </w:p>
    <w:p w14:paraId="404DBBF7" w14:textId="77777777" w:rsidR="007E3155" w:rsidRPr="007E3155" w:rsidRDefault="007E3155" w:rsidP="007E3155">
      <w:pPr>
        <w:spacing w:after="240" w:line="300" w:lineRule="auto"/>
        <w:ind w:left="3744"/>
        <w:rPr>
          <w:rFonts w:ascii="Arial" w:eastAsia="MS Mincho" w:hAnsi="Arial" w:cs="Arial"/>
          <w:sz w:val="24"/>
          <w:szCs w:val="16"/>
          <w:lang w:eastAsia="ja-JP"/>
        </w:rPr>
      </w:pPr>
      <w:r w:rsidRPr="007E3155">
        <w:rPr>
          <w:rFonts w:ascii="Arial" w:eastAsia="MS Mincho" w:hAnsi="Arial" w:cs="Arial"/>
          <w:sz w:val="24"/>
          <w:szCs w:val="16"/>
          <w:lang w:eastAsia="ja-JP"/>
        </w:rPr>
        <w:br w:type="page"/>
      </w:r>
    </w:p>
    <w:p w14:paraId="0130CCE0" w14:textId="77777777" w:rsidR="007E3155" w:rsidRDefault="007E3155" w:rsidP="006F0A7D">
      <w:pPr>
        <w:pStyle w:val="Heading2"/>
      </w:pPr>
      <w:bookmarkStart w:id="8" w:name="_Toc218758766"/>
      <w:bookmarkStart w:id="9" w:name="_Toc121911085"/>
      <w:bookmarkStart w:id="10" w:name="_Toc121761205"/>
      <w:bookmarkStart w:id="11" w:name="_Toc121849882"/>
      <w:bookmarkStart w:id="12" w:name="_Toc152177824"/>
      <w:bookmarkStart w:id="13" w:name="_Toc121761658"/>
      <w:bookmarkStart w:id="14" w:name="_Toc233218466"/>
      <w:r>
        <w:lastRenderedPageBreak/>
        <w:t>Contents</w:t>
      </w:r>
      <w:bookmarkEnd w:id="8"/>
      <w:bookmarkEnd w:id="9"/>
      <w:bookmarkEnd w:id="10"/>
      <w:bookmarkEnd w:id="11"/>
      <w:bookmarkEnd w:id="12"/>
      <w:bookmarkEnd w:id="13"/>
      <w:bookmarkEnd w:id="14"/>
    </w:p>
    <w:p w14:paraId="5953427F" w14:textId="099B43FB" w:rsidR="00054186" w:rsidRPr="00054186" w:rsidRDefault="00054186" w:rsidP="00054186">
      <w:pPr>
        <w:rPr>
          <w:lang w:eastAsia="ja-JP"/>
        </w:rPr>
      </w:pPr>
    </w:p>
    <w:p w14:paraId="7DF3DD9D" w14:textId="5B11A68E" w:rsidR="00B504E1" w:rsidRDefault="005A56FC">
      <w:pPr>
        <w:pStyle w:val="TOC1"/>
        <w:rPr>
          <w:rFonts w:asciiTheme="minorHAnsi" w:eastAsiaTheme="minorEastAsia" w:hAnsiTheme="minorHAnsi" w:cstheme="minorBidi"/>
          <w:kern w:val="2"/>
          <w:lang w:eastAsia="en-AU"/>
          <w14:ligatures w14:val="standardContextual"/>
        </w:rPr>
      </w:pPr>
      <w:r w:rsidRPr="008B09CF">
        <w:fldChar w:fldCharType="begin"/>
      </w:r>
      <w:r w:rsidR="007E3155" w:rsidRPr="008B09CF">
        <w:instrText>TOC \o "1-3" \z \u \h</w:instrText>
      </w:r>
      <w:r w:rsidRPr="008B09CF">
        <w:fldChar w:fldCharType="separate"/>
      </w:r>
      <w:hyperlink w:anchor="_Toc233218464" w:history="1">
        <w:bookmarkStart w:id="15" w:name="_Toc233217687"/>
        <w:r w:rsidR="00B504E1" w:rsidRPr="006B7F2C">
          <w:rPr>
            <w:rStyle w:val="Hyperlink"/>
          </w:rPr>
          <w:drawing>
            <wp:inline distT="0" distB="0" distL="0" distR="0" wp14:anchorId="7B690155" wp14:editId="06651943">
              <wp:extent cx="5524500" cy="828675"/>
              <wp:effectExtent l="0" t="0" r="0" b="0"/>
              <wp:docPr id="182117193" name="Picture 182117193" descr="Blind Citizens Australia logo">
                <a:extLst xmlns:a="http://schemas.openxmlformats.org/drawingml/2006/main">
                  <a:ext uri="{FF2B5EF4-FFF2-40B4-BE49-F238E27FC236}">
                    <a16:creationId xmlns:a16="http://schemas.microsoft.com/office/drawing/2014/main" id="{10BD6220-9E9C-4DE0-A38E-8D6F35AB8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0"/>
                      <a:stretch>
                        <a:fillRect/>
                      </a:stretch>
                    </pic:blipFill>
                    <pic:spPr>
                      <a:xfrm>
                        <a:off x="0" y="0"/>
                        <a:ext cx="5547133" cy="832070"/>
                      </a:xfrm>
                      <a:prstGeom prst="rect">
                        <a:avLst/>
                      </a:prstGeom>
                    </pic:spPr>
                  </pic:pic>
                </a:graphicData>
              </a:graphic>
            </wp:inline>
          </w:drawing>
        </w:r>
        <w:bookmarkEnd w:id="15"/>
        <w:r w:rsidR="00B504E1">
          <w:rPr>
            <w:webHidden/>
          </w:rPr>
          <w:tab/>
        </w:r>
        <w:r w:rsidR="00B504E1">
          <w:rPr>
            <w:webHidden/>
          </w:rPr>
          <w:fldChar w:fldCharType="begin"/>
        </w:r>
        <w:r w:rsidR="00B504E1">
          <w:rPr>
            <w:webHidden/>
          </w:rPr>
          <w:instrText xml:space="preserve"> PAGEREF _Toc233218464 \h </w:instrText>
        </w:r>
        <w:r w:rsidR="00B504E1">
          <w:rPr>
            <w:webHidden/>
          </w:rPr>
        </w:r>
        <w:r w:rsidR="00B504E1">
          <w:rPr>
            <w:webHidden/>
          </w:rPr>
          <w:fldChar w:fldCharType="separate"/>
        </w:r>
        <w:r w:rsidR="00B504E1">
          <w:rPr>
            <w:webHidden/>
          </w:rPr>
          <w:t>1</w:t>
        </w:r>
        <w:r w:rsidR="00B504E1">
          <w:rPr>
            <w:webHidden/>
          </w:rPr>
          <w:fldChar w:fldCharType="end"/>
        </w:r>
      </w:hyperlink>
    </w:p>
    <w:p w14:paraId="0F89C620" w14:textId="69DB19E1" w:rsidR="00B504E1" w:rsidRDefault="00B504E1">
      <w:pPr>
        <w:pStyle w:val="TOC1"/>
        <w:rPr>
          <w:rFonts w:asciiTheme="minorHAnsi" w:eastAsiaTheme="minorEastAsia" w:hAnsiTheme="minorHAnsi" w:cstheme="minorBidi"/>
          <w:kern w:val="2"/>
          <w:lang w:eastAsia="en-AU"/>
          <w14:ligatures w14:val="standardContextual"/>
        </w:rPr>
      </w:pPr>
      <w:hyperlink w:anchor="_Toc233218465" w:history="1">
        <w:r w:rsidRPr="006B7F2C">
          <w:rPr>
            <w:rStyle w:val="Hyperlink"/>
            <w:rFonts w:eastAsia="MS Mincho"/>
            <w:lang w:eastAsia="ja-JP"/>
          </w:rPr>
          <w:t>Submission on the Multicultural Plan for NSW Department of Customer Service</w:t>
        </w:r>
        <w:r>
          <w:rPr>
            <w:webHidden/>
          </w:rPr>
          <w:tab/>
        </w:r>
        <w:r>
          <w:rPr>
            <w:webHidden/>
          </w:rPr>
          <w:fldChar w:fldCharType="begin"/>
        </w:r>
        <w:r>
          <w:rPr>
            <w:webHidden/>
          </w:rPr>
          <w:instrText xml:space="preserve"> PAGEREF _Toc233218465 \h </w:instrText>
        </w:r>
        <w:r>
          <w:rPr>
            <w:webHidden/>
          </w:rPr>
        </w:r>
        <w:r>
          <w:rPr>
            <w:webHidden/>
          </w:rPr>
          <w:fldChar w:fldCharType="separate"/>
        </w:r>
        <w:r>
          <w:rPr>
            <w:webHidden/>
          </w:rPr>
          <w:t>1</w:t>
        </w:r>
        <w:r>
          <w:rPr>
            <w:webHidden/>
          </w:rPr>
          <w:fldChar w:fldCharType="end"/>
        </w:r>
      </w:hyperlink>
    </w:p>
    <w:p w14:paraId="3382774B" w14:textId="6DE38156" w:rsidR="00B504E1" w:rsidRDefault="00B504E1">
      <w:pPr>
        <w:pStyle w:val="TOC2"/>
        <w:rPr>
          <w:rFonts w:eastAsiaTheme="minorEastAsia"/>
          <w:noProof/>
          <w:kern w:val="2"/>
          <w:sz w:val="24"/>
          <w:szCs w:val="24"/>
          <w:lang w:eastAsia="en-AU"/>
          <w14:ligatures w14:val="standardContextual"/>
        </w:rPr>
      </w:pPr>
      <w:hyperlink w:anchor="_Toc233218466" w:history="1">
        <w:r w:rsidRPr="006B7F2C">
          <w:rPr>
            <w:rStyle w:val="Hyperlink"/>
            <w:noProof/>
          </w:rPr>
          <w:t>Contents</w:t>
        </w:r>
        <w:r>
          <w:rPr>
            <w:noProof/>
            <w:webHidden/>
          </w:rPr>
          <w:tab/>
        </w:r>
        <w:r>
          <w:rPr>
            <w:noProof/>
            <w:webHidden/>
          </w:rPr>
          <w:fldChar w:fldCharType="begin"/>
        </w:r>
        <w:r>
          <w:rPr>
            <w:noProof/>
            <w:webHidden/>
          </w:rPr>
          <w:instrText xml:space="preserve"> PAGEREF _Toc233218466 \h </w:instrText>
        </w:r>
        <w:r>
          <w:rPr>
            <w:noProof/>
            <w:webHidden/>
          </w:rPr>
        </w:r>
        <w:r>
          <w:rPr>
            <w:noProof/>
            <w:webHidden/>
          </w:rPr>
          <w:fldChar w:fldCharType="separate"/>
        </w:r>
        <w:r>
          <w:rPr>
            <w:noProof/>
            <w:webHidden/>
          </w:rPr>
          <w:t>2</w:t>
        </w:r>
        <w:r>
          <w:rPr>
            <w:noProof/>
            <w:webHidden/>
          </w:rPr>
          <w:fldChar w:fldCharType="end"/>
        </w:r>
      </w:hyperlink>
    </w:p>
    <w:p w14:paraId="2F273E88" w14:textId="4462F1C9" w:rsidR="00B504E1" w:rsidRDefault="00B504E1">
      <w:pPr>
        <w:pStyle w:val="TOC2"/>
        <w:tabs>
          <w:tab w:val="left" w:pos="720"/>
        </w:tabs>
        <w:rPr>
          <w:rFonts w:eastAsiaTheme="minorEastAsia"/>
          <w:noProof/>
          <w:kern w:val="2"/>
          <w:sz w:val="24"/>
          <w:szCs w:val="24"/>
          <w:lang w:eastAsia="en-AU"/>
          <w14:ligatures w14:val="standardContextual"/>
        </w:rPr>
      </w:pPr>
      <w:hyperlink w:anchor="_Toc233218467" w:history="1">
        <w:r w:rsidRPr="006B7F2C">
          <w:rPr>
            <w:rStyle w:val="Hyperlink"/>
            <w:noProof/>
          </w:rPr>
          <w:t>1.</w:t>
        </w:r>
        <w:r>
          <w:rPr>
            <w:rFonts w:eastAsiaTheme="minorEastAsia"/>
            <w:noProof/>
            <w:kern w:val="2"/>
            <w:sz w:val="24"/>
            <w:szCs w:val="24"/>
            <w:lang w:eastAsia="en-AU"/>
            <w14:ligatures w14:val="standardContextual"/>
          </w:rPr>
          <w:tab/>
        </w:r>
        <w:r w:rsidRPr="006B7F2C">
          <w:rPr>
            <w:rStyle w:val="Hyperlink"/>
            <w:noProof/>
          </w:rPr>
          <w:t>Executive Summary</w:t>
        </w:r>
        <w:r>
          <w:rPr>
            <w:noProof/>
            <w:webHidden/>
          </w:rPr>
          <w:tab/>
        </w:r>
        <w:r>
          <w:rPr>
            <w:noProof/>
            <w:webHidden/>
          </w:rPr>
          <w:fldChar w:fldCharType="begin"/>
        </w:r>
        <w:r>
          <w:rPr>
            <w:noProof/>
            <w:webHidden/>
          </w:rPr>
          <w:instrText xml:space="preserve"> PAGEREF _Toc233218467 \h </w:instrText>
        </w:r>
        <w:r>
          <w:rPr>
            <w:noProof/>
            <w:webHidden/>
          </w:rPr>
        </w:r>
        <w:r>
          <w:rPr>
            <w:noProof/>
            <w:webHidden/>
          </w:rPr>
          <w:fldChar w:fldCharType="separate"/>
        </w:r>
        <w:r>
          <w:rPr>
            <w:noProof/>
            <w:webHidden/>
          </w:rPr>
          <w:t>3</w:t>
        </w:r>
        <w:r>
          <w:rPr>
            <w:noProof/>
            <w:webHidden/>
          </w:rPr>
          <w:fldChar w:fldCharType="end"/>
        </w:r>
      </w:hyperlink>
    </w:p>
    <w:p w14:paraId="0F96A96C" w14:textId="6572CEE5" w:rsidR="00B504E1" w:rsidRDefault="00B504E1">
      <w:pPr>
        <w:pStyle w:val="TOC2"/>
        <w:tabs>
          <w:tab w:val="left" w:pos="720"/>
        </w:tabs>
        <w:rPr>
          <w:rFonts w:eastAsiaTheme="minorEastAsia"/>
          <w:noProof/>
          <w:kern w:val="2"/>
          <w:sz w:val="24"/>
          <w:szCs w:val="24"/>
          <w:lang w:eastAsia="en-AU"/>
          <w14:ligatures w14:val="standardContextual"/>
        </w:rPr>
      </w:pPr>
      <w:hyperlink w:anchor="_Toc233218468" w:history="1">
        <w:r w:rsidRPr="006B7F2C">
          <w:rPr>
            <w:rStyle w:val="Hyperlink"/>
            <w:noProof/>
          </w:rPr>
          <w:t>2.</w:t>
        </w:r>
        <w:r>
          <w:rPr>
            <w:rFonts w:eastAsiaTheme="minorEastAsia"/>
            <w:noProof/>
            <w:kern w:val="2"/>
            <w:sz w:val="24"/>
            <w:szCs w:val="24"/>
            <w:lang w:eastAsia="en-AU"/>
            <w14:ligatures w14:val="standardContextual"/>
          </w:rPr>
          <w:tab/>
        </w:r>
        <w:r w:rsidRPr="006B7F2C">
          <w:rPr>
            <w:rStyle w:val="Hyperlink"/>
            <w:noProof/>
          </w:rPr>
          <w:t>Response to consultation</w:t>
        </w:r>
        <w:r>
          <w:rPr>
            <w:noProof/>
            <w:webHidden/>
          </w:rPr>
          <w:tab/>
        </w:r>
        <w:r>
          <w:rPr>
            <w:noProof/>
            <w:webHidden/>
          </w:rPr>
          <w:fldChar w:fldCharType="begin"/>
        </w:r>
        <w:r>
          <w:rPr>
            <w:noProof/>
            <w:webHidden/>
          </w:rPr>
          <w:instrText xml:space="preserve"> PAGEREF _Toc233218468 \h </w:instrText>
        </w:r>
        <w:r>
          <w:rPr>
            <w:noProof/>
            <w:webHidden/>
          </w:rPr>
        </w:r>
        <w:r>
          <w:rPr>
            <w:noProof/>
            <w:webHidden/>
          </w:rPr>
          <w:fldChar w:fldCharType="separate"/>
        </w:r>
        <w:r>
          <w:rPr>
            <w:noProof/>
            <w:webHidden/>
          </w:rPr>
          <w:t>4</w:t>
        </w:r>
        <w:r>
          <w:rPr>
            <w:noProof/>
            <w:webHidden/>
          </w:rPr>
          <w:fldChar w:fldCharType="end"/>
        </w:r>
      </w:hyperlink>
    </w:p>
    <w:p w14:paraId="21EE48B0" w14:textId="1BB48911" w:rsidR="00B504E1" w:rsidRDefault="00B504E1">
      <w:pPr>
        <w:pStyle w:val="TOC3"/>
        <w:rPr>
          <w:rFonts w:eastAsiaTheme="minorEastAsia"/>
          <w:noProof/>
          <w:kern w:val="2"/>
          <w:sz w:val="24"/>
          <w:szCs w:val="24"/>
          <w:lang w:eastAsia="en-AU"/>
          <w14:ligatures w14:val="standardContextual"/>
        </w:rPr>
      </w:pPr>
      <w:hyperlink w:anchor="_Toc233218469" w:history="1">
        <w:r w:rsidRPr="006B7F2C">
          <w:rPr>
            <w:rStyle w:val="Hyperlink"/>
            <w:noProof/>
          </w:rPr>
          <w:t>2.1 Recognising intersectionality</w:t>
        </w:r>
        <w:r>
          <w:rPr>
            <w:noProof/>
            <w:webHidden/>
          </w:rPr>
          <w:tab/>
        </w:r>
        <w:r>
          <w:rPr>
            <w:noProof/>
            <w:webHidden/>
          </w:rPr>
          <w:fldChar w:fldCharType="begin"/>
        </w:r>
        <w:r>
          <w:rPr>
            <w:noProof/>
            <w:webHidden/>
          </w:rPr>
          <w:instrText xml:space="preserve"> PAGEREF _Toc233218469 \h </w:instrText>
        </w:r>
        <w:r>
          <w:rPr>
            <w:noProof/>
            <w:webHidden/>
          </w:rPr>
        </w:r>
        <w:r>
          <w:rPr>
            <w:noProof/>
            <w:webHidden/>
          </w:rPr>
          <w:fldChar w:fldCharType="separate"/>
        </w:r>
        <w:r>
          <w:rPr>
            <w:noProof/>
            <w:webHidden/>
          </w:rPr>
          <w:t>4</w:t>
        </w:r>
        <w:r>
          <w:rPr>
            <w:noProof/>
            <w:webHidden/>
          </w:rPr>
          <w:fldChar w:fldCharType="end"/>
        </w:r>
      </w:hyperlink>
    </w:p>
    <w:p w14:paraId="4D67411B" w14:textId="743074DD" w:rsidR="00B504E1" w:rsidRDefault="00B504E1">
      <w:pPr>
        <w:pStyle w:val="TOC3"/>
        <w:rPr>
          <w:rFonts w:eastAsiaTheme="minorEastAsia"/>
          <w:noProof/>
          <w:kern w:val="2"/>
          <w:sz w:val="24"/>
          <w:szCs w:val="24"/>
          <w:lang w:eastAsia="en-AU"/>
          <w14:ligatures w14:val="standardContextual"/>
        </w:rPr>
      </w:pPr>
      <w:hyperlink w:anchor="_Toc233218470" w:history="1">
        <w:r w:rsidRPr="006B7F2C">
          <w:rPr>
            <w:rStyle w:val="Hyperlink"/>
            <w:noProof/>
          </w:rPr>
          <w:t>2.2 Inclusive consultation and youth participation</w:t>
        </w:r>
        <w:r>
          <w:rPr>
            <w:noProof/>
            <w:webHidden/>
          </w:rPr>
          <w:tab/>
        </w:r>
        <w:r>
          <w:rPr>
            <w:noProof/>
            <w:webHidden/>
          </w:rPr>
          <w:fldChar w:fldCharType="begin"/>
        </w:r>
        <w:r>
          <w:rPr>
            <w:noProof/>
            <w:webHidden/>
          </w:rPr>
          <w:instrText xml:space="preserve"> PAGEREF _Toc233218470 \h </w:instrText>
        </w:r>
        <w:r>
          <w:rPr>
            <w:noProof/>
            <w:webHidden/>
          </w:rPr>
        </w:r>
        <w:r>
          <w:rPr>
            <w:noProof/>
            <w:webHidden/>
          </w:rPr>
          <w:fldChar w:fldCharType="separate"/>
        </w:r>
        <w:r>
          <w:rPr>
            <w:noProof/>
            <w:webHidden/>
          </w:rPr>
          <w:t>5</w:t>
        </w:r>
        <w:r>
          <w:rPr>
            <w:noProof/>
            <w:webHidden/>
          </w:rPr>
          <w:fldChar w:fldCharType="end"/>
        </w:r>
      </w:hyperlink>
    </w:p>
    <w:p w14:paraId="0D39995B" w14:textId="5E73CD9F" w:rsidR="00B504E1" w:rsidRDefault="00B504E1">
      <w:pPr>
        <w:pStyle w:val="TOC3"/>
        <w:rPr>
          <w:rFonts w:eastAsiaTheme="minorEastAsia"/>
          <w:noProof/>
          <w:kern w:val="2"/>
          <w:sz w:val="24"/>
          <w:szCs w:val="24"/>
          <w:lang w:eastAsia="en-AU"/>
          <w14:ligatures w14:val="standardContextual"/>
        </w:rPr>
      </w:pPr>
      <w:hyperlink w:anchor="_Toc233218471" w:history="1">
        <w:r w:rsidRPr="006B7F2C">
          <w:rPr>
            <w:rStyle w:val="Hyperlink"/>
            <w:noProof/>
          </w:rPr>
          <w:t>2.3 Accessible identity and digital credential systems</w:t>
        </w:r>
        <w:r>
          <w:rPr>
            <w:noProof/>
            <w:webHidden/>
          </w:rPr>
          <w:tab/>
        </w:r>
        <w:r>
          <w:rPr>
            <w:noProof/>
            <w:webHidden/>
          </w:rPr>
          <w:fldChar w:fldCharType="begin"/>
        </w:r>
        <w:r>
          <w:rPr>
            <w:noProof/>
            <w:webHidden/>
          </w:rPr>
          <w:instrText xml:space="preserve"> PAGEREF _Toc233218471 \h </w:instrText>
        </w:r>
        <w:r>
          <w:rPr>
            <w:noProof/>
            <w:webHidden/>
          </w:rPr>
        </w:r>
        <w:r>
          <w:rPr>
            <w:noProof/>
            <w:webHidden/>
          </w:rPr>
          <w:fldChar w:fldCharType="separate"/>
        </w:r>
        <w:r>
          <w:rPr>
            <w:noProof/>
            <w:webHidden/>
          </w:rPr>
          <w:t>6</w:t>
        </w:r>
        <w:r>
          <w:rPr>
            <w:noProof/>
            <w:webHidden/>
          </w:rPr>
          <w:fldChar w:fldCharType="end"/>
        </w:r>
      </w:hyperlink>
    </w:p>
    <w:p w14:paraId="75BCE4CA" w14:textId="068606CD" w:rsidR="00B504E1" w:rsidRDefault="00B504E1">
      <w:pPr>
        <w:pStyle w:val="TOC3"/>
        <w:rPr>
          <w:rFonts w:eastAsiaTheme="minorEastAsia"/>
          <w:noProof/>
          <w:kern w:val="2"/>
          <w:sz w:val="24"/>
          <w:szCs w:val="24"/>
          <w:lang w:eastAsia="en-AU"/>
          <w14:ligatures w14:val="standardContextual"/>
        </w:rPr>
      </w:pPr>
      <w:hyperlink w:anchor="_Toc233218472" w:history="1">
        <w:r w:rsidRPr="006B7F2C">
          <w:rPr>
            <w:rStyle w:val="Hyperlink"/>
            <w:noProof/>
          </w:rPr>
          <w:t>2.4 Accessible and inclusive government services</w:t>
        </w:r>
        <w:r>
          <w:rPr>
            <w:noProof/>
            <w:webHidden/>
          </w:rPr>
          <w:tab/>
        </w:r>
        <w:r>
          <w:rPr>
            <w:noProof/>
            <w:webHidden/>
          </w:rPr>
          <w:fldChar w:fldCharType="begin"/>
        </w:r>
        <w:r>
          <w:rPr>
            <w:noProof/>
            <w:webHidden/>
          </w:rPr>
          <w:instrText xml:space="preserve"> PAGEREF _Toc233218472 \h </w:instrText>
        </w:r>
        <w:r>
          <w:rPr>
            <w:noProof/>
            <w:webHidden/>
          </w:rPr>
        </w:r>
        <w:r>
          <w:rPr>
            <w:noProof/>
            <w:webHidden/>
          </w:rPr>
          <w:fldChar w:fldCharType="separate"/>
        </w:r>
        <w:r>
          <w:rPr>
            <w:noProof/>
            <w:webHidden/>
          </w:rPr>
          <w:t>7</w:t>
        </w:r>
        <w:r>
          <w:rPr>
            <w:noProof/>
            <w:webHidden/>
          </w:rPr>
          <w:fldChar w:fldCharType="end"/>
        </w:r>
      </w:hyperlink>
    </w:p>
    <w:p w14:paraId="6AA20414" w14:textId="777C1134" w:rsidR="00B504E1" w:rsidRDefault="00B504E1">
      <w:pPr>
        <w:pStyle w:val="TOC3"/>
        <w:rPr>
          <w:rFonts w:eastAsiaTheme="minorEastAsia"/>
          <w:noProof/>
          <w:kern w:val="2"/>
          <w:sz w:val="24"/>
          <w:szCs w:val="24"/>
          <w:lang w:eastAsia="en-AU"/>
          <w14:ligatures w14:val="standardContextual"/>
        </w:rPr>
      </w:pPr>
      <w:hyperlink w:anchor="_Toc233218473" w:history="1">
        <w:r w:rsidRPr="006B7F2C">
          <w:rPr>
            <w:rStyle w:val="Hyperlink"/>
            <w:noProof/>
          </w:rPr>
          <w:t>2.5 Inclusive service access and workforce capability</w:t>
        </w:r>
        <w:r>
          <w:rPr>
            <w:noProof/>
            <w:webHidden/>
          </w:rPr>
          <w:tab/>
        </w:r>
        <w:r>
          <w:rPr>
            <w:noProof/>
            <w:webHidden/>
          </w:rPr>
          <w:fldChar w:fldCharType="begin"/>
        </w:r>
        <w:r>
          <w:rPr>
            <w:noProof/>
            <w:webHidden/>
          </w:rPr>
          <w:instrText xml:space="preserve"> PAGEREF _Toc233218473 \h </w:instrText>
        </w:r>
        <w:r>
          <w:rPr>
            <w:noProof/>
            <w:webHidden/>
          </w:rPr>
        </w:r>
        <w:r>
          <w:rPr>
            <w:noProof/>
            <w:webHidden/>
          </w:rPr>
          <w:fldChar w:fldCharType="separate"/>
        </w:r>
        <w:r>
          <w:rPr>
            <w:noProof/>
            <w:webHidden/>
          </w:rPr>
          <w:t>7</w:t>
        </w:r>
        <w:r>
          <w:rPr>
            <w:noProof/>
            <w:webHidden/>
          </w:rPr>
          <w:fldChar w:fldCharType="end"/>
        </w:r>
      </w:hyperlink>
    </w:p>
    <w:p w14:paraId="64836647" w14:textId="20E17505" w:rsidR="00B504E1" w:rsidRDefault="00B504E1">
      <w:pPr>
        <w:pStyle w:val="TOC2"/>
        <w:tabs>
          <w:tab w:val="left" w:pos="720"/>
        </w:tabs>
        <w:rPr>
          <w:rFonts w:eastAsiaTheme="minorEastAsia"/>
          <w:noProof/>
          <w:kern w:val="2"/>
          <w:sz w:val="24"/>
          <w:szCs w:val="24"/>
          <w:lang w:eastAsia="en-AU"/>
          <w14:ligatures w14:val="standardContextual"/>
        </w:rPr>
      </w:pPr>
      <w:hyperlink w:anchor="_Toc233218474" w:history="1">
        <w:r w:rsidRPr="006B7F2C">
          <w:rPr>
            <w:rStyle w:val="Hyperlink"/>
            <w:noProof/>
          </w:rPr>
          <w:t>3.</w:t>
        </w:r>
        <w:r>
          <w:rPr>
            <w:rFonts w:eastAsiaTheme="minorEastAsia"/>
            <w:noProof/>
            <w:kern w:val="2"/>
            <w:sz w:val="24"/>
            <w:szCs w:val="24"/>
            <w:lang w:eastAsia="en-AU"/>
            <w14:ligatures w14:val="standardContextual"/>
          </w:rPr>
          <w:tab/>
        </w:r>
        <w:r w:rsidRPr="006B7F2C">
          <w:rPr>
            <w:rStyle w:val="Hyperlink"/>
            <w:noProof/>
          </w:rPr>
          <w:t>Recommendations</w:t>
        </w:r>
        <w:r>
          <w:rPr>
            <w:noProof/>
            <w:webHidden/>
          </w:rPr>
          <w:tab/>
        </w:r>
        <w:r>
          <w:rPr>
            <w:noProof/>
            <w:webHidden/>
          </w:rPr>
          <w:fldChar w:fldCharType="begin"/>
        </w:r>
        <w:r>
          <w:rPr>
            <w:noProof/>
            <w:webHidden/>
          </w:rPr>
          <w:instrText xml:space="preserve"> PAGEREF _Toc233218474 \h </w:instrText>
        </w:r>
        <w:r>
          <w:rPr>
            <w:noProof/>
            <w:webHidden/>
          </w:rPr>
        </w:r>
        <w:r>
          <w:rPr>
            <w:noProof/>
            <w:webHidden/>
          </w:rPr>
          <w:fldChar w:fldCharType="separate"/>
        </w:r>
        <w:r>
          <w:rPr>
            <w:noProof/>
            <w:webHidden/>
          </w:rPr>
          <w:t>8</w:t>
        </w:r>
        <w:r>
          <w:rPr>
            <w:noProof/>
            <w:webHidden/>
          </w:rPr>
          <w:fldChar w:fldCharType="end"/>
        </w:r>
      </w:hyperlink>
    </w:p>
    <w:p w14:paraId="01316BDC" w14:textId="1FF7AB07" w:rsidR="005A56FC" w:rsidRDefault="005A56FC" w:rsidP="00019954">
      <w:pPr>
        <w:pStyle w:val="TOC2"/>
        <w:tabs>
          <w:tab w:val="clear" w:pos="9016"/>
          <w:tab w:val="right" w:leader="dot" w:pos="9015"/>
        </w:tabs>
        <w:rPr>
          <w:rFonts w:eastAsiaTheme="minorEastAsia"/>
          <w:noProof/>
          <w:kern w:val="2"/>
          <w:sz w:val="24"/>
          <w:szCs w:val="24"/>
          <w:lang w:eastAsia="en-AU"/>
          <w14:ligatures w14:val="standardContextual"/>
        </w:rPr>
      </w:pPr>
      <w:r w:rsidRPr="008B09CF">
        <w:rPr>
          <w:rFonts w:ascii="Arial" w:hAnsi="Arial" w:cs="Arial"/>
          <w:sz w:val="24"/>
          <w:szCs w:val="24"/>
        </w:rPr>
        <w:fldChar w:fldCharType="end"/>
      </w:r>
    </w:p>
    <w:p w14:paraId="0EFD22E4" w14:textId="600386F3" w:rsidR="00BE0655" w:rsidRDefault="007E3155" w:rsidP="00361AAF">
      <w:pPr>
        <w:pStyle w:val="Heading2"/>
        <w:rPr>
          <w:sz w:val="24"/>
          <w:szCs w:val="24"/>
        </w:rPr>
      </w:pPr>
      <w:r w:rsidRPr="00019954">
        <w:rPr>
          <w:rFonts w:eastAsia="MS Mincho"/>
          <w:sz w:val="24"/>
          <w:szCs w:val="24"/>
        </w:rPr>
        <w:br w:type="page"/>
      </w:r>
      <w:r w:rsidR="00882C93" w:rsidRPr="00019954">
        <w:rPr>
          <w:sz w:val="24"/>
          <w:szCs w:val="24"/>
        </w:rPr>
        <w:lastRenderedPageBreak/>
        <w:t xml:space="preserve"> </w:t>
      </w:r>
    </w:p>
    <w:p w14:paraId="0A08FE02" w14:textId="77777777" w:rsidR="009413FD" w:rsidRPr="009413FD" w:rsidRDefault="009413FD" w:rsidP="009413FD">
      <w:pPr>
        <w:rPr>
          <w:lang w:eastAsia="ja-JP"/>
        </w:rPr>
      </w:pPr>
    </w:p>
    <w:p w14:paraId="047B4557" w14:textId="463348CA" w:rsidR="00A9157A" w:rsidRDefault="002C4467" w:rsidP="00BA1F8D">
      <w:pPr>
        <w:pStyle w:val="Heading2"/>
        <w:numPr>
          <w:ilvl w:val="0"/>
          <w:numId w:val="16"/>
        </w:numPr>
      </w:pPr>
      <w:bookmarkStart w:id="16" w:name="_Toc233218467"/>
      <w:r>
        <w:t>Executive Summary</w:t>
      </w:r>
      <w:bookmarkEnd w:id="16"/>
    </w:p>
    <w:p w14:paraId="1EA7DDF0" w14:textId="18281CE0" w:rsidR="00273B53" w:rsidRPr="00FC73B2" w:rsidRDefault="00273B53" w:rsidP="00FC73B2">
      <w:pPr>
        <w:spacing w:line="360" w:lineRule="auto"/>
        <w:rPr>
          <w:rFonts w:ascii="Arial" w:hAnsi="Arial" w:cs="Arial"/>
          <w:sz w:val="24"/>
          <w:szCs w:val="24"/>
        </w:rPr>
      </w:pPr>
      <w:r w:rsidRPr="00FC73B2">
        <w:rPr>
          <w:rFonts w:ascii="Arial" w:hAnsi="Arial" w:cs="Arial"/>
          <w:sz w:val="24"/>
          <w:szCs w:val="24"/>
        </w:rPr>
        <w:t>Blind Citizens Australia (BCA) welcomes the opportunity to provide feedback on the development of the Multicultural Plan</w:t>
      </w:r>
      <w:r w:rsidR="00DB666B">
        <w:rPr>
          <w:rFonts w:ascii="Arial" w:hAnsi="Arial" w:cs="Arial"/>
          <w:sz w:val="24"/>
          <w:szCs w:val="24"/>
        </w:rPr>
        <w:t xml:space="preserve"> for </w:t>
      </w:r>
      <w:r w:rsidR="0041589B">
        <w:rPr>
          <w:rFonts w:ascii="Arial" w:hAnsi="Arial" w:cs="Arial"/>
          <w:sz w:val="24"/>
          <w:szCs w:val="24"/>
        </w:rPr>
        <w:t>the NSW Department of Customer Service</w:t>
      </w:r>
      <w:r w:rsidR="00CF0A09">
        <w:rPr>
          <w:rFonts w:ascii="Arial" w:hAnsi="Arial" w:cs="Arial"/>
          <w:sz w:val="24"/>
          <w:szCs w:val="24"/>
        </w:rPr>
        <w:t xml:space="preserve"> (</w:t>
      </w:r>
      <w:r w:rsidR="00CF0A09" w:rsidRPr="0016662D">
        <w:rPr>
          <w:rFonts w:ascii="Arial" w:hAnsi="Arial" w:cs="Arial"/>
          <w:sz w:val="24"/>
          <w:szCs w:val="24"/>
          <w:lang w:eastAsia="ja-JP"/>
        </w:rPr>
        <w:t>NSW Multicultural Plan</w:t>
      </w:r>
      <w:r w:rsidR="00CF0A09">
        <w:rPr>
          <w:rFonts w:ascii="Arial" w:hAnsi="Arial" w:cs="Arial"/>
          <w:sz w:val="24"/>
          <w:szCs w:val="24"/>
          <w:lang w:eastAsia="ja-JP"/>
        </w:rPr>
        <w:t>)</w:t>
      </w:r>
      <w:r w:rsidRPr="00FC73B2">
        <w:rPr>
          <w:rFonts w:ascii="Arial" w:hAnsi="Arial" w:cs="Arial"/>
          <w:sz w:val="24"/>
          <w:szCs w:val="24"/>
        </w:rPr>
        <w:t>.</w:t>
      </w:r>
      <w:r w:rsidR="002C4467">
        <w:rPr>
          <w:rFonts w:ascii="Arial" w:hAnsi="Arial" w:cs="Arial"/>
          <w:sz w:val="24"/>
          <w:szCs w:val="24"/>
        </w:rPr>
        <w:t xml:space="preserve"> </w:t>
      </w:r>
      <w:r w:rsidR="003F231D" w:rsidRPr="00FC0AB6">
        <w:rPr>
          <w:rFonts w:ascii="Arial" w:hAnsi="Arial" w:cs="Arial"/>
          <w:sz w:val="24"/>
          <w:szCs w:val="24"/>
          <w:lang w:eastAsia="ja-JP"/>
        </w:rPr>
        <w:t>BCA is the peak national representative organisation of people who are blind or vision impaired.</w:t>
      </w:r>
      <w:r w:rsidR="003F231D">
        <w:rPr>
          <w:rFonts w:ascii="Arial" w:hAnsi="Arial" w:cs="Arial"/>
          <w:sz w:val="24"/>
          <w:szCs w:val="24"/>
          <w:lang w:eastAsia="ja-JP"/>
        </w:rPr>
        <w:t xml:space="preserve"> </w:t>
      </w:r>
      <w:r w:rsidRPr="00FC73B2">
        <w:rPr>
          <w:rFonts w:ascii="Arial" w:hAnsi="Arial" w:cs="Arial"/>
          <w:sz w:val="24"/>
          <w:szCs w:val="24"/>
        </w:rPr>
        <w:t>As a disability-led organisation, our work is informed by the lived experience of people who are blind or vision impaired from diverse cultural, linguistic, religious and socioeconomic backgrounds.</w:t>
      </w:r>
    </w:p>
    <w:p w14:paraId="28F9FE28" w14:textId="77777777" w:rsidR="00273B53" w:rsidRPr="00FC73B2" w:rsidRDefault="00273B53" w:rsidP="00FC73B2">
      <w:pPr>
        <w:spacing w:line="360" w:lineRule="auto"/>
        <w:rPr>
          <w:rFonts w:ascii="Arial" w:hAnsi="Arial" w:cs="Arial"/>
          <w:sz w:val="24"/>
          <w:szCs w:val="24"/>
        </w:rPr>
      </w:pPr>
      <w:r w:rsidRPr="00FC73B2">
        <w:rPr>
          <w:rFonts w:ascii="Arial" w:hAnsi="Arial" w:cs="Arial"/>
          <w:sz w:val="24"/>
          <w:szCs w:val="24"/>
        </w:rPr>
        <w:t>BCA supports the NSW Government's commitment to building inclusive and accessible services for multicultural communities. However, we are concerned that the consultation framework and proposed approach do not sufficiently recognise the intersectional nature of disadvantage and may overlook the experiences of people who experience multiple and compounding barriers.</w:t>
      </w:r>
    </w:p>
    <w:p w14:paraId="19980054" w14:textId="77777777" w:rsidR="00273B53" w:rsidRDefault="00273B53" w:rsidP="00FC73B2">
      <w:pPr>
        <w:spacing w:line="360" w:lineRule="auto"/>
        <w:rPr>
          <w:rFonts w:ascii="Arial" w:hAnsi="Arial" w:cs="Arial"/>
          <w:sz w:val="24"/>
          <w:szCs w:val="24"/>
        </w:rPr>
      </w:pPr>
      <w:r w:rsidRPr="00FC73B2">
        <w:rPr>
          <w:rFonts w:ascii="Arial" w:hAnsi="Arial" w:cs="Arial"/>
          <w:sz w:val="24"/>
          <w:szCs w:val="24"/>
        </w:rPr>
        <w:t>As the lead agency for many of the NSW Government's customer-facing, digital, identity and regulatory services, the Department of Customer Service (DCS) has a unique opportunity to demonstrate how multicultural inclusion, disability inclusion and accessibility can be embedded across government service delivery.</w:t>
      </w:r>
    </w:p>
    <w:p w14:paraId="78B875E3" w14:textId="77777777" w:rsidR="00E30294" w:rsidRPr="0016662D" w:rsidRDefault="00E30294" w:rsidP="00E30294">
      <w:pPr>
        <w:spacing w:line="360" w:lineRule="auto"/>
        <w:rPr>
          <w:rFonts w:ascii="Arial" w:hAnsi="Arial" w:cs="Arial"/>
          <w:sz w:val="24"/>
          <w:szCs w:val="24"/>
          <w:lang w:eastAsia="ja-JP"/>
        </w:rPr>
      </w:pPr>
      <w:r w:rsidRPr="0016662D">
        <w:rPr>
          <w:rFonts w:ascii="Arial" w:hAnsi="Arial" w:cs="Arial"/>
          <w:sz w:val="24"/>
          <w:szCs w:val="24"/>
          <w:lang w:eastAsia="ja-JP"/>
        </w:rPr>
        <w:t>People do not experience government services through a single lens. People who are blind or vision impaired from culturally and linguistically diverse communities may encounter multiple and compounding barriers that are not visible when disability, culture, language, age and caring responsibilities are considered separately.</w:t>
      </w:r>
    </w:p>
    <w:p w14:paraId="578F6DFD" w14:textId="77777777" w:rsidR="00E30294" w:rsidRPr="0016662D" w:rsidRDefault="00E30294" w:rsidP="00E30294">
      <w:pPr>
        <w:spacing w:line="360" w:lineRule="auto"/>
        <w:rPr>
          <w:rFonts w:ascii="Arial" w:hAnsi="Arial" w:cs="Arial"/>
          <w:sz w:val="24"/>
          <w:szCs w:val="24"/>
          <w:lang w:eastAsia="ja-JP"/>
        </w:rPr>
      </w:pPr>
      <w:r w:rsidRPr="0016662D">
        <w:rPr>
          <w:rFonts w:ascii="Arial" w:hAnsi="Arial" w:cs="Arial"/>
          <w:sz w:val="24"/>
          <w:szCs w:val="24"/>
          <w:lang w:eastAsia="ja-JP"/>
        </w:rPr>
        <w:t>The NSW Multicultural Plan will be most effective if it recognises that barriers are often interconnected rather than experienced in isolation. By embedding intersectionality, accessibility and inclusive consultation practices throughout the Plan, the NSW Government can deliver services that better reflect the diversity of the communities it serves.</w:t>
      </w:r>
    </w:p>
    <w:p w14:paraId="329A03BC" w14:textId="6C9965C1" w:rsidR="00BA1F8D" w:rsidRDefault="00BA1F8D" w:rsidP="00BA1F8D">
      <w:pPr>
        <w:pStyle w:val="Heading2"/>
        <w:numPr>
          <w:ilvl w:val="0"/>
          <w:numId w:val="16"/>
        </w:numPr>
      </w:pPr>
      <w:bookmarkStart w:id="17" w:name="_Toc233218468"/>
      <w:r>
        <w:lastRenderedPageBreak/>
        <w:t>Response to consultation</w:t>
      </w:r>
      <w:bookmarkEnd w:id="17"/>
    </w:p>
    <w:p w14:paraId="1F4E23B7" w14:textId="0B693DAC" w:rsidR="0016662D" w:rsidRPr="0016662D" w:rsidRDefault="007C7972" w:rsidP="007C7972">
      <w:pPr>
        <w:pStyle w:val="Heading3"/>
      </w:pPr>
      <w:bookmarkStart w:id="18" w:name="_Toc233218469"/>
      <w:r>
        <w:t xml:space="preserve">2.1 </w:t>
      </w:r>
      <w:r w:rsidR="0016662D" w:rsidRPr="0016662D">
        <w:t xml:space="preserve">Recognising </w:t>
      </w:r>
      <w:r w:rsidR="0006363B">
        <w:t>i</w:t>
      </w:r>
      <w:r w:rsidR="0016662D" w:rsidRPr="0016662D">
        <w:t>ntersectionality</w:t>
      </w:r>
      <w:bookmarkEnd w:id="18"/>
    </w:p>
    <w:p w14:paraId="13BCD709"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BCA recommends that the NSW Multicultural Plan explicitly recognise the intersection of disability with other aspects of identity, including cultural and linguistic diversity, age, religion, gender, socioeconomic status and caring responsibilities.</w:t>
      </w:r>
    </w:p>
    <w:p w14:paraId="4E92268C"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The consultation materials appear to treat multicultural communities as a relatively homogenous group. In practice, people often experience barriers arising from multiple identities simultaneously. A person who is blind or vision impaired and from a culturally and linguistically diverse background may face inaccessible information, language barriers, digital exclusion, reduced access to support networks and discrimination at the same time.</w:t>
      </w:r>
    </w:p>
    <w:p w14:paraId="57DD9E20"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Similarly, younger people, carers, older people, women and people living in regional areas may experience additional barriers that compound the impact of disability and cultural or linguistic diversity.</w:t>
      </w:r>
    </w:p>
    <w:p w14:paraId="688172D4" w14:textId="77777777" w:rsidR="00EB32C4" w:rsidRPr="00FC73B2" w:rsidRDefault="00EB32C4" w:rsidP="00EB32C4">
      <w:pPr>
        <w:spacing w:line="360" w:lineRule="auto"/>
        <w:rPr>
          <w:rFonts w:ascii="Arial" w:hAnsi="Arial" w:cs="Arial"/>
          <w:sz w:val="24"/>
          <w:szCs w:val="24"/>
        </w:rPr>
      </w:pPr>
      <w:r w:rsidRPr="00FC73B2">
        <w:rPr>
          <w:rFonts w:ascii="Arial" w:hAnsi="Arial" w:cs="Arial"/>
          <w:sz w:val="24"/>
          <w:szCs w:val="24"/>
        </w:rPr>
        <w:t>The NSW Disability Inclusion Plan 2026–2029 recognises that disability intersects with other aspects of identity, including cultural and linguistic background, age, gender, religion and sexuality, and acknowledges that these intersections can result in "multiple and compounding forms of discrimination". This principle is directly relevant to the development of the NSW Multicultural Plan and should be reflected throughout its objectives, engagement processes and implementation framework.</w:t>
      </w:r>
    </w:p>
    <w:p w14:paraId="491F1FDB" w14:textId="631F1C6D" w:rsidR="00EB32C4" w:rsidRPr="00FC73B2" w:rsidRDefault="00EB32C4" w:rsidP="00EB32C4">
      <w:pPr>
        <w:spacing w:line="360" w:lineRule="auto"/>
        <w:rPr>
          <w:rFonts w:ascii="Arial" w:hAnsi="Arial" w:cs="Arial"/>
          <w:sz w:val="24"/>
          <w:szCs w:val="24"/>
        </w:rPr>
      </w:pPr>
      <w:r w:rsidRPr="00FC73B2">
        <w:rPr>
          <w:rFonts w:ascii="Arial" w:hAnsi="Arial" w:cs="Arial"/>
          <w:sz w:val="24"/>
          <w:szCs w:val="24"/>
        </w:rPr>
        <w:t xml:space="preserve">The United Nations Convention on the Rights of Persons with Disabilities (CRPD) similarly recognises that people with disability may experience multiple and intersecting forms of discrimination. The </w:t>
      </w:r>
      <w:r w:rsidR="00FC0504">
        <w:rPr>
          <w:rFonts w:ascii="Arial" w:hAnsi="Arial" w:cs="Arial"/>
          <w:sz w:val="24"/>
          <w:szCs w:val="24"/>
        </w:rPr>
        <w:t>CRPD</w:t>
      </w:r>
      <w:r w:rsidRPr="00FC73B2">
        <w:rPr>
          <w:rFonts w:ascii="Arial" w:hAnsi="Arial" w:cs="Arial"/>
          <w:sz w:val="24"/>
          <w:szCs w:val="24"/>
        </w:rPr>
        <w:t xml:space="preserve"> emphasises the importance of ensuring policies, programs and consultation processes actively include people whose experiences may otherwise be overlooked because of the interaction of disability with other aspects of identity.</w:t>
      </w:r>
    </w:p>
    <w:p w14:paraId="4A160387" w14:textId="77777777" w:rsidR="00EB32C4" w:rsidRPr="00FC73B2" w:rsidRDefault="00EB32C4" w:rsidP="00EB32C4">
      <w:pPr>
        <w:spacing w:line="360" w:lineRule="auto"/>
        <w:rPr>
          <w:rFonts w:ascii="Arial" w:hAnsi="Arial" w:cs="Arial"/>
          <w:sz w:val="24"/>
          <w:szCs w:val="24"/>
        </w:rPr>
      </w:pPr>
      <w:r w:rsidRPr="00FC73B2">
        <w:rPr>
          <w:rFonts w:ascii="Arial" w:hAnsi="Arial" w:cs="Arial"/>
          <w:sz w:val="24"/>
          <w:szCs w:val="24"/>
        </w:rPr>
        <w:t xml:space="preserve">Emerging evidence also demonstrates that disability is rarely experienced through a single characteristic or support need. The </w:t>
      </w:r>
      <w:proofErr w:type="spellStart"/>
      <w:r w:rsidRPr="00FC73B2">
        <w:rPr>
          <w:rFonts w:ascii="Arial" w:hAnsi="Arial" w:cs="Arial"/>
          <w:sz w:val="24"/>
          <w:szCs w:val="24"/>
        </w:rPr>
        <w:t>Intopia</w:t>
      </w:r>
      <w:proofErr w:type="spellEnd"/>
      <w:r w:rsidRPr="00FC73B2">
        <w:rPr>
          <w:rFonts w:ascii="Arial" w:hAnsi="Arial" w:cs="Arial"/>
          <w:sz w:val="24"/>
          <w:szCs w:val="24"/>
        </w:rPr>
        <w:t xml:space="preserve"> Assistive Technology Survey 2025 found that nearly half of respondents with disability reported having two or more </w:t>
      </w:r>
      <w:r w:rsidRPr="00FC73B2">
        <w:rPr>
          <w:rFonts w:ascii="Arial" w:hAnsi="Arial" w:cs="Arial"/>
          <w:sz w:val="24"/>
          <w:szCs w:val="24"/>
        </w:rPr>
        <w:lastRenderedPageBreak/>
        <w:t>conditions. One of the report's key findings was that governments and service providers should avoid designing services around a single disability profile. This reinforces the need for government services and consultation processes to recognise overlapping identities and cumulative barriers rather than treating demographic characteristics as separate and unrelated categories.</w:t>
      </w:r>
    </w:p>
    <w:p w14:paraId="604F5FC1" w14:textId="6498CC28" w:rsidR="00483B47" w:rsidRDefault="00E26A8E" w:rsidP="00483B47">
      <w:pPr>
        <w:spacing w:line="360" w:lineRule="auto"/>
        <w:rPr>
          <w:rFonts w:ascii="Arial" w:hAnsi="Arial" w:cs="Arial"/>
          <w:sz w:val="24"/>
          <w:szCs w:val="24"/>
          <w:lang w:eastAsia="ja-JP"/>
        </w:rPr>
      </w:pPr>
      <w:r>
        <w:rPr>
          <w:rFonts w:ascii="Arial" w:hAnsi="Arial" w:cs="Arial"/>
          <w:sz w:val="24"/>
          <w:szCs w:val="24"/>
        </w:rPr>
        <w:t>A</w:t>
      </w:r>
      <w:r w:rsidR="00EB32C4" w:rsidRPr="00FC73B2">
        <w:rPr>
          <w:rFonts w:ascii="Arial" w:hAnsi="Arial" w:cs="Arial"/>
          <w:sz w:val="24"/>
          <w:szCs w:val="24"/>
        </w:rPr>
        <w:t xml:space="preserve">n intersectional approach to multicultural policy development that recognises the diversity of customer experiences </w:t>
      </w:r>
      <w:r w:rsidR="00A900FD">
        <w:rPr>
          <w:rFonts w:ascii="Arial" w:hAnsi="Arial" w:cs="Arial"/>
          <w:sz w:val="24"/>
          <w:szCs w:val="24"/>
        </w:rPr>
        <w:t xml:space="preserve">and </w:t>
      </w:r>
      <w:r w:rsidR="00EB32C4" w:rsidRPr="00FC73B2">
        <w:rPr>
          <w:rFonts w:ascii="Arial" w:hAnsi="Arial" w:cs="Arial"/>
          <w:sz w:val="24"/>
          <w:szCs w:val="24"/>
        </w:rPr>
        <w:t>ensures government services are designed to be accessible, inclusive and responsive to people with multiple and intersecting identities</w:t>
      </w:r>
      <w:r w:rsidR="00A900FD">
        <w:rPr>
          <w:rFonts w:ascii="Arial" w:hAnsi="Arial" w:cs="Arial"/>
          <w:sz w:val="24"/>
          <w:szCs w:val="24"/>
        </w:rPr>
        <w:t xml:space="preserve"> is critical</w:t>
      </w:r>
      <w:r w:rsidR="00EB32C4" w:rsidRPr="00FC73B2">
        <w:rPr>
          <w:rFonts w:ascii="Arial" w:hAnsi="Arial" w:cs="Arial"/>
          <w:sz w:val="24"/>
          <w:szCs w:val="24"/>
        </w:rPr>
        <w:t>.</w:t>
      </w:r>
      <w:r w:rsidR="00A900FD">
        <w:rPr>
          <w:rFonts w:ascii="Arial" w:hAnsi="Arial" w:cs="Arial"/>
          <w:sz w:val="24"/>
          <w:szCs w:val="24"/>
        </w:rPr>
        <w:t xml:space="preserve"> </w:t>
      </w:r>
      <w:r w:rsidR="00483B47" w:rsidRPr="0016662D">
        <w:rPr>
          <w:rFonts w:ascii="Arial" w:hAnsi="Arial" w:cs="Arial"/>
          <w:sz w:val="24"/>
          <w:szCs w:val="24"/>
          <w:lang w:eastAsia="ja-JP"/>
        </w:rPr>
        <w:t xml:space="preserve">The </w:t>
      </w:r>
      <w:r w:rsidR="008E20E2">
        <w:rPr>
          <w:rFonts w:ascii="Arial" w:hAnsi="Arial" w:cs="Arial"/>
          <w:sz w:val="24"/>
          <w:szCs w:val="24"/>
          <w:lang w:eastAsia="ja-JP"/>
        </w:rPr>
        <w:t xml:space="preserve">NSW </w:t>
      </w:r>
      <w:r w:rsidR="00483B47" w:rsidRPr="0016662D">
        <w:rPr>
          <w:rFonts w:ascii="Arial" w:hAnsi="Arial" w:cs="Arial"/>
          <w:sz w:val="24"/>
          <w:szCs w:val="24"/>
          <w:lang w:eastAsia="ja-JP"/>
        </w:rPr>
        <w:t>Multicultural Plan should include mechanisms to identify and address these overlapping barriers rather than considering demographic characteristics in isolation.</w:t>
      </w:r>
    </w:p>
    <w:p w14:paraId="0FBD3717" w14:textId="420D8060" w:rsidR="0016662D" w:rsidRPr="0016662D" w:rsidRDefault="003A0168" w:rsidP="003A0168">
      <w:pPr>
        <w:pStyle w:val="Heading3"/>
      </w:pPr>
      <w:bookmarkStart w:id="19" w:name="_Toc233218470"/>
      <w:r>
        <w:t xml:space="preserve">2.2 </w:t>
      </w:r>
      <w:r w:rsidR="0016662D" w:rsidRPr="007C7972">
        <w:t xml:space="preserve">Inclusive </w:t>
      </w:r>
      <w:r w:rsidR="00483B47" w:rsidRPr="007C7972">
        <w:t>c</w:t>
      </w:r>
      <w:r w:rsidR="0016662D" w:rsidRPr="007C7972">
        <w:t xml:space="preserve">onsultation and </w:t>
      </w:r>
      <w:r w:rsidR="00483B47" w:rsidRPr="007C7972">
        <w:t>y</w:t>
      </w:r>
      <w:r w:rsidR="0016662D" w:rsidRPr="007C7972">
        <w:t>outh</w:t>
      </w:r>
      <w:r w:rsidR="0016662D" w:rsidRPr="0016662D">
        <w:t xml:space="preserve"> </w:t>
      </w:r>
      <w:r w:rsidR="00483B47">
        <w:t>p</w:t>
      </w:r>
      <w:r w:rsidR="0016662D" w:rsidRPr="0016662D">
        <w:t>articipation</w:t>
      </w:r>
      <w:bookmarkEnd w:id="19"/>
    </w:p>
    <w:p w14:paraId="68F724BA"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BCA is concerned that the consultation's participant eligibility criteria may unintentionally exclude important voices, particularly younger people who independently interact with NSW Government services.</w:t>
      </w:r>
    </w:p>
    <w:p w14:paraId="6C48D653" w14:textId="2CCD0741"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 xml:space="preserve">Many people under 18 regularly access DCS services, including driver licensing, NSW Photo Cards, Working </w:t>
      </w:r>
      <w:proofErr w:type="gramStart"/>
      <w:r w:rsidR="00483B47">
        <w:rPr>
          <w:rFonts w:ascii="Arial" w:hAnsi="Arial" w:cs="Arial"/>
          <w:sz w:val="24"/>
          <w:szCs w:val="24"/>
          <w:lang w:eastAsia="ja-JP"/>
        </w:rPr>
        <w:t>W</w:t>
      </w:r>
      <w:r w:rsidRPr="0016662D">
        <w:rPr>
          <w:rFonts w:ascii="Arial" w:hAnsi="Arial" w:cs="Arial"/>
          <w:sz w:val="24"/>
          <w:szCs w:val="24"/>
          <w:lang w:eastAsia="ja-JP"/>
        </w:rPr>
        <w:t>ith</w:t>
      </w:r>
      <w:proofErr w:type="gramEnd"/>
      <w:r w:rsidRPr="0016662D">
        <w:rPr>
          <w:rFonts w:ascii="Arial" w:hAnsi="Arial" w:cs="Arial"/>
          <w:sz w:val="24"/>
          <w:szCs w:val="24"/>
          <w:lang w:eastAsia="ja-JP"/>
        </w:rPr>
        <w:t xml:space="preserve"> Children Checks, tenancy and rental information, consumer protections, digital identity systems, education-related services and government rebates. Some young people also act as carers, advocates or support people for family members with disability and develop significant experience navigating government systems.</w:t>
      </w:r>
    </w:p>
    <w:p w14:paraId="4153176D"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Excluding younger people from consultation risks overlooking valuable lived experience and may result in policies that do not fully reflect how services are accessed in practice.</w:t>
      </w:r>
    </w:p>
    <w:p w14:paraId="2BB69261"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If the purpose of the consultation is to identify and address barriers experienced by diverse communities, it is unclear why age has been used as an exclusion criterion. While there may be administrative reasons for limiting participation to adults, the current approach risks unintentionally privileging some lived experiences over others and overlooking the perspectives of younger people who are independently navigating government systems and services.</w:t>
      </w:r>
    </w:p>
    <w:p w14:paraId="161A6EA7"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lastRenderedPageBreak/>
        <w:t>BCA recommends that future consultation activities include age-appropriate mechanisms for youth participation and engagement.</w:t>
      </w:r>
    </w:p>
    <w:p w14:paraId="0F13C73A" w14:textId="5A028D32" w:rsidR="0016662D" w:rsidRPr="0016662D" w:rsidRDefault="003A0168" w:rsidP="003A0168">
      <w:pPr>
        <w:pStyle w:val="Heading3"/>
      </w:pPr>
      <w:bookmarkStart w:id="20" w:name="_Toc233218471"/>
      <w:r>
        <w:t xml:space="preserve">2.3 </w:t>
      </w:r>
      <w:r w:rsidR="0016662D" w:rsidRPr="0016662D">
        <w:t xml:space="preserve">Accessible </w:t>
      </w:r>
      <w:r w:rsidR="00AA090C">
        <w:t>i</w:t>
      </w:r>
      <w:r w:rsidR="0016662D" w:rsidRPr="0016662D">
        <w:t xml:space="preserve">dentity and </w:t>
      </w:r>
      <w:r w:rsidR="00AA090C">
        <w:t>d</w:t>
      </w:r>
      <w:r w:rsidR="0016662D" w:rsidRPr="0016662D">
        <w:t xml:space="preserve">igital </w:t>
      </w:r>
      <w:r w:rsidR="00AA090C">
        <w:t>c</w:t>
      </w:r>
      <w:r w:rsidR="0016662D" w:rsidRPr="0016662D">
        <w:t xml:space="preserve">redential </w:t>
      </w:r>
      <w:r w:rsidR="00972A40">
        <w:t>s</w:t>
      </w:r>
      <w:r w:rsidR="0016662D" w:rsidRPr="0016662D">
        <w:t>ystems</w:t>
      </w:r>
      <w:bookmarkEnd w:id="20"/>
    </w:p>
    <w:p w14:paraId="04CEA549"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Identity verification and proof-of-identity requirements underpin access to many NSW Government services and are increasingly delivered through digital channels. For people who are blind or vision impaired, inaccessible or poorly designed identity systems can create significant barriers to independence, privacy and participation.</w:t>
      </w:r>
    </w:p>
    <w:p w14:paraId="06A79141" w14:textId="2FABA3DE"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The D</w:t>
      </w:r>
      <w:r w:rsidR="00D50888">
        <w:rPr>
          <w:rFonts w:ascii="Arial" w:hAnsi="Arial" w:cs="Arial"/>
          <w:sz w:val="24"/>
          <w:szCs w:val="24"/>
          <w:lang w:eastAsia="ja-JP"/>
        </w:rPr>
        <w:t xml:space="preserve">CS </w:t>
      </w:r>
      <w:r w:rsidRPr="0016662D">
        <w:rPr>
          <w:rFonts w:ascii="Arial" w:hAnsi="Arial" w:cs="Arial"/>
          <w:sz w:val="24"/>
          <w:szCs w:val="24"/>
          <w:lang w:eastAsia="ja-JP"/>
        </w:rPr>
        <w:t>has responsibility for a range of identity and credential services, including driver licences, NSW Photo Cards, digital birth certificates and digital identity solutions. These services are particularly important for people who do not drive, including many people who are blind or vision impaired, who rely on alternative forms of identification to access employment, housing, financial services and government programs.</w:t>
      </w:r>
    </w:p>
    <w:p w14:paraId="657C12C6"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BCA notes that while digital driver licences have been available in NSW for several years, equivalent digital options are not yet available across all forms of government-issued identification. This can create inequitable outcomes for people who are unable to drive and rely on alternative credentials.</w:t>
      </w:r>
    </w:p>
    <w:p w14:paraId="63E91D8E"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As government services become increasingly digital, accessibility must be embedded in the design, development and implementation of identity and credential systems. This includes ensuring that digital credentials are available for a broad range of identity documents, authentication processes are accessible, and customers are not disadvantaged because they cannot access or use visual verification methods.</w:t>
      </w:r>
    </w:p>
    <w:p w14:paraId="011FB272"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These issues may be compounded for people from culturally and linguistically diverse backgrounds who may face additional language, information and navigation barriers when interacting with government services.</w:t>
      </w:r>
    </w:p>
    <w:p w14:paraId="380D7B6F"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The NSW Multicultural Plan should recognise that equitable access to identity systems is a prerequisite for accessing many other government services and opportunities.</w:t>
      </w:r>
    </w:p>
    <w:p w14:paraId="784517C1" w14:textId="39E93F1B" w:rsidR="0016662D" w:rsidRPr="0016662D" w:rsidRDefault="00E354C9" w:rsidP="00E354C9">
      <w:pPr>
        <w:pStyle w:val="Heading3"/>
      </w:pPr>
      <w:bookmarkStart w:id="21" w:name="_Toc233218472"/>
      <w:r>
        <w:lastRenderedPageBreak/>
        <w:t xml:space="preserve">2.4 </w:t>
      </w:r>
      <w:r w:rsidR="0016662D" w:rsidRPr="0016662D">
        <w:t xml:space="preserve">Accessible and </w:t>
      </w:r>
      <w:r w:rsidR="00D23805">
        <w:t>i</w:t>
      </w:r>
      <w:r w:rsidR="0016662D" w:rsidRPr="0016662D">
        <w:t xml:space="preserve">nclusive </w:t>
      </w:r>
      <w:r w:rsidR="00D23805">
        <w:t>g</w:t>
      </w:r>
      <w:r w:rsidR="0016662D" w:rsidRPr="0016662D">
        <w:t xml:space="preserve">overnment </w:t>
      </w:r>
      <w:r w:rsidR="00D23805">
        <w:t>s</w:t>
      </w:r>
      <w:r w:rsidR="0016662D" w:rsidRPr="0016662D">
        <w:t>ervices</w:t>
      </w:r>
      <w:bookmarkEnd w:id="21"/>
    </w:p>
    <w:p w14:paraId="0DAD48E4" w14:textId="67CBB172"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 xml:space="preserve">The </w:t>
      </w:r>
      <w:proofErr w:type="spellStart"/>
      <w:r w:rsidR="009A4A76">
        <w:rPr>
          <w:rFonts w:ascii="Arial" w:hAnsi="Arial" w:cs="Arial"/>
          <w:sz w:val="24"/>
          <w:szCs w:val="24"/>
          <w:lang w:eastAsia="ja-JP"/>
        </w:rPr>
        <w:t>DCS</w:t>
      </w:r>
      <w:r w:rsidRPr="0016662D">
        <w:rPr>
          <w:rFonts w:ascii="Arial" w:hAnsi="Arial" w:cs="Arial"/>
          <w:sz w:val="24"/>
          <w:szCs w:val="24"/>
          <w:lang w:eastAsia="ja-JP"/>
        </w:rPr>
        <w:t>is</w:t>
      </w:r>
      <w:proofErr w:type="spellEnd"/>
      <w:r w:rsidRPr="0016662D">
        <w:rPr>
          <w:rFonts w:ascii="Arial" w:hAnsi="Arial" w:cs="Arial"/>
          <w:sz w:val="24"/>
          <w:szCs w:val="24"/>
          <w:lang w:eastAsia="ja-JP"/>
        </w:rPr>
        <w:t xml:space="preserve"> responsible for many services that are critical to everyday participation, including Service NSW, Digital NSW, Revenue NSW, NSW Fair Trading, SafeWork NSW, the NSW Registry of Births, Deaths and Marriages, the NSW Telco Authority and Spatial Services.</w:t>
      </w:r>
    </w:p>
    <w:p w14:paraId="56BE082D" w14:textId="00BC199E"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For people who are blind or vision impaired, accessibility must be embedded across these services from the outset rather than addressed as an afterthought.</w:t>
      </w:r>
      <w:r w:rsidR="00BA1C46">
        <w:rPr>
          <w:rFonts w:ascii="Arial" w:hAnsi="Arial" w:cs="Arial"/>
          <w:sz w:val="24"/>
          <w:szCs w:val="24"/>
          <w:lang w:eastAsia="ja-JP"/>
        </w:rPr>
        <w:t xml:space="preserve"> </w:t>
      </w:r>
      <w:proofErr w:type="gramStart"/>
      <w:r w:rsidRPr="0016662D">
        <w:rPr>
          <w:rFonts w:ascii="Arial" w:hAnsi="Arial" w:cs="Arial"/>
          <w:sz w:val="24"/>
          <w:szCs w:val="24"/>
          <w:lang w:eastAsia="ja-JP"/>
        </w:rPr>
        <w:t>Particular attention</w:t>
      </w:r>
      <w:proofErr w:type="gramEnd"/>
      <w:r w:rsidRPr="0016662D">
        <w:rPr>
          <w:rFonts w:ascii="Arial" w:hAnsi="Arial" w:cs="Arial"/>
          <w:sz w:val="24"/>
          <w:szCs w:val="24"/>
          <w:lang w:eastAsia="ja-JP"/>
        </w:rPr>
        <w:t xml:space="preserve"> should be given to:</w:t>
      </w:r>
    </w:p>
    <w:p w14:paraId="534C7C70" w14:textId="77777777" w:rsidR="0016662D" w:rsidRPr="0016662D" w:rsidRDefault="0016662D" w:rsidP="0016662D">
      <w:pPr>
        <w:numPr>
          <w:ilvl w:val="0"/>
          <w:numId w:val="11"/>
        </w:numPr>
        <w:spacing w:line="360" w:lineRule="auto"/>
        <w:rPr>
          <w:rFonts w:ascii="Arial" w:hAnsi="Arial" w:cs="Arial"/>
          <w:sz w:val="24"/>
          <w:szCs w:val="24"/>
          <w:lang w:eastAsia="ja-JP"/>
        </w:rPr>
      </w:pPr>
      <w:r w:rsidRPr="0016662D">
        <w:rPr>
          <w:rFonts w:ascii="Arial" w:hAnsi="Arial" w:cs="Arial"/>
          <w:sz w:val="24"/>
          <w:szCs w:val="24"/>
          <w:lang w:eastAsia="ja-JP"/>
        </w:rPr>
        <w:t>Accessible digital identity and verification systems.</w:t>
      </w:r>
    </w:p>
    <w:p w14:paraId="384EC994" w14:textId="5D416514" w:rsidR="0016662D" w:rsidRPr="0016662D" w:rsidRDefault="0016662D" w:rsidP="0016662D">
      <w:pPr>
        <w:numPr>
          <w:ilvl w:val="0"/>
          <w:numId w:val="11"/>
        </w:numPr>
        <w:spacing w:line="360" w:lineRule="auto"/>
        <w:rPr>
          <w:rFonts w:ascii="Arial" w:hAnsi="Arial" w:cs="Arial"/>
          <w:sz w:val="24"/>
          <w:szCs w:val="24"/>
          <w:lang w:eastAsia="ja-JP"/>
        </w:rPr>
      </w:pPr>
      <w:r w:rsidRPr="0016662D">
        <w:rPr>
          <w:rFonts w:ascii="Arial" w:hAnsi="Arial" w:cs="Arial"/>
          <w:sz w:val="24"/>
          <w:szCs w:val="24"/>
          <w:lang w:eastAsia="ja-JP"/>
        </w:rPr>
        <w:t xml:space="preserve">Compliance with </w:t>
      </w:r>
      <w:r w:rsidR="006E7563">
        <w:rPr>
          <w:rFonts w:ascii="Arial" w:hAnsi="Arial" w:cs="Arial"/>
          <w:sz w:val="24"/>
          <w:szCs w:val="24"/>
          <w:lang w:eastAsia="ja-JP"/>
        </w:rPr>
        <w:t xml:space="preserve">recognised </w:t>
      </w:r>
      <w:r w:rsidRPr="0016662D">
        <w:rPr>
          <w:rFonts w:ascii="Arial" w:hAnsi="Arial" w:cs="Arial"/>
          <w:sz w:val="24"/>
          <w:szCs w:val="24"/>
          <w:lang w:eastAsia="ja-JP"/>
        </w:rPr>
        <w:t>accessibility standards</w:t>
      </w:r>
      <w:r w:rsidR="00BA1C46">
        <w:rPr>
          <w:rFonts w:ascii="Arial" w:hAnsi="Arial" w:cs="Arial"/>
          <w:sz w:val="24"/>
          <w:szCs w:val="24"/>
          <w:lang w:eastAsia="ja-JP"/>
        </w:rPr>
        <w:t xml:space="preserve"> and best practice guidance</w:t>
      </w:r>
      <w:r w:rsidRPr="0016662D">
        <w:rPr>
          <w:rFonts w:ascii="Arial" w:hAnsi="Arial" w:cs="Arial"/>
          <w:sz w:val="24"/>
          <w:szCs w:val="24"/>
          <w:lang w:eastAsia="ja-JP"/>
        </w:rPr>
        <w:t xml:space="preserve"> across websites, mobile applications and digital service platforms.</w:t>
      </w:r>
    </w:p>
    <w:p w14:paraId="4197F407" w14:textId="77777777" w:rsidR="0016662D" w:rsidRPr="0016662D" w:rsidRDefault="0016662D" w:rsidP="0016662D">
      <w:pPr>
        <w:numPr>
          <w:ilvl w:val="0"/>
          <w:numId w:val="11"/>
        </w:numPr>
        <w:spacing w:line="360" w:lineRule="auto"/>
        <w:rPr>
          <w:rFonts w:ascii="Arial" w:hAnsi="Arial" w:cs="Arial"/>
          <w:sz w:val="24"/>
          <w:szCs w:val="24"/>
          <w:lang w:eastAsia="ja-JP"/>
        </w:rPr>
      </w:pPr>
      <w:r w:rsidRPr="0016662D">
        <w:rPr>
          <w:rFonts w:ascii="Arial" w:hAnsi="Arial" w:cs="Arial"/>
          <w:sz w:val="24"/>
          <w:szCs w:val="24"/>
          <w:lang w:eastAsia="ja-JP"/>
        </w:rPr>
        <w:t>Accessible emergency information and communications.</w:t>
      </w:r>
    </w:p>
    <w:p w14:paraId="7D799265" w14:textId="3B3E38E8" w:rsidR="0016662D" w:rsidRPr="0016662D" w:rsidRDefault="0016662D" w:rsidP="0016662D">
      <w:pPr>
        <w:numPr>
          <w:ilvl w:val="0"/>
          <w:numId w:val="11"/>
        </w:numPr>
        <w:spacing w:line="360" w:lineRule="auto"/>
        <w:rPr>
          <w:rFonts w:ascii="Arial" w:hAnsi="Arial" w:cs="Arial"/>
          <w:sz w:val="24"/>
          <w:szCs w:val="24"/>
          <w:lang w:eastAsia="ja-JP"/>
        </w:rPr>
      </w:pPr>
      <w:r w:rsidRPr="0016662D">
        <w:rPr>
          <w:rFonts w:ascii="Arial" w:hAnsi="Arial" w:cs="Arial"/>
          <w:sz w:val="24"/>
          <w:szCs w:val="24"/>
          <w:lang w:eastAsia="ja-JP"/>
        </w:rPr>
        <w:t>Accessible maps, spatial information and disaster</w:t>
      </w:r>
      <w:r w:rsidR="00C4619E">
        <w:rPr>
          <w:rFonts w:ascii="Arial" w:hAnsi="Arial" w:cs="Arial"/>
          <w:sz w:val="24"/>
          <w:szCs w:val="24"/>
          <w:lang w:eastAsia="ja-JP"/>
        </w:rPr>
        <w:t xml:space="preserve"> preparedness and response</w:t>
      </w:r>
      <w:r w:rsidRPr="0016662D">
        <w:rPr>
          <w:rFonts w:ascii="Arial" w:hAnsi="Arial" w:cs="Arial"/>
          <w:sz w:val="24"/>
          <w:szCs w:val="24"/>
          <w:lang w:eastAsia="ja-JP"/>
        </w:rPr>
        <w:t xml:space="preserve"> information systems.</w:t>
      </w:r>
    </w:p>
    <w:p w14:paraId="3BF23570" w14:textId="77777777" w:rsidR="0016662D" w:rsidRPr="0016662D" w:rsidRDefault="0016662D" w:rsidP="0016662D">
      <w:pPr>
        <w:numPr>
          <w:ilvl w:val="0"/>
          <w:numId w:val="11"/>
        </w:numPr>
        <w:spacing w:line="360" w:lineRule="auto"/>
        <w:rPr>
          <w:rFonts w:ascii="Arial" w:hAnsi="Arial" w:cs="Arial"/>
          <w:sz w:val="24"/>
          <w:szCs w:val="24"/>
          <w:lang w:eastAsia="ja-JP"/>
        </w:rPr>
      </w:pPr>
      <w:r w:rsidRPr="0016662D">
        <w:rPr>
          <w:rFonts w:ascii="Arial" w:hAnsi="Arial" w:cs="Arial"/>
          <w:sz w:val="24"/>
          <w:szCs w:val="24"/>
          <w:lang w:eastAsia="ja-JP"/>
        </w:rPr>
        <w:t>Accessible customer service channels that do not rely solely on visual or digital interactions.</w:t>
      </w:r>
    </w:p>
    <w:p w14:paraId="55F8D032" w14:textId="1919092B" w:rsidR="0016662D" w:rsidRPr="00C10609" w:rsidRDefault="0016662D" w:rsidP="00C10609">
      <w:pPr>
        <w:numPr>
          <w:ilvl w:val="0"/>
          <w:numId w:val="11"/>
        </w:numPr>
        <w:spacing w:line="360" w:lineRule="auto"/>
        <w:rPr>
          <w:rFonts w:ascii="Arial" w:hAnsi="Arial" w:cs="Arial"/>
          <w:sz w:val="24"/>
          <w:szCs w:val="24"/>
          <w:lang w:eastAsia="ja-JP"/>
        </w:rPr>
      </w:pPr>
      <w:r w:rsidRPr="0016662D">
        <w:rPr>
          <w:rFonts w:ascii="Arial" w:hAnsi="Arial" w:cs="Arial"/>
          <w:sz w:val="24"/>
          <w:szCs w:val="24"/>
          <w:lang w:eastAsia="ja-JP"/>
        </w:rPr>
        <w:t>Information and communications available in accessible</w:t>
      </w:r>
      <w:r w:rsidR="00C10609">
        <w:rPr>
          <w:rFonts w:ascii="Arial" w:hAnsi="Arial" w:cs="Arial"/>
          <w:sz w:val="24"/>
          <w:szCs w:val="24"/>
          <w:lang w:eastAsia="ja-JP"/>
        </w:rPr>
        <w:t xml:space="preserve"> (</w:t>
      </w:r>
      <w:r w:rsidR="00C10609" w:rsidRPr="00C10609">
        <w:rPr>
          <w:rFonts w:ascii="Arial" w:hAnsi="Arial" w:cs="Arial"/>
          <w:sz w:val="24"/>
          <w:szCs w:val="24"/>
          <w:lang w:eastAsia="ja-JP"/>
        </w:rPr>
        <w:t>i.e. screen reader compatible, audio, large print, braille</w:t>
      </w:r>
      <w:r w:rsidR="00C10609" w:rsidRPr="00C10609">
        <w:rPr>
          <w:rFonts w:ascii="Arial" w:hAnsi="Arial" w:cs="Arial"/>
          <w:sz w:val="24"/>
          <w:szCs w:val="24"/>
          <w:lang w:eastAsia="ja-JP"/>
        </w:rPr>
        <w:t>)</w:t>
      </w:r>
      <w:r w:rsidRPr="00C10609">
        <w:rPr>
          <w:rFonts w:ascii="Arial" w:hAnsi="Arial" w:cs="Arial"/>
          <w:sz w:val="24"/>
          <w:szCs w:val="24"/>
          <w:lang w:eastAsia="ja-JP"/>
        </w:rPr>
        <w:t xml:space="preserve">, culturally appropriate and multilingual </w:t>
      </w:r>
      <w:r w:rsidR="00C10609">
        <w:rPr>
          <w:rFonts w:ascii="Arial" w:hAnsi="Arial" w:cs="Arial"/>
          <w:sz w:val="24"/>
          <w:szCs w:val="24"/>
          <w:lang w:eastAsia="ja-JP"/>
        </w:rPr>
        <w:t xml:space="preserve">(community language) </w:t>
      </w:r>
      <w:r w:rsidRPr="00C10609">
        <w:rPr>
          <w:rFonts w:ascii="Arial" w:hAnsi="Arial" w:cs="Arial"/>
          <w:sz w:val="24"/>
          <w:szCs w:val="24"/>
          <w:lang w:eastAsia="ja-JP"/>
        </w:rPr>
        <w:t>formats.</w:t>
      </w:r>
    </w:p>
    <w:p w14:paraId="4557E515" w14:textId="37CB30D4" w:rsidR="0016662D" w:rsidRPr="0016662D" w:rsidRDefault="0016662D" w:rsidP="0016662D">
      <w:pPr>
        <w:numPr>
          <w:ilvl w:val="0"/>
          <w:numId w:val="11"/>
        </w:numPr>
        <w:spacing w:line="360" w:lineRule="auto"/>
        <w:rPr>
          <w:rFonts w:ascii="Arial" w:hAnsi="Arial" w:cs="Arial"/>
          <w:sz w:val="24"/>
          <w:szCs w:val="24"/>
          <w:lang w:eastAsia="ja-JP"/>
        </w:rPr>
      </w:pPr>
      <w:r w:rsidRPr="0016662D">
        <w:rPr>
          <w:rFonts w:ascii="Arial" w:hAnsi="Arial" w:cs="Arial"/>
          <w:sz w:val="24"/>
          <w:szCs w:val="24"/>
          <w:lang w:eastAsia="ja-JP"/>
        </w:rPr>
        <w:t>Co-design and user testing involving people with disability from culturally and linguistically diverse communities</w:t>
      </w:r>
      <w:r w:rsidR="003D4AD7">
        <w:rPr>
          <w:rFonts w:ascii="Arial" w:hAnsi="Arial" w:cs="Arial"/>
          <w:sz w:val="24"/>
          <w:szCs w:val="24"/>
          <w:lang w:eastAsia="ja-JP"/>
        </w:rPr>
        <w:t xml:space="preserve"> including people </w:t>
      </w:r>
      <w:r w:rsidR="00815D49">
        <w:rPr>
          <w:rFonts w:ascii="Arial" w:hAnsi="Arial" w:cs="Arial"/>
          <w:sz w:val="24"/>
          <w:szCs w:val="24"/>
          <w:lang w:eastAsia="ja-JP"/>
        </w:rPr>
        <w:t>who are blind or vision impaired.</w:t>
      </w:r>
    </w:p>
    <w:p w14:paraId="57FC2514" w14:textId="77777777" w:rsidR="0016662D" w:rsidRPr="0016662D" w:rsidRDefault="0016662D" w:rsidP="0016662D">
      <w:pPr>
        <w:spacing w:line="360" w:lineRule="auto"/>
      </w:pPr>
      <w:r w:rsidRPr="362A6F4E">
        <w:rPr>
          <w:rFonts w:ascii="Arial" w:hAnsi="Arial" w:cs="Arial"/>
          <w:sz w:val="24"/>
          <w:szCs w:val="24"/>
          <w:lang w:eastAsia="ja-JP"/>
        </w:rPr>
        <w:t>As government services become increasingly digital, accessibility and multicultural inclusion must be considered together to ensure that people are not excluded because of disability, language, culture or a combination of these factors.</w:t>
      </w:r>
    </w:p>
    <w:p w14:paraId="39B763D8" w14:textId="079F2AE4" w:rsidR="4560D052" w:rsidRDefault="4560D052" w:rsidP="00F75941">
      <w:pPr>
        <w:pStyle w:val="Heading3"/>
      </w:pPr>
      <w:bookmarkStart w:id="22" w:name="_Toc233218473"/>
      <w:r w:rsidRPr="362A6F4E">
        <w:t>2.</w:t>
      </w:r>
      <w:r w:rsidR="00543064">
        <w:t>5</w:t>
      </w:r>
      <w:r w:rsidRPr="362A6F4E">
        <w:t xml:space="preserve"> Inclusive service access and workforce capability</w:t>
      </w:r>
      <w:bookmarkEnd w:id="22"/>
    </w:p>
    <w:p w14:paraId="66EE6315" w14:textId="2B258A3B" w:rsidR="4560D052" w:rsidRDefault="4560D052" w:rsidP="00F75941">
      <w:pPr>
        <w:spacing w:line="360" w:lineRule="auto"/>
      </w:pPr>
      <w:r w:rsidRPr="362A6F4E">
        <w:rPr>
          <w:rFonts w:ascii="Arial" w:eastAsia="Arial" w:hAnsi="Arial" w:cs="Arial"/>
          <w:sz w:val="24"/>
          <w:szCs w:val="24"/>
        </w:rPr>
        <w:t xml:space="preserve">People who are blind or vision impaired from culturally and linguistically diverse backgrounds may encounter multiple barriers when accessing government services, </w:t>
      </w:r>
      <w:r w:rsidRPr="362A6F4E">
        <w:rPr>
          <w:rFonts w:ascii="Arial" w:eastAsia="Arial" w:hAnsi="Arial" w:cs="Arial"/>
          <w:sz w:val="24"/>
          <w:szCs w:val="24"/>
        </w:rPr>
        <w:lastRenderedPageBreak/>
        <w:t>including language barriers, limited awareness of available supports, low confidence navigating complex systems, and service providers who lack understanding of disability, cultural diversity or the interaction between the two.</w:t>
      </w:r>
    </w:p>
    <w:p w14:paraId="43DAE90C" w14:textId="3F65AA90" w:rsidR="4560D052" w:rsidRDefault="4560D052" w:rsidP="00F75941">
      <w:pPr>
        <w:spacing w:line="360" w:lineRule="auto"/>
      </w:pPr>
      <w:r w:rsidRPr="362A6F4E">
        <w:rPr>
          <w:rFonts w:ascii="Arial" w:eastAsia="Arial" w:hAnsi="Arial" w:cs="Arial"/>
          <w:sz w:val="24"/>
          <w:szCs w:val="24"/>
        </w:rPr>
        <w:t xml:space="preserve">The </w:t>
      </w:r>
      <w:r w:rsidR="008C790D">
        <w:rPr>
          <w:rFonts w:ascii="Arial" w:eastAsia="Arial" w:hAnsi="Arial" w:cs="Arial"/>
          <w:sz w:val="24"/>
          <w:szCs w:val="24"/>
        </w:rPr>
        <w:t xml:space="preserve">DCS </w:t>
      </w:r>
      <w:r w:rsidRPr="362A6F4E">
        <w:rPr>
          <w:rFonts w:ascii="Arial" w:eastAsia="Arial" w:hAnsi="Arial" w:cs="Arial"/>
          <w:sz w:val="24"/>
          <w:szCs w:val="24"/>
        </w:rPr>
        <w:t>and its agencies should strengthen workforce capability by ensuring staff receive training that addresses disability awareness, accessibility, cultural responsiveness and intersectionality. Staff should understand how multiple aspects of a person's identity can influence their experience of government services and how barriers can accumulate when systems are not designed inclusively.</w:t>
      </w:r>
    </w:p>
    <w:p w14:paraId="11FFE548" w14:textId="69654E14" w:rsidR="4560D052" w:rsidRDefault="4560D052" w:rsidP="00F75941">
      <w:pPr>
        <w:spacing w:line="360" w:lineRule="auto"/>
      </w:pPr>
      <w:r w:rsidRPr="362A6F4E">
        <w:rPr>
          <w:rFonts w:ascii="Arial" w:eastAsia="Arial" w:hAnsi="Arial" w:cs="Arial"/>
          <w:sz w:val="24"/>
          <w:szCs w:val="24"/>
        </w:rPr>
        <w:t>BCA also recognises the important role community organisations play in building trust, improving engagement and supporting people to navigate government systems. Disability-led organisations, multicultural organisations and community-based services often provide the practical assistance and trusted relationships that enable people to access services, understand their rights and participate fully in the community.</w:t>
      </w:r>
    </w:p>
    <w:p w14:paraId="658ECD80" w14:textId="2ABD5E1C" w:rsidR="4560D052" w:rsidRDefault="4560D052" w:rsidP="00F75941">
      <w:pPr>
        <w:spacing w:line="360" w:lineRule="auto"/>
      </w:pPr>
      <w:r w:rsidRPr="362A6F4E">
        <w:rPr>
          <w:rFonts w:ascii="Arial" w:eastAsia="Arial" w:hAnsi="Arial" w:cs="Arial"/>
          <w:sz w:val="24"/>
          <w:szCs w:val="24"/>
        </w:rPr>
        <w:t xml:space="preserve">The NSW Multicultural Plan should support partnerships with community organisations that can provide culturally safe support, accessible information, interpretation services, peer support and navigation assistance for people with disability and their families. </w:t>
      </w:r>
    </w:p>
    <w:p w14:paraId="7F2750EB" w14:textId="1230A1B5" w:rsidR="0016662D" w:rsidRPr="00E354C9" w:rsidRDefault="0016662D" w:rsidP="00E354C9">
      <w:pPr>
        <w:pStyle w:val="Heading2"/>
        <w:numPr>
          <w:ilvl w:val="0"/>
          <w:numId w:val="16"/>
        </w:numPr>
      </w:pPr>
      <w:bookmarkStart w:id="23" w:name="_Toc233218474"/>
      <w:r w:rsidRPr="00E354C9">
        <w:t>Recommendations</w:t>
      </w:r>
      <w:bookmarkEnd w:id="23"/>
    </w:p>
    <w:p w14:paraId="31904F33" w14:textId="6BF388D3" w:rsidR="0016662D" w:rsidRPr="0016662D" w:rsidRDefault="0016662D" w:rsidP="0016662D">
      <w:pPr>
        <w:spacing w:line="360" w:lineRule="auto"/>
        <w:rPr>
          <w:rFonts w:ascii="Arial" w:hAnsi="Arial" w:cs="Arial"/>
          <w:b/>
          <w:bCs/>
          <w:sz w:val="24"/>
          <w:szCs w:val="24"/>
          <w:lang w:eastAsia="ja-JP"/>
        </w:rPr>
      </w:pPr>
      <w:r w:rsidRPr="0016662D">
        <w:rPr>
          <w:rFonts w:ascii="Arial" w:hAnsi="Arial" w:cs="Arial"/>
          <w:b/>
          <w:bCs/>
          <w:sz w:val="24"/>
          <w:szCs w:val="24"/>
          <w:lang w:eastAsia="ja-JP"/>
        </w:rPr>
        <w:t xml:space="preserve">Recommendation 1: Embed an </w:t>
      </w:r>
      <w:r w:rsidR="00815D49">
        <w:rPr>
          <w:rFonts w:ascii="Arial" w:hAnsi="Arial" w:cs="Arial"/>
          <w:b/>
          <w:bCs/>
          <w:sz w:val="24"/>
          <w:szCs w:val="24"/>
          <w:lang w:eastAsia="ja-JP"/>
        </w:rPr>
        <w:t>i</w:t>
      </w:r>
      <w:r w:rsidRPr="0016662D">
        <w:rPr>
          <w:rFonts w:ascii="Arial" w:hAnsi="Arial" w:cs="Arial"/>
          <w:b/>
          <w:bCs/>
          <w:sz w:val="24"/>
          <w:szCs w:val="24"/>
          <w:lang w:eastAsia="ja-JP"/>
        </w:rPr>
        <w:t xml:space="preserve">ntersectional </w:t>
      </w:r>
      <w:r w:rsidR="00815D49">
        <w:rPr>
          <w:rFonts w:ascii="Arial" w:hAnsi="Arial" w:cs="Arial"/>
          <w:b/>
          <w:bCs/>
          <w:sz w:val="24"/>
          <w:szCs w:val="24"/>
          <w:lang w:eastAsia="ja-JP"/>
        </w:rPr>
        <w:t>a</w:t>
      </w:r>
      <w:r w:rsidRPr="0016662D">
        <w:rPr>
          <w:rFonts w:ascii="Arial" w:hAnsi="Arial" w:cs="Arial"/>
          <w:b/>
          <w:bCs/>
          <w:sz w:val="24"/>
          <w:szCs w:val="24"/>
          <w:lang w:eastAsia="ja-JP"/>
        </w:rPr>
        <w:t>pproach</w:t>
      </w:r>
    </w:p>
    <w:p w14:paraId="083B2874"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Explicitly recognise the intersection of disability, cultural and linguistic diversity, age, gender, religion, socioeconomic status and caring responsibilities, and acknowledge that these intersections can result in multiple and compounding forms of disadvantage.</w:t>
      </w:r>
    </w:p>
    <w:p w14:paraId="608BA435" w14:textId="185DF3F1" w:rsidR="0016662D" w:rsidRPr="0016662D" w:rsidRDefault="0016662D" w:rsidP="0016662D">
      <w:pPr>
        <w:spacing w:line="360" w:lineRule="auto"/>
        <w:rPr>
          <w:rFonts w:ascii="Arial" w:hAnsi="Arial" w:cs="Arial"/>
          <w:b/>
          <w:bCs/>
          <w:sz w:val="24"/>
          <w:szCs w:val="24"/>
          <w:lang w:eastAsia="ja-JP"/>
        </w:rPr>
      </w:pPr>
      <w:r w:rsidRPr="0016662D">
        <w:rPr>
          <w:rFonts w:ascii="Arial" w:hAnsi="Arial" w:cs="Arial"/>
          <w:b/>
          <w:bCs/>
          <w:sz w:val="24"/>
          <w:szCs w:val="24"/>
          <w:lang w:eastAsia="ja-JP"/>
        </w:rPr>
        <w:t xml:space="preserve">Recommendation 2: Improve </w:t>
      </w:r>
      <w:r w:rsidR="00815D49">
        <w:rPr>
          <w:rFonts w:ascii="Arial" w:hAnsi="Arial" w:cs="Arial"/>
          <w:b/>
          <w:bCs/>
          <w:sz w:val="24"/>
          <w:szCs w:val="24"/>
          <w:lang w:eastAsia="ja-JP"/>
        </w:rPr>
        <w:t>d</w:t>
      </w:r>
      <w:r w:rsidRPr="0016662D">
        <w:rPr>
          <w:rFonts w:ascii="Arial" w:hAnsi="Arial" w:cs="Arial"/>
          <w:b/>
          <w:bCs/>
          <w:sz w:val="24"/>
          <w:szCs w:val="24"/>
          <w:lang w:eastAsia="ja-JP"/>
        </w:rPr>
        <w:t xml:space="preserve">ata </w:t>
      </w:r>
      <w:r w:rsidR="00815D49">
        <w:rPr>
          <w:rFonts w:ascii="Arial" w:hAnsi="Arial" w:cs="Arial"/>
          <w:b/>
          <w:bCs/>
          <w:sz w:val="24"/>
          <w:szCs w:val="24"/>
          <w:lang w:eastAsia="ja-JP"/>
        </w:rPr>
        <w:t>c</w:t>
      </w:r>
      <w:r w:rsidRPr="0016662D">
        <w:rPr>
          <w:rFonts w:ascii="Arial" w:hAnsi="Arial" w:cs="Arial"/>
          <w:b/>
          <w:bCs/>
          <w:sz w:val="24"/>
          <w:szCs w:val="24"/>
          <w:lang w:eastAsia="ja-JP"/>
        </w:rPr>
        <w:t xml:space="preserve">ollection and </w:t>
      </w:r>
      <w:r w:rsidR="00815D49">
        <w:rPr>
          <w:rFonts w:ascii="Arial" w:hAnsi="Arial" w:cs="Arial"/>
          <w:b/>
          <w:bCs/>
          <w:sz w:val="24"/>
          <w:szCs w:val="24"/>
          <w:lang w:eastAsia="ja-JP"/>
        </w:rPr>
        <w:t>c</w:t>
      </w:r>
      <w:r w:rsidRPr="0016662D">
        <w:rPr>
          <w:rFonts w:ascii="Arial" w:hAnsi="Arial" w:cs="Arial"/>
          <w:b/>
          <w:bCs/>
          <w:sz w:val="24"/>
          <w:szCs w:val="24"/>
          <w:lang w:eastAsia="ja-JP"/>
        </w:rPr>
        <w:t xml:space="preserve">onsultation </w:t>
      </w:r>
      <w:r w:rsidR="00815D49">
        <w:rPr>
          <w:rFonts w:ascii="Arial" w:hAnsi="Arial" w:cs="Arial"/>
          <w:b/>
          <w:bCs/>
          <w:sz w:val="24"/>
          <w:szCs w:val="24"/>
          <w:lang w:eastAsia="ja-JP"/>
        </w:rPr>
        <w:t>d</w:t>
      </w:r>
      <w:r w:rsidRPr="0016662D">
        <w:rPr>
          <w:rFonts w:ascii="Arial" w:hAnsi="Arial" w:cs="Arial"/>
          <w:b/>
          <w:bCs/>
          <w:sz w:val="24"/>
          <w:szCs w:val="24"/>
          <w:lang w:eastAsia="ja-JP"/>
        </w:rPr>
        <w:t>esign</w:t>
      </w:r>
    </w:p>
    <w:p w14:paraId="68277CB0"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Ensure consultation processes, customer research and service evaluations allow people to identify overlapping characteristics and cumulative barriers rather than treating demographic groups as separate categories.</w:t>
      </w:r>
    </w:p>
    <w:p w14:paraId="4DE75A4E"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lastRenderedPageBreak/>
        <w:t>Future consultation activities should include age-appropriate mechanisms that enable young people to contribute their experiences of using Department of Customer Service services.</w:t>
      </w:r>
    </w:p>
    <w:p w14:paraId="3F805188" w14:textId="33C34F2D" w:rsidR="0016662D" w:rsidRPr="0016662D" w:rsidRDefault="0016662D" w:rsidP="0016662D">
      <w:pPr>
        <w:spacing w:line="360" w:lineRule="auto"/>
        <w:rPr>
          <w:rFonts w:ascii="Arial" w:hAnsi="Arial" w:cs="Arial"/>
          <w:b/>
          <w:bCs/>
          <w:sz w:val="24"/>
          <w:szCs w:val="24"/>
          <w:lang w:eastAsia="ja-JP"/>
        </w:rPr>
      </w:pPr>
      <w:r w:rsidRPr="0016662D">
        <w:rPr>
          <w:rFonts w:ascii="Arial" w:hAnsi="Arial" w:cs="Arial"/>
          <w:b/>
          <w:bCs/>
          <w:sz w:val="24"/>
          <w:szCs w:val="24"/>
          <w:lang w:eastAsia="ja-JP"/>
        </w:rPr>
        <w:t xml:space="preserve">Recommendation 3: Deliver </w:t>
      </w:r>
      <w:r w:rsidR="00BE0F70">
        <w:rPr>
          <w:rFonts w:ascii="Arial" w:hAnsi="Arial" w:cs="Arial"/>
          <w:b/>
          <w:bCs/>
          <w:sz w:val="24"/>
          <w:szCs w:val="24"/>
          <w:lang w:eastAsia="ja-JP"/>
        </w:rPr>
        <w:t>a</w:t>
      </w:r>
      <w:r w:rsidRPr="0016662D">
        <w:rPr>
          <w:rFonts w:ascii="Arial" w:hAnsi="Arial" w:cs="Arial"/>
          <w:b/>
          <w:bCs/>
          <w:sz w:val="24"/>
          <w:szCs w:val="24"/>
          <w:lang w:eastAsia="ja-JP"/>
        </w:rPr>
        <w:t xml:space="preserve">ccessible </w:t>
      </w:r>
      <w:r w:rsidR="00BE0F70">
        <w:rPr>
          <w:rFonts w:ascii="Arial" w:hAnsi="Arial" w:cs="Arial"/>
          <w:b/>
          <w:bCs/>
          <w:sz w:val="24"/>
          <w:szCs w:val="24"/>
          <w:lang w:eastAsia="ja-JP"/>
        </w:rPr>
        <w:t>i</w:t>
      </w:r>
      <w:r w:rsidRPr="0016662D">
        <w:rPr>
          <w:rFonts w:ascii="Arial" w:hAnsi="Arial" w:cs="Arial"/>
          <w:b/>
          <w:bCs/>
          <w:sz w:val="24"/>
          <w:szCs w:val="24"/>
          <w:lang w:eastAsia="ja-JP"/>
        </w:rPr>
        <w:t xml:space="preserve">dentity and </w:t>
      </w:r>
      <w:r w:rsidR="00BE0F70">
        <w:rPr>
          <w:rFonts w:ascii="Arial" w:hAnsi="Arial" w:cs="Arial"/>
          <w:b/>
          <w:bCs/>
          <w:sz w:val="24"/>
          <w:szCs w:val="24"/>
          <w:lang w:eastAsia="ja-JP"/>
        </w:rPr>
        <w:t>c</w:t>
      </w:r>
      <w:r w:rsidRPr="0016662D">
        <w:rPr>
          <w:rFonts w:ascii="Arial" w:hAnsi="Arial" w:cs="Arial"/>
          <w:b/>
          <w:bCs/>
          <w:sz w:val="24"/>
          <w:szCs w:val="24"/>
          <w:lang w:eastAsia="ja-JP"/>
        </w:rPr>
        <w:t xml:space="preserve">redential </w:t>
      </w:r>
      <w:r w:rsidR="00BE0F70">
        <w:rPr>
          <w:rFonts w:ascii="Arial" w:hAnsi="Arial" w:cs="Arial"/>
          <w:b/>
          <w:bCs/>
          <w:sz w:val="24"/>
          <w:szCs w:val="24"/>
          <w:lang w:eastAsia="ja-JP"/>
        </w:rPr>
        <w:t>s</w:t>
      </w:r>
      <w:r w:rsidRPr="0016662D">
        <w:rPr>
          <w:rFonts w:ascii="Arial" w:hAnsi="Arial" w:cs="Arial"/>
          <w:b/>
          <w:bCs/>
          <w:sz w:val="24"/>
          <w:szCs w:val="24"/>
          <w:lang w:eastAsia="ja-JP"/>
        </w:rPr>
        <w:t>ystems</w:t>
      </w:r>
    </w:p>
    <w:p w14:paraId="38C4972A"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Commit to universal accessibility across all identity, credential and verification services administered by the Department of Customer Service.</w:t>
      </w:r>
    </w:p>
    <w:p w14:paraId="68E7E80B" w14:textId="77777777" w:rsidR="0016662D" w:rsidRP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This should include:</w:t>
      </w:r>
    </w:p>
    <w:p w14:paraId="23BDDA45" w14:textId="77777777" w:rsidR="0016662D" w:rsidRPr="0016662D" w:rsidRDefault="0016662D" w:rsidP="0016662D">
      <w:pPr>
        <w:numPr>
          <w:ilvl w:val="0"/>
          <w:numId w:val="17"/>
        </w:numPr>
        <w:spacing w:line="360" w:lineRule="auto"/>
        <w:rPr>
          <w:rFonts w:ascii="Arial" w:hAnsi="Arial" w:cs="Arial"/>
          <w:sz w:val="24"/>
          <w:szCs w:val="24"/>
          <w:lang w:eastAsia="ja-JP"/>
        </w:rPr>
      </w:pPr>
      <w:r w:rsidRPr="0016662D">
        <w:rPr>
          <w:rFonts w:ascii="Arial" w:hAnsi="Arial" w:cs="Arial"/>
          <w:sz w:val="24"/>
          <w:szCs w:val="24"/>
          <w:lang w:eastAsia="ja-JP"/>
        </w:rPr>
        <w:t>Accessible digital identity and verification systems.</w:t>
      </w:r>
    </w:p>
    <w:p w14:paraId="456B4E9A" w14:textId="77777777" w:rsidR="0016662D" w:rsidRPr="0016662D" w:rsidRDefault="0016662D" w:rsidP="0016662D">
      <w:pPr>
        <w:numPr>
          <w:ilvl w:val="0"/>
          <w:numId w:val="17"/>
        </w:numPr>
        <w:spacing w:line="360" w:lineRule="auto"/>
        <w:rPr>
          <w:rFonts w:ascii="Arial" w:hAnsi="Arial" w:cs="Arial"/>
          <w:sz w:val="24"/>
          <w:szCs w:val="24"/>
          <w:lang w:eastAsia="ja-JP"/>
        </w:rPr>
      </w:pPr>
      <w:r w:rsidRPr="0016662D">
        <w:rPr>
          <w:rFonts w:ascii="Arial" w:hAnsi="Arial" w:cs="Arial"/>
          <w:sz w:val="24"/>
          <w:szCs w:val="24"/>
          <w:lang w:eastAsia="ja-JP"/>
        </w:rPr>
        <w:t>Equal access to digital credentials for non-driver identification documents, including NSW Photo Cards.</w:t>
      </w:r>
    </w:p>
    <w:p w14:paraId="40B33300" w14:textId="77777777" w:rsidR="0016662D" w:rsidRPr="0016662D" w:rsidRDefault="0016662D" w:rsidP="0016662D">
      <w:pPr>
        <w:numPr>
          <w:ilvl w:val="0"/>
          <w:numId w:val="17"/>
        </w:numPr>
        <w:spacing w:line="360" w:lineRule="auto"/>
        <w:rPr>
          <w:rFonts w:ascii="Arial" w:hAnsi="Arial" w:cs="Arial"/>
          <w:sz w:val="24"/>
          <w:szCs w:val="24"/>
          <w:lang w:eastAsia="ja-JP"/>
        </w:rPr>
      </w:pPr>
      <w:r w:rsidRPr="0016662D">
        <w:rPr>
          <w:rFonts w:ascii="Arial" w:hAnsi="Arial" w:cs="Arial"/>
          <w:sz w:val="24"/>
          <w:szCs w:val="24"/>
          <w:lang w:eastAsia="ja-JP"/>
        </w:rPr>
        <w:t>Accessibility-by-design requirements for future identity products and services.</w:t>
      </w:r>
    </w:p>
    <w:p w14:paraId="35B864A9" w14:textId="77777777" w:rsidR="0016662D" w:rsidRPr="0016662D" w:rsidRDefault="0016662D" w:rsidP="0016662D">
      <w:pPr>
        <w:numPr>
          <w:ilvl w:val="0"/>
          <w:numId w:val="17"/>
        </w:numPr>
        <w:spacing w:line="360" w:lineRule="auto"/>
        <w:rPr>
          <w:rFonts w:ascii="Arial" w:hAnsi="Arial" w:cs="Arial"/>
          <w:sz w:val="24"/>
          <w:szCs w:val="24"/>
          <w:lang w:eastAsia="ja-JP"/>
        </w:rPr>
      </w:pPr>
      <w:r w:rsidRPr="0016662D">
        <w:rPr>
          <w:rFonts w:ascii="Arial" w:hAnsi="Arial" w:cs="Arial"/>
          <w:sz w:val="24"/>
          <w:szCs w:val="24"/>
          <w:lang w:eastAsia="ja-JP"/>
        </w:rPr>
        <w:t>Alternatives to visual-only verification and authentication processes.</w:t>
      </w:r>
    </w:p>
    <w:p w14:paraId="7DFA832E" w14:textId="2D740930" w:rsidR="0016662D" w:rsidRPr="0016662D" w:rsidRDefault="0016662D" w:rsidP="0016662D">
      <w:pPr>
        <w:numPr>
          <w:ilvl w:val="0"/>
          <w:numId w:val="17"/>
        </w:numPr>
        <w:spacing w:line="360" w:lineRule="auto"/>
        <w:rPr>
          <w:rFonts w:ascii="Arial" w:hAnsi="Arial" w:cs="Arial"/>
          <w:sz w:val="24"/>
          <w:szCs w:val="24"/>
          <w:lang w:eastAsia="ja-JP"/>
        </w:rPr>
      </w:pPr>
      <w:r w:rsidRPr="0016662D">
        <w:rPr>
          <w:rFonts w:ascii="Arial" w:hAnsi="Arial" w:cs="Arial"/>
          <w:sz w:val="24"/>
          <w:szCs w:val="24"/>
          <w:lang w:eastAsia="ja-JP"/>
        </w:rPr>
        <w:t>User testing and co-design involving people with disability, including people from culturally and linguistically diverse communities</w:t>
      </w:r>
      <w:r w:rsidR="00EB1731">
        <w:rPr>
          <w:rFonts w:ascii="Arial" w:hAnsi="Arial" w:cs="Arial"/>
          <w:sz w:val="24"/>
          <w:szCs w:val="24"/>
          <w:lang w:eastAsia="ja-JP"/>
        </w:rPr>
        <w:t xml:space="preserve"> and those who are blind or vision impaired</w:t>
      </w:r>
      <w:r w:rsidRPr="0016662D">
        <w:rPr>
          <w:rFonts w:ascii="Arial" w:hAnsi="Arial" w:cs="Arial"/>
          <w:sz w:val="24"/>
          <w:szCs w:val="24"/>
          <w:lang w:eastAsia="ja-JP"/>
        </w:rPr>
        <w:t>.</w:t>
      </w:r>
    </w:p>
    <w:p w14:paraId="0E87691C" w14:textId="77777777" w:rsidR="0016662D" w:rsidRPr="0016662D" w:rsidRDefault="0016662D" w:rsidP="0016662D">
      <w:pPr>
        <w:numPr>
          <w:ilvl w:val="0"/>
          <w:numId w:val="17"/>
        </w:numPr>
        <w:spacing w:line="360" w:lineRule="auto"/>
        <w:rPr>
          <w:rFonts w:ascii="Arial" w:hAnsi="Arial" w:cs="Arial"/>
          <w:sz w:val="24"/>
          <w:szCs w:val="24"/>
          <w:lang w:eastAsia="ja-JP"/>
        </w:rPr>
      </w:pPr>
      <w:r w:rsidRPr="0016662D">
        <w:rPr>
          <w:rFonts w:ascii="Arial" w:hAnsi="Arial" w:cs="Arial"/>
          <w:sz w:val="24"/>
          <w:szCs w:val="24"/>
          <w:lang w:eastAsia="ja-JP"/>
        </w:rPr>
        <w:t>Transparent reporting on accessibility outcomes and continuous improvement.</w:t>
      </w:r>
    </w:p>
    <w:p w14:paraId="7BD81223" w14:textId="321221FC" w:rsidR="0016662D" w:rsidRPr="0016662D" w:rsidRDefault="0016662D" w:rsidP="0016662D">
      <w:pPr>
        <w:spacing w:line="360" w:lineRule="auto"/>
        <w:rPr>
          <w:rFonts w:ascii="Arial" w:hAnsi="Arial" w:cs="Arial"/>
          <w:b/>
          <w:bCs/>
          <w:sz w:val="24"/>
          <w:szCs w:val="24"/>
          <w:lang w:eastAsia="ja-JP"/>
        </w:rPr>
      </w:pPr>
      <w:r w:rsidRPr="0016662D">
        <w:rPr>
          <w:rFonts w:ascii="Arial" w:hAnsi="Arial" w:cs="Arial"/>
          <w:b/>
          <w:bCs/>
          <w:sz w:val="24"/>
          <w:szCs w:val="24"/>
          <w:lang w:eastAsia="ja-JP"/>
        </w:rPr>
        <w:t xml:space="preserve">Recommendation 4: Embed </w:t>
      </w:r>
      <w:r w:rsidR="00EB1731">
        <w:rPr>
          <w:rFonts w:ascii="Arial" w:hAnsi="Arial" w:cs="Arial"/>
          <w:b/>
          <w:bCs/>
          <w:sz w:val="24"/>
          <w:szCs w:val="24"/>
          <w:lang w:eastAsia="ja-JP"/>
        </w:rPr>
        <w:t>a</w:t>
      </w:r>
      <w:r w:rsidRPr="0016662D">
        <w:rPr>
          <w:rFonts w:ascii="Arial" w:hAnsi="Arial" w:cs="Arial"/>
          <w:b/>
          <w:bCs/>
          <w:sz w:val="24"/>
          <w:szCs w:val="24"/>
          <w:lang w:eastAsia="ja-JP"/>
        </w:rPr>
        <w:t xml:space="preserve">ccessibility </w:t>
      </w:r>
      <w:r w:rsidR="00EB1731">
        <w:rPr>
          <w:rFonts w:ascii="Arial" w:hAnsi="Arial" w:cs="Arial"/>
          <w:b/>
          <w:bCs/>
          <w:sz w:val="24"/>
          <w:szCs w:val="24"/>
          <w:lang w:eastAsia="ja-JP"/>
        </w:rPr>
        <w:t>a</w:t>
      </w:r>
      <w:r w:rsidRPr="0016662D">
        <w:rPr>
          <w:rFonts w:ascii="Arial" w:hAnsi="Arial" w:cs="Arial"/>
          <w:b/>
          <w:bCs/>
          <w:sz w:val="24"/>
          <w:szCs w:val="24"/>
          <w:lang w:eastAsia="ja-JP"/>
        </w:rPr>
        <w:t xml:space="preserve">cross </w:t>
      </w:r>
      <w:r w:rsidR="00EB1731">
        <w:rPr>
          <w:rFonts w:ascii="Arial" w:hAnsi="Arial" w:cs="Arial"/>
          <w:b/>
          <w:bCs/>
          <w:sz w:val="24"/>
          <w:szCs w:val="24"/>
          <w:lang w:eastAsia="ja-JP"/>
        </w:rPr>
        <w:t>a</w:t>
      </w:r>
      <w:r w:rsidRPr="0016662D">
        <w:rPr>
          <w:rFonts w:ascii="Arial" w:hAnsi="Arial" w:cs="Arial"/>
          <w:b/>
          <w:bCs/>
          <w:sz w:val="24"/>
          <w:szCs w:val="24"/>
          <w:lang w:eastAsia="ja-JP"/>
        </w:rPr>
        <w:t xml:space="preserve">ll DCS </w:t>
      </w:r>
      <w:r w:rsidR="005A4CF3">
        <w:rPr>
          <w:rFonts w:ascii="Arial" w:hAnsi="Arial" w:cs="Arial"/>
          <w:b/>
          <w:bCs/>
          <w:sz w:val="24"/>
          <w:szCs w:val="24"/>
          <w:lang w:eastAsia="ja-JP"/>
        </w:rPr>
        <w:t>a</w:t>
      </w:r>
      <w:r w:rsidRPr="0016662D">
        <w:rPr>
          <w:rFonts w:ascii="Arial" w:hAnsi="Arial" w:cs="Arial"/>
          <w:b/>
          <w:bCs/>
          <w:sz w:val="24"/>
          <w:szCs w:val="24"/>
          <w:lang w:eastAsia="ja-JP"/>
        </w:rPr>
        <w:t xml:space="preserve">gencies and </w:t>
      </w:r>
      <w:r w:rsidR="005A4CF3">
        <w:rPr>
          <w:rFonts w:ascii="Arial" w:hAnsi="Arial" w:cs="Arial"/>
          <w:b/>
          <w:bCs/>
          <w:sz w:val="24"/>
          <w:szCs w:val="24"/>
          <w:lang w:eastAsia="ja-JP"/>
        </w:rPr>
        <w:t>s</w:t>
      </w:r>
      <w:r w:rsidRPr="0016662D">
        <w:rPr>
          <w:rFonts w:ascii="Arial" w:hAnsi="Arial" w:cs="Arial"/>
          <w:b/>
          <w:bCs/>
          <w:sz w:val="24"/>
          <w:szCs w:val="24"/>
          <w:lang w:eastAsia="ja-JP"/>
        </w:rPr>
        <w:t>ervices</w:t>
      </w:r>
    </w:p>
    <w:p w14:paraId="2B3CC70C" w14:textId="08913145" w:rsidR="0016662D" w:rsidRDefault="0016662D" w:rsidP="0016662D">
      <w:pPr>
        <w:spacing w:line="360" w:lineRule="auto"/>
        <w:rPr>
          <w:rFonts w:ascii="Arial" w:hAnsi="Arial" w:cs="Arial"/>
          <w:sz w:val="24"/>
          <w:szCs w:val="24"/>
          <w:lang w:eastAsia="ja-JP"/>
        </w:rPr>
      </w:pPr>
      <w:r w:rsidRPr="0016662D">
        <w:rPr>
          <w:rFonts w:ascii="Arial" w:hAnsi="Arial" w:cs="Arial"/>
          <w:sz w:val="24"/>
          <w:szCs w:val="24"/>
          <w:lang w:eastAsia="ja-JP"/>
        </w:rPr>
        <w:t>Require all DCS agencies and entities to apply accessibility principles</w:t>
      </w:r>
      <w:r w:rsidR="00ED7D36">
        <w:rPr>
          <w:rFonts w:ascii="Arial" w:hAnsi="Arial" w:cs="Arial"/>
          <w:sz w:val="24"/>
          <w:szCs w:val="24"/>
          <w:lang w:eastAsia="ja-JP"/>
        </w:rPr>
        <w:t xml:space="preserve"> and</w:t>
      </w:r>
      <w:r w:rsidRPr="0016662D">
        <w:rPr>
          <w:rFonts w:ascii="Arial" w:hAnsi="Arial" w:cs="Arial"/>
          <w:sz w:val="24"/>
          <w:szCs w:val="24"/>
          <w:lang w:eastAsia="ja-JP"/>
        </w:rPr>
        <w:t xml:space="preserve"> consistently</w:t>
      </w:r>
      <w:r w:rsidR="00ED7D36">
        <w:rPr>
          <w:rFonts w:ascii="Arial" w:hAnsi="Arial" w:cs="Arial"/>
          <w:sz w:val="24"/>
          <w:szCs w:val="24"/>
          <w:lang w:eastAsia="ja-JP"/>
        </w:rPr>
        <w:t xml:space="preserve"> meet recognised accessibility standards</w:t>
      </w:r>
      <w:r w:rsidRPr="0016662D">
        <w:rPr>
          <w:rFonts w:ascii="Arial" w:hAnsi="Arial" w:cs="Arial"/>
          <w:sz w:val="24"/>
          <w:szCs w:val="24"/>
          <w:lang w:eastAsia="ja-JP"/>
        </w:rPr>
        <w:t xml:space="preserve"> across policy development, service delivery, procurement, digital transformation and customer engagement activities.</w:t>
      </w:r>
      <w:bookmarkEnd w:id="7"/>
    </w:p>
    <w:p w14:paraId="36FB87E4" w14:textId="6D604847" w:rsidR="003000D8" w:rsidRDefault="005734E0" w:rsidP="00432887">
      <w:pPr>
        <w:spacing w:line="360" w:lineRule="auto"/>
        <w:rPr>
          <w:rFonts w:ascii="Arial" w:hAnsi="Arial" w:cs="Arial"/>
          <w:b/>
          <w:bCs/>
          <w:sz w:val="24"/>
          <w:szCs w:val="24"/>
          <w:lang w:eastAsia="ja-JP"/>
        </w:rPr>
      </w:pPr>
      <w:r w:rsidRPr="0016662D">
        <w:rPr>
          <w:rFonts w:ascii="Arial" w:hAnsi="Arial" w:cs="Arial"/>
          <w:b/>
          <w:bCs/>
          <w:sz w:val="24"/>
          <w:szCs w:val="24"/>
          <w:lang w:eastAsia="ja-JP"/>
        </w:rPr>
        <w:t xml:space="preserve">Recommendation </w:t>
      </w:r>
      <w:r>
        <w:rPr>
          <w:rFonts w:ascii="Arial" w:hAnsi="Arial" w:cs="Arial"/>
          <w:b/>
          <w:bCs/>
          <w:sz w:val="24"/>
          <w:szCs w:val="24"/>
          <w:lang w:eastAsia="ja-JP"/>
        </w:rPr>
        <w:t>5</w:t>
      </w:r>
      <w:r w:rsidRPr="0016662D">
        <w:rPr>
          <w:rFonts w:ascii="Arial" w:hAnsi="Arial" w:cs="Arial"/>
          <w:b/>
          <w:bCs/>
          <w:sz w:val="24"/>
          <w:szCs w:val="24"/>
          <w:lang w:eastAsia="ja-JP"/>
        </w:rPr>
        <w:t xml:space="preserve">: </w:t>
      </w:r>
      <w:r w:rsidR="00A831B7">
        <w:rPr>
          <w:rFonts w:ascii="Arial" w:hAnsi="Arial" w:cs="Arial"/>
          <w:b/>
          <w:bCs/>
          <w:sz w:val="24"/>
          <w:szCs w:val="24"/>
          <w:lang w:eastAsia="ja-JP"/>
        </w:rPr>
        <w:t xml:space="preserve">Strengthen workforce capability </w:t>
      </w:r>
      <w:r w:rsidR="003D392C">
        <w:rPr>
          <w:rFonts w:ascii="Arial" w:hAnsi="Arial" w:cs="Arial"/>
          <w:b/>
          <w:bCs/>
          <w:sz w:val="24"/>
          <w:szCs w:val="24"/>
          <w:lang w:eastAsia="ja-JP"/>
        </w:rPr>
        <w:t>and community</w:t>
      </w:r>
      <w:r w:rsidR="005B4443">
        <w:rPr>
          <w:rFonts w:ascii="Arial" w:hAnsi="Arial" w:cs="Arial"/>
          <w:b/>
          <w:bCs/>
          <w:sz w:val="24"/>
          <w:szCs w:val="24"/>
          <w:lang w:eastAsia="ja-JP"/>
        </w:rPr>
        <w:t>-</w:t>
      </w:r>
      <w:r w:rsidR="003D392C">
        <w:rPr>
          <w:rFonts w:ascii="Arial" w:hAnsi="Arial" w:cs="Arial"/>
          <w:b/>
          <w:bCs/>
          <w:sz w:val="24"/>
          <w:szCs w:val="24"/>
          <w:lang w:eastAsia="ja-JP"/>
        </w:rPr>
        <w:t>based support</w:t>
      </w:r>
    </w:p>
    <w:p w14:paraId="2940DB08" w14:textId="77777777" w:rsidR="00CE194F" w:rsidRDefault="00CE194F" w:rsidP="00CE194F">
      <w:pPr>
        <w:spacing w:line="360" w:lineRule="auto"/>
        <w:rPr>
          <w:rFonts w:ascii="Arial" w:hAnsi="Arial" w:cs="Arial"/>
          <w:sz w:val="24"/>
          <w:szCs w:val="24"/>
          <w:lang w:eastAsia="ja-JP"/>
        </w:rPr>
      </w:pPr>
      <w:r w:rsidRPr="00CE194F">
        <w:rPr>
          <w:rFonts w:ascii="Arial" w:hAnsi="Arial" w:cs="Arial"/>
          <w:sz w:val="24"/>
          <w:szCs w:val="24"/>
          <w:lang w:eastAsia="ja-JP"/>
        </w:rPr>
        <w:t xml:space="preserve">Improve disability awareness, accessibility, cultural responsiveness and intersectionality training across DCS agencies and funded service providers. </w:t>
      </w:r>
    </w:p>
    <w:p w14:paraId="259A5584" w14:textId="34E751FB" w:rsidR="00CE194F" w:rsidRPr="00CE194F" w:rsidRDefault="00CE194F" w:rsidP="00CE194F">
      <w:pPr>
        <w:spacing w:line="360" w:lineRule="auto"/>
        <w:rPr>
          <w:rFonts w:ascii="Arial" w:hAnsi="Arial" w:cs="Arial"/>
          <w:sz w:val="24"/>
          <w:szCs w:val="24"/>
          <w:lang w:eastAsia="ja-JP"/>
        </w:rPr>
      </w:pPr>
      <w:r w:rsidRPr="00CE194F">
        <w:rPr>
          <w:rFonts w:ascii="Arial" w:hAnsi="Arial" w:cs="Arial"/>
          <w:sz w:val="24"/>
          <w:szCs w:val="24"/>
          <w:lang w:eastAsia="ja-JP"/>
        </w:rPr>
        <w:lastRenderedPageBreak/>
        <w:t xml:space="preserve">Ensure frontline staff understand the interaction between disability, cultural and linguistic diversity, age, caring responsibilities and other characteristics that may affect a person's experience of government services. </w:t>
      </w:r>
    </w:p>
    <w:p w14:paraId="2F9860B5" w14:textId="474E246F" w:rsidR="00CE194F" w:rsidRDefault="00CE194F" w:rsidP="00CE194F">
      <w:pPr>
        <w:spacing w:line="360" w:lineRule="auto"/>
        <w:rPr>
          <w:rFonts w:ascii="Arial" w:hAnsi="Arial" w:cs="Arial"/>
          <w:sz w:val="24"/>
          <w:szCs w:val="24"/>
          <w:lang w:eastAsia="ja-JP"/>
        </w:rPr>
      </w:pPr>
      <w:r w:rsidRPr="00CE194F">
        <w:rPr>
          <w:rFonts w:ascii="Arial" w:hAnsi="Arial" w:cs="Arial"/>
          <w:sz w:val="24"/>
          <w:szCs w:val="24"/>
          <w:lang w:eastAsia="ja-JP"/>
        </w:rPr>
        <w:t xml:space="preserve">Fund and partner with disability-led and multicultural community organisations to </w:t>
      </w:r>
      <w:r w:rsidR="00C40D91">
        <w:rPr>
          <w:rFonts w:ascii="Arial" w:hAnsi="Arial" w:cs="Arial"/>
          <w:sz w:val="24"/>
          <w:szCs w:val="24"/>
          <w:lang w:eastAsia="ja-JP"/>
        </w:rPr>
        <w:t xml:space="preserve">build trust and </w:t>
      </w:r>
      <w:r w:rsidRPr="00CE194F">
        <w:rPr>
          <w:rFonts w:ascii="Arial" w:hAnsi="Arial" w:cs="Arial"/>
          <w:sz w:val="24"/>
          <w:szCs w:val="24"/>
          <w:lang w:eastAsia="ja-JP"/>
        </w:rPr>
        <w:t xml:space="preserve">provide culturally safe support, interpretation, </w:t>
      </w:r>
      <w:r w:rsidR="007C7629">
        <w:rPr>
          <w:rFonts w:ascii="Arial" w:hAnsi="Arial" w:cs="Arial"/>
          <w:sz w:val="24"/>
          <w:szCs w:val="24"/>
          <w:lang w:eastAsia="ja-JP"/>
        </w:rPr>
        <w:t>a</w:t>
      </w:r>
      <w:r w:rsidRPr="00CE194F">
        <w:rPr>
          <w:rFonts w:ascii="Arial" w:hAnsi="Arial" w:cs="Arial"/>
          <w:sz w:val="24"/>
          <w:szCs w:val="24"/>
          <w:lang w:eastAsia="ja-JP"/>
        </w:rPr>
        <w:t xml:space="preserve">nd service navigation assistance. </w:t>
      </w:r>
    </w:p>
    <w:sectPr w:rsidR="00CE194F">
      <w:footerReference w:type="defaul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666A" w14:textId="77777777" w:rsidR="00E3427A" w:rsidRDefault="00E3427A" w:rsidP="007E3155">
      <w:pPr>
        <w:spacing w:after="0" w:line="240" w:lineRule="auto"/>
      </w:pPr>
      <w:r>
        <w:separator/>
      </w:r>
    </w:p>
  </w:endnote>
  <w:endnote w:type="continuationSeparator" w:id="0">
    <w:p w14:paraId="7EC1A1E9" w14:textId="77777777" w:rsidR="00E3427A" w:rsidRDefault="00E3427A" w:rsidP="007E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F10B" w14:textId="7C78304A" w:rsidR="007E3155" w:rsidRPr="007E3155" w:rsidRDefault="00ED7BE3" w:rsidP="007E3155">
    <w:pPr>
      <w:pBdr>
        <w:top w:val="single" w:sz="4" w:space="4" w:color="44546A"/>
      </w:pBdr>
      <w:spacing w:before="120"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 xml:space="preserve"> </w:t>
    </w:r>
    <w:r w:rsidR="007E3155" w:rsidRPr="007E3155">
      <w:rPr>
        <w:rFonts w:ascii="Arial" w:eastAsia="MS Mincho" w:hAnsi="Arial" w:cs="Arial"/>
        <w:sz w:val="24"/>
        <w:szCs w:val="24"/>
        <w:lang w:eastAsia="ja-JP"/>
      </w:rPr>
      <w:t>Blind Citizens Australia</w:t>
    </w:r>
    <w:r w:rsidR="007E3155" w:rsidRPr="007E3155">
      <w:rPr>
        <w:rFonts w:ascii="Arial" w:eastAsia="MS Mincho" w:hAnsi="Arial" w:cs="Arial"/>
        <w:i/>
        <w:iCs/>
        <w:sz w:val="24"/>
        <w:szCs w:val="24"/>
        <w:shd w:val="clear" w:color="auto" w:fill="FFFFFF"/>
        <w:lang w:eastAsia="ja-JP"/>
      </w:rPr>
      <w:t xml:space="preserve"> | </w:t>
    </w:r>
    <w:r w:rsidR="007E3155" w:rsidRPr="007E3155">
      <w:rPr>
        <w:rFonts w:ascii="Arial" w:eastAsia="MS Mincho" w:hAnsi="Arial" w:cs="Arial"/>
        <w:sz w:val="24"/>
        <w:szCs w:val="24"/>
        <w:lang w:eastAsia="ja-JP"/>
      </w:rPr>
      <w:t xml:space="preserve">Page </w:t>
    </w:r>
    <w:r w:rsidR="007E3155" w:rsidRPr="007E3155">
      <w:rPr>
        <w:rFonts w:ascii="Arial" w:eastAsia="MS Mincho" w:hAnsi="Arial" w:cs="Arial"/>
        <w:sz w:val="24"/>
        <w:szCs w:val="24"/>
        <w:lang w:eastAsia="ja-JP"/>
      </w:rPr>
      <w:fldChar w:fldCharType="begin"/>
    </w:r>
    <w:r w:rsidR="007E3155" w:rsidRPr="007E3155">
      <w:rPr>
        <w:rFonts w:ascii="Arial" w:eastAsia="MS Mincho" w:hAnsi="Arial" w:cs="Arial"/>
        <w:sz w:val="24"/>
        <w:szCs w:val="24"/>
        <w:lang w:eastAsia="ja-JP"/>
      </w:rPr>
      <w:instrText xml:space="preserve"> PAGE  \* Arabic  \* MERGEFORMAT </w:instrText>
    </w:r>
    <w:r w:rsidR="007E3155" w:rsidRPr="007E3155">
      <w:rPr>
        <w:rFonts w:ascii="Arial" w:eastAsia="MS Mincho" w:hAnsi="Arial" w:cs="Arial"/>
        <w:sz w:val="24"/>
        <w:szCs w:val="24"/>
        <w:lang w:eastAsia="ja-JP"/>
      </w:rPr>
      <w:fldChar w:fldCharType="separate"/>
    </w:r>
    <w:r w:rsidR="007E3155" w:rsidRPr="007E3155">
      <w:rPr>
        <w:rFonts w:ascii="Arial" w:eastAsia="MS Mincho" w:hAnsi="Arial" w:cs="Arial"/>
        <w:color w:val="2F5496"/>
        <w:sz w:val="24"/>
        <w:szCs w:val="24"/>
        <w:lang w:eastAsia="ja-JP"/>
      </w:rPr>
      <w:t>17</w:t>
    </w:r>
    <w:r w:rsidR="007E3155" w:rsidRPr="007E3155">
      <w:rPr>
        <w:rFonts w:ascii="Arial" w:eastAsia="MS Mincho" w:hAnsi="Arial" w:cs="Arial"/>
        <w:sz w:val="24"/>
        <w:szCs w:val="24"/>
        <w:lang w:eastAsia="ja-JP"/>
      </w:rPr>
      <w:fldChar w:fldCharType="end"/>
    </w:r>
    <w:r w:rsidR="007E3155" w:rsidRPr="007E3155">
      <w:rPr>
        <w:rFonts w:ascii="Arial" w:eastAsia="MS Mincho" w:hAnsi="Arial" w:cs="Arial"/>
        <w:sz w:val="24"/>
        <w:szCs w:val="24"/>
        <w:lang w:eastAsia="ja-JP"/>
      </w:rPr>
      <w:t xml:space="preserve"> of </w:t>
    </w:r>
    <w:r w:rsidR="007E3155" w:rsidRPr="007E3155">
      <w:rPr>
        <w:rFonts w:ascii="Arial" w:eastAsia="MS Mincho" w:hAnsi="Arial" w:cs="Arial"/>
        <w:sz w:val="24"/>
        <w:szCs w:val="24"/>
        <w:lang w:eastAsia="ja-JP"/>
      </w:rPr>
      <w:fldChar w:fldCharType="begin"/>
    </w:r>
    <w:r w:rsidR="007E3155" w:rsidRPr="007E3155">
      <w:rPr>
        <w:rFonts w:ascii="Arial" w:eastAsia="MS Mincho" w:hAnsi="Arial" w:cs="Arial"/>
        <w:sz w:val="24"/>
        <w:szCs w:val="24"/>
        <w:lang w:eastAsia="ja-JP"/>
      </w:rPr>
      <w:instrText xml:space="preserve"> NUMPAGES  \* Arabic  \* MERGEFORMAT </w:instrText>
    </w:r>
    <w:r w:rsidR="007E3155" w:rsidRPr="007E3155">
      <w:rPr>
        <w:rFonts w:ascii="Arial" w:eastAsia="MS Mincho" w:hAnsi="Arial" w:cs="Arial"/>
        <w:sz w:val="24"/>
        <w:szCs w:val="24"/>
        <w:lang w:eastAsia="ja-JP"/>
      </w:rPr>
      <w:fldChar w:fldCharType="separate"/>
    </w:r>
    <w:r w:rsidR="007E3155" w:rsidRPr="007E3155">
      <w:rPr>
        <w:rFonts w:ascii="Arial" w:eastAsia="MS Mincho" w:hAnsi="Arial" w:cs="Arial"/>
        <w:color w:val="2F5496"/>
        <w:sz w:val="24"/>
        <w:szCs w:val="24"/>
        <w:lang w:eastAsia="ja-JP"/>
      </w:rPr>
      <w:t>20</w:t>
    </w:r>
    <w:r w:rsidR="007E3155" w:rsidRPr="007E3155">
      <w:rPr>
        <w:rFonts w:ascii="Arial" w:eastAsia="MS Mincho" w:hAnsi="Arial" w:cs="Arial"/>
        <w:sz w:val="24"/>
        <w:szCs w:val="24"/>
        <w:lang w:eastAsia="ja-JP"/>
      </w:rPr>
      <w:fldChar w:fldCharType="end"/>
    </w:r>
    <w:r w:rsidR="00B3104C">
      <w:rPr>
        <w:rFonts w:ascii="Arial" w:eastAsia="MS Mincho" w:hAnsi="Arial" w:cs="Arial"/>
        <w:sz w:val="24"/>
        <w:szCs w:val="24"/>
        <w:lang w:eastAsia="ja-JP"/>
      </w:rPr>
      <w:t xml:space="preserve"> </w:t>
    </w:r>
  </w:p>
  <w:p w14:paraId="11E82831" w14:textId="7A34A69A" w:rsidR="007E3155" w:rsidRDefault="007E3155">
    <w:pPr>
      <w:pStyle w:val="Footer"/>
    </w:pPr>
  </w:p>
  <w:p w14:paraId="7C6146A9" w14:textId="77777777" w:rsidR="007E3155" w:rsidRDefault="007E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B36D" w14:textId="77777777" w:rsidR="00E3427A" w:rsidRDefault="00E3427A" w:rsidP="007E3155">
      <w:pPr>
        <w:spacing w:after="0" w:line="240" w:lineRule="auto"/>
      </w:pPr>
      <w:r>
        <w:separator/>
      </w:r>
    </w:p>
  </w:footnote>
  <w:footnote w:type="continuationSeparator" w:id="0">
    <w:p w14:paraId="5B0F7087" w14:textId="77777777" w:rsidR="00E3427A" w:rsidRDefault="00E3427A" w:rsidP="007E3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CEED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593F"/>
    <w:multiLevelType w:val="multilevel"/>
    <w:tmpl w:val="323EFFD0"/>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3240" w:hanging="1800"/>
      </w:pPr>
      <w:rPr>
        <w:rFonts w:hint="default"/>
      </w:rPr>
    </w:lvl>
    <w:lvl w:ilvl="5">
      <w:start w:val="1"/>
      <w:numFmt w:val="decimal"/>
      <w:isLgl/>
      <w:lvlText w:val="%1.%2.%3.%4.%5.%6"/>
      <w:lvlJc w:val="left"/>
      <w:pPr>
        <w:ind w:left="3960" w:hanging="2160"/>
      </w:pPr>
      <w:rPr>
        <w:rFonts w:hint="default"/>
      </w:rPr>
    </w:lvl>
    <w:lvl w:ilvl="6">
      <w:start w:val="1"/>
      <w:numFmt w:val="decimal"/>
      <w:isLgl/>
      <w:lvlText w:val="%1.%2.%3.%4.%5.%6.%7"/>
      <w:lvlJc w:val="left"/>
      <w:pPr>
        <w:ind w:left="4680" w:hanging="2520"/>
      </w:pPr>
      <w:rPr>
        <w:rFonts w:hint="default"/>
      </w:rPr>
    </w:lvl>
    <w:lvl w:ilvl="7">
      <w:start w:val="1"/>
      <w:numFmt w:val="decimal"/>
      <w:isLgl/>
      <w:lvlText w:val="%1.%2.%3.%4.%5.%6.%7.%8"/>
      <w:lvlJc w:val="left"/>
      <w:pPr>
        <w:ind w:left="5400" w:hanging="2880"/>
      </w:pPr>
      <w:rPr>
        <w:rFonts w:hint="default"/>
      </w:rPr>
    </w:lvl>
    <w:lvl w:ilvl="8">
      <w:start w:val="1"/>
      <w:numFmt w:val="decimal"/>
      <w:isLgl/>
      <w:lvlText w:val="%1.%2.%3.%4.%5.%6.%7.%8.%9"/>
      <w:lvlJc w:val="left"/>
      <w:pPr>
        <w:ind w:left="6120" w:hanging="3240"/>
      </w:pPr>
      <w:rPr>
        <w:rFonts w:hint="default"/>
      </w:rPr>
    </w:lvl>
  </w:abstractNum>
  <w:abstractNum w:abstractNumId="2" w15:restartNumberingAfterBreak="0">
    <w:nsid w:val="04CE6F5B"/>
    <w:multiLevelType w:val="multilevel"/>
    <w:tmpl w:val="9F6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04D2"/>
    <w:multiLevelType w:val="multilevel"/>
    <w:tmpl w:val="3D9E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B2305"/>
    <w:multiLevelType w:val="multilevel"/>
    <w:tmpl w:val="7854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83EB4"/>
    <w:multiLevelType w:val="multilevel"/>
    <w:tmpl w:val="903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51260"/>
    <w:multiLevelType w:val="hybridMultilevel"/>
    <w:tmpl w:val="6E56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E5023"/>
    <w:multiLevelType w:val="multilevel"/>
    <w:tmpl w:val="1CA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E405D"/>
    <w:multiLevelType w:val="multilevel"/>
    <w:tmpl w:val="C9C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278A0"/>
    <w:multiLevelType w:val="hybridMultilevel"/>
    <w:tmpl w:val="CB5E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23728"/>
    <w:multiLevelType w:val="multilevel"/>
    <w:tmpl w:val="8422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351CE"/>
    <w:multiLevelType w:val="multilevel"/>
    <w:tmpl w:val="0384506A"/>
    <w:lvl w:ilvl="0">
      <w:start w:val="1"/>
      <w:numFmt w:val="decimal"/>
      <w:lvlText w:val="%1.0"/>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E5E37E0"/>
    <w:multiLevelType w:val="multilevel"/>
    <w:tmpl w:val="B8C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3F01E9"/>
    <w:multiLevelType w:val="multilevel"/>
    <w:tmpl w:val="66F43AA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14129"/>
    <w:multiLevelType w:val="multilevel"/>
    <w:tmpl w:val="1906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4459A"/>
    <w:multiLevelType w:val="multilevel"/>
    <w:tmpl w:val="F56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8A34C3"/>
    <w:multiLevelType w:val="hybridMultilevel"/>
    <w:tmpl w:val="AECE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70D78"/>
    <w:multiLevelType w:val="hybridMultilevel"/>
    <w:tmpl w:val="ED2440F2"/>
    <w:lvl w:ilvl="0" w:tplc="DB92F3D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A1A03"/>
    <w:multiLevelType w:val="multilevel"/>
    <w:tmpl w:val="148E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748A4"/>
    <w:multiLevelType w:val="multilevel"/>
    <w:tmpl w:val="1BB0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B0106"/>
    <w:multiLevelType w:val="multilevel"/>
    <w:tmpl w:val="D05E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57A03"/>
    <w:multiLevelType w:val="multilevel"/>
    <w:tmpl w:val="54B8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050FB"/>
    <w:multiLevelType w:val="multilevel"/>
    <w:tmpl w:val="ED9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274F2"/>
    <w:multiLevelType w:val="multilevel"/>
    <w:tmpl w:val="58A4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B63401"/>
    <w:multiLevelType w:val="multilevel"/>
    <w:tmpl w:val="8DB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56CE7"/>
    <w:multiLevelType w:val="multilevel"/>
    <w:tmpl w:val="6D82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7253E"/>
    <w:multiLevelType w:val="multilevel"/>
    <w:tmpl w:val="D862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592BA8"/>
    <w:multiLevelType w:val="multilevel"/>
    <w:tmpl w:val="1AE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211ED"/>
    <w:multiLevelType w:val="multilevel"/>
    <w:tmpl w:val="CF1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3F4FD2"/>
    <w:multiLevelType w:val="multilevel"/>
    <w:tmpl w:val="BCD26ED4"/>
    <w:lvl w:ilvl="0">
      <w:start w:val="2"/>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6E1570E4"/>
    <w:multiLevelType w:val="multilevel"/>
    <w:tmpl w:val="5240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107366">
    <w:abstractNumId w:val="15"/>
  </w:num>
  <w:num w:numId="2" w16cid:durableId="1382170432">
    <w:abstractNumId w:val="7"/>
  </w:num>
  <w:num w:numId="3" w16cid:durableId="1406605568">
    <w:abstractNumId w:val="5"/>
  </w:num>
  <w:num w:numId="4" w16cid:durableId="1442795053">
    <w:abstractNumId w:val="14"/>
  </w:num>
  <w:num w:numId="5" w16cid:durableId="1467435914">
    <w:abstractNumId w:val="22"/>
  </w:num>
  <w:num w:numId="6" w16cid:durableId="1467625519">
    <w:abstractNumId w:val="20"/>
  </w:num>
  <w:num w:numId="7" w16cid:durableId="1582714794">
    <w:abstractNumId w:val="19"/>
  </w:num>
  <w:num w:numId="8" w16cid:durableId="1694185079">
    <w:abstractNumId w:val="3"/>
  </w:num>
  <w:num w:numId="9" w16cid:durableId="1844515739">
    <w:abstractNumId w:val="26"/>
  </w:num>
  <w:num w:numId="10" w16cid:durableId="1850021150">
    <w:abstractNumId w:val="16"/>
  </w:num>
  <w:num w:numId="11" w16cid:durableId="1946381922">
    <w:abstractNumId w:val="25"/>
  </w:num>
  <w:num w:numId="12" w16cid:durableId="25448881">
    <w:abstractNumId w:val="21"/>
  </w:num>
  <w:num w:numId="13" w16cid:durableId="287207685">
    <w:abstractNumId w:val="28"/>
  </w:num>
  <w:num w:numId="14" w16cid:durableId="313336643">
    <w:abstractNumId w:val="10"/>
  </w:num>
  <w:num w:numId="15" w16cid:durableId="347484945">
    <w:abstractNumId w:val="0"/>
  </w:num>
  <w:num w:numId="16" w16cid:durableId="347561751">
    <w:abstractNumId w:val="1"/>
  </w:num>
  <w:num w:numId="17" w16cid:durableId="408815094">
    <w:abstractNumId w:val="4"/>
  </w:num>
  <w:num w:numId="18" w16cid:durableId="470100421">
    <w:abstractNumId w:val="30"/>
  </w:num>
  <w:num w:numId="19" w16cid:durableId="504437767">
    <w:abstractNumId w:val="17"/>
  </w:num>
  <w:num w:numId="20" w16cid:durableId="561447357">
    <w:abstractNumId w:val="11"/>
  </w:num>
  <w:num w:numId="21" w16cid:durableId="598027123">
    <w:abstractNumId w:val="13"/>
  </w:num>
  <w:num w:numId="22" w16cid:durableId="621884682">
    <w:abstractNumId w:val="29"/>
  </w:num>
  <w:num w:numId="23" w16cid:durableId="70589904">
    <w:abstractNumId w:val="12"/>
  </w:num>
  <w:num w:numId="24" w16cid:durableId="729572832">
    <w:abstractNumId w:val="18"/>
  </w:num>
  <w:num w:numId="25" w16cid:durableId="760569782">
    <w:abstractNumId w:val="6"/>
  </w:num>
  <w:num w:numId="26" w16cid:durableId="814033667">
    <w:abstractNumId w:val="8"/>
  </w:num>
  <w:num w:numId="27" w16cid:durableId="936519347">
    <w:abstractNumId w:val="24"/>
  </w:num>
  <w:num w:numId="28" w16cid:durableId="9795486">
    <w:abstractNumId w:val="2"/>
  </w:num>
  <w:num w:numId="29" w16cid:durableId="991713110">
    <w:abstractNumId w:val="27"/>
  </w:num>
  <w:num w:numId="30" w16cid:durableId="1720088036">
    <w:abstractNumId w:val="23"/>
  </w:num>
  <w:num w:numId="31" w16cid:durableId="10627554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4A"/>
    <w:rsid w:val="000007E2"/>
    <w:rsid w:val="00002533"/>
    <w:rsid w:val="000037B9"/>
    <w:rsid w:val="00003DAA"/>
    <w:rsid w:val="00004803"/>
    <w:rsid w:val="00004CFC"/>
    <w:rsid w:val="000053AA"/>
    <w:rsid w:val="00006573"/>
    <w:rsid w:val="00010737"/>
    <w:rsid w:val="00010FCA"/>
    <w:rsid w:val="00012417"/>
    <w:rsid w:val="00012A02"/>
    <w:rsid w:val="0001337B"/>
    <w:rsid w:val="00014403"/>
    <w:rsid w:val="000162C6"/>
    <w:rsid w:val="00016609"/>
    <w:rsid w:val="00016BA0"/>
    <w:rsid w:val="000176A4"/>
    <w:rsid w:val="00019954"/>
    <w:rsid w:val="000200D5"/>
    <w:rsid w:val="00020108"/>
    <w:rsid w:val="00020DF5"/>
    <w:rsid w:val="000211DD"/>
    <w:rsid w:val="00021C6C"/>
    <w:rsid w:val="00021EEB"/>
    <w:rsid w:val="00021F2D"/>
    <w:rsid w:val="00022816"/>
    <w:rsid w:val="00023ED3"/>
    <w:rsid w:val="0002400F"/>
    <w:rsid w:val="000242C6"/>
    <w:rsid w:val="00024660"/>
    <w:rsid w:val="00024ADA"/>
    <w:rsid w:val="00026021"/>
    <w:rsid w:val="00026054"/>
    <w:rsid w:val="000262E4"/>
    <w:rsid w:val="0002656D"/>
    <w:rsid w:val="000268D5"/>
    <w:rsid w:val="00027B0F"/>
    <w:rsid w:val="000300DE"/>
    <w:rsid w:val="00030B0A"/>
    <w:rsid w:val="00031412"/>
    <w:rsid w:val="000316B2"/>
    <w:rsid w:val="000317CA"/>
    <w:rsid w:val="0003237F"/>
    <w:rsid w:val="000337DA"/>
    <w:rsid w:val="000346B9"/>
    <w:rsid w:val="00035315"/>
    <w:rsid w:val="00035786"/>
    <w:rsid w:val="00036775"/>
    <w:rsid w:val="00036C58"/>
    <w:rsid w:val="00037A99"/>
    <w:rsid w:val="00040061"/>
    <w:rsid w:val="000405FC"/>
    <w:rsid w:val="00040DE9"/>
    <w:rsid w:val="0004185B"/>
    <w:rsid w:val="00041FC6"/>
    <w:rsid w:val="00042960"/>
    <w:rsid w:val="0004302C"/>
    <w:rsid w:val="00043079"/>
    <w:rsid w:val="000433ED"/>
    <w:rsid w:val="00043426"/>
    <w:rsid w:val="00043AF6"/>
    <w:rsid w:val="00043D35"/>
    <w:rsid w:val="00044290"/>
    <w:rsid w:val="0004475D"/>
    <w:rsid w:val="00045C64"/>
    <w:rsid w:val="00045FB8"/>
    <w:rsid w:val="00046083"/>
    <w:rsid w:val="00046457"/>
    <w:rsid w:val="00046493"/>
    <w:rsid w:val="00046A92"/>
    <w:rsid w:val="00047007"/>
    <w:rsid w:val="00047395"/>
    <w:rsid w:val="0004796B"/>
    <w:rsid w:val="000479C0"/>
    <w:rsid w:val="00047B4D"/>
    <w:rsid w:val="00047FD5"/>
    <w:rsid w:val="00050332"/>
    <w:rsid w:val="000509B0"/>
    <w:rsid w:val="00050BFA"/>
    <w:rsid w:val="00050C8B"/>
    <w:rsid w:val="0005196D"/>
    <w:rsid w:val="00052EDF"/>
    <w:rsid w:val="0005301F"/>
    <w:rsid w:val="00054186"/>
    <w:rsid w:val="00054AC7"/>
    <w:rsid w:val="000559ED"/>
    <w:rsid w:val="00055AA1"/>
    <w:rsid w:val="0005608C"/>
    <w:rsid w:val="00056251"/>
    <w:rsid w:val="00057271"/>
    <w:rsid w:val="000609D7"/>
    <w:rsid w:val="00060C14"/>
    <w:rsid w:val="00060E9A"/>
    <w:rsid w:val="0006152C"/>
    <w:rsid w:val="0006363B"/>
    <w:rsid w:val="000660DD"/>
    <w:rsid w:val="00066347"/>
    <w:rsid w:val="0006638D"/>
    <w:rsid w:val="0006666F"/>
    <w:rsid w:val="00066AA2"/>
    <w:rsid w:val="000671E3"/>
    <w:rsid w:val="00067774"/>
    <w:rsid w:val="000678D7"/>
    <w:rsid w:val="000702F6"/>
    <w:rsid w:val="0007075C"/>
    <w:rsid w:val="0007251E"/>
    <w:rsid w:val="00073B60"/>
    <w:rsid w:val="00074A67"/>
    <w:rsid w:val="00075820"/>
    <w:rsid w:val="000774D3"/>
    <w:rsid w:val="00077B4D"/>
    <w:rsid w:val="00080375"/>
    <w:rsid w:val="000803D5"/>
    <w:rsid w:val="00080BF3"/>
    <w:rsid w:val="00080D4D"/>
    <w:rsid w:val="00080E7A"/>
    <w:rsid w:val="00082E53"/>
    <w:rsid w:val="00083305"/>
    <w:rsid w:val="0008571A"/>
    <w:rsid w:val="00085A53"/>
    <w:rsid w:val="00085ED4"/>
    <w:rsid w:val="00087200"/>
    <w:rsid w:val="000878FE"/>
    <w:rsid w:val="00087F99"/>
    <w:rsid w:val="000900DF"/>
    <w:rsid w:val="000906AD"/>
    <w:rsid w:val="000919C9"/>
    <w:rsid w:val="00092096"/>
    <w:rsid w:val="0009328C"/>
    <w:rsid w:val="0009343C"/>
    <w:rsid w:val="0009539A"/>
    <w:rsid w:val="00095F54"/>
    <w:rsid w:val="00096E55"/>
    <w:rsid w:val="00097BFE"/>
    <w:rsid w:val="000A10E6"/>
    <w:rsid w:val="000A124A"/>
    <w:rsid w:val="000A23D2"/>
    <w:rsid w:val="000A2956"/>
    <w:rsid w:val="000A2E4A"/>
    <w:rsid w:val="000A5356"/>
    <w:rsid w:val="000A62A2"/>
    <w:rsid w:val="000A65C9"/>
    <w:rsid w:val="000A6603"/>
    <w:rsid w:val="000A74DA"/>
    <w:rsid w:val="000A7CDD"/>
    <w:rsid w:val="000B009E"/>
    <w:rsid w:val="000B00C6"/>
    <w:rsid w:val="000B070D"/>
    <w:rsid w:val="000B0C66"/>
    <w:rsid w:val="000B0CE6"/>
    <w:rsid w:val="000B0D8C"/>
    <w:rsid w:val="000B1913"/>
    <w:rsid w:val="000B238B"/>
    <w:rsid w:val="000B2963"/>
    <w:rsid w:val="000B2DDA"/>
    <w:rsid w:val="000B30DA"/>
    <w:rsid w:val="000B33BC"/>
    <w:rsid w:val="000B3A2C"/>
    <w:rsid w:val="000B56D6"/>
    <w:rsid w:val="000B5BB0"/>
    <w:rsid w:val="000B62A2"/>
    <w:rsid w:val="000C215F"/>
    <w:rsid w:val="000C33A2"/>
    <w:rsid w:val="000C34B9"/>
    <w:rsid w:val="000C379D"/>
    <w:rsid w:val="000C52FA"/>
    <w:rsid w:val="000C5337"/>
    <w:rsid w:val="000C61DD"/>
    <w:rsid w:val="000C6505"/>
    <w:rsid w:val="000C689E"/>
    <w:rsid w:val="000C6ED3"/>
    <w:rsid w:val="000C7065"/>
    <w:rsid w:val="000C7459"/>
    <w:rsid w:val="000C7F97"/>
    <w:rsid w:val="000C7FA1"/>
    <w:rsid w:val="000D0061"/>
    <w:rsid w:val="000D07F1"/>
    <w:rsid w:val="000D109F"/>
    <w:rsid w:val="000D1669"/>
    <w:rsid w:val="000D1EFA"/>
    <w:rsid w:val="000D2435"/>
    <w:rsid w:val="000D2978"/>
    <w:rsid w:val="000D2A85"/>
    <w:rsid w:val="000D497B"/>
    <w:rsid w:val="000D4E97"/>
    <w:rsid w:val="000D5247"/>
    <w:rsid w:val="000D593F"/>
    <w:rsid w:val="000D7A2E"/>
    <w:rsid w:val="000E0F3E"/>
    <w:rsid w:val="000E194A"/>
    <w:rsid w:val="000E2886"/>
    <w:rsid w:val="000E2ECE"/>
    <w:rsid w:val="000E3B64"/>
    <w:rsid w:val="000E4232"/>
    <w:rsid w:val="000E59D3"/>
    <w:rsid w:val="000E5C36"/>
    <w:rsid w:val="000E697F"/>
    <w:rsid w:val="000E69CE"/>
    <w:rsid w:val="000F01C3"/>
    <w:rsid w:val="000F0990"/>
    <w:rsid w:val="000F11B9"/>
    <w:rsid w:val="000F193B"/>
    <w:rsid w:val="000F1E35"/>
    <w:rsid w:val="000F2A71"/>
    <w:rsid w:val="000F33AF"/>
    <w:rsid w:val="000F40FC"/>
    <w:rsid w:val="000F43D5"/>
    <w:rsid w:val="000F4BF7"/>
    <w:rsid w:val="000F6B35"/>
    <w:rsid w:val="00100C82"/>
    <w:rsid w:val="00100FEE"/>
    <w:rsid w:val="001013D1"/>
    <w:rsid w:val="00101B27"/>
    <w:rsid w:val="00101B8E"/>
    <w:rsid w:val="00101E39"/>
    <w:rsid w:val="00102300"/>
    <w:rsid w:val="00103FF6"/>
    <w:rsid w:val="00104845"/>
    <w:rsid w:val="00104C3E"/>
    <w:rsid w:val="00106A86"/>
    <w:rsid w:val="00106DFC"/>
    <w:rsid w:val="00107215"/>
    <w:rsid w:val="00107EE3"/>
    <w:rsid w:val="001103FC"/>
    <w:rsid w:val="00110E39"/>
    <w:rsid w:val="001110C3"/>
    <w:rsid w:val="0011156F"/>
    <w:rsid w:val="0011246E"/>
    <w:rsid w:val="0011304D"/>
    <w:rsid w:val="00113876"/>
    <w:rsid w:val="001151F1"/>
    <w:rsid w:val="00115516"/>
    <w:rsid w:val="0011582B"/>
    <w:rsid w:val="00116C15"/>
    <w:rsid w:val="00117234"/>
    <w:rsid w:val="00120340"/>
    <w:rsid w:val="00120C84"/>
    <w:rsid w:val="0012126C"/>
    <w:rsid w:val="001222C5"/>
    <w:rsid w:val="00122D10"/>
    <w:rsid w:val="001238EE"/>
    <w:rsid w:val="0012453C"/>
    <w:rsid w:val="00124A87"/>
    <w:rsid w:val="00124D86"/>
    <w:rsid w:val="00124FDC"/>
    <w:rsid w:val="001273F6"/>
    <w:rsid w:val="00127F9A"/>
    <w:rsid w:val="001302CF"/>
    <w:rsid w:val="00130523"/>
    <w:rsid w:val="00130A44"/>
    <w:rsid w:val="00131305"/>
    <w:rsid w:val="00132460"/>
    <w:rsid w:val="00133574"/>
    <w:rsid w:val="00136579"/>
    <w:rsid w:val="00140CAE"/>
    <w:rsid w:val="00140EF5"/>
    <w:rsid w:val="0014115C"/>
    <w:rsid w:val="001415C9"/>
    <w:rsid w:val="00141CE9"/>
    <w:rsid w:val="001432E8"/>
    <w:rsid w:val="0014458F"/>
    <w:rsid w:val="001451DF"/>
    <w:rsid w:val="0014555B"/>
    <w:rsid w:val="00147A8F"/>
    <w:rsid w:val="00147D70"/>
    <w:rsid w:val="00151066"/>
    <w:rsid w:val="0015156A"/>
    <w:rsid w:val="00151737"/>
    <w:rsid w:val="0015269F"/>
    <w:rsid w:val="001527EF"/>
    <w:rsid w:val="001538D6"/>
    <w:rsid w:val="00153CF7"/>
    <w:rsid w:val="00154011"/>
    <w:rsid w:val="00154033"/>
    <w:rsid w:val="001552ED"/>
    <w:rsid w:val="0015645A"/>
    <w:rsid w:val="00156C55"/>
    <w:rsid w:val="00156DCF"/>
    <w:rsid w:val="001578AB"/>
    <w:rsid w:val="001602A9"/>
    <w:rsid w:val="00161E8A"/>
    <w:rsid w:val="00162920"/>
    <w:rsid w:val="00162AF3"/>
    <w:rsid w:val="00163089"/>
    <w:rsid w:val="001634F7"/>
    <w:rsid w:val="00164085"/>
    <w:rsid w:val="00164728"/>
    <w:rsid w:val="00165A59"/>
    <w:rsid w:val="0016632F"/>
    <w:rsid w:val="0016662D"/>
    <w:rsid w:val="001667EA"/>
    <w:rsid w:val="00166911"/>
    <w:rsid w:val="00167075"/>
    <w:rsid w:val="0016747A"/>
    <w:rsid w:val="00167A9A"/>
    <w:rsid w:val="001702D7"/>
    <w:rsid w:val="00170821"/>
    <w:rsid w:val="00170E11"/>
    <w:rsid w:val="00170E45"/>
    <w:rsid w:val="00171B33"/>
    <w:rsid w:val="00171CA4"/>
    <w:rsid w:val="0017243A"/>
    <w:rsid w:val="0017257F"/>
    <w:rsid w:val="00172909"/>
    <w:rsid w:val="001732D7"/>
    <w:rsid w:val="00173BBC"/>
    <w:rsid w:val="00173E50"/>
    <w:rsid w:val="0017489B"/>
    <w:rsid w:val="00175769"/>
    <w:rsid w:val="00175966"/>
    <w:rsid w:val="001759F0"/>
    <w:rsid w:val="00176DF1"/>
    <w:rsid w:val="00176E5E"/>
    <w:rsid w:val="00176F0E"/>
    <w:rsid w:val="0017704F"/>
    <w:rsid w:val="0017718B"/>
    <w:rsid w:val="001773E4"/>
    <w:rsid w:val="001814A8"/>
    <w:rsid w:val="001818B2"/>
    <w:rsid w:val="001823BC"/>
    <w:rsid w:val="00183585"/>
    <w:rsid w:val="00183C41"/>
    <w:rsid w:val="0018451E"/>
    <w:rsid w:val="00185304"/>
    <w:rsid w:val="0018759D"/>
    <w:rsid w:val="00190052"/>
    <w:rsid w:val="00190CFB"/>
    <w:rsid w:val="00191074"/>
    <w:rsid w:val="00191313"/>
    <w:rsid w:val="0019133C"/>
    <w:rsid w:val="001916D1"/>
    <w:rsid w:val="00191989"/>
    <w:rsid w:val="00191F20"/>
    <w:rsid w:val="00192F79"/>
    <w:rsid w:val="00192FDA"/>
    <w:rsid w:val="00193FFE"/>
    <w:rsid w:val="00194EDA"/>
    <w:rsid w:val="00194F42"/>
    <w:rsid w:val="00195563"/>
    <w:rsid w:val="0019595F"/>
    <w:rsid w:val="0019603A"/>
    <w:rsid w:val="00196081"/>
    <w:rsid w:val="001974AB"/>
    <w:rsid w:val="001A006C"/>
    <w:rsid w:val="001A05E6"/>
    <w:rsid w:val="001A0E1A"/>
    <w:rsid w:val="001A0F7C"/>
    <w:rsid w:val="001A168F"/>
    <w:rsid w:val="001A2147"/>
    <w:rsid w:val="001A3B37"/>
    <w:rsid w:val="001A4EE9"/>
    <w:rsid w:val="001A5428"/>
    <w:rsid w:val="001A730B"/>
    <w:rsid w:val="001B010D"/>
    <w:rsid w:val="001B01F8"/>
    <w:rsid w:val="001B09F6"/>
    <w:rsid w:val="001B2068"/>
    <w:rsid w:val="001B2F0E"/>
    <w:rsid w:val="001B3A01"/>
    <w:rsid w:val="001B3E8D"/>
    <w:rsid w:val="001B42C4"/>
    <w:rsid w:val="001B4AD9"/>
    <w:rsid w:val="001B6D42"/>
    <w:rsid w:val="001B6FA1"/>
    <w:rsid w:val="001B747D"/>
    <w:rsid w:val="001B7C71"/>
    <w:rsid w:val="001C0331"/>
    <w:rsid w:val="001C0593"/>
    <w:rsid w:val="001C15F0"/>
    <w:rsid w:val="001C23FC"/>
    <w:rsid w:val="001C24FE"/>
    <w:rsid w:val="001C2694"/>
    <w:rsid w:val="001C297B"/>
    <w:rsid w:val="001C323B"/>
    <w:rsid w:val="001C3A53"/>
    <w:rsid w:val="001C3D2D"/>
    <w:rsid w:val="001C41DE"/>
    <w:rsid w:val="001C479B"/>
    <w:rsid w:val="001C64B7"/>
    <w:rsid w:val="001C6641"/>
    <w:rsid w:val="001C6A04"/>
    <w:rsid w:val="001C718F"/>
    <w:rsid w:val="001C71C5"/>
    <w:rsid w:val="001C7D3D"/>
    <w:rsid w:val="001D078D"/>
    <w:rsid w:val="001D0B78"/>
    <w:rsid w:val="001D0F06"/>
    <w:rsid w:val="001D1531"/>
    <w:rsid w:val="001D1DDE"/>
    <w:rsid w:val="001D2274"/>
    <w:rsid w:val="001D26CC"/>
    <w:rsid w:val="001D3110"/>
    <w:rsid w:val="001D3F00"/>
    <w:rsid w:val="001D4A43"/>
    <w:rsid w:val="001D562C"/>
    <w:rsid w:val="001D577D"/>
    <w:rsid w:val="001D7403"/>
    <w:rsid w:val="001E0105"/>
    <w:rsid w:val="001E038D"/>
    <w:rsid w:val="001E0433"/>
    <w:rsid w:val="001E0900"/>
    <w:rsid w:val="001E3CD6"/>
    <w:rsid w:val="001E46E2"/>
    <w:rsid w:val="001E4DA1"/>
    <w:rsid w:val="001E5098"/>
    <w:rsid w:val="001E597E"/>
    <w:rsid w:val="001E60D2"/>
    <w:rsid w:val="001E6276"/>
    <w:rsid w:val="001E7E86"/>
    <w:rsid w:val="001E7FBB"/>
    <w:rsid w:val="001F01DA"/>
    <w:rsid w:val="001F1339"/>
    <w:rsid w:val="001F2121"/>
    <w:rsid w:val="001F2176"/>
    <w:rsid w:val="001F27E8"/>
    <w:rsid w:val="001F2959"/>
    <w:rsid w:val="001F310F"/>
    <w:rsid w:val="001F4E03"/>
    <w:rsid w:val="001F50CC"/>
    <w:rsid w:val="001F5A93"/>
    <w:rsid w:val="001F65BD"/>
    <w:rsid w:val="002032F9"/>
    <w:rsid w:val="0020338C"/>
    <w:rsid w:val="00203C89"/>
    <w:rsid w:val="00204044"/>
    <w:rsid w:val="0020444D"/>
    <w:rsid w:val="00204DF5"/>
    <w:rsid w:val="0020509C"/>
    <w:rsid w:val="002052B8"/>
    <w:rsid w:val="00205D69"/>
    <w:rsid w:val="002068D4"/>
    <w:rsid w:val="00206BEC"/>
    <w:rsid w:val="00207CCE"/>
    <w:rsid w:val="00207ECE"/>
    <w:rsid w:val="00210BF2"/>
    <w:rsid w:val="002118AC"/>
    <w:rsid w:val="002120E1"/>
    <w:rsid w:val="00212BD7"/>
    <w:rsid w:val="00212CC7"/>
    <w:rsid w:val="00213B88"/>
    <w:rsid w:val="00213EA9"/>
    <w:rsid w:val="00214F90"/>
    <w:rsid w:val="002160AB"/>
    <w:rsid w:val="00216482"/>
    <w:rsid w:val="00220D0E"/>
    <w:rsid w:val="00221EF7"/>
    <w:rsid w:val="002224A6"/>
    <w:rsid w:val="0022300F"/>
    <w:rsid w:val="00224B93"/>
    <w:rsid w:val="00224BAC"/>
    <w:rsid w:val="002255A7"/>
    <w:rsid w:val="00225858"/>
    <w:rsid w:val="00225BA2"/>
    <w:rsid w:val="00225C0D"/>
    <w:rsid w:val="002270AD"/>
    <w:rsid w:val="00227D12"/>
    <w:rsid w:val="0023108F"/>
    <w:rsid w:val="00231D78"/>
    <w:rsid w:val="00233008"/>
    <w:rsid w:val="0023359B"/>
    <w:rsid w:val="00233C6F"/>
    <w:rsid w:val="0023411C"/>
    <w:rsid w:val="00235108"/>
    <w:rsid w:val="00235FBE"/>
    <w:rsid w:val="00236502"/>
    <w:rsid w:val="0023702F"/>
    <w:rsid w:val="00237D0B"/>
    <w:rsid w:val="00240B45"/>
    <w:rsid w:val="00240E50"/>
    <w:rsid w:val="00241AD0"/>
    <w:rsid w:val="00242788"/>
    <w:rsid w:val="002429C1"/>
    <w:rsid w:val="002437B5"/>
    <w:rsid w:val="002440CC"/>
    <w:rsid w:val="002447C1"/>
    <w:rsid w:val="002447D8"/>
    <w:rsid w:val="002455C0"/>
    <w:rsid w:val="00245C5C"/>
    <w:rsid w:val="0024630D"/>
    <w:rsid w:val="0024676D"/>
    <w:rsid w:val="00246EE0"/>
    <w:rsid w:val="002471F2"/>
    <w:rsid w:val="002477A4"/>
    <w:rsid w:val="00247B87"/>
    <w:rsid w:val="00247DA7"/>
    <w:rsid w:val="002522B0"/>
    <w:rsid w:val="00252E43"/>
    <w:rsid w:val="00252E5A"/>
    <w:rsid w:val="0025372D"/>
    <w:rsid w:val="00253FF8"/>
    <w:rsid w:val="002543CA"/>
    <w:rsid w:val="0025487A"/>
    <w:rsid w:val="002555D6"/>
    <w:rsid w:val="0025677E"/>
    <w:rsid w:val="0025693B"/>
    <w:rsid w:val="002605E3"/>
    <w:rsid w:val="002609D2"/>
    <w:rsid w:val="002615F2"/>
    <w:rsid w:val="002619AB"/>
    <w:rsid w:val="0026255A"/>
    <w:rsid w:val="00263355"/>
    <w:rsid w:val="0026341A"/>
    <w:rsid w:val="002637DA"/>
    <w:rsid w:val="00264EEB"/>
    <w:rsid w:val="0026524F"/>
    <w:rsid w:val="002658AE"/>
    <w:rsid w:val="00270123"/>
    <w:rsid w:val="00271225"/>
    <w:rsid w:val="002730BA"/>
    <w:rsid w:val="002738A6"/>
    <w:rsid w:val="00273B53"/>
    <w:rsid w:val="0027436F"/>
    <w:rsid w:val="00274A1F"/>
    <w:rsid w:val="00274F1E"/>
    <w:rsid w:val="00275A41"/>
    <w:rsid w:val="00275D64"/>
    <w:rsid w:val="00275E43"/>
    <w:rsid w:val="00276A27"/>
    <w:rsid w:val="002774F0"/>
    <w:rsid w:val="00277C62"/>
    <w:rsid w:val="002803BC"/>
    <w:rsid w:val="00280BF0"/>
    <w:rsid w:val="00280F7C"/>
    <w:rsid w:val="0028106D"/>
    <w:rsid w:val="00281370"/>
    <w:rsid w:val="0028183C"/>
    <w:rsid w:val="00281848"/>
    <w:rsid w:val="00281C62"/>
    <w:rsid w:val="00281F1F"/>
    <w:rsid w:val="002823EE"/>
    <w:rsid w:val="002824BE"/>
    <w:rsid w:val="00282FA9"/>
    <w:rsid w:val="002832EE"/>
    <w:rsid w:val="0028349D"/>
    <w:rsid w:val="00283E57"/>
    <w:rsid w:val="00284B5D"/>
    <w:rsid w:val="002855EB"/>
    <w:rsid w:val="00286368"/>
    <w:rsid w:val="002865DF"/>
    <w:rsid w:val="0028762E"/>
    <w:rsid w:val="00287FEC"/>
    <w:rsid w:val="00290A82"/>
    <w:rsid w:val="00290FC5"/>
    <w:rsid w:val="0029148D"/>
    <w:rsid w:val="0029182C"/>
    <w:rsid w:val="00291A36"/>
    <w:rsid w:val="00291DE2"/>
    <w:rsid w:val="00292E35"/>
    <w:rsid w:val="002938BC"/>
    <w:rsid w:val="00293E28"/>
    <w:rsid w:val="00294CA5"/>
    <w:rsid w:val="00295873"/>
    <w:rsid w:val="00295898"/>
    <w:rsid w:val="002965FE"/>
    <w:rsid w:val="002969BD"/>
    <w:rsid w:val="00297DB8"/>
    <w:rsid w:val="002A01E7"/>
    <w:rsid w:val="002A05A7"/>
    <w:rsid w:val="002A0817"/>
    <w:rsid w:val="002A0DC6"/>
    <w:rsid w:val="002A1039"/>
    <w:rsid w:val="002A10C7"/>
    <w:rsid w:val="002A1D20"/>
    <w:rsid w:val="002A21C0"/>
    <w:rsid w:val="002A2F75"/>
    <w:rsid w:val="002A3BA9"/>
    <w:rsid w:val="002A3F66"/>
    <w:rsid w:val="002A4A4D"/>
    <w:rsid w:val="002A5F72"/>
    <w:rsid w:val="002A6A98"/>
    <w:rsid w:val="002A7D8F"/>
    <w:rsid w:val="002B05E7"/>
    <w:rsid w:val="002B10DB"/>
    <w:rsid w:val="002B1B98"/>
    <w:rsid w:val="002B3249"/>
    <w:rsid w:val="002B5226"/>
    <w:rsid w:val="002B5ED6"/>
    <w:rsid w:val="002B7811"/>
    <w:rsid w:val="002B7EEA"/>
    <w:rsid w:val="002C0840"/>
    <w:rsid w:val="002C124D"/>
    <w:rsid w:val="002C1CAC"/>
    <w:rsid w:val="002C2395"/>
    <w:rsid w:val="002C29A6"/>
    <w:rsid w:val="002C2CA3"/>
    <w:rsid w:val="002C3528"/>
    <w:rsid w:val="002C3AAB"/>
    <w:rsid w:val="002C4467"/>
    <w:rsid w:val="002C5D08"/>
    <w:rsid w:val="002C6E63"/>
    <w:rsid w:val="002C7E59"/>
    <w:rsid w:val="002D141D"/>
    <w:rsid w:val="002D163B"/>
    <w:rsid w:val="002D1890"/>
    <w:rsid w:val="002D1960"/>
    <w:rsid w:val="002D1C49"/>
    <w:rsid w:val="002D2213"/>
    <w:rsid w:val="002D2FD0"/>
    <w:rsid w:val="002D2FE2"/>
    <w:rsid w:val="002D3EA4"/>
    <w:rsid w:val="002D4566"/>
    <w:rsid w:val="002D4DD5"/>
    <w:rsid w:val="002D6619"/>
    <w:rsid w:val="002E0157"/>
    <w:rsid w:val="002E0178"/>
    <w:rsid w:val="002E05D2"/>
    <w:rsid w:val="002E0604"/>
    <w:rsid w:val="002E0F6B"/>
    <w:rsid w:val="002E0FE8"/>
    <w:rsid w:val="002E1AEB"/>
    <w:rsid w:val="002E1C7A"/>
    <w:rsid w:val="002E2AB6"/>
    <w:rsid w:val="002E2CF1"/>
    <w:rsid w:val="002E2E3A"/>
    <w:rsid w:val="002E3F8C"/>
    <w:rsid w:val="002E4E1D"/>
    <w:rsid w:val="002E523F"/>
    <w:rsid w:val="002E6219"/>
    <w:rsid w:val="002E6A6C"/>
    <w:rsid w:val="002E6C99"/>
    <w:rsid w:val="002E75DD"/>
    <w:rsid w:val="002F023D"/>
    <w:rsid w:val="002F0E8C"/>
    <w:rsid w:val="002F1A34"/>
    <w:rsid w:val="002F2DA2"/>
    <w:rsid w:val="002F35E3"/>
    <w:rsid w:val="002F380C"/>
    <w:rsid w:val="002F387D"/>
    <w:rsid w:val="002F3F58"/>
    <w:rsid w:val="002F468E"/>
    <w:rsid w:val="002F50C3"/>
    <w:rsid w:val="002F5AD8"/>
    <w:rsid w:val="002F66DD"/>
    <w:rsid w:val="002F7F4D"/>
    <w:rsid w:val="003000D8"/>
    <w:rsid w:val="00301649"/>
    <w:rsid w:val="003018ED"/>
    <w:rsid w:val="00301A97"/>
    <w:rsid w:val="003029AC"/>
    <w:rsid w:val="00302CC6"/>
    <w:rsid w:val="003046DC"/>
    <w:rsid w:val="00304ACB"/>
    <w:rsid w:val="003067D9"/>
    <w:rsid w:val="00307AD2"/>
    <w:rsid w:val="003107B6"/>
    <w:rsid w:val="00311B13"/>
    <w:rsid w:val="00312669"/>
    <w:rsid w:val="00313CF9"/>
    <w:rsid w:val="0031427F"/>
    <w:rsid w:val="00314442"/>
    <w:rsid w:val="003152D7"/>
    <w:rsid w:val="00316BDA"/>
    <w:rsid w:val="00317A00"/>
    <w:rsid w:val="00317D2B"/>
    <w:rsid w:val="00320A51"/>
    <w:rsid w:val="00320CFD"/>
    <w:rsid w:val="00321188"/>
    <w:rsid w:val="003211C8"/>
    <w:rsid w:val="00321960"/>
    <w:rsid w:val="003219DF"/>
    <w:rsid w:val="00321BEB"/>
    <w:rsid w:val="003222B5"/>
    <w:rsid w:val="00322685"/>
    <w:rsid w:val="00324C17"/>
    <w:rsid w:val="00325054"/>
    <w:rsid w:val="00326FB5"/>
    <w:rsid w:val="003270C6"/>
    <w:rsid w:val="003301F0"/>
    <w:rsid w:val="00330EEA"/>
    <w:rsid w:val="003317B4"/>
    <w:rsid w:val="00332A3E"/>
    <w:rsid w:val="00333580"/>
    <w:rsid w:val="00333B38"/>
    <w:rsid w:val="00333EAD"/>
    <w:rsid w:val="00334335"/>
    <w:rsid w:val="00334CBA"/>
    <w:rsid w:val="003357C4"/>
    <w:rsid w:val="00335B13"/>
    <w:rsid w:val="00335D1B"/>
    <w:rsid w:val="0033667C"/>
    <w:rsid w:val="003376F2"/>
    <w:rsid w:val="00337A12"/>
    <w:rsid w:val="00340511"/>
    <w:rsid w:val="00342375"/>
    <w:rsid w:val="00342E67"/>
    <w:rsid w:val="00343487"/>
    <w:rsid w:val="0034380B"/>
    <w:rsid w:val="0034429D"/>
    <w:rsid w:val="00344DF7"/>
    <w:rsid w:val="0034564B"/>
    <w:rsid w:val="003460C1"/>
    <w:rsid w:val="003463AE"/>
    <w:rsid w:val="00346CEA"/>
    <w:rsid w:val="0034794E"/>
    <w:rsid w:val="0035076C"/>
    <w:rsid w:val="003521FF"/>
    <w:rsid w:val="00352B84"/>
    <w:rsid w:val="00353035"/>
    <w:rsid w:val="003531F0"/>
    <w:rsid w:val="00353B28"/>
    <w:rsid w:val="00354FF6"/>
    <w:rsid w:val="0035547F"/>
    <w:rsid w:val="00355635"/>
    <w:rsid w:val="00356634"/>
    <w:rsid w:val="00356F17"/>
    <w:rsid w:val="00357699"/>
    <w:rsid w:val="00360695"/>
    <w:rsid w:val="00361AAF"/>
    <w:rsid w:val="00362931"/>
    <w:rsid w:val="00363551"/>
    <w:rsid w:val="00363AE2"/>
    <w:rsid w:val="003642CE"/>
    <w:rsid w:val="00364AFD"/>
    <w:rsid w:val="003652CE"/>
    <w:rsid w:val="0036589E"/>
    <w:rsid w:val="00365BD1"/>
    <w:rsid w:val="00366540"/>
    <w:rsid w:val="003665B4"/>
    <w:rsid w:val="00366C6A"/>
    <w:rsid w:val="0036793B"/>
    <w:rsid w:val="00367995"/>
    <w:rsid w:val="0037042A"/>
    <w:rsid w:val="00370999"/>
    <w:rsid w:val="003711C5"/>
    <w:rsid w:val="003718EA"/>
    <w:rsid w:val="00372394"/>
    <w:rsid w:val="0037306A"/>
    <w:rsid w:val="00373798"/>
    <w:rsid w:val="00373A6B"/>
    <w:rsid w:val="003743A5"/>
    <w:rsid w:val="003743DD"/>
    <w:rsid w:val="00375A95"/>
    <w:rsid w:val="00376132"/>
    <w:rsid w:val="00376691"/>
    <w:rsid w:val="00376C8C"/>
    <w:rsid w:val="003775E1"/>
    <w:rsid w:val="00377FCD"/>
    <w:rsid w:val="0038058C"/>
    <w:rsid w:val="00380F41"/>
    <w:rsid w:val="003813BD"/>
    <w:rsid w:val="00381B0C"/>
    <w:rsid w:val="00382080"/>
    <w:rsid w:val="0038273A"/>
    <w:rsid w:val="00382CEA"/>
    <w:rsid w:val="003835AF"/>
    <w:rsid w:val="00383D0E"/>
    <w:rsid w:val="0038437C"/>
    <w:rsid w:val="00384704"/>
    <w:rsid w:val="003856CD"/>
    <w:rsid w:val="00386545"/>
    <w:rsid w:val="00386A6A"/>
    <w:rsid w:val="00386D51"/>
    <w:rsid w:val="003873B5"/>
    <w:rsid w:val="00391708"/>
    <w:rsid w:val="003919F7"/>
    <w:rsid w:val="00391CFB"/>
    <w:rsid w:val="00393A9F"/>
    <w:rsid w:val="00393BFF"/>
    <w:rsid w:val="003946C7"/>
    <w:rsid w:val="00394CD7"/>
    <w:rsid w:val="00394FF6"/>
    <w:rsid w:val="003957C6"/>
    <w:rsid w:val="0039655A"/>
    <w:rsid w:val="00396F71"/>
    <w:rsid w:val="003A0168"/>
    <w:rsid w:val="003A1171"/>
    <w:rsid w:val="003A1491"/>
    <w:rsid w:val="003A229A"/>
    <w:rsid w:val="003A2EC2"/>
    <w:rsid w:val="003A3A76"/>
    <w:rsid w:val="003A5768"/>
    <w:rsid w:val="003A6EF6"/>
    <w:rsid w:val="003A6F2B"/>
    <w:rsid w:val="003A7725"/>
    <w:rsid w:val="003A7E31"/>
    <w:rsid w:val="003A7EF6"/>
    <w:rsid w:val="003B09EC"/>
    <w:rsid w:val="003B2A09"/>
    <w:rsid w:val="003B42E2"/>
    <w:rsid w:val="003B48CE"/>
    <w:rsid w:val="003B4F40"/>
    <w:rsid w:val="003B5993"/>
    <w:rsid w:val="003B5FAE"/>
    <w:rsid w:val="003B63C6"/>
    <w:rsid w:val="003B72DC"/>
    <w:rsid w:val="003B7E59"/>
    <w:rsid w:val="003C1ED8"/>
    <w:rsid w:val="003C4F4F"/>
    <w:rsid w:val="003C5565"/>
    <w:rsid w:val="003C6052"/>
    <w:rsid w:val="003D08FB"/>
    <w:rsid w:val="003D0ADC"/>
    <w:rsid w:val="003D1805"/>
    <w:rsid w:val="003D1872"/>
    <w:rsid w:val="003D1EBE"/>
    <w:rsid w:val="003D2247"/>
    <w:rsid w:val="003D318C"/>
    <w:rsid w:val="003D340F"/>
    <w:rsid w:val="003D34E3"/>
    <w:rsid w:val="003D3818"/>
    <w:rsid w:val="003D392C"/>
    <w:rsid w:val="003D4AD7"/>
    <w:rsid w:val="003D63A4"/>
    <w:rsid w:val="003D7AC7"/>
    <w:rsid w:val="003E0392"/>
    <w:rsid w:val="003E0A13"/>
    <w:rsid w:val="003E27DE"/>
    <w:rsid w:val="003E29F6"/>
    <w:rsid w:val="003E36B1"/>
    <w:rsid w:val="003E37F8"/>
    <w:rsid w:val="003E3AC6"/>
    <w:rsid w:val="003E50A0"/>
    <w:rsid w:val="003E5259"/>
    <w:rsid w:val="003E581E"/>
    <w:rsid w:val="003E60FF"/>
    <w:rsid w:val="003E6549"/>
    <w:rsid w:val="003E71E9"/>
    <w:rsid w:val="003E7741"/>
    <w:rsid w:val="003F0073"/>
    <w:rsid w:val="003F00C8"/>
    <w:rsid w:val="003F06E3"/>
    <w:rsid w:val="003F1070"/>
    <w:rsid w:val="003F1161"/>
    <w:rsid w:val="003F231D"/>
    <w:rsid w:val="003F331D"/>
    <w:rsid w:val="003F4596"/>
    <w:rsid w:val="003F49AD"/>
    <w:rsid w:val="003F55D8"/>
    <w:rsid w:val="003F5F33"/>
    <w:rsid w:val="003F60EF"/>
    <w:rsid w:val="003F74E5"/>
    <w:rsid w:val="003F7908"/>
    <w:rsid w:val="003F7D94"/>
    <w:rsid w:val="004011D5"/>
    <w:rsid w:val="00401A65"/>
    <w:rsid w:val="0040423C"/>
    <w:rsid w:val="0040445C"/>
    <w:rsid w:val="00404920"/>
    <w:rsid w:val="00404CE2"/>
    <w:rsid w:val="00404D57"/>
    <w:rsid w:val="00405073"/>
    <w:rsid w:val="00405A90"/>
    <w:rsid w:val="00406A29"/>
    <w:rsid w:val="00407356"/>
    <w:rsid w:val="00411738"/>
    <w:rsid w:val="00411B11"/>
    <w:rsid w:val="00412253"/>
    <w:rsid w:val="00412A84"/>
    <w:rsid w:val="0041400E"/>
    <w:rsid w:val="0041535E"/>
    <w:rsid w:val="0041589B"/>
    <w:rsid w:val="00415BEF"/>
    <w:rsid w:val="00415DAB"/>
    <w:rsid w:val="00416112"/>
    <w:rsid w:val="0041674B"/>
    <w:rsid w:val="00417BC1"/>
    <w:rsid w:val="004225A8"/>
    <w:rsid w:val="0042300A"/>
    <w:rsid w:val="004233EC"/>
    <w:rsid w:val="00423C31"/>
    <w:rsid w:val="00423F01"/>
    <w:rsid w:val="00424326"/>
    <w:rsid w:val="004244C7"/>
    <w:rsid w:val="00424787"/>
    <w:rsid w:val="00424E3B"/>
    <w:rsid w:val="00425F38"/>
    <w:rsid w:val="004261F2"/>
    <w:rsid w:val="004266D4"/>
    <w:rsid w:val="00427A61"/>
    <w:rsid w:val="00427DFB"/>
    <w:rsid w:val="004304E8"/>
    <w:rsid w:val="00430BBC"/>
    <w:rsid w:val="00431701"/>
    <w:rsid w:val="00431A8E"/>
    <w:rsid w:val="00432887"/>
    <w:rsid w:val="004328D8"/>
    <w:rsid w:val="00432A1E"/>
    <w:rsid w:val="00432C41"/>
    <w:rsid w:val="00432CF9"/>
    <w:rsid w:val="00433ABB"/>
    <w:rsid w:val="00435F3D"/>
    <w:rsid w:val="0043659E"/>
    <w:rsid w:val="004368CC"/>
    <w:rsid w:val="00437668"/>
    <w:rsid w:val="00440350"/>
    <w:rsid w:val="00440C13"/>
    <w:rsid w:val="00440D09"/>
    <w:rsid w:val="00440FBE"/>
    <w:rsid w:val="0044168C"/>
    <w:rsid w:val="004420DE"/>
    <w:rsid w:val="00442273"/>
    <w:rsid w:val="00442C95"/>
    <w:rsid w:val="00442CFF"/>
    <w:rsid w:val="004436EB"/>
    <w:rsid w:val="00443C87"/>
    <w:rsid w:val="00444125"/>
    <w:rsid w:val="004442BB"/>
    <w:rsid w:val="004448C0"/>
    <w:rsid w:val="0044505B"/>
    <w:rsid w:val="0044678D"/>
    <w:rsid w:val="00447B63"/>
    <w:rsid w:val="00447DDF"/>
    <w:rsid w:val="004507C3"/>
    <w:rsid w:val="00450B88"/>
    <w:rsid w:val="00453434"/>
    <w:rsid w:val="00453570"/>
    <w:rsid w:val="00453648"/>
    <w:rsid w:val="0045377A"/>
    <w:rsid w:val="004541FE"/>
    <w:rsid w:val="004547F6"/>
    <w:rsid w:val="00455157"/>
    <w:rsid w:val="00457B01"/>
    <w:rsid w:val="004600D0"/>
    <w:rsid w:val="00460BC0"/>
    <w:rsid w:val="00461483"/>
    <w:rsid w:val="00461F1A"/>
    <w:rsid w:val="00461F9A"/>
    <w:rsid w:val="0046263D"/>
    <w:rsid w:val="004627F8"/>
    <w:rsid w:val="00463A35"/>
    <w:rsid w:val="00463CF8"/>
    <w:rsid w:val="00464061"/>
    <w:rsid w:val="0046442F"/>
    <w:rsid w:val="00464B29"/>
    <w:rsid w:val="00464D8C"/>
    <w:rsid w:val="0046571D"/>
    <w:rsid w:val="00466B07"/>
    <w:rsid w:val="00467715"/>
    <w:rsid w:val="004717A3"/>
    <w:rsid w:val="004719C2"/>
    <w:rsid w:val="0047293D"/>
    <w:rsid w:val="004729CE"/>
    <w:rsid w:val="00473167"/>
    <w:rsid w:val="00476634"/>
    <w:rsid w:val="004769C4"/>
    <w:rsid w:val="00477F9E"/>
    <w:rsid w:val="0048025B"/>
    <w:rsid w:val="00483265"/>
    <w:rsid w:val="00483B47"/>
    <w:rsid w:val="004842D1"/>
    <w:rsid w:val="0048460E"/>
    <w:rsid w:val="004846D4"/>
    <w:rsid w:val="004847F6"/>
    <w:rsid w:val="00486516"/>
    <w:rsid w:val="00486845"/>
    <w:rsid w:val="0048728D"/>
    <w:rsid w:val="00487769"/>
    <w:rsid w:val="004910FF"/>
    <w:rsid w:val="00491813"/>
    <w:rsid w:val="0049204A"/>
    <w:rsid w:val="0049247A"/>
    <w:rsid w:val="00493137"/>
    <w:rsid w:val="004945D2"/>
    <w:rsid w:val="00494B8A"/>
    <w:rsid w:val="00496358"/>
    <w:rsid w:val="00496C33"/>
    <w:rsid w:val="00496C50"/>
    <w:rsid w:val="00496FF1"/>
    <w:rsid w:val="004977F8"/>
    <w:rsid w:val="00497C68"/>
    <w:rsid w:val="004A05A5"/>
    <w:rsid w:val="004A137A"/>
    <w:rsid w:val="004A154E"/>
    <w:rsid w:val="004A1BA2"/>
    <w:rsid w:val="004A27FA"/>
    <w:rsid w:val="004A3152"/>
    <w:rsid w:val="004A3D06"/>
    <w:rsid w:val="004A3E05"/>
    <w:rsid w:val="004A5518"/>
    <w:rsid w:val="004A692E"/>
    <w:rsid w:val="004A7AA0"/>
    <w:rsid w:val="004B0F9D"/>
    <w:rsid w:val="004B1963"/>
    <w:rsid w:val="004B3687"/>
    <w:rsid w:val="004B3F27"/>
    <w:rsid w:val="004B466F"/>
    <w:rsid w:val="004B4682"/>
    <w:rsid w:val="004B48F1"/>
    <w:rsid w:val="004B6D2B"/>
    <w:rsid w:val="004C058F"/>
    <w:rsid w:val="004C08CC"/>
    <w:rsid w:val="004C0937"/>
    <w:rsid w:val="004C098A"/>
    <w:rsid w:val="004C15A2"/>
    <w:rsid w:val="004C1803"/>
    <w:rsid w:val="004C1C43"/>
    <w:rsid w:val="004C1C5A"/>
    <w:rsid w:val="004C2E3C"/>
    <w:rsid w:val="004C3C14"/>
    <w:rsid w:val="004C5663"/>
    <w:rsid w:val="004C58B3"/>
    <w:rsid w:val="004C6261"/>
    <w:rsid w:val="004C6422"/>
    <w:rsid w:val="004C6CAC"/>
    <w:rsid w:val="004C6DBC"/>
    <w:rsid w:val="004C740E"/>
    <w:rsid w:val="004D184B"/>
    <w:rsid w:val="004D1C9D"/>
    <w:rsid w:val="004D225F"/>
    <w:rsid w:val="004D2821"/>
    <w:rsid w:val="004D317A"/>
    <w:rsid w:val="004D4555"/>
    <w:rsid w:val="004D621A"/>
    <w:rsid w:val="004D741E"/>
    <w:rsid w:val="004D753F"/>
    <w:rsid w:val="004E018D"/>
    <w:rsid w:val="004E0B56"/>
    <w:rsid w:val="004E0F77"/>
    <w:rsid w:val="004E1707"/>
    <w:rsid w:val="004E1CF2"/>
    <w:rsid w:val="004E2AE1"/>
    <w:rsid w:val="004E2F5F"/>
    <w:rsid w:val="004E47F4"/>
    <w:rsid w:val="004E50FB"/>
    <w:rsid w:val="004E5881"/>
    <w:rsid w:val="004E60DC"/>
    <w:rsid w:val="004E6BC0"/>
    <w:rsid w:val="004E759B"/>
    <w:rsid w:val="004F17D8"/>
    <w:rsid w:val="004F1AE5"/>
    <w:rsid w:val="004F1C0E"/>
    <w:rsid w:val="004F2299"/>
    <w:rsid w:val="004F3897"/>
    <w:rsid w:val="004F40DA"/>
    <w:rsid w:val="004F5737"/>
    <w:rsid w:val="004F74DD"/>
    <w:rsid w:val="004F7B96"/>
    <w:rsid w:val="00500549"/>
    <w:rsid w:val="00500561"/>
    <w:rsid w:val="00500574"/>
    <w:rsid w:val="00501078"/>
    <w:rsid w:val="00501A28"/>
    <w:rsid w:val="00501C70"/>
    <w:rsid w:val="00503155"/>
    <w:rsid w:val="005048D0"/>
    <w:rsid w:val="00504EA0"/>
    <w:rsid w:val="00510517"/>
    <w:rsid w:val="00510855"/>
    <w:rsid w:val="00511B7E"/>
    <w:rsid w:val="0051245E"/>
    <w:rsid w:val="00512469"/>
    <w:rsid w:val="00514341"/>
    <w:rsid w:val="0051620F"/>
    <w:rsid w:val="00516469"/>
    <w:rsid w:val="00516836"/>
    <w:rsid w:val="005173F7"/>
    <w:rsid w:val="005177A1"/>
    <w:rsid w:val="005179B2"/>
    <w:rsid w:val="0052171E"/>
    <w:rsid w:val="00521A85"/>
    <w:rsid w:val="0052248C"/>
    <w:rsid w:val="005227C5"/>
    <w:rsid w:val="0052291F"/>
    <w:rsid w:val="00522F2D"/>
    <w:rsid w:val="005233EB"/>
    <w:rsid w:val="0052470B"/>
    <w:rsid w:val="0052471E"/>
    <w:rsid w:val="00524FB2"/>
    <w:rsid w:val="0052520C"/>
    <w:rsid w:val="00525D96"/>
    <w:rsid w:val="00526440"/>
    <w:rsid w:val="00526785"/>
    <w:rsid w:val="00526B09"/>
    <w:rsid w:val="0052717B"/>
    <w:rsid w:val="00530FA9"/>
    <w:rsid w:val="0053143B"/>
    <w:rsid w:val="005325A1"/>
    <w:rsid w:val="005332CD"/>
    <w:rsid w:val="005343D7"/>
    <w:rsid w:val="0053554B"/>
    <w:rsid w:val="00540A8E"/>
    <w:rsid w:val="00540CFD"/>
    <w:rsid w:val="005413D4"/>
    <w:rsid w:val="00541407"/>
    <w:rsid w:val="00541894"/>
    <w:rsid w:val="005421B0"/>
    <w:rsid w:val="005427F6"/>
    <w:rsid w:val="00543064"/>
    <w:rsid w:val="0054307F"/>
    <w:rsid w:val="0054468E"/>
    <w:rsid w:val="00545BCC"/>
    <w:rsid w:val="005467B1"/>
    <w:rsid w:val="00546C54"/>
    <w:rsid w:val="00546E5F"/>
    <w:rsid w:val="00550B17"/>
    <w:rsid w:val="00550E8F"/>
    <w:rsid w:val="00551EB0"/>
    <w:rsid w:val="005523A5"/>
    <w:rsid w:val="0055243E"/>
    <w:rsid w:val="005528E7"/>
    <w:rsid w:val="00552CC2"/>
    <w:rsid w:val="00553488"/>
    <w:rsid w:val="00553DB0"/>
    <w:rsid w:val="005547B9"/>
    <w:rsid w:val="00554A73"/>
    <w:rsid w:val="005559A1"/>
    <w:rsid w:val="00555D20"/>
    <w:rsid w:val="0055658D"/>
    <w:rsid w:val="00557087"/>
    <w:rsid w:val="00562AC7"/>
    <w:rsid w:val="005634A1"/>
    <w:rsid w:val="00563527"/>
    <w:rsid w:val="00564E07"/>
    <w:rsid w:val="00565619"/>
    <w:rsid w:val="00565A27"/>
    <w:rsid w:val="00565DDD"/>
    <w:rsid w:val="00565FAB"/>
    <w:rsid w:val="005711E3"/>
    <w:rsid w:val="005716F8"/>
    <w:rsid w:val="00571935"/>
    <w:rsid w:val="00571FFB"/>
    <w:rsid w:val="00572045"/>
    <w:rsid w:val="00572528"/>
    <w:rsid w:val="00572F78"/>
    <w:rsid w:val="005734E0"/>
    <w:rsid w:val="0057411C"/>
    <w:rsid w:val="005741B2"/>
    <w:rsid w:val="005743E9"/>
    <w:rsid w:val="00574A30"/>
    <w:rsid w:val="00574A3F"/>
    <w:rsid w:val="005761D7"/>
    <w:rsid w:val="00576367"/>
    <w:rsid w:val="0057665D"/>
    <w:rsid w:val="00577101"/>
    <w:rsid w:val="00577589"/>
    <w:rsid w:val="0057793B"/>
    <w:rsid w:val="00577E45"/>
    <w:rsid w:val="00580038"/>
    <w:rsid w:val="005811D4"/>
    <w:rsid w:val="0058196C"/>
    <w:rsid w:val="005823EB"/>
    <w:rsid w:val="00582515"/>
    <w:rsid w:val="00582C58"/>
    <w:rsid w:val="005833C7"/>
    <w:rsid w:val="0058411F"/>
    <w:rsid w:val="0058570D"/>
    <w:rsid w:val="00585AD9"/>
    <w:rsid w:val="005867A2"/>
    <w:rsid w:val="005868C3"/>
    <w:rsid w:val="0058708E"/>
    <w:rsid w:val="005909E7"/>
    <w:rsid w:val="0059184B"/>
    <w:rsid w:val="00592057"/>
    <w:rsid w:val="005927FB"/>
    <w:rsid w:val="00592BE1"/>
    <w:rsid w:val="005935B1"/>
    <w:rsid w:val="00593841"/>
    <w:rsid w:val="00593A9C"/>
    <w:rsid w:val="00593CBF"/>
    <w:rsid w:val="00594CAE"/>
    <w:rsid w:val="00595EC9"/>
    <w:rsid w:val="00596127"/>
    <w:rsid w:val="00596190"/>
    <w:rsid w:val="0059797A"/>
    <w:rsid w:val="00597E0A"/>
    <w:rsid w:val="005A0119"/>
    <w:rsid w:val="005A09A4"/>
    <w:rsid w:val="005A21D8"/>
    <w:rsid w:val="005A28FC"/>
    <w:rsid w:val="005A33CC"/>
    <w:rsid w:val="005A3BC0"/>
    <w:rsid w:val="005A4B98"/>
    <w:rsid w:val="005A4CF3"/>
    <w:rsid w:val="005A56FC"/>
    <w:rsid w:val="005A5E57"/>
    <w:rsid w:val="005A5F42"/>
    <w:rsid w:val="005A5F45"/>
    <w:rsid w:val="005A6434"/>
    <w:rsid w:val="005A6FDB"/>
    <w:rsid w:val="005A71F7"/>
    <w:rsid w:val="005B0E8C"/>
    <w:rsid w:val="005B1161"/>
    <w:rsid w:val="005B121C"/>
    <w:rsid w:val="005B2127"/>
    <w:rsid w:val="005B222A"/>
    <w:rsid w:val="005B258A"/>
    <w:rsid w:val="005B2E1D"/>
    <w:rsid w:val="005B3881"/>
    <w:rsid w:val="005B4443"/>
    <w:rsid w:val="005B4488"/>
    <w:rsid w:val="005B45DF"/>
    <w:rsid w:val="005B4871"/>
    <w:rsid w:val="005B4983"/>
    <w:rsid w:val="005B4DC6"/>
    <w:rsid w:val="005B53EE"/>
    <w:rsid w:val="005B5B71"/>
    <w:rsid w:val="005B5C76"/>
    <w:rsid w:val="005B6393"/>
    <w:rsid w:val="005B70E3"/>
    <w:rsid w:val="005C0DBC"/>
    <w:rsid w:val="005C0ECB"/>
    <w:rsid w:val="005C1060"/>
    <w:rsid w:val="005C1081"/>
    <w:rsid w:val="005C139A"/>
    <w:rsid w:val="005C1E19"/>
    <w:rsid w:val="005C205D"/>
    <w:rsid w:val="005C2A69"/>
    <w:rsid w:val="005C34A0"/>
    <w:rsid w:val="005C4308"/>
    <w:rsid w:val="005C63C6"/>
    <w:rsid w:val="005C78F6"/>
    <w:rsid w:val="005C79C8"/>
    <w:rsid w:val="005D0077"/>
    <w:rsid w:val="005D1A2C"/>
    <w:rsid w:val="005D263F"/>
    <w:rsid w:val="005D51F6"/>
    <w:rsid w:val="005D6169"/>
    <w:rsid w:val="005D6589"/>
    <w:rsid w:val="005D74E4"/>
    <w:rsid w:val="005D7C6A"/>
    <w:rsid w:val="005E061D"/>
    <w:rsid w:val="005E24C4"/>
    <w:rsid w:val="005E2934"/>
    <w:rsid w:val="005E2B18"/>
    <w:rsid w:val="005E2C81"/>
    <w:rsid w:val="005E2DC9"/>
    <w:rsid w:val="005E2E82"/>
    <w:rsid w:val="005E31B9"/>
    <w:rsid w:val="005E4883"/>
    <w:rsid w:val="005E4CDB"/>
    <w:rsid w:val="005E5AF7"/>
    <w:rsid w:val="005E5C03"/>
    <w:rsid w:val="005E65EC"/>
    <w:rsid w:val="005E6FBF"/>
    <w:rsid w:val="005E6FC6"/>
    <w:rsid w:val="005E7536"/>
    <w:rsid w:val="005E773D"/>
    <w:rsid w:val="005E7F13"/>
    <w:rsid w:val="005F06D9"/>
    <w:rsid w:val="005F104C"/>
    <w:rsid w:val="005F1E01"/>
    <w:rsid w:val="005F22A8"/>
    <w:rsid w:val="005F24E2"/>
    <w:rsid w:val="005F2B7C"/>
    <w:rsid w:val="005F2E4A"/>
    <w:rsid w:val="005F2EC8"/>
    <w:rsid w:val="005F41EC"/>
    <w:rsid w:val="005F43CF"/>
    <w:rsid w:val="005F4D27"/>
    <w:rsid w:val="005F5333"/>
    <w:rsid w:val="005F5F1F"/>
    <w:rsid w:val="005F609C"/>
    <w:rsid w:val="005F675D"/>
    <w:rsid w:val="005F6A3E"/>
    <w:rsid w:val="005F71EF"/>
    <w:rsid w:val="005F7390"/>
    <w:rsid w:val="005F7FFA"/>
    <w:rsid w:val="0060083B"/>
    <w:rsid w:val="00600FED"/>
    <w:rsid w:val="006015AC"/>
    <w:rsid w:val="00601C19"/>
    <w:rsid w:val="006027A7"/>
    <w:rsid w:val="006038DD"/>
    <w:rsid w:val="00605024"/>
    <w:rsid w:val="006056B2"/>
    <w:rsid w:val="00605E27"/>
    <w:rsid w:val="006060E6"/>
    <w:rsid w:val="006063BE"/>
    <w:rsid w:val="006067FD"/>
    <w:rsid w:val="00606958"/>
    <w:rsid w:val="0060727C"/>
    <w:rsid w:val="00607C97"/>
    <w:rsid w:val="0061114E"/>
    <w:rsid w:val="00611B2B"/>
    <w:rsid w:val="00611F82"/>
    <w:rsid w:val="0061298C"/>
    <w:rsid w:val="00612F6D"/>
    <w:rsid w:val="0061370E"/>
    <w:rsid w:val="00613B91"/>
    <w:rsid w:val="00614368"/>
    <w:rsid w:val="0061536C"/>
    <w:rsid w:val="00615437"/>
    <w:rsid w:val="006165A7"/>
    <w:rsid w:val="006173C9"/>
    <w:rsid w:val="00617823"/>
    <w:rsid w:val="00617AEC"/>
    <w:rsid w:val="00620887"/>
    <w:rsid w:val="00621403"/>
    <w:rsid w:val="006214CD"/>
    <w:rsid w:val="0062212C"/>
    <w:rsid w:val="006228FD"/>
    <w:rsid w:val="006247B6"/>
    <w:rsid w:val="00624878"/>
    <w:rsid w:val="006257C0"/>
    <w:rsid w:val="006259F6"/>
    <w:rsid w:val="00627120"/>
    <w:rsid w:val="00627153"/>
    <w:rsid w:val="0062728A"/>
    <w:rsid w:val="006279C9"/>
    <w:rsid w:val="006302E1"/>
    <w:rsid w:val="006306AE"/>
    <w:rsid w:val="0063178F"/>
    <w:rsid w:val="00632257"/>
    <w:rsid w:val="00632A5C"/>
    <w:rsid w:val="00632A6C"/>
    <w:rsid w:val="00632EF2"/>
    <w:rsid w:val="006339DA"/>
    <w:rsid w:val="00634556"/>
    <w:rsid w:val="00634656"/>
    <w:rsid w:val="00634E14"/>
    <w:rsid w:val="00635397"/>
    <w:rsid w:val="006354B5"/>
    <w:rsid w:val="00635BBA"/>
    <w:rsid w:val="00635C47"/>
    <w:rsid w:val="00636022"/>
    <w:rsid w:val="00637681"/>
    <w:rsid w:val="00637B97"/>
    <w:rsid w:val="00637F6E"/>
    <w:rsid w:val="00640249"/>
    <w:rsid w:val="00640F30"/>
    <w:rsid w:val="00642022"/>
    <w:rsid w:val="0064217D"/>
    <w:rsid w:val="00642BA5"/>
    <w:rsid w:val="006443F7"/>
    <w:rsid w:val="0064458D"/>
    <w:rsid w:val="00645299"/>
    <w:rsid w:val="00645806"/>
    <w:rsid w:val="0064582D"/>
    <w:rsid w:val="00645C8D"/>
    <w:rsid w:val="00647241"/>
    <w:rsid w:val="00647813"/>
    <w:rsid w:val="006503DD"/>
    <w:rsid w:val="00650478"/>
    <w:rsid w:val="006507E2"/>
    <w:rsid w:val="00650EF2"/>
    <w:rsid w:val="00651424"/>
    <w:rsid w:val="0065180D"/>
    <w:rsid w:val="006529E3"/>
    <w:rsid w:val="00652C0B"/>
    <w:rsid w:val="006530F2"/>
    <w:rsid w:val="00653B02"/>
    <w:rsid w:val="006560BE"/>
    <w:rsid w:val="006578A4"/>
    <w:rsid w:val="00657CC1"/>
    <w:rsid w:val="0066097D"/>
    <w:rsid w:val="00660CC7"/>
    <w:rsid w:val="00661802"/>
    <w:rsid w:val="00662B97"/>
    <w:rsid w:val="0066376C"/>
    <w:rsid w:val="00663983"/>
    <w:rsid w:val="00664585"/>
    <w:rsid w:val="00664ACB"/>
    <w:rsid w:val="00664BD3"/>
    <w:rsid w:val="00664E77"/>
    <w:rsid w:val="00665CB2"/>
    <w:rsid w:val="006660AE"/>
    <w:rsid w:val="00666803"/>
    <w:rsid w:val="00666F27"/>
    <w:rsid w:val="006678FC"/>
    <w:rsid w:val="00670700"/>
    <w:rsid w:val="00670F5D"/>
    <w:rsid w:val="00671538"/>
    <w:rsid w:val="00672BB3"/>
    <w:rsid w:val="00672E59"/>
    <w:rsid w:val="0067352D"/>
    <w:rsid w:val="00673EBE"/>
    <w:rsid w:val="0067448E"/>
    <w:rsid w:val="0067520B"/>
    <w:rsid w:val="00677470"/>
    <w:rsid w:val="0067753E"/>
    <w:rsid w:val="00681488"/>
    <w:rsid w:val="00682EDB"/>
    <w:rsid w:val="00683B18"/>
    <w:rsid w:val="00683C97"/>
    <w:rsid w:val="00685B30"/>
    <w:rsid w:val="00685F9D"/>
    <w:rsid w:val="006865D8"/>
    <w:rsid w:val="00686B7C"/>
    <w:rsid w:val="006870A5"/>
    <w:rsid w:val="006877AF"/>
    <w:rsid w:val="006900F2"/>
    <w:rsid w:val="0069011A"/>
    <w:rsid w:val="00690730"/>
    <w:rsid w:val="006918B2"/>
    <w:rsid w:val="00692084"/>
    <w:rsid w:val="00692CC6"/>
    <w:rsid w:val="00692EF1"/>
    <w:rsid w:val="0069339D"/>
    <w:rsid w:val="00694A3D"/>
    <w:rsid w:val="00695160"/>
    <w:rsid w:val="0069552B"/>
    <w:rsid w:val="00695739"/>
    <w:rsid w:val="00696AFF"/>
    <w:rsid w:val="0069728C"/>
    <w:rsid w:val="006973F0"/>
    <w:rsid w:val="00697590"/>
    <w:rsid w:val="0069765C"/>
    <w:rsid w:val="006A0774"/>
    <w:rsid w:val="006A0A45"/>
    <w:rsid w:val="006A293A"/>
    <w:rsid w:val="006A31F9"/>
    <w:rsid w:val="006A32B5"/>
    <w:rsid w:val="006A379C"/>
    <w:rsid w:val="006A3C0F"/>
    <w:rsid w:val="006A408D"/>
    <w:rsid w:val="006A6F03"/>
    <w:rsid w:val="006A7777"/>
    <w:rsid w:val="006B0673"/>
    <w:rsid w:val="006B07D2"/>
    <w:rsid w:val="006B0D88"/>
    <w:rsid w:val="006B26C9"/>
    <w:rsid w:val="006B29D6"/>
    <w:rsid w:val="006B33E5"/>
    <w:rsid w:val="006B388E"/>
    <w:rsid w:val="006B3C54"/>
    <w:rsid w:val="006B429F"/>
    <w:rsid w:val="006B43E0"/>
    <w:rsid w:val="006B4547"/>
    <w:rsid w:val="006B563D"/>
    <w:rsid w:val="006B5671"/>
    <w:rsid w:val="006B5DA7"/>
    <w:rsid w:val="006B6340"/>
    <w:rsid w:val="006B6805"/>
    <w:rsid w:val="006B6872"/>
    <w:rsid w:val="006B692C"/>
    <w:rsid w:val="006C0596"/>
    <w:rsid w:val="006C0CB8"/>
    <w:rsid w:val="006C116A"/>
    <w:rsid w:val="006C18C4"/>
    <w:rsid w:val="006C2032"/>
    <w:rsid w:val="006C2150"/>
    <w:rsid w:val="006C29DC"/>
    <w:rsid w:val="006C2DC1"/>
    <w:rsid w:val="006C3392"/>
    <w:rsid w:val="006C33C4"/>
    <w:rsid w:val="006C3433"/>
    <w:rsid w:val="006C37E2"/>
    <w:rsid w:val="006C3853"/>
    <w:rsid w:val="006C431B"/>
    <w:rsid w:val="006C4DAE"/>
    <w:rsid w:val="006C5912"/>
    <w:rsid w:val="006D1431"/>
    <w:rsid w:val="006D1FD3"/>
    <w:rsid w:val="006D20E6"/>
    <w:rsid w:val="006D2244"/>
    <w:rsid w:val="006D320A"/>
    <w:rsid w:val="006D3B7D"/>
    <w:rsid w:val="006D41EC"/>
    <w:rsid w:val="006D458D"/>
    <w:rsid w:val="006D4C7C"/>
    <w:rsid w:val="006D4D11"/>
    <w:rsid w:val="006D6180"/>
    <w:rsid w:val="006D646A"/>
    <w:rsid w:val="006D6DBD"/>
    <w:rsid w:val="006D719C"/>
    <w:rsid w:val="006D7701"/>
    <w:rsid w:val="006D7A59"/>
    <w:rsid w:val="006D7CB8"/>
    <w:rsid w:val="006D7CF6"/>
    <w:rsid w:val="006D7E0B"/>
    <w:rsid w:val="006E18B7"/>
    <w:rsid w:val="006E1F16"/>
    <w:rsid w:val="006E2965"/>
    <w:rsid w:val="006E2C3B"/>
    <w:rsid w:val="006E3F69"/>
    <w:rsid w:val="006E5A0E"/>
    <w:rsid w:val="006E62FE"/>
    <w:rsid w:val="006E7563"/>
    <w:rsid w:val="006E7597"/>
    <w:rsid w:val="006E766C"/>
    <w:rsid w:val="006F0A7D"/>
    <w:rsid w:val="006F1C88"/>
    <w:rsid w:val="006F22BC"/>
    <w:rsid w:val="006F2C15"/>
    <w:rsid w:val="006F2EC6"/>
    <w:rsid w:val="006F3303"/>
    <w:rsid w:val="006F4B79"/>
    <w:rsid w:val="006F5471"/>
    <w:rsid w:val="006F55C9"/>
    <w:rsid w:val="006F57AD"/>
    <w:rsid w:val="006F5F7A"/>
    <w:rsid w:val="006F757F"/>
    <w:rsid w:val="006F78D9"/>
    <w:rsid w:val="00701F7F"/>
    <w:rsid w:val="00702A58"/>
    <w:rsid w:val="007046C6"/>
    <w:rsid w:val="00704CEA"/>
    <w:rsid w:val="0070505E"/>
    <w:rsid w:val="007058CB"/>
    <w:rsid w:val="00706883"/>
    <w:rsid w:val="00706ABB"/>
    <w:rsid w:val="00706F48"/>
    <w:rsid w:val="007073CA"/>
    <w:rsid w:val="007106CC"/>
    <w:rsid w:val="00710F67"/>
    <w:rsid w:val="0071114E"/>
    <w:rsid w:val="007119C9"/>
    <w:rsid w:val="007120CE"/>
    <w:rsid w:val="00712635"/>
    <w:rsid w:val="0071316D"/>
    <w:rsid w:val="00713951"/>
    <w:rsid w:val="007139B3"/>
    <w:rsid w:val="0071475E"/>
    <w:rsid w:val="00715BF3"/>
    <w:rsid w:val="00716DBB"/>
    <w:rsid w:val="00717350"/>
    <w:rsid w:val="007175FC"/>
    <w:rsid w:val="00717626"/>
    <w:rsid w:val="007207DD"/>
    <w:rsid w:val="007218AE"/>
    <w:rsid w:val="00722093"/>
    <w:rsid w:val="00723B62"/>
    <w:rsid w:val="00724C35"/>
    <w:rsid w:val="0072642E"/>
    <w:rsid w:val="00727C24"/>
    <w:rsid w:val="00727E2B"/>
    <w:rsid w:val="007309FC"/>
    <w:rsid w:val="00731019"/>
    <w:rsid w:val="00731834"/>
    <w:rsid w:val="00731C03"/>
    <w:rsid w:val="00732215"/>
    <w:rsid w:val="0073244D"/>
    <w:rsid w:val="00732FB7"/>
    <w:rsid w:val="00734564"/>
    <w:rsid w:val="00734F93"/>
    <w:rsid w:val="00735C14"/>
    <w:rsid w:val="00736D6D"/>
    <w:rsid w:val="00736D9D"/>
    <w:rsid w:val="007375E6"/>
    <w:rsid w:val="007429D4"/>
    <w:rsid w:val="00743A18"/>
    <w:rsid w:val="00743E1F"/>
    <w:rsid w:val="00743F6B"/>
    <w:rsid w:val="0074413F"/>
    <w:rsid w:val="00744223"/>
    <w:rsid w:val="00744403"/>
    <w:rsid w:val="0074514F"/>
    <w:rsid w:val="007451CC"/>
    <w:rsid w:val="00745444"/>
    <w:rsid w:val="007454BD"/>
    <w:rsid w:val="00745B7A"/>
    <w:rsid w:val="00745F00"/>
    <w:rsid w:val="00747044"/>
    <w:rsid w:val="007472BA"/>
    <w:rsid w:val="00747E52"/>
    <w:rsid w:val="00747F1A"/>
    <w:rsid w:val="0075008B"/>
    <w:rsid w:val="007502A8"/>
    <w:rsid w:val="00750D8E"/>
    <w:rsid w:val="00752683"/>
    <w:rsid w:val="00753655"/>
    <w:rsid w:val="00753722"/>
    <w:rsid w:val="00753C13"/>
    <w:rsid w:val="0075465F"/>
    <w:rsid w:val="00754908"/>
    <w:rsid w:val="00754B1C"/>
    <w:rsid w:val="00754DD7"/>
    <w:rsid w:val="00755624"/>
    <w:rsid w:val="007559B7"/>
    <w:rsid w:val="0075613C"/>
    <w:rsid w:val="007563C9"/>
    <w:rsid w:val="00757F48"/>
    <w:rsid w:val="00760287"/>
    <w:rsid w:val="00760D3C"/>
    <w:rsid w:val="00760D77"/>
    <w:rsid w:val="00761557"/>
    <w:rsid w:val="00761A01"/>
    <w:rsid w:val="00762E5E"/>
    <w:rsid w:val="00763233"/>
    <w:rsid w:val="0076323E"/>
    <w:rsid w:val="00763E78"/>
    <w:rsid w:val="00763FC0"/>
    <w:rsid w:val="00764A37"/>
    <w:rsid w:val="00766BCE"/>
    <w:rsid w:val="0076718E"/>
    <w:rsid w:val="00770D40"/>
    <w:rsid w:val="00770E5C"/>
    <w:rsid w:val="00770FD2"/>
    <w:rsid w:val="007712FC"/>
    <w:rsid w:val="007713F4"/>
    <w:rsid w:val="0077145A"/>
    <w:rsid w:val="00771AD6"/>
    <w:rsid w:val="00771E0F"/>
    <w:rsid w:val="00772951"/>
    <w:rsid w:val="00772F0F"/>
    <w:rsid w:val="0077355D"/>
    <w:rsid w:val="007736A5"/>
    <w:rsid w:val="00773956"/>
    <w:rsid w:val="00774C56"/>
    <w:rsid w:val="00775326"/>
    <w:rsid w:val="00776077"/>
    <w:rsid w:val="007767FC"/>
    <w:rsid w:val="00776BA1"/>
    <w:rsid w:val="00777856"/>
    <w:rsid w:val="007800AA"/>
    <w:rsid w:val="00780294"/>
    <w:rsid w:val="00781044"/>
    <w:rsid w:val="0078110A"/>
    <w:rsid w:val="0078264D"/>
    <w:rsid w:val="0078358F"/>
    <w:rsid w:val="00783ADE"/>
    <w:rsid w:val="00783CA8"/>
    <w:rsid w:val="00783CDD"/>
    <w:rsid w:val="00783FCC"/>
    <w:rsid w:val="00784A10"/>
    <w:rsid w:val="0078511A"/>
    <w:rsid w:val="00785999"/>
    <w:rsid w:val="00787B3C"/>
    <w:rsid w:val="00787B89"/>
    <w:rsid w:val="00787BC2"/>
    <w:rsid w:val="00790846"/>
    <w:rsid w:val="0079351A"/>
    <w:rsid w:val="007946E3"/>
    <w:rsid w:val="0079483B"/>
    <w:rsid w:val="0079510D"/>
    <w:rsid w:val="00795494"/>
    <w:rsid w:val="00795706"/>
    <w:rsid w:val="00795830"/>
    <w:rsid w:val="00795EBD"/>
    <w:rsid w:val="00796461"/>
    <w:rsid w:val="00796A58"/>
    <w:rsid w:val="00796BF3"/>
    <w:rsid w:val="0079711C"/>
    <w:rsid w:val="007971ED"/>
    <w:rsid w:val="007976C8"/>
    <w:rsid w:val="0079778A"/>
    <w:rsid w:val="00797A1E"/>
    <w:rsid w:val="00797AF6"/>
    <w:rsid w:val="00797D23"/>
    <w:rsid w:val="007A0318"/>
    <w:rsid w:val="007A077B"/>
    <w:rsid w:val="007A1EA8"/>
    <w:rsid w:val="007A2E3A"/>
    <w:rsid w:val="007A3014"/>
    <w:rsid w:val="007A32B2"/>
    <w:rsid w:val="007A36D9"/>
    <w:rsid w:val="007A3E49"/>
    <w:rsid w:val="007A3EC0"/>
    <w:rsid w:val="007A442E"/>
    <w:rsid w:val="007A598D"/>
    <w:rsid w:val="007A5E1F"/>
    <w:rsid w:val="007A5FC1"/>
    <w:rsid w:val="007A6199"/>
    <w:rsid w:val="007A72F3"/>
    <w:rsid w:val="007A7D84"/>
    <w:rsid w:val="007B009E"/>
    <w:rsid w:val="007B040D"/>
    <w:rsid w:val="007B12DC"/>
    <w:rsid w:val="007B1578"/>
    <w:rsid w:val="007B17A4"/>
    <w:rsid w:val="007B3006"/>
    <w:rsid w:val="007B3BC9"/>
    <w:rsid w:val="007B3D5E"/>
    <w:rsid w:val="007B51B9"/>
    <w:rsid w:val="007B656C"/>
    <w:rsid w:val="007B6F42"/>
    <w:rsid w:val="007B72FA"/>
    <w:rsid w:val="007B78E4"/>
    <w:rsid w:val="007B7BAF"/>
    <w:rsid w:val="007C0934"/>
    <w:rsid w:val="007C0DDB"/>
    <w:rsid w:val="007C128E"/>
    <w:rsid w:val="007C157F"/>
    <w:rsid w:val="007C1E50"/>
    <w:rsid w:val="007C30D4"/>
    <w:rsid w:val="007C3563"/>
    <w:rsid w:val="007C356A"/>
    <w:rsid w:val="007C5359"/>
    <w:rsid w:val="007C55DD"/>
    <w:rsid w:val="007C578A"/>
    <w:rsid w:val="007C6D2F"/>
    <w:rsid w:val="007C7629"/>
    <w:rsid w:val="007C7972"/>
    <w:rsid w:val="007D0753"/>
    <w:rsid w:val="007D0A95"/>
    <w:rsid w:val="007D1059"/>
    <w:rsid w:val="007D1BF3"/>
    <w:rsid w:val="007D2880"/>
    <w:rsid w:val="007D3987"/>
    <w:rsid w:val="007D3A06"/>
    <w:rsid w:val="007D4074"/>
    <w:rsid w:val="007D4581"/>
    <w:rsid w:val="007D49E2"/>
    <w:rsid w:val="007D5344"/>
    <w:rsid w:val="007D5457"/>
    <w:rsid w:val="007D7674"/>
    <w:rsid w:val="007E02AC"/>
    <w:rsid w:val="007E05AB"/>
    <w:rsid w:val="007E065C"/>
    <w:rsid w:val="007E0D40"/>
    <w:rsid w:val="007E0EC1"/>
    <w:rsid w:val="007E14F9"/>
    <w:rsid w:val="007E2AE3"/>
    <w:rsid w:val="007E2EC1"/>
    <w:rsid w:val="007E3155"/>
    <w:rsid w:val="007E5509"/>
    <w:rsid w:val="007E5EB3"/>
    <w:rsid w:val="007E67E9"/>
    <w:rsid w:val="007E711B"/>
    <w:rsid w:val="007E73E4"/>
    <w:rsid w:val="007E7EAC"/>
    <w:rsid w:val="007F010C"/>
    <w:rsid w:val="007F09F9"/>
    <w:rsid w:val="007F15B5"/>
    <w:rsid w:val="007F21E2"/>
    <w:rsid w:val="007F3536"/>
    <w:rsid w:val="007F35E6"/>
    <w:rsid w:val="007F3A3A"/>
    <w:rsid w:val="007F5506"/>
    <w:rsid w:val="007F60D2"/>
    <w:rsid w:val="007F6D91"/>
    <w:rsid w:val="00800574"/>
    <w:rsid w:val="0080066B"/>
    <w:rsid w:val="008011AD"/>
    <w:rsid w:val="008020F5"/>
    <w:rsid w:val="00804107"/>
    <w:rsid w:val="00804479"/>
    <w:rsid w:val="00804C88"/>
    <w:rsid w:val="00805D43"/>
    <w:rsid w:val="00805DD1"/>
    <w:rsid w:val="008066AD"/>
    <w:rsid w:val="00810346"/>
    <w:rsid w:val="00810F23"/>
    <w:rsid w:val="0081133B"/>
    <w:rsid w:val="00811799"/>
    <w:rsid w:val="00812244"/>
    <w:rsid w:val="00813558"/>
    <w:rsid w:val="00815012"/>
    <w:rsid w:val="00815D49"/>
    <w:rsid w:val="00816112"/>
    <w:rsid w:val="00816260"/>
    <w:rsid w:val="0081699B"/>
    <w:rsid w:val="00817607"/>
    <w:rsid w:val="00817753"/>
    <w:rsid w:val="0081775C"/>
    <w:rsid w:val="008178AD"/>
    <w:rsid w:val="00820DA8"/>
    <w:rsid w:val="00821699"/>
    <w:rsid w:val="00821ADC"/>
    <w:rsid w:val="00823474"/>
    <w:rsid w:val="00823559"/>
    <w:rsid w:val="00823732"/>
    <w:rsid w:val="00823F68"/>
    <w:rsid w:val="0082486C"/>
    <w:rsid w:val="00825288"/>
    <w:rsid w:val="00830DB4"/>
    <w:rsid w:val="00831EB5"/>
    <w:rsid w:val="00832773"/>
    <w:rsid w:val="008328FE"/>
    <w:rsid w:val="00833649"/>
    <w:rsid w:val="00833CB7"/>
    <w:rsid w:val="00833DC4"/>
    <w:rsid w:val="008343CC"/>
    <w:rsid w:val="008345F3"/>
    <w:rsid w:val="00834EE4"/>
    <w:rsid w:val="00835BF0"/>
    <w:rsid w:val="00835E60"/>
    <w:rsid w:val="0083609F"/>
    <w:rsid w:val="00836194"/>
    <w:rsid w:val="0083699C"/>
    <w:rsid w:val="00836E52"/>
    <w:rsid w:val="008404EC"/>
    <w:rsid w:val="00840B6C"/>
    <w:rsid w:val="00840D4B"/>
    <w:rsid w:val="00841616"/>
    <w:rsid w:val="00842A8D"/>
    <w:rsid w:val="00843C32"/>
    <w:rsid w:val="008448C7"/>
    <w:rsid w:val="008448CF"/>
    <w:rsid w:val="0084496A"/>
    <w:rsid w:val="008468D7"/>
    <w:rsid w:val="0084764F"/>
    <w:rsid w:val="0085100D"/>
    <w:rsid w:val="00851482"/>
    <w:rsid w:val="0085260F"/>
    <w:rsid w:val="008531E2"/>
    <w:rsid w:val="00854141"/>
    <w:rsid w:val="008545EE"/>
    <w:rsid w:val="00854A17"/>
    <w:rsid w:val="00854C1E"/>
    <w:rsid w:val="0085571D"/>
    <w:rsid w:val="00857ECD"/>
    <w:rsid w:val="00860954"/>
    <w:rsid w:val="00860F1A"/>
    <w:rsid w:val="00861287"/>
    <w:rsid w:val="008625CE"/>
    <w:rsid w:val="00862CAA"/>
    <w:rsid w:val="008634BA"/>
    <w:rsid w:val="00863B7E"/>
    <w:rsid w:val="00863BDE"/>
    <w:rsid w:val="008652E1"/>
    <w:rsid w:val="00865905"/>
    <w:rsid w:val="008669DE"/>
    <w:rsid w:val="00870289"/>
    <w:rsid w:val="0087149C"/>
    <w:rsid w:val="00872649"/>
    <w:rsid w:val="00872D85"/>
    <w:rsid w:val="00872F5E"/>
    <w:rsid w:val="00873380"/>
    <w:rsid w:val="0087506F"/>
    <w:rsid w:val="00875ED8"/>
    <w:rsid w:val="00876D94"/>
    <w:rsid w:val="0087716C"/>
    <w:rsid w:val="008776BF"/>
    <w:rsid w:val="00877D36"/>
    <w:rsid w:val="008809E1"/>
    <w:rsid w:val="00881137"/>
    <w:rsid w:val="008824EE"/>
    <w:rsid w:val="008829E2"/>
    <w:rsid w:val="00882AD2"/>
    <w:rsid w:val="00882C93"/>
    <w:rsid w:val="00883AAF"/>
    <w:rsid w:val="00883DBC"/>
    <w:rsid w:val="00885982"/>
    <w:rsid w:val="00887415"/>
    <w:rsid w:val="008904E0"/>
    <w:rsid w:val="008921D6"/>
    <w:rsid w:val="008928C4"/>
    <w:rsid w:val="0089426D"/>
    <w:rsid w:val="00894FD0"/>
    <w:rsid w:val="008963CA"/>
    <w:rsid w:val="00896518"/>
    <w:rsid w:val="008965BF"/>
    <w:rsid w:val="00896713"/>
    <w:rsid w:val="00897753"/>
    <w:rsid w:val="008A00F2"/>
    <w:rsid w:val="008A0503"/>
    <w:rsid w:val="008A0A37"/>
    <w:rsid w:val="008A2D0C"/>
    <w:rsid w:val="008A37CA"/>
    <w:rsid w:val="008A3E00"/>
    <w:rsid w:val="008A4EF0"/>
    <w:rsid w:val="008A55E1"/>
    <w:rsid w:val="008A62E4"/>
    <w:rsid w:val="008A7523"/>
    <w:rsid w:val="008B09CF"/>
    <w:rsid w:val="008B1269"/>
    <w:rsid w:val="008B12F5"/>
    <w:rsid w:val="008B6D3C"/>
    <w:rsid w:val="008B7282"/>
    <w:rsid w:val="008B7B04"/>
    <w:rsid w:val="008B7C6E"/>
    <w:rsid w:val="008C0E6A"/>
    <w:rsid w:val="008C1191"/>
    <w:rsid w:val="008C1254"/>
    <w:rsid w:val="008C154D"/>
    <w:rsid w:val="008C1ACD"/>
    <w:rsid w:val="008C3EA2"/>
    <w:rsid w:val="008C49BC"/>
    <w:rsid w:val="008C4CAA"/>
    <w:rsid w:val="008C5D22"/>
    <w:rsid w:val="008C6007"/>
    <w:rsid w:val="008C698F"/>
    <w:rsid w:val="008C6BD9"/>
    <w:rsid w:val="008C790D"/>
    <w:rsid w:val="008C7A84"/>
    <w:rsid w:val="008D0F24"/>
    <w:rsid w:val="008D14CA"/>
    <w:rsid w:val="008D1937"/>
    <w:rsid w:val="008D1E1F"/>
    <w:rsid w:val="008D2219"/>
    <w:rsid w:val="008D495B"/>
    <w:rsid w:val="008D6410"/>
    <w:rsid w:val="008D6582"/>
    <w:rsid w:val="008D65EE"/>
    <w:rsid w:val="008D7A02"/>
    <w:rsid w:val="008E060A"/>
    <w:rsid w:val="008E0C91"/>
    <w:rsid w:val="008E0D12"/>
    <w:rsid w:val="008E1982"/>
    <w:rsid w:val="008E20E2"/>
    <w:rsid w:val="008E234C"/>
    <w:rsid w:val="008E31FC"/>
    <w:rsid w:val="008E377E"/>
    <w:rsid w:val="008E3B50"/>
    <w:rsid w:val="008E3BB7"/>
    <w:rsid w:val="008E4136"/>
    <w:rsid w:val="008E4457"/>
    <w:rsid w:val="008E4530"/>
    <w:rsid w:val="008F0977"/>
    <w:rsid w:val="008F0B81"/>
    <w:rsid w:val="008F0F27"/>
    <w:rsid w:val="008F3527"/>
    <w:rsid w:val="008F3914"/>
    <w:rsid w:val="008F3C37"/>
    <w:rsid w:val="008F684C"/>
    <w:rsid w:val="008F706C"/>
    <w:rsid w:val="00900843"/>
    <w:rsid w:val="00900DCC"/>
    <w:rsid w:val="00901151"/>
    <w:rsid w:val="0090123D"/>
    <w:rsid w:val="00902072"/>
    <w:rsid w:val="009020D8"/>
    <w:rsid w:val="0090320C"/>
    <w:rsid w:val="00905910"/>
    <w:rsid w:val="00906119"/>
    <w:rsid w:val="009061EA"/>
    <w:rsid w:val="00906CFB"/>
    <w:rsid w:val="00907CDC"/>
    <w:rsid w:val="00911E2A"/>
    <w:rsid w:val="009121D3"/>
    <w:rsid w:val="009122DB"/>
    <w:rsid w:val="009128C5"/>
    <w:rsid w:val="00913498"/>
    <w:rsid w:val="00914CB5"/>
    <w:rsid w:val="00914DB1"/>
    <w:rsid w:val="00914FF1"/>
    <w:rsid w:val="0091699E"/>
    <w:rsid w:val="00917217"/>
    <w:rsid w:val="0092019E"/>
    <w:rsid w:val="009202E2"/>
    <w:rsid w:val="009206F3"/>
    <w:rsid w:val="009209A7"/>
    <w:rsid w:val="00921495"/>
    <w:rsid w:val="00922086"/>
    <w:rsid w:val="009222CD"/>
    <w:rsid w:val="009222E4"/>
    <w:rsid w:val="00923AD5"/>
    <w:rsid w:val="00923FC3"/>
    <w:rsid w:val="0092475C"/>
    <w:rsid w:val="00924BEB"/>
    <w:rsid w:val="009253BA"/>
    <w:rsid w:val="00925FE5"/>
    <w:rsid w:val="0092610E"/>
    <w:rsid w:val="0093056A"/>
    <w:rsid w:val="00930B3B"/>
    <w:rsid w:val="00933256"/>
    <w:rsid w:val="00933B06"/>
    <w:rsid w:val="0093418E"/>
    <w:rsid w:val="00934C75"/>
    <w:rsid w:val="00935763"/>
    <w:rsid w:val="0093742D"/>
    <w:rsid w:val="009377A1"/>
    <w:rsid w:val="00940B4F"/>
    <w:rsid w:val="009413FD"/>
    <w:rsid w:val="0094184B"/>
    <w:rsid w:val="00942062"/>
    <w:rsid w:val="00942B26"/>
    <w:rsid w:val="00943623"/>
    <w:rsid w:val="0094381C"/>
    <w:rsid w:val="00943B55"/>
    <w:rsid w:val="0094434D"/>
    <w:rsid w:val="00944881"/>
    <w:rsid w:val="00944883"/>
    <w:rsid w:val="00944FCC"/>
    <w:rsid w:val="00945845"/>
    <w:rsid w:val="00945F32"/>
    <w:rsid w:val="00946AAA"/>
    <w:rsid w:val="00947892"/>
    <w:rsid w:val="0095088D"/>
    <w:rsid w:val="009517C0"/>
    <w:rsid w:val="00951B00"/>
    <w:rsid w:val="00951C4F"/>
    <w:rsid w:val="00952029"/>
    <w:rsid w:val="00952C31"/>
    <w:rsid w:val="009538C2"/>
    <w:rsid w:val="009542E4"/>
    <w:rsid w:val="0095441C"/>
    <w:rsid w:val="00954A0B"/>
    <w:rsid w:val="00956233"/>
    <w:rsid w:val="00956CC8"/>
    <w:rsid w:val="00956D12"/>
    <w:rsid w:val="00957359"/>
    <w:rsid w:val="00957474"/>
    <w:rsid w:val="0096003C"/>
    <w:rsid w:val="0096015F"/>
    <w:rsid w:val="00960532"/>
    <w:rsid w:val="009614AD"/>
    <w:rsid w:val="00961DA6"/>
    <w:rsid w:val="009638E7"/>
    <w:rsid w:val="0096471D"/>
    <w:rsid w:val="00964DCF"/>
    <w:rsid w:val="00965A50"/>
    <w:rsid w:val="00965B88"/>
    <w:rsid w:val="00967238"/>
    <w:rsid w:val="00967D28"/>
    <w:rsid w:val="00971261"/>
    <w:rsid w:val="00971591"/>
    <w:rsid w:val="00972A40"/>
    <w:rsid w:val="00972D41"/>
    <w:rsid w:val="0097313C"/>
    <w:rsid w:val="00973601"/>
    <w:rsid w:val="00973DD7"/>
    <w:rsid w:val="00973DEA"/>
    <w:rsid w:val="00974661"/>
    <w:rsid w:val="009747C4"/>
    <w:rsid w:val="009752EB"/>
    <w:rsid w:val="00975F89"/>
    <w:rsid w:val="009803F2"/>
    <w:rsid w:val="00980E72"/>
    <w:rsid w:val="009812B1"/>
    <w:rsid w:val="009820AB"/>
    <w:rsid w:val="009826D2"/>
    <w:rsid w:val="00984FD4"/>
    <w:rsid w:val="0098520E"/>
    <w:rsid w:val="009855A2"/>
    <w:rsid w:val="009860DF"/>
    <w:rsid w:val="009875EB"/>
    <w:rsid w:val="009876C3"/>
    <w:rsid w:val="009877CC"/>
    <w:rsid w:val="009914CE"/>
    <w:rsid w:val="00991A86"/>
    <w:rsid w:val="00992209"/>
    <w:rsid w:val="00993821"/>
    <w:rsid w:val="00993C59"/>
    <w:rsid w:val="009949A3"/>
    <w:rsid w:val="00995F19"/>
    <w:rsid w:val="00995F29"/>
    <w:rsid w:val="0099611C"/>
    <w:rsid w:val="009967B2"/>
    <w:rsid w:val="0099683B"/>
    <w:rsid w:val="00996D12"/>
    <w:rsid w:val="0099736D"/>
    <w:rsid w:val="00997BB0"/>
    <w:rsid w:val="00997FDA"/>
    <w:rsid w:val="009A0113"/>
    <w:rsid w:val="009A03C0"/>
    <w:rsid w:val="009A0760"/>
    <w:rsid w:val="009A1564"/>
    <w:rsid w:val="009A1C1A"/>
    <w:rsid w:val="009A2E1C"/>
    <w:rsid w:val="009A3B99"/>
    <w:rsid w:val="009A4A76"/>
    <w:rsid w:val="009A4F9B"/>
    <w:rsid w:val="009A56CB"/>
    <w:rsid w:val="009B037A"/>
    <w:rsid w:val="009B08D3"/>
    <w:rsid w:val="009B1D0F"/>
    <w:rsid w:val="009B20D0"/>
    <w:rsid w:val="009B2384"/>
    <w:rsid w:val="009B414A"/>
    <w:rsid w:val="009B48BB"/>
    <w:rsid w:val="009B4E8F"/>
    <w:rsid w:val="009B589D"/>
    <w:rsid w:val="009B6077"/>
    <w:rsid w:val="009B66B3"/>
    <w:rsid w:val="009B70BA"/>
    <w:rsid w:val="009B7211"/>
    <w:rsid w:val="009B774E"/>
    <w:rsid w:val="009C24A9"/>
    <w:rsid w:val="009C4148"/>
    <w:rsid w:val="009C417C"/>
    <w:rsid w:val="009C47A2"/>
    <w:rsid w:val="009C4A03"/>
    <w:rsid w:val="009C4AAA"/>
    <w:rsid w:val="009C4DF3"/>
    <w:rsid w:val="009C5C38"/>
    <w:rsid w:val="009C68F7"/>
    <w:rsid w:val="009C6F14"/>
    <w:rsid w:val="009C739B"/>
    <w:rsid w:val="009D09AA"/>
    <w:rsid w:val="009D119A"/>
    <w:rsid w:val="009D1A52"/>
    <w:rsid w:val="009D2255"/>
    <w:rsid w:val="009D2323"/>
    <w:rsid w:val="009D3495"/>
    <w:rsid w:val="009D419F"/>
    <w:rsid w:val="009D4E38"/>
    <w:rsid w:val="009D53AC"/>
    <w:rsid w:val="009D61E7"/>
    <w:rsid w:val="009D6DB6"/>
    <w:rsid w:val="009D6EA4"/>
    <w:rsid w:val="009D6F4E"/>
    <w:rsid w:val="009D7381"/>
    <w:rsid w:val="009D77F2"/>
    <w:rsid w:val="009D7D1E"/>
    <w:rsid w:val="009D7FDB"/>
    <w:rsid w:val="009E005E"/>
    <w:rsid w:val="009E009D"/>
    <w:rsid w:val="009E2C9D"/>
    <w:rsid w:val="009E4127"/>
    <w:rsid w:val="009E464E"/>
    <w:rsid w:val="009E5401"/>
    <w:rsid w:val="009E5D3B"/>
    <w:rsid w:val="009E70F9"/>
    <w:rsid w:val="009F0EEA"/>
    <w:rsid w:val="009F138D"/>
    <w:rsid w:val="009F40E4"/>
    <w:rsid w:val="009F5B6C"/>
    <w:rsid w:val="009F653A"/>
    <w:rsid w:val="009F7E9D"/>
    <w:rsid w:val="00A00137"/>
    <w:rsid w:val="00A01B1C"/>
    <w:rsid w:val="00A02912"/>
    <w:rsid w:val="00A03351"/>
    <w:rsid w:val="00A03F7F"/>
    <w:rsid w:val="00A0462E"/>
    <w:rsid w:val="00A048CA"/>
    <w:rsid w:val="00A06263"/>
    <w:rsid w:val="00A064DE"/>
    <w:rsid w:val="00A065C5"/>
    <w:rsid w:val="00A07468"/>
    <w:rsid w:val="00A07D12"/>
    <w:rsid w:val="00A107A4"/>
    <w:rsid w:val="00A10DD9"/>
    <w:rsid w:val="00A1242C"/>
    <w:rsid w:val="00A131DE"/>
    <w:rsid w:val="00A13C8D"/>
    <w:rsid w:val="00A15F6F"/>
    <w:rsid w:val="00A164C2"/>
    <w:rsid w:val="00A167B9"/>
    <w:rsid w:val="00A17043"/>
    <w:rsid w:val="00A17CB9"/>
    <w:rsid w:val="00A20219"/>
    <w:rsid w:val="00A20230"/>
    <w:rsid w:val="00A215F3"/>
    <w:rsid w:val="00A21BB8"/>
    <w:rsid w:val="00A220CC"/>
    <w:rsid w:val="00A224A8"/>
    <w:rsid w:val="00A22B36"/>
    <w:rsid w:val="00A22DC5"/>
    <w:rsid w:val="00A23162"/>
    <w:rsid w:val="00A243D0"/>
    <w:rsid w:val="00A244A7"/>
    <w:rsid w:val="00A244D8"/>
    <w:rsid w:val="00A24B97"/>
    <w:rsid w:val="00A25707"/>
    <w:rsid w:val="00A26443"/>
    <w:rsid w:val="00A267D4"/>
    <w:rsid w:val="00A279AD"/>
    <w:rsid w:val="00A27F36"/>
    <w:rsid w:val="00A302C4"/>
    <w:rsid w:val="00A312AE"/>
    <w:rsid w:val="00A33A20"/>
    <w:rsid w:val="00A33AF3"/>
    <w:rsid w:val="00A368B5"/>
    <w:rsid w:val="00A36A97"/>
    <w:rsid w:val="00A37271"/>
    <w:rsid w:val="00A37BBE"/>
    <w:rsid w:val="00A41008"/>
    <w:rsid w:val="00A418D4"/>
    <w:rsid w:val="00A41E11"/>
    <w:rsid w:val="00A41F7A"/>
    <w:rsid w:val="00A422BA"/>
    <w:rsid w:val="00A422DC"/>
    <w:rsid w:val="00A424FC"/>
    <w:rsid w:val="00A448C7"/>
    <w:rsid w:val="00A44CBF"/>
    <w:rsid w:val="00A453BC"/>
    <w:rsid w:val="00A455B6"/>
    <w:rsid w:val="00A45A97"/>
    <w:rsid w:val="00A467D7"/>
    <w:rsid w:val="00A46D33"/>
    <w:rsid w:val="00A47167"/>
    <w:rsid w:val="00A4792D"/>
    <w:rsid w:val="00A50BCB"/>
    <w:rsid w:val="00A51348"/>
    <w:rsid w:val="00A513F3"/>
    <w:rsid w:val="00A5316B"/>
    <w:rsid w:val="00A540AA"/>
    <w:rsid w:val="00A54533"/>
    <w:rsid w:val="00A54F34"/>
    <w:rsid w:val="00A55207"/>
    <w:rsid w:val="00A55287"/>
    <w:rsid w:val="00A569CE"/>
    <w:rsid w:val="00A57671"/>
    <w:rsid w:val="00A57C10"/>
    <w:rsid w:val="00A57EED"/>
    <w:rsid w:val="00A61123"/>
    <w:rsid w:val="00A62054"/>
    <w:rsid w:val="00A624CE"/>
    <w:rsid w:val="00A6292B"/>
    <w:rsid w:val="00A635C1"/>
    <w:rsid w:val="00A63856"/>
    <w:rsid w:val="00A638EE"/>
    <w:rsid w:val="00A63B5F"/>
    <w:rsid w:val="00A64668"/>
    <w:rsid w:val="00A647E4"/>
    <w:rsid w:val="00A64D04"/>
    <w:rsid w:val="00A65F2D"/>
    <w:rsid w:val="00A678A1"/>
    <w:rsid w:val="00A67E2C"/>
    <w:rsid w:val="00A70443"/>
    <w:rsid w:val="00A7097B"/>
    <w:rsid w:val="00A71017"/>
    <w:rsid w:val="00A72457"/>
    <w:rsid w:val="00A741FA"/>
    <w:rsid w:val="00A749E1"/>
    <w:rsid w:val="00A74BB4"/>
    <w:rsid w:val="00A751A0"/>
    <w:rsid w:val="00A75383"/>
    <w:rsid w:val="00A759D2"/>
    <w:rsid w:val="00A76E68"/>
    <w:rsid w:val="00A76ED0"/>
    <w:rsid w:val="00A77B1E"/>
    <w:rsid w:val="00A804C9"/>
    <w:rsid w:val="00A80DBB"/>
    <w:rsid w:val="00A80E2E"/>
    <w:rsid w:val="00A81393"/>
    <w:rsid w:val="00A81B4A"/>
    <w:rsid w:val="00A8247F"/>
    <w:rsid w:val="00A825CF"/>
    <w:rsid w:val="00A828D4"/>
    <w:rsid w:val="00A82C7F"/>
    <w:rsid w:val="00A83151"/>
    <w:rsid w:val="00A831B7"/>
    <w:rsid w:val="00A83A53"/>
    <w:rsid w:val="00A845D8"/>
    <w:rsid w:val="00A8524D"/>
    <w:rsid w:val="00A85AE7"/>
    <w:rsid w:val="00A85CAD"/>
    <w:rsid w:val="00A86405"/>
    <w:rsid w:val="00A86707"/>
    <w:rsid w:val="00A87771"/>
    <w:rsid w:val="00A87787"/>
    <w:rsid w:val="00A900FD"/>
    <w:rsid w:val="00A904DC"/>
    <w:rsid w:val="00A909FA"/>
    <w:rsid w:val="00A90C84"/>
    <w:rsid w:val="00A910EA"/>
    <w:rsid w:val="00A9157A"/>
    <w:rsid w:val="00A9159E"/>
    <w:rsid w:val="00A92562"/>
    <w:rsid w:val="00A92B33"/>
    <w:rsid w:val="00A92BF9"/>
    <w:rsid w:val="00A93279"/>
    <w:rsid w:val="00A93573"/>
    <w:rsid w:val="00A93AAD"/>
    <w:rsid w:val="00A94DCE"/>
    <w:rsid w:val="00A955C6"/>
    <w:rsid w:val="00A96761"/>
    <w:rsid w:val="00A96D05"/>
    <w:rsid w:val="00A970AB"/>
    <w:rsid w:val="00A9782B"/>
    <w:rsid w:val="00AA06ED"/>
    <w:rsid w:val="00AA0802"/>
    <w:rsid w:val="00AA090C"/>
    <w:rsid w:val="00AA14F5"/>
    <w:rsid w:val="00AA1773"/>
    <w:rsid w:val="00AA2681"/>
    <w:rsid w:val="00AA2ABC"/>
    <w:rsid w:val="00AA377A"/>
    <w:rsid w:val="00AA3C73"/>
    <w:rsid w:val="00AA4886"/>
    <w:rsid w:val="00AA48FE"/>
    <w:rsid w:val="00AA494F"/>
    <w:rsid w:val="00AB0083"/>
    <w:rsid w:val="00AB0D11"/>
    <w:rsid w:val="00AB16A0"/>
    <w:rsid w:val="00AB1BFF"/>
    <w:rsid w:val="00AB2596"/>
    <w:rsid w:val="00AB30E4"/>
    <w:rsid w:val="00AB3C04"/>
    <w:rsid w:val="00AB4D82"/>
    <w:rsid w:val="00AB5799"/>
    <w:rsid w:val="00AB6ACA"/>
    <w:rsid w:val="00AB6D0B"/>
    <w:rsid w:val="00AB730F"/>
    <w:rsid w:val="00AB788A"/>
    <w:rsid w:val="00AC04F6"/>
    <w:rsid w:val="00AC05C7"/>
    <w:rsid w:val="00AC0CA2"/>
    <w:rsid w:val="00AC111F"/>
    <w:rsid w:val="00AC21DA"/>
    <w:rsid w:val="00AC21ED"/>
    <w:rsid w:val="00AC2348"/>
    <w:rsid w:val="00AC3C68"/>
    <w:rsid w:val="00AC3DC3"/>
    <w:rsid w:val="00AC4F64"/>
    <w:rsid w:val="00AC534E"/>
    <w:rsid w:val="00AC54B7"/>
    <w:rsid w:val="00AC5797"/>
    <w:rsid w:val="00AC60E7"/>
    <w:rsid w:val="00AC6737"/>
    <w:rsid w:val="00AC798B"/>
    <w:rsid w:val="00AC7E7D"/>
    <w:rsid w:val="00AD032D"/>
    <w:rsid w:val="00AD22B3"/>
    <w:rsid w:val="00AD360C"/>
    <w:rsid w:val="00AD4306"/>
    <w:rsid w:val="00AD449D"/>
    <w:rsid w:val="00AD45D7"/>
    <w:rsid w:val="00AD551A"/>
    <w:rsid w:val="00AE0B33"/>
    <w:rsid w:val="00AE0F76"/>
    <w:rsid w:val="00AE10AA"/>
    <w:rsid w:val="00AE2274"/>
    <w:rsid w:val="00AE228A"/>
    <w:rsid w:val="00AE248E"/>
    <w:rsid w:val="00AE3DEE"/>
    <w:rsid w:val="00AE44DC"/>
    <w:rsid w:val="00AE50A4"/>
    <w:rsid w:val="00AE6588"/>
    <w:rsid w:val="00AE7049"/>
    <w:rsid w:val="00AE7361"/>
    <w:rsid w:val="00AF00DD"/>
    <w:rsid w:val="00AF04B0"/>
    <w:rsid w:val="00AF1555"/>
    <w:rsid w:val="00AF18D9"/>
    <w:rsid w:val="00AF1F00"/>
    <w:rsid w:val="00AF1F3A"/>
    <w:rsid w:val="00AF25C1"/>
    <w:rsid w:val="00AF352B"/>
    <w:rsid w:val="00AF4C15"/>
    <w:rsid w:val="00AF5234"/>
    <w:rsid w:val="00AF69FB"/>
    <w:rsid w:val="00AF76BD"/>
    <w:rsid w:val="00AF7998"/>
    <w:rsid w:val="00AF7C98"/>
    <w:rsid w:val="00B00B54"/>
    <w:rsid w:val="00B01AEA"/>
    <w:rsid w:val="00B022BB"/>
    <w:rsid w:val="00B02407"/>
    <w:rsid w:val="00B0379D"/>
    <w:rsid w:val="00B039F7"/>
    <w:rsid w:val="00B044A8"/>
    <w:rsid w:val="00B04B29"/>
    <w:rsid w:val="00B04EAD"/>
    <w:rsid w:val="00B06029"/>
    <w:rsid w:val="00B066F5"/>
    <w:rsid w:val="00B10C41"/>
    <w:rsid w:val="00B10F96"/>
    <w:rsid w:val="00B110EC"/>
    <w:rsid w:val="00B1111B"/>
    <w:rsid w:val="00B11783"/>
    <w:rsid w:val="00B1305B"/>
    <w:rsid w:val="00B14229"/>
    <w:rsid w:val="00B14610"/>
    <w:rsid w:val="00B1644A"/>
    <w:rsid w:val="00B17C20"/>
    <w:rsid w:val="00B2082B"/>
    <w:rsid w:val="00B20A6D"/>
    <w:rsid w:val="00B2116B"/>
    <w:rsid w:val="00B219C6"/>
    <w:rsid w:val="00B225DF"/>
    <w:rsid w:val="00B2277A"/>
    <w:rsid w:val="00B22A81"/>
    <w:rsid w:val="00B23604"/>
    <w:rsid w:val="00B25354"/>
    <w:rsid w:val="00B25AF2"/>
    <w:rsid w:val="00B2643E"/>
    <w:rsid w:val="00B276BB"/>
    <w:rsid w:val="00B27D76"/>
    <w:rsid w:val="00B30ACB"/>
    <w:rsid w:val="00B3104C"/>
    <w:rsid w:val="00B31C86"/>
    <w:rsid w:val="00B32173"/>
    <w:rsid w:val="00B32179"/>
    <w:rsid w:val="00B32DE1"/>
    <w:rsid w:val="00B32EEB"/>
    <w:rsid w:val="00B337ED"/>
    <w:rsid w:val="00B33B3B"/>
    <w:rsid w:val="00B346F4"/>
    <w:rsid w:val="00B34AD7"/>
    <w:rsid w:val="00B355D2"/>
    <w:rsid w:val="00B35DC7"/>
    <w:rsid w:val="00B368A4"/>
    <w:rsid w:val="00B36B6D"/>
    <w:rsid w:val="00B36BB1"/>
    <w:rsid w:val="00B401D7"/>
    <w:rsid w:val="00B4045A"/>
    <w:rsid w:val="00B41287"/>
    <w:rsid w:val="00B412CB"/>
    <w:rsid w:val="00B41FD4"/>
    <w:rsid w:val="00B429E4"/>
    <w:rsid w:val="00B45230"/>
    <w:rsid w:val="00B458C2"/>
    <w:rsid w:val="00B45F5D"/>
    <w:rsid w:val="00B4627F"/>
    <w:rsid w:val="00B462AE"/>
    <w:rsid w:val="00B46B4B"/>
    <w:rsid w:val="00B46E5B"/>
    <w:rsid w:val="00B47AA6"/>
    <w:rsid w:val="00B47F55"/>
    <w:rsid w:val="00B50375"/>
    <w:rsid w:val="00B504E1"/>
    <w:rsid w:val="00B50714"/>
    <w:rsid w:val="00B50C3C"/>
    <w:rsid w:val="00B5229F"/>
    <w:rsid w:val="00B5236E"/>
    <w:rsid w:val="00B52BE4"/>
    <w:rsid w:val="00B5303F"/>
    <w:rsid w:val="00B53EC7"/>
    <w:rsid w:val="00B5460E"/>
    <w:rsid w:val="00B5517D"/>
    <w:rsid w:val="00B55424"/>
    <w:rsid w:val="00B611EA"/>
    <w:rsid w:val="00B61A83"/>
    <w:rsid w:val="00B62873"/>
    <w:rsid w:val="00B635B8"/>
    <w:rsid w:val="00B63626"/>
    <w:rsid w:val="00B63BD7"/>
    <w:rsid w:val="00B641CB"/>
    <w:rsid w:val="00B64280"/>
    <w:rsid w:val="00B646DA"/>
    <w:rsid w:val="00B648A8"/>
    <w:rsid w:val="00B65C90"/>
    <w:rsid w:val="00B65F8E"/>
    <w:rsid w:val="00B67446"/>
    <w:rsid w:val="00B704E5"/>
    <w:rsid w:val="00B721BF"/>
    <w:rsid w:val="00B722A3"/>
    <w:rsid w:val="00B72738"/>
    <w:rsid w:val="00B72772"/>
    <w:rsid w:val="00B72BDC"/>
    <w:rsid w:val="00B73BEC"/>
    <w:rsid w:val="00B73BF9"/>
    <w:rsid w:val="00B7579C"/>
    <w:rsid w:val="00B75BA7"/>
    <w:rsid w:val="00B75E6E"/>
    <w:rsid w:val="00B76807"/>
    <w:rsid w:val="00B770CD"/>
    <w:rsid w:val="00B80364"/>
    <w:rsid w:val="00B810A5"/>
    <w:rsid w:val="00B81233"/>
    <w:rsid w:val="00B81328"/>
    <w:rsid w:val="00B8194F"/>
    <w:rsid w:val="00B82378"/>
    <w:rsid w:val="00B84683"/>
    <w:rsid w:val="00B85A41"/>
    <w:rsid w:val="00B85DB8"/>
    <w:rsid w:val="00B86874"/>
    <w:rsid w:val="00B874D9"/>
    <w:rsid w:val="00B87C2D"/>
    <w:rsid w:val="00B90987"/>
    <w:rsid w:val="00B91878"/>
    <w:rsid w:val="00B91D1D"/>
    <w:rsid w:val="00B930C3"/>
    <w:rsid w:val="00B9313E"/>
    <w:rsid w:val="00B93E62"/>
    <w:rsid w:val="00B941E1"/>
    <w:rsid w:val="00B94395"/>
    <w:rsid w:val="00B9481D"/>
    <w:rsid w:val="00B9503B"/>
    <w:rsid w:val="00B954BA"/>
    <w:rsid w:val="00B95E16"/>
    <w:rsid w:val="00B9607E"/>
    <w:rsid w:val="00B97350"/>
    <w:rsid w:val="00B9765E"/>
    <w:rsid w:val="00BA0F8D"/>
    <w:rsid w:val="00BA10BE"/>
    <w:rsid w:val="00BA14FE"/>
    <w:rsid w:val="00BA151B"/>
    <w:rsid w:val="00BA1C46"/>
    <w:rsid w:val="00BA1F8D"/>
    <w:rsid w:val="00BA2647"/>
    <w:rsid w:val="00BA2DC5"/>
    <w:rsid w:val="00BA4B9F"/>
    <w:rsid w:val="00BA5537"/>
    <w:rsid w:val="00BA5A47"/>
    <w:rsid w:val="00BA6241"/>
    <w:rsid w:val="00BA634B"/>
    <w:rsid w:val="00BA64EB"/>
    <w:rsid w:val="00BA6724"/>
    <w:rsid w:val="00BA6B94"/>
    <w:rsid w:val="00BA6CD7"/>
    <w:rsid w:val="00BA7138"/>
    <w:rsid w:val="00BA7AF7"/>
    <w:rsid w:val="00BB123A"/>
    <w:rsid w:val="00BB254B"/>
    <w:rsid w:val="00BB28E9"/>
    <w:rsid w:val="00BB3399"/>
    <w:rsid w:val="00BB41B9"/>
    <w:rsid w:val="00BB472B"/>
    <w:rsid w:val="00BB4C62"/>
    <w:rsid w:val="00BB5825"/>
    <w:rsid w:val="00BB6460"/>
    <w:rsid w:val="00BB6A62"/>
    <w:rsid w:val="00BB6AEB"/>
    <w:rsid w:val="00BB7248"/>
    <w:rsid w:val="00BB74F0"/>
    <w:rsid w:val="00BC0410"/>
    <w:rsid w:val="00BC056B"/>
    <w:rsid w:val="00BC0B51"/>
    <w:rsid w:val="00BC115C"/>
    <w:rsid w:val="00BC2420"/>
    <w:rsid w:val="00BC27F2"/>
    <w:rsid w:val="00BC3B76"/>
    <w:rsid w:val="00BC4FC7"/>
    <w:rsid w:val="00BC5402"/>
    <w:rsid w:val="00BC576F"/>
    <w:rsid w:val="00BC623D"/>
    <w:rsid w:val="00BC6831"/>
    <w:rsid w:val="00BC72A1"/>
    <w:rsid w:val="00BC7F5C"/>
    <w:rsid w:val="00BD0F34"/>
    <w:rsid w:val="00BD21BF"/>
    <w:rsid w:val="00BD21F0"/>
    <w:rsid w:val="00BD2357"/>
    <w:rsid w:val="00BD38BC"/>
    <w:rsid w:val="00BD412C"/>
    <w:rsid w:val="00BD43B4"/>
    <w:rsid w:val="00BD4F32"/>
    <w:rsid w:val="00BD4FB7"/>
    <w:rsid w:val="00BD5864"/>
    <w:rsid w:val="00BD58E5"/>
    <w:rsid w:val="00BD6C1F"/>
    <w:rsid w:val="00BD729D"/>
    <w:rsid w:val="00BE0597"/>
    <w:rsid w:val="00BE0655"/>
    <w:rsid w:val="00BE082D"/>
    <w:rsid w:val="00BE0F70"/>
    <w:rsid w:val="00BE2273"/>
    <w:rsid w:val="00BE3467"/>
    <w:rsid w:val="00BE57FD"/>
    <w:rsid w:val="00BE657A"/>
    <w:rsid w:val="00BE65D6"/>
    <w:rsid w:val="00BE7393"/>
    <w:rsid w:val="00BF0087"/>
    <w:rsid w:val="00BF0208"/>
    <w:rsid w:val="00BF0286"/>
    <w:rsid w:val="00BF12E6"/>
    <w:rsid w:val="00BF14E9"/>
    <w:rsid w:val="00BF2018"/>
    <w:rsid w:val="00BF2EA6"/>
    <w:rsid w:val="00BF2F75"/>
    <w:rsid w:val="00BF3B32"/>
    <w:rsid w:val="00BF454A"/>
    <w:rsid w:val="00BF5679"/>
    <w:rsid w:val="00BF5DC8"/>
    <w:rsid w:val="00C00198"/>
    <w:rsid w:val="00C00852"/>
    <w:rsid w:val="00C01864"/>
    <w:rsid w:val="00C025EB"/>
    <w:rsid w:val="00C032A7"/>
    <w:rsid w:val="00C036D4"/>
    <w:rsid w:val="00C03739"/>
    <w:rsid w:val="00C0582F"/>
    <w:rsid w:val="00C058FB"/>
    <w:rsid w:val="00C05FFC"/>
    <w:rsid w:val="00C0611F"/>
    <w:rsid w:val="00C07B86"/>
    <w:rsid w:val="00C07E70"/>
    <w:rsid w:val="00C10609"/>
    <w:rsid w:val="00C10B13"/>
    <w:rsid w:val="00C10C13"/>
    <w:rsid w:val="00C10E54"/>
    <w:rsid w:val="00C10F95"/>
    <w:rsid w:val="00C12780"/>
    <w:rsid w:val="00C1286A"/>
    <w:rsid w:val="00C13112"/>
    <w:rsid w:val="00C1418D"/>
    <w:rsid w:val="00C14E0D"/>
    <w:rsid w:val="00C17194"/>
    <w:rsid w:val="00C176E1"/>
    <w:rsid w:val="00C178E2"/>
    <w:rsid w:val="00C210FB"/>
    <w:rsid w:val="00C21611"/>
    <w:rsid w:val="00C21CF7"/>
    <w:rsid w:val="00C22092"/>
    <w:rsid w:val="00C23181"/>
    <w:rsid w:val="00C2322A"/>
    <w:rsid w:val="00C233D6"/>
    <w:rsid w:val="00C2355B"/>
    <w:rsid w:val="00C24454"/>
    <w:rsid w:val="00C24633"/>
    <w:rsid w:val="00C269CF"/>
    <w:rsid w:val="00C271D3"/>
    <w:rsid w:val="00C275A3"/>
    <w:rsid w:val="00C27698"/>
    <w:rsid w:val="00C30627"/>
    <w:rsid w:val="00C309D3"/>
    <w:rsid w:val="00C3111D"/>
    <w:rsid w:val="00C316F2"/>
    <w:rsid w:val="00C317EA"/>
    <w:rsid w:val="00C31B85"/>
    <w:rsid w:val="00C32386"/>
    <w:rsid w:val="00C3282E"/>
    <w:rsid w:val="00C3335F"/>
    <w:rsid w:val="00C3373F"/>
    <w:rsid w:val="00C33A82"/>
    <w:rsid w:val="00C36460"/>
    <w:rsid w:val="00C36816"/>
    <w:rsid w:val="00C36BD6"/>
    <w:rsid w:val="00C3737D"/>
    <w:rsid w:val="00C3758A"/>
    <w:rsid w:val="00C4039C"/>
    <w:rsid w:val="00C405A9"/>
    <w:rsid w:val="00C40D91"/>
    <w:rsid w:val="00C40E06"/>
    <w:rsid w:val="00C43590"/>
    <w:rsid w:val="00C43B63"/>
    <w:rsid w:val="00C4500E"/>
    <w:rsid w:val="00C4619E"/>
    <w:rsid w:val="00C46328"/>
    <w:rsid w:val="00C46DB9"/>
    <w:rsid w:val="00C46ED2"/>
    <w:rsid w:val="00C50590"/>
    <w:rsid w:val="00C50E93"/>
    <w:rsid w:val="00C50F00"/>
    <w:rsid w:val="00C52409"/>
    <w:rsid w:val="00C536C5"/>
    <w:rsid w:val="00C5419C"/>
    <w:rsid w:val="00C56AFA"/>
    <w:rsid w:val="00C57578"/>
    <w:rsid w:val="00C57668"/>
    <w:rsid w:val="00C57E62"/>
    <w:rsid w:val="00C62636"/>
    <w:rsid w:val="00C62E42"/>
    <w:rsid w:val="00C63D3C"/>
    <w:rsid w:val="00C64CDA"/>
    <w:rsid w:val="00C64E4B"/>
    <w:rsid w:val="00C64F7C"/>
    <w:rsid w:val="00C66BFC"/>
    <w:rsid w:val="00C66D76"/>
    <w:rsid w:val="00C67A86"/>
    <w:rsid w:val="00C67F37"/>
    <w:rsid w:val="00C67F38"/>
    <w:rsid w:val="00C70463"/>
    <w:rsid w:val="00C71028"/>
    <w:rsid w:val="00C72529"/>
    <w:rsid w:val="00C7350D"/>
    <w:rsid w:val="00C73969"/>
    <w:rsid w:val="00C73F96"/>
    <w:rsid w:val="00C75AE9"/>
    <w:rsid w:val="00C75DF6"/>
    <w:rsid w:val="00C8013C"/>
    <w:rsid w:val="00C81F43"/>
    <w:rsid w:val="00C8224A"/>
    <w:rsid w:val="00C82268"/>
    <w:rsid w:val="00C82A76"/>
    <w:rsid w:val="00C85A59"/>
    <w:rsid w:val="00C8617F"/>
    <w:rsid w:val="00C861C8"/>
    <w:rsid w:val="00C8621F"/>
    <w:rsid w:val="00C87865"/>
    <w:rsid w:val="00C87B9C"/>
    <w:rsid w:val="00C907E4"/>
    <w:rsid w:val="00C90A74"/>
    <w:rsid w:val="00C913DD"/>
    <w:rsid w:val="00C928AE"/>
    <w:rsid w:val="00C929B6"/>
    <w:rsid w:val="00C92F34"/>
    <w:rsid w:val="00C948DE"/>
    <w:rsid w:val="00C97404"/>
    <w:rsid w:val="00C97681"/>
    <w:rsid w:val="00C979A4"/>
    <w:rsid w:val="00C97A50"/>
    <w:rsid w:val="00C97E3A"/>
    <w:rsid w:val="00CA0EE4"/>
    <w:rsid w:val="00CA0F59"/>
    <w:rsid w:val="00CA1EF6"/>
    <w:rsid w:val="00CA453C"/>
    <w:rsid w:val="00CA4AAC"/>
    <w:rsid w:val="00CA5E9C"/>
    <w:rsid w:val="00CA610D"/>
    <w:rsid w:val="00CA6AEC"/>
    <w:rsid w:val="00CA6E1C"/>
    <w:rsid w:val="00CA6FE4"/>
    <w:rsid w:val="00CB0204"/>
    <w:rsid w:val="00CB17C1"/>
    <w:rsid w:val="00CB1A98"/>
    <w:rsid w:val="00CB1E02"/>
    <w:rsid w:val="00CB1EE6"/>
    <w:rsid w:val="00CB224F"/>
    <w:rsid w:val="00CB2C2F"/>
    <w:rsid w:val="00CB3169"/>
    <w:rsid w:val="00CB3979"/>
    <w:rsid w:val="00CB45A3"/>
    <w:rsid w:val="00CB468E"/>
    <w:rsid w:val="00CB4B1F"/>
    <w:rsid w:val="00CB6F8E"/>
    <w:rsid w:val="00CC1A54"/>
    <w:rsid w:val="00CC2D43"/>
    <w:rsid w:val="00CC37CD"/>
    <w:rsid w:val="00CC39AE"/>
    <w:rsid w:val="00CC3DBD"/>
    <w:rsid w:val="00CC3F0C"/>
    <w:rsid w:val="00CC4C90"/>
    <w:rsid w:val="00CC50C9"/>
    <w:rsid w:val="00CC5170"/>
    <w:rsid w:val="00CC594B"/>
    <w:rsid w:val="00CC6026"/>
    <w:rsid w:val="00CC66BA"/>
    <w:rsid w:val="00CD099D"/>
    <w:rsid w:val="00CD1029"/>
    <w:rsid w:val="00CD1706"/>
    <w:rsid w:val="00CD2F60"/>
    <w:rsid w:val="00CD3E02"/>
    <w:rsid w:val="00CD418A"/>
    <w:rsid w:val="00CD44E8"/>
    <w:rsid w:val="00CD679E"/>
    <w:rsid w:val="00CE00C1"/>
    <w:rsid w:val="00CE194F"/>
    <w:rsid w:val="00CE4246"/>
    <w:rsid w:val="00CE477E"/>
    <w:rsid w:val="00CE49F0"/>
    <w:rsid w:val="00CE4C32"/>
    <w:rsid w:val="00CE6246"/>
    <w:rsid w:val="00CE673E"/>
    <w:rsid w:val="00CE696A"/>
    <w:rsid w:val="00CE6AFE"/>
    <w:rsid w:val="00CE7298"/>
    <w:rsid w:val="00CF0A09"/>
    <w:rsid w:val="00CF197D"/>
    <w:rsid w:val="00CF3F6C"/>
    <w:rsid w:val="00CF51D1"/>
    <w:rsid w:val="00CF5CE7"/>
    <w:rsid w:val="00CF6150"/>
    <w:rsid w:val="00CF738F"/>
    <w:rsid w:val="00CF786C"/>
    <w:rsid w:val="00D00D75"/>
    <w:rsid w:val="00D0115E"/>
    <w:rsid w:val="00D0163B"/>
    <w:rsid w:val="00D038AD"/>
    <w:rsid w:val="00D04CFC"/>
    <w:rsid w:val="00D05AD5"/>
    <w:rsid w:val="00D06492"/>
    <w:rsid w:val="00D066F3"/>
    <w:rsid w:val="00D06756"/>
    <w:rsid w:val="00D06D66"/>
    <w:rsid w:val="00D07570"/>
    <w:rsid w:val="00D07E31"/>
    <w:rsid w:val="00D1186F"/>
    <w:rsid w:val="00D11DD5"/>
    <w:rsid w:val="00D11E85"/>
    <w:rsid w:val="00D133DE"/>
    <w:rsid w:val="00D1413D"/>
    <w:rsid w:val="00D149F8"/>
    <w:rsid w:val="00D15362"/>
    <w:rsid w:val="00D15704"/>
    <w:rsid w:val="00D20129"/>
    <w:rsid w:val="00D20A0C"/>
    <w:rsid w:val="00D22008"/>
    <w:rsid w:val="00D22055"/>
    <w:rsid w:val="00D225EA"/>
    <w:rsid w:val="00D23805"/>
    <w:rsid w:val="00D24470"/>
    <w:rsid w:val="00D251F0"/>
    <w:rsid w:val="00D25EA2"/>
    <w:rsid w:val="00D26A0A"/>
    <w:rsid w:val="00D26A28"/>
    <w:rsid w:val="00D2757F"/>
    <w:rsid w:val="00D27E7A"/>
    <w:rsid w:val="00D30F17"/>
    <w:rsid w:val="00D30F8D"/>
    <w:rsid w:val="00D31BA0"/>
    <w:rsid w:val="00D32748"/>
    <w:rsid w:val="00D32975"/>
    <w:rsid w:val="00D32B21"/>
    <w:rsid w:val="00D330EE"/>
    <w:rsid w:val="00D332F4"/>
    <w:rsid w:val="00D33A7A"/>
    <w:rsid w:val="00D34A3D"/>
    <w:rsid w:val="00D34DDE"/>
    <w:rsid w:val="00D34FFA"/>
    <w:rsid w:val="00D352BB"/>
    <w:rsid w:val="00D352DD"/>
    <w:rsid w:val="00D35EB4"/>
    <w:rsid w:val="00D36243"/>
    <w:rsid w:val="00D368FF"/>
    <w:rsid w:val="00D378B9"/>
    <w:rsid w:val="00D37E3D"/>
    <w:rsid w:val="00D40193"/>
    <w:rsid w:val="00D40B15"/>
    <w:rsid w:val="00D411E6"/>
    <w:rsid w:val="00D427C0"/>
    <w:rsid w:val="00D43582"/>
    <w:rsid w:val="00D43BC6"/>
    <w:rsid w:val="00D44038"/>
    <w:rsid w:val="00D45CC8"/>
    <w:rsid w:val="00D4721D"/>
    <w:rsid w:val="00D50108"/>
    <w:rsid w:val="00D50581"/>
    <w:rsid w:val="00D50888"/>
    <w:rsid w:val="00D50A3D"/>
    <w:rsid w:val="00D5130C"/>
    <w:rsid w:val="00D51BCF"/>
    <w:rsid w:val="00D5520F"/>
    <w:rsid w:val="00D55481"/>
    <w:rsid w:val="00D55F66"/>
    <w:rsid w:val="00D5715A"/>
    <w:rsid w:val="00D57247"/>
    <w:rsid w:val="00D579B6"/>
    <w:rsid w:val="00D615E7"/>
    <w:rsid w:val="00D644F8"/>
    <w:rsid w:val="00D648BF"/>
    <w:rsid w:val="00D64A9B"/>
    <w:rsid w:val="00D66375"/>
    <w:rsid w:val="00D6654D"/>
    <w:rsid w:val="00D66602"/>
    <w:rsid w:val="00D66678"/>
    <w:rsid w:val="00D6773F"/>
    <w:rsid w:val="00D67A05"/>
    <w:rsid w:val="00D67DDD"/>
    <w:rsid w:val="00D705EF"/>
    <w:rsid w:val="00D71312"/>
    <w:rsid w:val="00D715DD"/>
    <w:rsid w:val="00D71892"/>
    <w:rsid w:val="00D74A6C"/>
    <w:rsid w:val="00D74F0E"/>
    <w:rsid w:val="00D76484"/>
    <w:rsid w:val="00D766A7"/>
    <w:rsid w:val="00D804B9"/>
    <w:rsid w:val="00D82BEE"/>
    <w:rsid w:val="00D83328"/>
    <w:rsid w:val="00D83B96"/>
    <w:rsid w:val="00D83C86"/>
    <w:rsid w:val="00D84D1D"/>
    <w:rsid w:val="00D84E8B"/>
    <w:rsid w:val="00D87C3F"/>
    <w:rsid w:val="00D87D1F"/>
    <w:rsid w:val="00D92AEA"/>
    <w:rsid w:val="00D93B94"/>
    <w:rsid w:val="00D94A1B"/>
    <w:rsid w:val="00D95E83"/>
    <w:rsid w:val="00D95F4C"/>
    <w:rsid w:val="00DA0199"/>
    <w:rsid w:val="00DA0723"/>
    <w:rsid w:val="00DA178F"/>
    <w:rsid w:val="00DA179E"/>
    <w:rsid w:val="00DA2645"/>
    <w:rsid w:val="00DA39B7"/>
    <w:rsid w:val="00DA3D93"/>
    <w:rsid w:val="00DA4DDB"/>
    <w:rsid w:val="00DA509E"/>
    <w:rsid w:val="00DA5225"/>
    <w:rsid w:val="00DA57D1"/>
    <w:rsid w:val="00DA582A"/>
    <w:rsid w:val="00DA5A2D"/>
    <w:rsid w:val="00DA5C60"/>
    <w:rsid w:val="00DA637D"/>
    <w:rsid w:val="00DA6482"/>
    <w:rsid w:val="00DA6703"/>
    <w:rsid w:val="00DA706B"/>
    <w:rsid w:val="00DA72AC"/>
    <w:rsid w:val="00DA7C83"/>
    <w:rsid w:val="00DA7CFD"/>
    <w:rsid w:val="00DA7D76"/>
    <w:rsid w:val="00DB1CEE"/>
    <w:rsid w:val="00DB35F4"/>
    <w:rsid w:val="00DB37A6"/>
    <w:rsid w:val="00DB48C2"/>
    <w:rsid w:val="00DB5671"/>
    <w:rsid w:val="00DB666B"/>
    <w:rsid w:val="00DB702D"/>
    <w:rsid w:val="00DB762F"/>
    <w:rsid w:val="00DC0433"/>
    <w:rsid w:val="00DC04D8"/>
    <w:rsid w:val="00DC1140"/>
    <w:rsid w:val="00DC1FB0"/>
    <w:rsid w:val="00DC2449"/>
    <w:rsid w:val="00DC2A78"/>
    <w:rsid w:val="00DC2AA3"/>
    <w:rsid w:val="00DC2D18"/>
    <w:rsid w:val="00DC3EF8"/>
    <w:rsid w:val="00DC4725"/>
    <w:rsid w:val="00DC4A87"/>
    <w:rsid w:val="00DC60D9"/>
    <w:rsid w:val="00DC61B9"/>
    <w:rsid w:val="00DC7317"/>
    <w:rsid w:val="00DD0100"/>
    <w:rsid w:val="00DD0705"/>
    <w:rsid w:val="00DD0753"/>
    <w:rsid w:val="00DD16CF"/>
    <w:rsid w:val="00DD1D69"/>
    <w:rsid w:val="00DD21A7"/>
    <w:rsid w:val="00DD21EE"/>
    <w:rsid w:val="00DD22D5"/>
    <w:rsid w:val="00DD2D39"/>
    <w:rsid w:val="00DD2FC1"/>
    <w:rsid w:val="00DD3A41"/>
    <w:rsid w:val="00DD45D9"/>
    <w:rsid w:val="00DD531B"/>
    <w:rsid w:val="00DD7DFB"/>
    <w:rsid w:val="00DE0992"/>
    <w:rsid w:val="00DE1383"/>
    <w:rsid w:val="00DE1390"/>
    <w:rsid w:val="00DE1B73"/>
    <w:rsid w:val="00DE1EF0"/>
    <w:rsid w:val="00DE22FE"/>
    <w:rsid w:val="00DE2AC8"/>
    <w:rsid w:val="00DE30FD"/>
    <w:rsid w:val="00DE3B0E"/>
    <w:rsid w:val="00DE4AEA"/>
    <w:rsid w:val="00DE4C84"/>
    <w:rsid w:val="00DE4D2D"/>
    <w:rsid w:val="00DE5742"/>
    <w:rsid w:val="00DE5A9E"/>
    <w:rsid w:val="00DE6069"/>
    <w:rsid w:val="00DE61BF"/>
    <w:rsid w:val="00DE6467"/>
    <w:rsid w:val="00DE6A46"/>
    <w:rsid w:val="00DE797E"/>
    <w:rsid w:val="00DF1B33"/>
    <w:rsid w:val="00DF2056"/>
    <w:rsid w:val="00DF2E7E"/>
    <w:rsid w:val="00DF3E3E"/>
    <w:rsid w:val="00DF443D"/>
    <w:rsid w:val="00DF4A44"/>
    <w:rsid w:val="00DF4F92"/>
    <w:rsid w:val="00DF74BF"/>
    <w:rsid w:val="00DF7924"/>
    <w:rsid w:val="00E00277"/>
    <w:rsid w:val="00E003CC"/>
    <w:rsid w:val="00E008AD"/>
    <w:rsid w:val="00E00ED6"/>
    <w:rsid w:val="00E01000"/>
    <w:rsid w:val="00E02BFA"/>
    <w:rsid w:val="00E02F4D"/>
    <w:rsid w:val="00E03751"/>
    <w:rsid w:val="00E03809"/>
    <w:rsid w:val="00E03A29"/>
    <w:rsid w:val="00E047E0"/>
    <w:rsid w:val="00E04FDA"/>
    <w:rsid w:val="00E05337"/>
    <w:rsid w:val="00E05724"/>
    <w:rsid w:val="00E068E5"/>
    <w:rsid w:val="00E1011D"/>
    <w:rsid w:val="00E107DE"/>
    <w:rsid w:val="00E11D38"/>
    <w:rsid w:val="00E125B4"/>
    <w:rsid w:val="00E12A63"/>
    <w:rsid w:val="00E14159"/>
    <w:rsid w:val="00E14B76"/>
    <w:rsid w:val="00E1501A"/>
    <w:rsid w:val="00E150CB"/>
    <w:rsid w:val="00E15144"/>
    <w:rsid w:val="00E154E8"/>
    <w:rsid w:val="00E15F19"/>
    <w:rsid w:val="00E16F72"/>
    <w:rsid w:val="00E17196"/>
    <w:rsid w:val="00E17B56"/>
    <w:rsid w:val="00E17D08"/>
    <w:rsid w:val="00E2125E"/>
    <w:rsid w:val="00E21C5D"/>
    <w:rsid w:val="00E22182"/>
    <w:rsid w:val="00E22328"/>
    <w:rsid w:val="00E223B0"/>
    <w:rsid w:val="00E22926"/>
    <w:rsid w:val="00E22973"/>
    <w:rsid w:val="00E23686"/>
    <w:rsid w:val="00E24580"/>
    <w:rsid w:val="00E246C4"/>
    <w:rsid w:val="00E24F84"/>
    <w:rsid w:val="00E25142"/>
    <w:rsid w:val="00E260E5"/>
    <w:rsid w:val="00E2616C"/>
    <w:rsid w:val="00E26A8E"/>
    <w:rsid w:val="00E26D72"/>
    <w:rsid w:val="00E26E46"/>
    <w:rsid w:val="00E27C47"/>
    <w:rsid w:val="00E30294"/>
    <w:rsid w:val="00E30683"/>
    <w:rsid w:val="00E3075E"/>
    <w:rsid w:val="00E30FED"/>
    <w:rsid w:val="00E31605"/>
    <w:rsid w:val="00E3220D"/>
    <w:rsid w:val="00E32D69"/>
    <w:rsid w:val="00E33838"/>
    <w:rsid w:val="00E3427A"/>
    <w:rsid w:val="00E34A11"/>
    <w:rsid w:val="00E354C9"/>
    <w:rsid w:val="00E3550F"/>
    <w:rsid w:val="00E35845"/>
    <w:rsid w:val="00E35878"/>
    <w:rsid w:val="00E373BA"/>
    <w:rsid w:val="00E3788A"/>
    <w:rsid w:val="00E37B6D"/>
    <w:rsid w:val="00E37E6B"/>
    <w:rsid w:val="00E41B43"/>
    <w:rsid w:val="00E41D16"/>
    <w:rsid w:val="00E41EB6"/>
    <w:rsid w:val="00E4219A"/>
    <w:rsid w:val="00E42ED9"/>
    <w:rsid w:val="00E43B28"/>
    <w:rsid w:val="00E44F94"/>
    <w:rsid w:val="00E45108"/>
    <w:rsid w:val="00E4517A"/>
    <w:rsid w:val="00E465BD"/>
    <w:rsid w:val="00E46968"/>
    <w:rsid w:val="00E5008F"/>
    <w:rsid w:val="00E510F4"/>
    <w:rsid w:val="00E51E48"/>
    <w:rsid w:val="00E525A6"/>
    <w:rsid w:val="00E544B0"/>
    <w:rsid w:val="00E5484E"/>
    <w:rsid w:val="00E55E5F"/>
    <w:rsid w:val="00E5739C"/>
    <w:rsid w:val="00E625A3"/>
    <w:rsid w:val="00E62691"/>
    <w:rsid w:val="00E637E8"/>
    <w:rsid w:val="00E6455C"/>
    <w:rsid w:val="00E64C61"/>
    <w:rsid w:val="00E64C91"/>
    <w:rsid w:val="00E6565B"/>
    <w:rsid w:val="00E65B67"/>
    <w:rsid w:val="00E65E8D"/>
    <w:rsid w:val="00E67B4B"/>
    <w:rsid w:val="00E67E3F"/>
    <w:rsid w:val="00E70447"/>
    <w:rsid w:val="00E70967"/>
    <w:rsid w:val="00E713F3"/>
    <w:rsid w:val="00E718A7"/>
    <w:rsid w:val="00E729CD"/>
    <w:rsid w:val="00E73B2A"/>
    <w:rsid w:val="00E73B62"/>
    <w:rsid w:val="00E746B9"/>
    <w:rsid w:val="00E74C86"/>
    <w:rsid w:val="00E75805"/>
    <w:rsid w:val="00E75B95"/>
    <w:rsid w:val="00E76651"/>
    <w:rsid w:val="00E7689C"/>
    <w:rsid w:val="00E76FA9"/>
    <w:rsid w:val="00E778D4"/>
    <w:rsid w:val="00E80603"/>
    <w:rsid w:val="00E8259B"/>
    <w:rsid w:val="00E82DC8"/>
    <w:rsid w:val="00E83366"/>
    <w:rsid w:val="00E84486"/>
    <w:rsid w:val="00E84635"/>
    <w:rsid w:val="00E84DB6"/>
    <w:rsid w:val="00E8503B"/>
    <w:rsid w:val="00E851F3"/>
    <w:rsid w:val="00E85ED4"/>
    <w:rsid w:val="00E862AA"/>
    <w:rsid w:val="00E863A5"/>
    <w:rsid w:val="00E865EA"/>
    <w:rsid w:val="00E86D08"/>
    <w:rsid w:val="00E87037"/>
    <w:rsid w:val="00E87ADB"/>
    <w:rsid w:val="00E87EDE"/>
    <w:rsid w:val="00E9056B"/>
    <w:rsid w:val="00E92B01"/>
    <w:rsid w:val="00E938D5"/>
    <w:rsid w:val="00E93ABC"/>
    <w:rsid w:val="00E96955"/>
    <w:rsid w:val="00E96F54"/>
    <w:rsid w:val="00E976A7"/>
    <w:rsid w:val="00E97841"/>
    <w:rsid w:val="00E97D67"/>
    <w:rsid w:val="00EA0236"/>
    <w:rsid w:val="00EA12A9"/>
    <w:rsid w:val="00EA2EAC"/>
    <w:rsid w:val="00EA727C"/>
    <w:rsid w:val="00EA7C8C"/>
    <w:rsid w:val="00EB008E"/>
    <w:rsid w:val="00EB0244"/>
    <w:rsid w:val="00EB10C0"/>
    <w:rsid w:val="00EB132F"/>
    <w:rsid w:val="00EB1731"/>
    <w:rsid w:val="00EB1C5C"/>
    <w:rsid w:val="00EB2224"/>
    <w:rsid w:val="00EB32C4"/>
    <w:rsid w:val="00EB484E"/>
    <w:rsid w:val="00EB519C"/>
    <w:rsid w:val="00EB5B13"/>
    <w:rsid w:val="00EB6AC0"/>
    <w:rsid w:val="00EB6F73"/>
    <w:rsid w:val="00EB72CD"/>
    <w:rsid w:val="00EC04FE"/>
    <w:rsid w:val="00EC152E"/>
    <w:rsid w:val="00EC17F4"/>
    <w:rsid w:val="00EC1D0E"/>
    <w:rsid w:val="00EC35B1"/>
    <w:rsid w:val="00EC5F92"/>
    <w:rsid w:val="00EC6650"/>
    <w:rsid w:val="00EC723F"/>
    <w:rsid w:val="00ED0A0D"/>
    <w:rsid w:val="00ED12B4"/>
    <w:rsid w:val="00ED268A"/>
    <w:rsid w:val="00ED2B2B"/>
    <w:rsid w:val="00ED4DD7"/>
    <w:rsid w:val="00ED6397"/>
    <w:rsid w:val="00ED641E"/>
    <w:rsid w:val="00ED748B"/>
    <w:rsid w:val="00ED7BE3"/>
    <w:rsid w:val="00ED7D36"/>
    <w:rsid w:val="00EE00D1"/>
    <w:rsid w:val="00EE10D3"/>
    <w:rsid w:val="00EE13B0"/>
    <w:rsid w:val="00EE1F34"/>
    <w:rsid w:val="00EE25A7"/>
    <w:rsid w:val="00EE2CB5"/>
    <w:rsid w:val="00EE3F04"/>
    <w:rsid w:val="00EE3FDF"/>
    <w:rsid w:val="00EE4C5A"/>
    <w:rsid w:val="00EE7557"/>
    <w:rsid w:val="00EF0F76"/>
    <w:rsid w:val="00EF132C"/>
    <w:rsid w:val="00EF1395"/>
    <w:rsid w:val="00EF2148"/>
    <w:rsid w:val="00EF5A52"/>
    <w:rsid w:val="00EF6FD1"/>
    <w:rsid w:val="00EF76AD"/>
    <w:rsid w:val="00F010E3"/>
    <w:rsid w:val="00F01CEC"/>
    <w:rsid w:val="00F01EE1"/>
    <w:rsid w:val="00F032A5"/>
    <w:rsid w:val="00F0410A"/>
    <w:rsid w:val="00F04426"/>
    <w:rsid w:val="00F04524"/>
    <w:rsid w:val="00F05936"/>
    <w:rsid w:val="00F059A3"/>
    <w:rsid w:val="00F059E3"/>
    <w:rsid w:val="00F05BA3"/>
    <w:rsid w:val="00F06241"/>
    <w:rsid w:val="00F06249"/>
    <w:rsid w:val="00F068BD"/>
    <w:rsid w:val="00F06D25"/>
    <w:rsid w:val="00F072EB"/>
    <w:rsid w:val="00F10064"/>
    <w:rsid w:val="00F10E7D"/>
    <w:rsid w:val="00F111C6"/>
    <w:rsid w:val="00F118C0"/>
    <w:rsid w:val="00F11C22"/>
    <w:rsid w:val="00F11FF0"/>
    <w:rsid w:val="00F128B8"/>
    <w:rsid w:val="00F1299F"/>
    <w:rsid w:val="00F12F16"/>
    <w:rsid w:val="00F131D6"/>
    <w:rsid w:val="00F1339C"/>
    <w:rsid w:val="00F13853"/>
    <w:rsid w:val="00F13C95"/>
    <w:rsid w:val="00F146C7"/>
    <w:rsid w:val="00F14F17"/>
    <w:rsid w:val="00F151D4"/>
    <w:rsid w:val="00F154DE"/>
    <w:rsid w:val="00F15C72"/>
    <w:rsid w:val="00F15DE5"/>
    <w:rsid w:val="00F1636C"/>
    <w:rsid w:val="00F174C2"/>
    <w:rsid w:val="00F20C29"/>
    <w:rsid w:val="00F21783"/>
    <w:rsid w:val="00F217DD"/>
    <w:rsid w:val="00F2251C"/>
    <w:rsid w:val="00F228D8"/>
    <w:rsid w:val="00F246AE"/>
    <w:rsid w:val="00F255B2"/>
    <w:rsid w:val="00F27510"/>
    <w:rsid w:val="00F27C61"/>
    <w:rsid w:val="00F27E49"/>
    <w:rsid w:val="00F30BAE"/>
    <w:rsid w:val="00F313BE"/>
    <w:rsid w:val="00F31640"/>
    <w:rsid w:val="00F3167E"/>
    <w:rsid w:val="00F31926"/>
    <w:rsid w:val="00F3422C"/>
    <w:rsid w:val="00F34285"/>
    <w:rsid w:val="00F34C31"/>
    <w:rsid w:val="00F36116"/>
    <w:rsid w:val="00F36C98"/>
    <w:rsid w:val="00F37EA2"/>
    <w:rsid w:val="00F40105"/>
    <w:rsid w:val="00F40339"/>
    <w:rsid w:val="00F40587"/>
    <w:rsid w:val="00F4097F"/>
    <w:rsid w:val="00F412AA"/>
    <w:rsid w:val="00F41FF9"/>
    <w:rsid w:val="00F4240A"/>
    <w:rsid w:val="00F43309"/>
    <w:rsid w:val="00F43CC2"/>
    <w:rsid w:val="00F45062"/>
    <w:rsid w:val="00F45A65"/>
    <w:rsid w:val="00F46161"/>
    <w:rsid w:val="00F462C9"/>
    <w:rsid w:val="00F475B9"/>
    <w:rsid w:val="00F53008"/>
    <w:rsid w:val="00F5333D"/>
    <w:rsid w:val="00F54196"/>
    <w:rsid w:val="00F543E4"/>
    <w:rsid w:val="00F54899"/>
    <w:rsid w:val="00F54FE0"/>
    <w:rsid w:val="00F5556F"/>
    <w:rsid w:val="00F55DFD"/>
    <w:rsid w:val="00F56308"/>
    <w:rsid w:val="00F56569"/>
    <w:rsid w:val="00F5684F"/>
    <w:rsid w:val="00F56F40"/>
    <w:rsid w:val="00F570EA"/>
    <w:rsid w:val="00F57289"/>
    <w:rsid w:val="00F57ED1"/>
    <w:rsid w:val="00F60439"/>
    <w:rsid w:val="00F60E4C"/>
    <w:rsid w:val="00F6168C"/>
    <w:rsid w:val="00F631EE"/>
    <w:rsid w:val="00F63FB7"/>
    <w:rsid w:val="00F644BB"/>
    <w:rsid w:val="00F64AAF"/>
    <w:rsid w:val="00F650B9"/>
    <w:rsid w:val="00F662DB"/>
    <w:rsid w:val="00F6644B"/>
    <w:rsid w:val="00F7032F"/>
    <w:rsid w:val="00F70A51"/>
    <w:rsid w:val="00F70A80"/>
    <w:rsid w:val="00F70CBF"/>
    <w:rsid w:val="00F7146E"/>
    <w:rsid w:val="00F71EBC"/>
    <w:rsid w:val="00F7374A"/>
    <w:rsid w:val="00F73A8E"/>
    <w:rsid w:val="00F74580"/>
    <w:rsid w:val="00F74A74"/>
    <w:rsid w:val="00F74D1C"/>
    <w:rsid w:val="00F754FE"/>
    <w:rsid w:val="00F75941"/>
    <w:rsid w:val="00F76092"/>
    <w:rsid w:val="00F76FB1"/>
    <w:rsid w:val="00F772E7"/>
    <w:rsid w:val="00F776F7"/>
    <w:rsid w:val="00F77CF1"/>
    <w:rsid w:val="00F81962"/>
    <w:rsid w:val="00F81C8A"/>
    <w:rsid w:val="00F826F3"/>
    <w:rsid w:val="00F82772"/>
    <w:rsid w:val="00F82E68"/>
    <w:rsid w:val="00F840E9"/>
    <w:rsid w:val="00F84648"/>
    <w:rsid w:val="00F850BB"/>
    <w:rsid w:val="00F86EAD"/>
    <w:rsid w:val="00F87D5A"/>
    <w:rsid w:val="00F90BB4"/>
    <w:rsid w:val="00F911A3"/>
    <w:rsid w:val="00F91200"/>
    <w:rsid w:val="00F91A3D"/>
    <w:rsid w:val="00F93273"/>
    <w:rsid w:val="00F9408A"/>
    <w:rsid w:val="00F94CFD"/>
    <w:rsid w:val="00F95349"/>
    <w:rsid w:val="00F960A9"/>
    <w:rsid w:val="00F96DB7"/>
    <w:rsid w:val="00FA0576"/>
    <w:rsid w:val="00FA06D1"/>
    <w:rsid w:val="00FA0F6C"/>
    <w:rsid w:val="00FA1435"/>
    <w:rsid w:val="00FA2131"/>
    <w:rsid w:val="00FA3AAB"/>
    <w:rsid w:val="00FA3E34"/>
    <w:rsid w:val="00FA42D3"/>
    <w:rsid w:val="00FA4953"/>
    <w:rsid w:val="00FA6370"/>
    <w:rsid w:val="00FA67B5"/>
    <w:rsid w:val="00FA7283"/>
    <w:rsid w:val="00FB0239"/>
    <w:rsid w:val="00FB407B"/>
    <w:rsid w:val="00FB51EE"/>
    <w:rsid w:val="00FB55AC"/>
    <w:rsid w:val="00FB748A"/>
    <w:rsid w:val="00FB79DE"/>
    <w:rsid w:val="00FC0504"/>
    <w:rsid w:val="00FC1187"/>
    <w:rsid w:val="00FC16D1"/>
    <w:rsid w:val="00FC2562"/>
    <w:rsid w:val="00FC27BB"/>
    <w:rsid w:val="00FC359E"/>
    <w:rsid w:val="00FC47BE"/>
    <w:rsid w:val="00FC4B76"/>
    <w:rsid w:val="00FC61D2"/>
    <w:rsid w:val="00FC642D"/>
    <w:rsid w:val="00FC733C"/>
    <w:rsid w:val="00FC73B2"/>
    <w:rsid w:val="00FC73B7"/>
    <w:rsid w:val="00FC7B21"/>
    <w:rsid w:val="00FD0419"/>
    <w:rsid w:val="00FD1B75"/>
    <w:rsid w:val="00FD1BDF"/>
    <w:rsid w:val="00FD1F86"/>
    <w:rsid w:val="00FD3718"/>
    <w:rsid w:val="00FD3CCB"/>
    <w:rsid w:val="00FD3E7E"/>
    <w:rsid w:val="00FD3F68"/>
    <w:rsid w:val="00FD42DC"/>
    <w:rsid w:val="00FD4C77"/>
    <w:rsid w:val="00FD5332"/>
    <w:rsid w:val="00FD6205"/>
    <w:rsid w:val="00FD6433"/>
    <w:rsid w:val="00FD6C05"/>
    <w:rsid w:val="00FD6D97"/>
    <w:rsid w:val="00FD76AA"/>
    <w:rsid w:val="00FE1DF3"/>
    <w:rsid w:val="00FE290B"/>
    <w:rsid w:val="00FE2DF7"/>
    <w:rsid w:val="00FE3060"/>
    <w:rsid w:val="00FE3964"/>
    <w:rsid w:val="00FE3E58"/>
    <w:rsid w:val="00FE3EFE"/>
    <w:rsid w:val="00FE3F68"/>
    <w:rsid w:val="00FE4045"/>
    <w:rsid w:val="00FE50FF"/>
    <w:rsid w:val="00FE54BA"/>
    <w:rsid w:val="00FE7B75"/>
    <w:rsid w:val="00FF035B"/>
    <w:rsid w:val="00FF057D"/>
    <w:rsid w:val="00FF2B5B"/>
    <w:rsid w:val="00FF3F3F"/>
    <w:rsid w:val="00FF6070"/>
    <w:rsid w:val="00FF6344"/>
    <w:rsid w:val="00FF64A5"/>
    <w:rsid w:val="00FF64EB"/>
    <w:rsid w:val="00FF6F49"/>
    <w:rsid w:val="00FF7AD3"/>
    <w:rsid w:val="00FF7DBD"/>
    <w:rsid w:val="00FF7DEF"/>
    <w:rsid w:val="043A1C33"/>
    <w:rsid w:val="04E45693"/>
    <w:rsid w:val="04E59FCB"/>
    <w:rsid w:val="05DDCEE1"/>
    <w:rsid w:val="0BB60AC1"/>
    <w:rsid w:val="0E5A84F3"/>
    <w:rsid w:val="0F654219"/>
    <w:rsid w:val="114859D2"/>
    <w:rsid w:val="1479C286"/>
    <w:rsid w:val="16032447"/>
    <w:rsid w:val="181E0223"/>
    <w:rsid w:val="1B28A245"/>
    <w:rsid w:val="2292EE54"/>
    <w:rsid w:val="24037FC8"/>
    <w:rsid w:val="253B5C6D"/>
    <w:rsid w:val="2D1077D1"/>
    <w:rsid w:val="2F71A1D0"/>
    <w:rsid w:val="32C998D0"/>
    <w:rsid w:val="34617D6F"/>
    <w:rsid w:val="362A6F4E"/>
    <w:rsid w:val="3BE58A86"/>
    <w:rsid w:val="3E20A47C"/>
    <w:rsid w:val="4243DB86"/>
    <w:rsid w:val="4560D052"/>
    <w:rsid w:val="4A354B3F"/>
    <w:rsid w:val="4F8ECD72"/>
    <w:rsid w:val="54BD4785"/>
    <w:rsid w:val="57380C7B"/>
    <w:rsid w:val="577F53F3"/>
    <w:rsid w:val="5C05F9A4"/>
    <w:rsid w:val="5E6E7C68"/>
    <w:rsid w:val="6626562E"/>
    <w:rsid w:val="6E6BE50B"/>
    <w:rsid w:val="6FC6D1A0"/>
    <w:rsid w:val="72A810E5"/>
    <w:rsid w:val="780A90F9"/>
    <w:rsid w:val="7C105AE3"/>
    <w:rsid w:val="7D81A4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3F8A"/>
  <w15:chartTrackingRefBased/>
  <w15:docId w15:val="{73D57D49-02B4-4972-8716-2ED3A2FE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B0"/>
    <w:pPr>
      <w:spacing w:before="240" w:after="300" w:line="360" w:lineRule="auto"/>
      <w:contextualSpacing/>
      <w:outlineLvl w:val="0"/>
    </w:pPr>
    <w:rPr>
      <w:rFonts w:ascii="Arial" w:eastAsia="Times New Roman" w:hAnsi="Arial" w:cs="Arial"/>
      <w:b/>
      <w:bCs/>
      <w:color w:val="500061"/>
      <w:kern w:val="28"/>
      <w:sz w:val="44"/>
      <w:szCs w:val="40"/>
    </w:rPr>
  </w:style>
  <w:style w:type="paragraph" w:styleId="Heading2">
    <w:name w:val="heading 2"/>
    <w:basedOn w:val="Normal"/>
    <w:next w:val="Normal"/>
    <w:link w:val="Heading2Char"/>
    <w:uiPriority w:val="9"/>
    <w:unhideWhenUsed/>
    <w:qFormat/>
    <w:rsid w:val="00AF04B0"/>
    <w:pPr>
      <w:keepNext/>
      <w:pBdr>
        <w:bottom w:val="single" w:sz="8" w:space="4" w:color="E7E6E6"/>
      </w:pBdr>
      <w:spacing w:before="240" w:after="240" w:line="360" w:lineRule="auto"/>
      <w:contextualSpacing/>
      <w:outlineLvl w:val="1"/>
    </w:pPr>
    <w:rPr>
      <w:rFonts w:ascii="Arial" w:eastAsia="MS Gothic" w:hAnsi="Arial" w:cs="Arial"/>
      <w:b/>
      <w:color w:val="4F2260"/>
      <w:kern w:val="28"/>
      <w:sz w:val="40"/>
      <w:szCs w:val="26"/>
      <w:lang w:eastAsia="ja-JP"/>
    </w:rPr>
  </w:style>
  <w:style w:type="paragraph" w:styleId="Heading3">
    <w:name w:val="heading 3"/>
    <w:basedOn w:val="Normal"/>
    <w:next w:val="Normal"/>
    <w:link w:val="Heading3Char"/>
    <w:uiPriority w:val="9"/>
    <w:unhideWhenUsed/>
    <w:qFormat/>
    <w:rsid w:val="00AF04B0"/>
    <w:pPr>
      <w:keepNext/>
      <w:keepLines/>
      <w:spacing w:before="360" w:after="0" w:line="360" w:lineRule="auto"/>
      <w:contextualSpacing/>
      <w:outlineLvl w:val="2"/>
    </w:pPr>
    <w:rPr>
      <w:rFonts w:ascii="Arial" w:eastAsia="MS Gothic" w:hAnsi="Arial" w:cs="Arial"/>
      <w:b/>
      <w:color w:val="4F2260"/>
      <w:sz w:val="32"/>
      <w:szCs w:val="24"/>
      <w:lang w:eastAsia="ja-JP"/>
    </w:rPr>
  </w:style>
  <w:style w:type="paragraph" w:styleId="Heading4">
    <w:name w:val="heading 4"/>
    <w:basedOn w:val="Normal"/>
    <w:next w:val="Normal"/>
    <w:link w:val="Heading4Char"/>
    <w:uiPriority w:val="9"/>
    <w:unhideWhenUsed/>
    <w:qFormat/>
    <w:rsid w:val="00AF04B0"/>
    <w:pPr>
      <w:keepNext/>
      <w:keepLines/>
      <w:spacing w:before="40" w:after="0" w:line="360" w:lineRule="auto"/>
      <w:ind w:left="284"/>
      <w:contextualSpacing/>
      <w:outlineLvl w:val="3"/>
    </w:pPr>
    <w:rPr>
      <w:rFonts w:ascii="Arial" w:eastAsia="MS Gothic" w:hAnsi="Arial" w:cs="Times New Roman"/>
      <w:bCs/>
      <w:iCs/>
      <w:color w:val="4F2260"/>
      <w:sz w:val="28"/>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7E3155"/>
    <w:rPr>
      <w:color w:val="44546A"/>
      <w:u w:val="single"/>
    </w:rPr>
  </w:style>
  <w:style w:type="character" w:styleId="EndnoteReference">
    <w:name w:val="endnote reference"/>
    <w:basedOn w:val="DefaultParagraphFont"/>
    <w:uiPriority w:val="99"/>
    <w:unhideWhenUsed/>
    <w:rsid w:val="007E3155"/>
    <w:rPr>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 Char,5_G"/>
    <w:basedOn w:val="Normal"/>
    <w:link w:val="FootnoteTextChar"/>
    <w:uiPriority w:val="99"/>
    <w:unhideWhenUsed/>
    <w:qFormat/>
    <w:rsid w:val="007E3155"/>
    <w:pPr>
      <w:spacing w:after="0" w:line="240" w:lineRule="auto"/>
    </w:pPr>
    <w:rPr>
      <w:rFonts w:ascii="Arial" w:eastAsia="MS Mincho" w:hAnsi="Arial" w:cs="Arial"/>
      <w:sz w:val="20"/>
      <w:szCs w:val="20"/>
      <w:lang w:eastAsia="ja-JP"/>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7E3155"/>
    <w:rPr>
      <w:rFonts w:ascii="Arial" w:eastAsia="MS Mincho" w:hAnsi="Arial" w:cs="Arial"/>
      <w:sz w:val="20"/>
      <w:szCs w:val="20"/>
      <w:lang w:eastAsia="ja-JP"/>
    </w:rPr>
  </w:style>
  <w:style w:type="character" w:styleId="FootnoteReference">
    <w:name w:val="footnote reference"/>
    <w:aliases w:val="Footnotes refss,Ref,de nota al pie,Footnote number,Footnote,4_G"/>
    <w:basedOn w:val="DefaultParagraphFont"/>
    <w:uiPriority w:val="99"/>
    <w:unhideWhenUsed/>
    <w:qFormat/>
    <w:rsid w:val="007E3155"/>
    <w:rPr>
      <w:vertAlign w:val="superscript"/>
    </w:rPr>
  </w:style>
  <w:style w:type="paragraph" w:styleId="EndnoteText">
    <w:name w:val="endnote text"/>
    <w:basedOn w:val="Normal"/>
    <w:link w:val="EndnoteTextChar"/>
    <w:uiPriority w:val="99"/>
    <w:semiHidden/>
    <w:unhideWhenUsed/>
    <w:rsid w:val="007E3155"/>
    <w:pPr>
      <w:spacing w:after="0" w:line="240" w:lineRule="auto"/>
    </w:pPr>
    <w:rPr>
      <w:rFonts w:ascii="Arial" w:eastAsia="MS Mincho" w:hAnsi="Arial" w:cs="Arial"/>
      <w:sz w:val="20"/>
      <w:szCs w:val="20"/>
      <w:lang w:eastAsia="ja-JP"/>
    </w:rPr>
  </w:style>
  <w:style w:type="character" w:customStyle="1" w:styleId="EndnoteTextChar">
    <w:name w:val="Endnote Text Char"/>
    <w:basedOn w:val="DefaultParagraphFont"/>
    <w:link w:val="EndnoteText"/>
    <w:uiPriority w:val="99"/>
    <w:semiHidden/>
    <w:rsid w:val="007E3155"/>
    <w:rPr>
      <w:rFonts w:ascii="Arial" w:eastAsia="MS Mincho" w:hAnsi="Arial" w:cs="Arial"/>
      <w:sz w:val="20"/>
      <w:szCs w:val="20"/>
      <w:lang w:eastAsia="ja-JP"/>
    </w:rPr>
  </w:style>
  <w:style w:type="character" w:styleId="Hyperlink">
    <w:name w:val="Hyperlink"/>
    <w:basedOn w:val="DefaultParagraphFont"/>
    <w:uiPriority w:val="99"/>
    <w:unhideWhenUsed/>
    <w:qFormat/>
    <w:rsid w:val="007E3155"/>
    <w:rPr>
      <w:color w:val="0563C1" w:themeColor="hyperlink"/>
      <w:u w:val="single"/>
    </w:rPr>
  </w:style>
  <w:style w:type="character" w:styleId="UnresolvedMention">
    <w:name w:val="Unresolved Mention"/>
    <w:basedOn w:val="DefaultParagraphFont"/>
    <w:uiPriority w:val="99"/>
    <w:semiHidden/>
    <w:unhideWhenUsed/>
    <w:rsid w:val="007E3155"/>
    <w:rPr>
      <w:color w:val="605E5C"/>
      <w:shd w:val="clear" w:color="auto" w:fill="E1DFDD"/>
    </w:rPr>
  </w:style>
  <w:style w:type="paragraph" w:styleId="Header">
    <w:name w:val="header"/>
    <w:basedOn w:val="Normal"/>
    <w:link w:val="HeaderChar"/>
    <w:uiPriority w:val="99"/>
    <w:unhideWhenUsed/>
    <w:rsid w:val="007E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155"/>
  </w:style>
  <w:style w:type="paragraph" w:styleId="Footer">
    <w:name w:val="footer"/>
    <w:basedOn w:val="Normal"/>
    <w:link w:val="FooterChar"/>
    <w:uiPriority w:val="99"/>
    <w:unhideWhenUsed/>
    <w:rsid w:val="007E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155"/>
  </w:style>
  <w:style w:type="character" w:styleId="FollowedHyperlink">
    <w:name w:val="FollowedHyperlink"/>
    <w:basedOn w:val="DefaultParagraphFont"/>
    <w:uiPriority w:val="99"/>
    <w:semiHidden/>
    <w:unhideWhenUsed/>
    <w:rsid w:val="00095F54"/>
    <w:rPr>
      <w:color w:val="954F72" w:themeColor="followedHyperlink"/>
      <w:u w:val="single"/>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642BA5"/>
    <w:pPr>
      <w:ind w:left="720"/>
      <w:contextualSpacing/>
    </w:pPr>
  </w:style>
  <w:style w:type="paragraph" w:styleId="TOC1">
    <w:name w:val="toc 1"/>
    <w:basedOn w:val="Normal"/>
    <w:next w:val="Normal"/>
    <w:autoRedefine/>
    <w:uiPriority w:val="39"/>
    <w:unhideWhenUsed/>
    <w:rsid w:val="00A94DCE"/>
    <w:pPr>
      <w:tabs>
        <w:tab w:val="right" w:leader="dot" w:pos="9016"/>
      </w:tabs>
      <w:spacing w:after="100" w:line="360" w:lineRule="auto"/>
    </w:pPr>
    <w:rPr>
      <w:rFonts w:ascii="Arial" w:eastAsia="Times New Roman" w:hAnsi="Arial" w:cs="Arial"/>
      <w:noProof/>
      <w:kern w:val="28"/>
      <w:sz w:val="24"/>
      <w:szCs w:val="24"/>
    </w:rPr>
  </w:style>
  <w:style w:type="paragraph" w:styleId="TOC2">
    <w:name w:val="toc 2"/>
    <w:basedOn w:val="Normal"/>
    <w:next w:val="Normal"/>
    <w:autoRedefine/>
    <w:uiPriority w:val="39"/>
    <w:unhideWhenUsed/>
    <w:rsid w:val="00185304"/>
    <w:pPr>
      <w:tabs>
        <w:tab w:val="right" w:leader="dot" w:pos="9016"/>
      </w:tabs>
      <w:spacing w:after="100" w:line="360" w:lineRule="auto"/>
      <w:ind w:left="220"/>
    </w:pPr>
  </w:style>
  <w:style w:type="paragraph" w:styleId="TOC3">
    <w:name w:val="toc 3"/>
    <w:basedOn w:val="Normal"/>
    <w:next w:val="Normal"/>
    <w:autoRedefine/>
    <w:uiPriority w:val="39"/>
    <w:unhideWhenUsed/>
    <w:rsid w:val="00110E39"/>
    <w:pPr>
      <w:tabs>
        <w:tab w:val="right" w:leader="dot" w:pos="9016"/>
      </w:tabs>
      <w:spacing w:after="100" w:line="360" w:lineRule="auto"/>
      <w:ind w:left="440"/>
    </w:pPr>
  </w:style>
  <w:style w:type="paragraph" w:styleId="Revision">
    <w:name w:val="Revision"/>
    <w:hidden/>
    <w:uiPriority w:val="99"/>
    <w:semiHidden/>
    <w:rsid w:val="00AF04B0"/>
    <w:pPr>
      <w:spacing w:after="0" w:line="240" w:lineRule="auto"/>
    </w:pPr>
  </w:style>
  <w:style w:type="character" w:customStyle="1" w:styleId="Heading1Char">
    <w:name w:val="Heading 1 Char"/>
    <w:basedOn w:val="DefaultParagraphFont"/>
    <w:link w:val="Heading1"/>
    <w:uiPriority w:val="9"/>
    <w:rsid w:val="00AF04B0"/>
    <w:rPr>
      <w:rFonts w:ascii="Arial" w:eastAsia="Times New Roman" w:hAnsi="Arial" w:cs="Arial"/>
      <w:b/>
      <w:bCs/>
      <w:color w:val="500061"/>
      <w:kern w:val="28"/>
      <w:sz w:val="44"/>
      <w:szCs w:val="40"/>
    </w:rPr>
  </w:style>
  <w:style w:type="character" w:customStyle="1" w:styleId="Heading2Char">
    <w:name w:val="Heading 2 Char"/>
    <w:basedOn w:val="DefaultParagraphFont"/>
    <w:link w:val="Heading2"/>
    <w:uiPriority w:val="9"/>
    <w:rsid w:val="00AF04B0"/>
    <w:rPr>
      <w:rFonts w:ascii="Arial" w:eastAsia="MS Gothic" w:hAnsi="Arial" w:cs="Arial"/>
      <w:b/>
      <w:color w:val="4F2260"/>
      <w:kern w:val="28"/>
      <w:sz w:val="40"/>
      <w:szCs w:val="26"/>
      <w:lang w:eastAsia="ja-JP"/>
    </w:rPr>
  </w:style>
  <w:style w:type="character" w:customStyle="1" w:styleId="Heading3Char">
    <w:name w:val="Heading 3 Char"/>
    <w:basedOn w:val="DefaultParagraphFont"/>
    <w:link w:val="Heading3"/>
    <w:uiPriority w:val="9"/>
    <w:rsid w:val="00AF04B0"/>
    <w:rPr>
      <w:rFonts w:ascii="Arial" w:eastAsia="MS Gothic" w:hAnsi="Arial" w:cs="Arial"/>
      <w:b/>
      <w:color w:val="4F2260"/>
      <w:sz w:val="32"/>
      <w:szCs w:val="24"/>
      <w:lang w:eastAsia="ja-JP"/>
    </w:rPr>
  </w:style>
  <w:style w:type="character" w:customStyle="1" w:styleId="Heading4Char">
    <w:name w:val="Heading 4 Char"/>
    <w:basedOn w:val="DefaultParagraphFont"/>
    <w:link w:val="Heading4"/>
    <w:uiPriority w:val="9"/>
    <w:rsid w:val="00AF04B0"/>
    <w:rPr>
      <w:rFonts w:ascii="Arial" w:eastAsia="MS Gothic" w:hAnsi="Arial" w:cs="Times New Roman"/>
      <w:bCs/>
      <w:iCs/>
      <w:color w:val="4F2260"/>
      <w:sz w:val="28"/>
      <w:szCs w:val="24"/>
      <w:lang w:eastAsia="ja-JP"/>
    </w:rPr>
  </w:style>
  <w:style w:type="character" w:styleId="CommentReference">
    <w:name w:val="annotation reference"/>
    <w:basedOn w:val="DefaultParagraphFont"/>
    <w:semiHidden/>
    <w:unhideWhenUsed/>
    <w:rsid w:val="00047B4D"/>
    <w:rPr>
      <w:sz w:val="16"/>
      <w:szCs w:val="16"/>
    </w:rPr>
  </w:style>
  <w:style w:type="paragraph" w:styleId="CommentText">
    <w:name w:val="annotation text"/>
    <w:basedOn w:val="Normal"/>
    <w:link w:val="CommentTextChar"/>
    <w:unhideWhenUsed/>
    <w:rsid w:val="00047B4D"/>
    <w:pPr>
      <w:spacing w:line="240" w:lineRule="auto"/>
    </w:pPr>
    <w:rPr>
      <w:sz w:val="20"/>
      <w:szCs w:val="20"/>
    </w:rPr>
  </w:style>
  <w:style w:type="character" w:customStyle="1" w:styleId="CommentTextChar">
    <w:name w:val="Comment Text Char"/>
    <w:basedOn w:val="DefaultParagraphFont"/>
    <w:link w:val="CommentText"/>
    <w:rsid w:val="00047B4D"/>
    <w:rPr>
      <w:sz w:val="20"/>
      <w:szCs w:val="20"/>
    </w:rPr>
  </w:style>
  <w:style w:type="paragraph" w:styleId="CommentSubject">
    <w:name w:val="annotation subject"/>
    <w:basedOn w:val="CommentText"/>
    <w:next w:val="CommentText"/>
    <w:link w:val="CommentSubjectChar"/>
    <w:uiPriority w:val="99"/>
    <w:semiHidden/>
    <w:unhideWhenUsed/>
    <w:rsid w:val="00047B4D"/>
    <w:rPr>
      <w:b/>
      <w:bCs/>
    </w:rPr>
  </w:style>
  <w:style w:type="character" w:customStyle="1" w:styleId="CommentSubjectChar">
    <w:name w:val="Comment Subject Char"/>
    <w:basedOn w:val="CommentTextChar"/>
    <w:link w:val="CommentSubject"/>
    <w:uiPriority w:val="99"/>
    <w:semiHidden/>
    <w:rsid w:val="00047B4D"/>
    <w:rPr>
      <w:b/>
      <w:bCs/>
      <w:sz w:val="20"/>
      <w:szCs w:val="20"/>
    </w:rPr>
  </w:style>
  <w:style w:type="paragraph" w:styleId="PlainText">
    <w:name w:val="Plain Text"/>
    <w:basedOn w:val="Normal"/>
    <w:link w:val="PlainTextChar"/>
    <w:uiPriority w:val="99"/>
    <w:unhideWhenUsed/>
    <w:rsid w:val="00B4627F"/>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B4627F"/>
    <w:rPr>
      <w:rFonts w:ascii="Consolas" w:hAnsi="Consolas"/>
      <w:kern w:val="2"/>
      <w:sz w:val="21"/>
      <w:szCs w:val="21"/>
      <w14:ligatures w14:val="standardContextual"/>
    </w:rPr>
  </w:style>
  <w:style w:type="paragraph" w:styleId="NormalWeb">
    <w:name w:val="Normal (Web)"/>
    <w:basedOn w:val="Normal"/>
    <w:uiPriority w:val="99"/>
    <w:semiHidden/>
    <w:unhideWhenUsed/>
    <w:rsid w:val="004442BB"/>
    <w:rPr>
      <w:rFonts w:ascii="Times New Roman" w:hAnsi="Times New Roman" w:cs="Times New Roman"/>
      <w:sz w:val="24"/>
      <w:szCs w:val="24"/>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9A1C1A"/>
  </w:style>
  <w:style w:type="paragraph" w:styleId="ListBullet">
    <w:name w:val="List Bullet"/>
    <w:basedOn w:val="Normal"/>
    <w:uiPriority w:val="99"/>
    <w:semiHidden/>
    <w:unhideWhenUsed/>
    <w:rsid w:val="00FB407B"/>
    <w:pPr>
      <w:numPr>
        <w:numId w:val="15"/>
      </w:numPr>
      <w:contextualSpacing/>
    </w:pPr>
  </w:style>
  <w:style w:type="character" w:styleId="Strong">
    <w:name w:val="Strong"/>
    <w:basedOn w:val="DefaultParagraphFont"/>
    <w:uiPriority w:val="22"/>
    <w:qFormat/>
    <w:rsid w:val="00B81233"/>
    <w:rPr>
      <w:b/>
      <w:bCs/>
    </w:rPr>
  </w:style>
  <w:style w:type="paragraph" w:customStyle="1" w:styleId="paragraph">
    <w:name w:val="paragraph"/>
    <w:basedOn w:val="Normal"/>
    <w:rsid w:val="00C328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3282E"/>
  </w:style>
  <w:style w:type="character" w:customStyle="1" w:styleId="eop">
    <w:name w:val="eop"/>
    <w:basedOn w:val="DefaultParagraphFont"/>
    <w:rsid w:val="00C3282E"/>
  </w:style>
  <w:style w:type="paragraph" w:customStyle="1" w:styleId="isselectedend">
    <w:name w:val="isselectedend"/>
    <w:basedOn w:val="Normal"/>
    <w:rsid w:val="00273B5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ca.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a@bca.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4F1E0-E1F1-4B22-AA00-D15DB3FCBFF1}">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2.xml><?xml version="1.0" encoding="utf-8"?>
<ds:datastoreItem xmlns:ds="http://schemas.openxmlformats.org/officeDocument/2006/customXml" ds:itemID="{618A5901-12BC-4FEE-8B2D-1D2A342C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3E2B8-D89D-442E-93DC-43DB78405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2294</Words>
  <Characters>13080</Characters>
  <Application>Microsoft Office Word</Application>
  <DocSecurity>0</DocSecurity>
  <Lines>109</Lines>
  <Paragraphs>30</Paragraphs>
  <ScaleCrop>false</ScaleCrop>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Crawford</dc:creator>
  <cp:keywords/>
  <dc:description/>
  <cp:lastModifiedBy>Melanie Chatfield</cp:lastModifiedBy>
  <cp:revision>83</cp:revision>
  <dcterms:created xsi:type="dcterms:W3CDTF">2026-06-24T03:13:00Z</dcterms:created>
  <dcterms:modified xsi:type="dcterms:W3CDTF">2026-06-24T10:34:00Z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0x01010064167980590E0644B29A54F4150AFD74</vt:lpwstr>
  </property>
</Properties>
</file>