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5D34" w:rsidP="00C80E98" w:rsidRDefault="00441D95" w14:paraId="1DA096C0" w14:textId="77777777">
      <w:pPr>
        <w:pStyle w:val="Heading1"/>
      </w:pPr>
      <w:r>
        <w:t>Jeffrey Blyth Foundation</w:t>
      </w:r>
    </w:p>
    <w:p w:rsidR="00B15D34" w:rsidP="00C80E98" w:rsidRDefault="008657A1" w14:paraId="3075604F" w14:textId="72B1B846">
      <w:r>
        <w:t>This is the quarterly r</w:t>
      </w:r>
      <w:r w:rsidR="00B15D34">
        <w:t xml:space="preserve">eport (unaudited) </w:t>
      </w:r>
      <w:r>
        <w:t xml:space="preserve">to Blind </w:t>
      </w:r>
      <w:r w:rsidR="00611B08">
        <w:t>C</w:t>
      </w:r>
      <w:r>
        <w:t xml:space="preserve">itizens Australia </w:t>
      </w:r>
      <w:r w:rsidR="00441D95">
        <w:t xml:space="preserve">for the information of supporters of the </w:t>
      </w:r>
      <w:r>
        <w:t xml:space="preserve">Shirley </w:t>
      </w:r>
      <w:r w:rsidR="009B7DE3">
        <w:t>F</w:t>
      </w:r>
      <w:r>
        <w:t xml:space="preserve">und. It covers the period </w:t>
      </w:r>
      <w:r w:rsidRPr="004A5FBC" w:rsidR="004A5FBC">
        <w:t xml:space="preserve">1 </w:t>
      </w:r>
      <w:r w:rsidR="00935FD5">
        <w:t>Ju</w:t>
      </w:r>
      <w:r w:rsidR="009F178F">
        <w:t>ly</w:t>
      </w:r>
      <w:r w:rsidR="00935FD5">
        <w:t xml:space="preserve"> </w:t>
      </w:r>
      <w:r w:rsidRPr="004A5FBC" w:rsidR="004A5FBC">
        <w:t>20</w:t>
      </w:r>
      <w:r w:rsidR="00935FD5">
        <w:t>2</w:t>
      </w:r>
      <w:r w:rsidR="00615C0D">
        <w:t>5</w:t>
      </w:r>
      <w:r w:rsidRPr="004A5FBC" w:rsidR="004A5FBC">
        <w:t xml:space="preserve"> to </w:t>
      </w:r>
      <w:r w:rsidR="005722C1">
        <w:t xml:space="preserve">30 June </w:t>
      </w:r>
      <w:r w:rsidR="00E83381">
        <w:t>202</w:t>
      </w:r>
      <w:r w:rsidR="00F42D54">
        <w:t>6</w:t>
      </w:r>
      <w:r w:rsidR="00441D95">
        <w:t>.</w:t>
      </w:r>
    </w:p>
    <w:p w:rsidR="00B15D34" w:rsidP="00C80E98" w:rsidRDefault="00B15D34" w14:paraId="5165EB1E" w14:textId="6C9790D8">
      <w:pPr>
        <w:rPr>
          <w:rFonts w:eastAsia="NanumGothic"/>
        </w:rPr>
      </w:pPr>
    </w:p>
    <w:p w:rsidR="00770B72" w:rsidP="00C80E98" w:rsidRDefault="00441D95" w14:paraId="2EB9DE23" w14:textId="7E1EAA4C">
      <w:pPr>
        <w:rPr>
          <w:rFonts w:eastAsia="NanumGothic"/>
        </w:rPr>
      </w:pPr>
      <w:r>
        <w:rPr>
          <w:rFonts w:eastAsia="NanumGothic"/>
        </w:rPr>
        <w:t xml:space="preserve">The Shirley </w:t>
      </w:r>
      <w:r w:rsidR="008657A1">
        <w:rPr>
          <w:rFonts w:eastAsia="NanumGothic"/>
        </w:rPr>
        <w:t>f</w:t>
      </w:r>
      <w:r>
        <w:rPr>
          <w:rFonts w:eastAsia="NanumGothic"/>
        </w:rPr>
        <w:t xml:space="preserve">und </w:t>
      </w:r>
      <w:r w:rsidR="008657A1">
        <w:rPr>
          <w:rFonts w:eastAsia="NanumGothic"/>
        </w:rPr>
        <w:t xml:space="preserve">was established in October 2017 </w:t>
      </w:r>
      <w:r w:rsidR="00003377">
        <w:rPr>
          <w:rFonts w:eastAsia="NanumGothic"/>
        </w:rPr>
        <w:t xml:space="preserve">as a sub-fund </w:t>
      </w:r>
      <w:r w:rsidR="00E73241">
        <w:rPr>
          <w:rFonts w:eastAsia="NanumGothic"/>
        </w:rPr>
        <w:t xml:space="preserve">following </w:t>
      </w:r>
      <w:r w:rsidR="00003377">
        <w:rPr>
          <w:rFonts w:eastAsia="NanumGothic"/>
        </w:rPr>
        <w:t>a</w:t>
      </w:r>
      <w:r w:rsidR="008657A1">
        <w:rPr>
          <w:rFonts w:eastAsia="NanumGothic"/>
        </w:rPr>
        <w:t xml:space="preserve"> </w:t>
      </w:r>
      <w:r w:rsidR="00E73241">
        <w:rPr>
          <w:rFonts w:eastAsia="NanumGothic"/>
        </w:rPr>
        <w:t>gif</w:t>
      </w:r>
      <w:r w:rsidR="008657A1">
        <w:rPr>
          <w:rFonts w:eastAsia="NanumGothic"/>
        </w:rPr>
        <w:t>t</w:t>
      </w:r>
      <w:r w:rsidR="00E73241">
        <w:rPr>
          <w:rFonts w:eastAsia="NanumGothic"/>
        </w:rPr>
        <w:t xml:space="preserve"> t</w:t>
      </w:r>
      <w:r w:rsidR="008657A1">
        <w:rPr>
          <w:rFonts w:eastAsia="NanumGothic"/>
        </w:rPr>
        <w:t xml:space="preserve">o the Jeffrey Blyth Foundation </w:t>
      </w:r>
      <w:r>
        <w:rPr>
          <w:rFonts w:eastAsia="NanumGothic"/>
        </w:rPr>
        <w:t>from Blind Citizens NSW</w:t>
      </w:r>
      <w:r w:rsidR="009B7DE3">
        <w:rPr>
          <w:rFonts w:eastAsia="NanumGothic"/>
        </w:rPr>
        <w:t xml:space="preserve"> of $2,386,109.50</w:t>
      </w:r>
      <w:r w:rsidR="008657A1">
        <w:rPr>
          <w:rFonts w:eastAsia="NanumGothic"/>
        </w:rPr>
        <w:t>.</w:t>
      </w:r>
      <w:r>
        <w:rPr>
          <w:rFonts w:eastAsia="NanumGothic"/>
        </w:rPr>
        <w:t xml:space="preserve"> </w:t>
      </w:r>
      <w:r w:rsidR="00E73241">
        <w:rPr>
          <w:rFonts w:eastAsia="NanumGothic"/>
        </w:rPr>
        <w:t xml:space="preserve">It </w:t>
      </w:r>
      <w:r>
        <w:rPr>
          <w:rFonts w:eastAsia="NanumGothic"/>
        </w:rPr>
        <w:t xml:space="preserve">holds </w:t>
      </w:r>
      <w:r w:rsidR="002B5988">
        <w:rPr>
          <w:rFonts w:eastAsia="NanumGothic"/>
        </w:rPr>
        <w:t xml:space="preserve">assets </w:t>
      </w:r>
      <w:r>
        <w:rPr>
          <w:rFonts w:eastAsia="NanumGothic"/>
        </w:rPr>
        <w:t xml:space="preserve">which can only be </w:t>
      </w:r>
      <w:r w:rsidR="002B5988">
        <w:rPr>
          <w:rFonts w:eastAsia="NanumGothic"/>
        </w:rPr>
        <w:t xml:space="preserve">distributed </w:t>
      </w:r>
      <w:r>
        <w:rPr>
          <w:rFonts w:eastAsia="NanumGothic"/>
        </w:rPr>
        <w:t>for the benefit of people who are blind or vision</w:t>
      </w:r>
      <w:r w:rsidR="009B7DE3">
        <w:rPr>
          <w:rFonts w:eastAsia="NanumGothic"/>
        </w:rPr>
        <w:t>-</w:t>
      </w:r>
      <w:r>
        <w:rPr>
          <w:rFonts w:eastAsia="NanumGothic"/>
        </w:rPr>
        <w:t>impaired in NSW and the ACT.</w:t>
      </w:r>
      <w:r w:rsidR="00E73241">
        <w:rPr>
          <w:rFonts w:eastAsia="NanumGothic"/>
        </w:rPr>
        <w:t xml:space="preserve"> </w:t>
      </w:r>
      <w:r w:rsidR="00E73241">
        <w:t>The Trustee welcomes gifts and bequests to the Shirley fund to assist its ongoing support to Blind Citizens Australia benefitting blind and vision-impaired people in NSW and the ACT.</w:t>
      </w:r>
    </w:p>
    <w:p w:rsidR="00003377" w:rsidP="00C80E98" w:rsidRDefault="00003377" w14:paraId="1A26F2CA" w14:textId="77777777">
      <w:pPr>
        <w:rPr>
          <w:rFonts w:eastAsia="NanumGothic"/>
        </w:rPr>
      </w:pPr>
    </w:p>
    <w:tbl>
      <w:tblPr>
        <w:tblW w:w="9589" w:type="dxa"/>
        <w:tblLook w:val="04A0" w:firstRow="1" w:lastRow="0" w:firstColumn="1" w:lastColumn="0" w:noHBand="0" w:noVBand="1"/>
      </w:tblPr>
      <w:tblGrid>
        <w:gridCol w:w="3818"/>
        <w:gridCol w:w="1161"/>
        <w:gridCol w:w="1116"/>
        <w:gridCol w:w="1161"/>
        <w:gridCol w:w="1217"/>
        <w:gridCol w:w="1116"/>
      </w:tblGrid>
      <w:tr w:rsidRPr="00ED23B4" w:rsidR="00590A01" w:rsidTr="00576F49" w14:paraId="20E4214F" w14:textId="77777777">
        <w:trPr>
          <w:trHeight w:val="239"/>
        </w:trPr>
        <w:tc>
          <w:tcPr>
            <w:tcW w:w="3818" w:type="dxa"/>
            <w:tcBorders>
              <w:top w:val="single" w:color="auto" w:sz="8" w:space="0"/>
              <w:left w:val="single" w:color="auto" w:sz="8" w:space="0"/>
              <w:bottom w:val="single" w:color="auto" w:sz="8" w:space="0"/>
              <w:right w:val="single" w:color="auto" w:sz="8" w:space="0"/>
            </w:tcBorders>
            <w:noWrap/>
            <w:hideMark/>
          </w:tcPr>
          <w:p w:rsidRPr="00ED23B4" w:rsidR="00590A01" w:rsidP="00590A01" w:rsidRDefault="00590A01" w14:paraId="00BD5D8A" w14:textId="0D8DCB02">
            <w:pPr>
              <w:jc w:val="left"/>
            </w:pPr>
          </w:p>
        </w:tc>
        <w:tc>
          <w:tcPr>
            <w:tcW w:w="1161" w:type="dxa"/>
            <w:tcBorders>
              <w:top w:val="single" w:color="auto" w:sz="8" w:space="0"/>
              <w:left w:val="nil"/>
              <w:bottom w:val="single" w:color="auto" w:sz="8" w:space="0"/>
              <w:right w:val="single" w:color="auto" w:sz="8" w:space="0"/>
            </w:tcBorders>
            <w:noWrap/>
            <w:hideMark/>
          </w:tcPr>
          <w:p w:rsidRPr="00ED23B4" w:rsidR="00590A01" w:rsidP="00590A01" w:rsidRDefault="00590A01" w14:paraId="7BBA230A" w14:textId="27F7DD6C">
            <w:pPr>
              <w:jc w:val="center"/>
              <w:rPr>
                <w:color w:val="000000"/>
              </w:rPr>
            </w:pPr>
            <w:r w:rsidRPr="00464B14">
              <w:t>Q1</w:t>
            </w:r>
          </w:p>
        </w:tc>
        <w:tc>
          <w:tcPr>
            <w:tcW w:w="1116" w:type="dxa"/>
            <w:tcBorders>
              <w:top w:val="single" w:color="auto" w:sz="8" w:space="0"/>
              <w:left w:val="nil"/>
              <w:bottom w:val="single" w:color="auto" w:sz="8" w:space="0"/>
              <w:right w:val="single" w:color="auto" w:sz="8" w:space="0"/>
            </w:tcBorders>
            <w:noWrap/>
            <w:hideMark/>
          </w:tcPr>
          <w:p w:rsidRPr="00ED23B4" w:rsidR="00590A01" w:rsidP="00590A01" w:rsidRDefault="00590A01" w14:paraId="2EDF2168" w14:textId="04954D26">
            <w:pPr>
              <w:jc w:val="center"/>
              <w:rPr>
                <w:color w:val="000000"/>
              </w:rPr>
            </w:pPr>
            <w:r w:rsidRPr="00464B14">
              <w:t>Q2</w:t>
            </w:r>
          </w:p>
        </w:tc>
        <w:tc>
          <w:tcPr>
            <w:tcW w:w="1161" w:type="dxa"/>
            <w:tcBorders>
              <w:top w:val="single" w:color="auto" w:sz="8" w:space="0"/>
              <w:left w:val="nil"/>
              <w:bottom w:val="single" w:color="auto" w:sz="8" w:space="0"/>
              <w:right w:val="single" w:color="auto" w:sz="8" w:space="0"/>
            </w:tcBorders>
            <w:noWrap/>
            <w:hideMark/>
          </w:tcPr>
          <w:p w:rsidRPr="00ED23B4" w:rsidR="00590A01" w:rsidP="00590A01" w:rsidRDefault="00590A01" w14:paraId="41117204" w14:textId="74212771">
            <w:pPr>
              <w:jc w:val="center"/>
              <w:rPr>
                <w:color w:val="000000"/>
              </w:rPr>
            </w:pPr>
            <w:r w:rsidRPr="00464B14">
              <w:t>Q3</w:t>
            </w:r>
          </w:p>
        </w:tc>
        <w:tc>
          <w:tcPr>
            <w:tcW w:w="1217" w:type="dxa"/>
            <w:tcBorders>
              <w:top w:val="single" w:color="auto" w:sz="8" w:space="0"/>
              <w:left w:val="nil"/>
              <w:bottom w:val="single" w:color="auto" w:sz="8" w:space="0"/>
              <w:right w:val="single" w:color="auto" w:sz="8" w:space="0"/>
            </w:tcBorders>
            <w:noWrap/>
            <w:hideMark/>
          </w:tcPr>
          <w:p w:rsidRPr="00ED23B4" w:rsidR="00590A01" w:rsidP="00590A01" w:rsidRDefault="00590A01" w14:paraId="554FD81F" w14:textId="27B5FC30">
            <w:pPr>
              <w:jc w:val="center"/>
              <w:rPr>
                <w:color w:val="000000"/>
              </w:rPr>
            </w:pPr>
            <w:r w:rsidRPr="00464B14">
              <w:t>Q4</w:t>
            </w:r>
          </w:p>
        </w:tc>
        <w:tc>
          <w:tcPr>
            <w:tcW w:w="1116" w:type="dxa"/>
            <w:tcBorders>
              <w:top w:val="single" w:color="auto" w:sz="8" w:space="0"/>
              <w:left w:val="nil"/>
              <w:bottom w:val="single" w:color="auto" w:sz="8" w:space="0"/>
              <w:right w:val="single" w:color="auto" w:sz="8" w:space="0"/>
            </w:tcBorders>
            <w:noWrap/>
            <w:hideMark/>
          </w:tcPr>
          <w:p w:rsidRPr="00ED23B4" w:rsidR="00590A01" w:rsidP="00590A01" w:rsidRDefault="00590A01" w14:paraId="732300D7" w14:textId="773578DE">
            <w:pPr>
              <w:jc w:val="center"/>
              <w:rPr>
                <w:color w:val="000000"/>
              </w:rPr>
            </w:pPr>
            <w:r w:rsidRPr="00464B14">
              <w:t>YTD</w:t>
            </w:r>
          </w:p>
        </w:tc>
      </w:tr>
      <w:tr w:rsidRPr="00ED23B4" w:rsidR="00615C0D" w:rsidTr="006025E0" w14:paraId="43941632" w14:textId="77777777">
        <w:trPr>
          <w:trHeight w:val="535"/>
        </w:trPr>
        <w:tc>
          <w:tcPr>
            <w:tcW w:w="3818" w:type="dxa"/>
            <w:tcBorders>
              <w:top w:val="nil"/>
              <w:left w:val="single" w:color="auto" w:sz="8" w:space="0"/>
              <w:bottom w:val="single" w:color="auto" w:sz="8" w:space="0"/>
              <w:right w:val="single" w:color="auto" w:sz="8" w:space="0"/>
            </w:tcBorders>
            <w:noWrap/>
            <w:hideMark/>
          </w:tcPr>
          <w:p w:rsidRPr="00ED23B4" w:rsidR="00615C0D" w:rsidP="00615C0D" w:rsidRDefault="00615C0D" w14:paraId="6ADE8812" w14:textId="39D411CD">
            <w:pPr>
              <w:jc w:val="left"/>
            </w:pPr>
          </w:p>
        </w:tc>
        <w:tc>
          <w:tcPr>
            <w:tcW w:w="1161" w:type="dxa"/>
            <w:tcBorders>
              <w:top w:val="nil"/>
              <w:left w:val="nil"/>
              <w:bottom w:val="single" w:color="auto" w:sz="8" w:space="0"/>
              <w:right w:val="single" w:color="auto" w:sz="8" w:space="0"/>
            </w:tcBorders>
            <w:hideMark/>
          </w:tcPr>
          <w:p w:rsidRPr="00615C0D" w:rsidR="00615C0D" w:rsidP="00615C0D" w:rsidRDefault="00615C0D" w14:paraId="76171977" w14:textId="19F1C2DD">
            <w:pPr>
              <w:jc w:val="center"/>
              <w:rPr>
                <w:sz w:val="16"/>
                <w:szCs w:val="16"/>
              </w:rPr>
            </w:pPr>
            <w:r w:rsidRPr="00615C0D">
              <w:rPr>
                <w:sz w:val="16"/>
                <w:szCs w:val="16"/>
              </w:rPr>
              <w:t>1 Jul – 30 Sep 2025</w:t>
            </w:r>
          </w:p>
        </w:tc>
        <w:tc>
          <w:tcPr>
            <w:tcW w:w="1116" w:type="dxa"/>
            <w:tcBorders>
              <w:top w:val="nil"/>
              <w:left w:val="nil"/>
              <w:bottom w:val="single" w:color="auto" w:sz="8" w:space="0"/>
              <w:right w:val="single" w:color="auto" w:sz="8" w:space="0"/>
            </w:tcBorders>
            <w:hideMark/>
          </w:tcPr>
          <w:p w:rsidRPr="00615C0D" w:rsidR="00615C0D" w:rsidP="00615C0D" w:rsidRDefault="00615C0D" w14:paraId="6F38DF0B" w14:textId="64867F7B">
            <w:pPr>
              <w:jc w:val="center"/>
              <w:rPr>
                <w:sz w:val="16"/>
                <w:szCs w:val="16"/>
              </w:rPr>
            </w:pPr>
            <w:r w:rsidRPr="00615C0D">
              <w:rPr>
                <w:sz w:val="16"/>
                <w:szCs w:val="16"/>
              </w:rPr>
              <w:t>1 Oct – 31 Dec 2025</w:t>
            </w:r>
          </w:p>
        </w:tc>
        <w:tc>
          <w:tcPr>
            <w:tcW w:w="1161" w:type="dxa"/>
            <w:tcBorders>
              <w:top w:val="nil"/>
              <w:left w:val="nil"/>
              <w:bottom w:val="single" w:color="auto" w:sz="8" w:space="0"/>
              <w:right w:val="single" w:color="auto" w:sz="8" w:space="0"/>
            </w:tcBorders>
            <w:hideMark/>
          </w:tcPr>
          <w:p w:rsidRPr="00615C0D" w:rsidR="00615C0D" w:rsidP="00615C0D" w:rsidRDefault="00615C0D" w14:paraId="73D189BA" w14:textId="14FDC02E">
            <w:pPr>
              <w:jc w:val="center"/>
              <w:rPr>
                <w:sz w:val="16"/>
                <w:szCs w:val="16"/>
              </w:rPr>
            </w:pPr>
            <w:r w:rsidRPr="00615C0D">
              <w:rPr>
                <w:sz w:val="16"/>
                <w:szCs w:val="16"/>
              </w:rPr>
              <w:t>1 Jan – 31 Mar 2026</w:t>
            </w:r>
          </w:p>
        </w:tc>
        <w:tc>
          <w:tcPr>
            <w:tcW w:w="1217" w:type="dxa"/>
            <w:tcBorders>
              <w:top w:val="nil"/>
              <w:left w:val="nil"/>
              <w:bottom w:val="single" w:color="auto" w:sz="8" w:space="0"/>
              <w:right w:val="single" w:color="auto" w:sz="8" w:space="0"/>
            </w:tcBorders>
            <w:hideMark/>
          </w:tcPr>
          <w:p w:rsidRPr="00615C0D" w:rsidR="00615C0D" w:rsidP="00615C0D" w:rsidRDefault="00615C0D" w14:paraId="489D9197" w14:textId="6FB78D53">
            <w:pPr>
              <w:jc w:val="center"/>
              <w:rPr>
                <w:sz w:val="16"/>
                <w:szCs w:val="16"/>
              </w:rPr>
            </w:pPr>
            <w:r w:rsidRPr="00615C0D">
              <w:rPr>
                <w:sz w:val="16"/>
                <w:szCs w:val="16"/>
              </w:rPr>
              <w:t>1 Apr – 30 Jun 2026</w:t>
            </w:r>
          </w:p>
        </w:tc>
        <w:tc>
          <w:tcPr>
            <w:tcW w:w="1116" w:type="dxa"/>
            <w:tcBorders>
              <w:top w:val="nil"/>
              <w:left w:val="nil"/>
              <w:bottom w:val="single" w:color="auto" w:sz="8" w:space="0"/>
              <w:right w:val="single" w:color="auto" w:sz="8" w:space="0"/>
            </w:tcBorders>
            <w:hideMark/>
          </w:tcPr>
          <w:p w:rsidRPr="00615C0D" w:rsidR="00615C0D" w:rsidP="00615C0D" w:rsidRDefault="00615C0D" w14:paraId="5FE732C8" w14:textId="26F55C65">
            <w:pPr>
              <w:jc w:val="center"/>
              <w:rPr>
                <w:sz w:val="16"/>
                <w:szCs w:val="16"/>
              </w:rPr>
            </w:pPr>
            <w:r w:rsidRPr="00615C0D">
              <w:rPr>
                <w:sz w:val="16"/>
                <w:szCs w:val="16"/>
              </w:rPr>
              <w:t>1 Jul - 30 Jun 2026</w:t>
            </w:r>
          </w:p>
        </w:tc>
      </w:tr>
      <w:tr w:rsidRPr="00ED23B4" w:rsidR="005722C1" w:rsidTr="00564464" w14:paraId="3882A565" w14:textId="77777777">
        <w:trPr>
          <w:trHeight w:val="60"/>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23245974" w14:textId="2DEE8730">
            <w:pPr>
              <w:rPr>
                <w:color w:val="000000"/>
              </w:rPr>
            </w:pPr>
            <w:r w:rsidRPr="00F10CAD">
              <w:t>Equity at start of period</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44887016" w14:textId="547FDFA5">
            <w:pPr>
              <w:jc w:val="right"/>
            </w:pPr>
            <w:r w:rsidRPr="008D23F5">
              <w:t>$2,723,986</w:t>
            </w:r>
          </w:p>
        </w:tc>
        <w:tc>
          <w:tcPr>
            <w:tcW w:w="1116" w:type="dxa"/>
            <w:tcBorders>
              <w:top w:val="nil"/>
              <w:left w:val="nil"/>
              <w:bottom w:val="single" w:color="auto" w:sz="8" w:space="0"/>
              <w:right w:val="single" w:color="auto" w:sz="8" w:space="0"/>
            </w:tcBorders>
            <w:noWrap/>
          </w:tcPr>
          <w:p w:rsidRPr="00C3747D" w:rsidR="005722C1" w:rsidP="005722C1" w:rsidRDefault="005722C1" w14:paraId="4140D7A1" w14:textId="2E7833A3">
            <w:pPr>
              <w:jc w:val="right"/>
              <w:rPr>
                <w:color w:val="000000" w:themeColor="text1"/>
              </w:rPr>
            </w:pPr>
            <w:r w:rsidRPr="008D23F5">
              <w:t>$2,830,746</w:t>
            </w:r>
          </w:p>
        </w:tc>
        <w:tc>
          <w:tcPr>
            <w:tcW w:w="1161" w:type="dxa"/>
            <w:tcBorders>
              <w:top w:val="nil"/>
              <w:left w:val="nil"/>
              <w:bottom w:val="single" w:color="auto" w:sz="8" w:space="0"/>
              <w:right w:val="single" w:color="auto" w:sz="8" w:space="0"/>
            </w:tcBorders>
            <w:noWrap/>
          </w:tcPr>
          <w:p w:rsidRPr="00A75BCF" w:rsidR="005722C1" w:rsidP="005722C1" w:rsidRDefault="005722C1" w14:paraId="6F9D1AF2" w14:textId="46058DF3">
            <w:pPr>
              <w:jc w:val="right"/>
            </w:pPr>
            <w:r w:rsidRPr="008D23F5">
              <w:t>$2,772,393</w:t>
            </w:r>
          </w:p>
        </w:tc>
        <w:tc>
          <w:tcPr>
            <w:tcW w:w="1217" w:type="dxa"/>
            <w:tcBorders>
              <w:top w:val="nil"/>
              <w:left w:val="nil"/>
              <w:bottom w:val="single" w:color="auto" w:sz="8" w:space="0"/>
              <w:right w:val="single" w:color="auto" w:sz="8" w:space="0"/>
            </w:tcBorders>
            <w:noWrap/>
          </w:tcPr>
          <w:p w:rsidRPr="00A75BCF" w:rsidR="005722C1" w:rsidP="005722C1" w:rsidRDefault="005722C1" w14:paraId="791F9F7C" w14:textId="12333D32">
            <w:pPr>
              <w:jc w:val="right"/>
            </w:pPr>
            <w:r w:rsidRPr="008D23F5">
              <w:t>$2,641,975</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4D3655B3" w14:textId="11FF5783">
            <w:pPr>
              <w:jc w:val="right"/>
              <w:rPr>
                <w:color w:val="000000" w:themeColor="text1"/>
              </w:rPr>
            </w:pPr>
            <w:r w:rsidRPr="008D23F5">
              <w:t>$2,723,986</w:t>
            </w:r>
          </w:p>
        </w:tc>
      </w:tr>
      <w:tr w:rsidRPr="00ED23B4" w:rsidR="005722C1" w:rsidTr="00564464" w14:paraId="54A76C78"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070FE6B7" w14:textId="7F461EB2">
            <w:pPr>
              <w:jc w:val="left"/>
            </w:pPr>
          </w:p>
        </w:tc>
        <w:tc>
          <w:tcPr>
            <w:tcW w:w="1161" w:type="dxa"/>
            <w:tcBorders>
              <w:top w:val="nil"/>
              <w:left w:val="nil"/>
              <w:bottom w:val="single" w:color="auto" w:sz="8" w:space="0"/>
              <w:right w:val="single" w:color="auto" w:sz="8" w:space="0"/>
            </w:tcBorders>
            <w:noWrap/>
            <w:hideMark/>
          </w:tcPr>
          <w:p w:rsidRPr="00A75BCF" w:rsidR="005722C1" w:rsidP="005722C1" w:rsidRDefault="005722C1" w14:paraId="0812B7DA" w14:textId="0BCCF7DD">
            <w:pPr>
              <w:jc w:val="left"/>
            </w:pPr>
          </w:p>
        </w:tc>
        <w:tc>
          <w:tcPr>
            <w:tcW w:w="1116" w:type="dxa"/>
            <w:tcBorders>
              <w:top w:val="nil"/>
              <w:left w:val="nil"/>
              <w:bottom w:val="single" w:color="auto" w:sz="8" w:space="0"/>
              <w:right w:val="single" w:color="auto" w:sz="8" w:space="0"/>
            </w:tcBorders>
            <w:noWrap/>
          </w:tcPr>
          <w:p w:rsidRPr="00C3747D" w:rsidR="005722C1" w:rsidP="005722C1" w:rsidRDefault="005722C1" w14:paraId="5123D09B" w14:textId="514D8066">
            <w:pPr>
              <w:jc w:val="left"/>
              <w:rPr>
                <w:color w:val="000000" w:themeColor="text1"/>
              </w:rPr>
            </w:pPr>
          </w:p>
        </w:tc>
        <w:tc>
          <w:tcPr>
            <w:tcW w:w="1161" w:type="dxa"/>
            <w:tcBorders>
              <w:top w:val="nil"/>
              <w:left w:val="nil"/>
              <w:bottom w:val="single" w:color="auto" w:sz="8" w:space="0"/>
              <w:right w:val="single" w:color="auto" w:sz="8" w:space="0"/>
            </w:tcBorders>
            <w:noWrap/>
          </w:tcPr>
          <w:p w:rsidRPr="00A75BCF" w:rsidR="005722C1" w:rsidP="005722C1" w:rsidRDefault="005722C1" w14:paraId="66069CCD" w14:textId="25439BDA">
            <w:pPr>
              <w:jc w:val="left"/>
            </w:pPr>
          </w:p>
        </w:tc>
        <w:tc>
          <w:tcPr>
            <w:tcW w:w="1217" w:type="dxa"/>
            <w:tcBorders>
              <w:top w:val="nil"/>
              <w:left w:val="nil"/>
              <w:bottom w:val="single" w:color="auto" w:sz="8" w:space="0"/>
              <w:right w:val="single" w:color="auto" w:sz="8" w:space="0"/>
            </w:tcBorders>
            <w:noWrap/>
          </w:tcPr>
          <w:p w:rsidRPr="00A75BCF" w:rsidR="005722C1" w:rsidP="005722C1" w:rsidRDefault="005722C1" w14:paraId="26BA6427" w14:textId="196DDDBE">
            <w:pPr>
              <w:jc w:val="left"/>
            </w:pPr>
          </w:p>
        </w:tc>
        <w:tc>
          <w:tcPr>
            <w:tcW w:w="1116" w:type="dxa"/>
            <w:tcBorders>
              <w:top w:val="nil"/>
              <w:left w:val="nil"/>
              <w:bottom w:val="single" w:color="auto" w:sz="8" w:space="0"/>
              <w:right w:val="single" w:color="auto" w:sz="8" w:space="0"/>
            </w:tcBorders>
            <w:noWrap/>
            <w:hideMark/>
          </w:tcPr>
          <w:p w:rsidRPr="00C3747D" w:rsidR="005722C1" w:rsidP="005722C1" w:rsidRDefault="005722C1" w14:paraId="57A0F36C" w14:textId="26E07ECB">
            <w:pPr>
              <w:jc w:val="left"/>
              <w:rPr>
                <w:color w:val="000000" w:themeColor="text1"/>
              </w:rPr>
            </w:pPr>
          </w:p>
        </w:tc>
      </w:tr>
      <w:tr w:rsidRPr="00ED23B4" w:rsidR="005722C1" w:rsidTr="00564464" w14:paraId="7EA17199"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35F92990" w14:textId="0A32EE53">
            <w:pPr>
              <w:rPr>
                <w:color w:val="000000"/>
              </w:rPr>
            </w:pPr>
            <w:r w:rsidRPr="00F10CAD">
              <w:t>Shirley fund income:</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32BC375B" w14:textId="2DBEC905">
            <w:pPr>
              <w:jc w:val="left"/>
            </w:pPr>
          </w:p>
        </w:tc>
        <w:tc>
          <w:tcPr>
            <w:tcW w:w="1116" w:type="dxa"/>
            <w:tcBorders>
              <w:top w:val="nil"/>
              <w:left w:val="nil"/>
              <w:bottom w:val="single" w:color="auto" w:sz="8" w:space="0"/>
              <w:right w:val="single" w:color="auto" w:sz="8" w:space="0"/>
            </w:tcBorders>
            <w:noWrap/>
          </w:tcPr>
          <w:p w:rsidRPr="00C3747D" w:rsidR="005722C1" w:rsidP="005722C1" w:rsidRDefault="005722C1" w14:paraId="79A460D1" w14:textId="0B32A1F5">
            <w:pPr>
              <w:jc w:val="left"/>
              <w:rPr>
                <w:color w:val="000000" w:themeColor="text1"/>
              </w:rPr>
            </w:pPr>
          </w:p>
        </w:tc>
        <w:tc>
          <w:tcPr>
            <w:tcW w:w="1161" w:type="dxa"/>
            <w:tcBorders>
              <w:top w:val="nil"/>
              <w:left w:val="nil"/>
              <w:bottom w:val="single" w:color="auto" w:sz="8" w:space="0"/>
              <w:right w:val="single" w:color="auto" w:sz="8" w:space="0"/>
            </w:tcBorders>
            <w:noWrap/>
          </w:tcPr>
          <w:p w:rsidRPr="00A75BCF" w:rsidR="005722C1" w:rsidP="005722C1" w:rsidRDefault="005722C1" w14:paraId="32232C0F" w14:textId="307BDF04">
            <w:pPr>
              <w:jc w:val="left"/>
            </w:pPr>
          </w:p>
        </w:tc>
        <w:tc>
          <w:tcPr>
            <w:tcW w:w="1217" w:type="dxa"/>
            <w:tcBorders>
              <w:top w:val="nil"/>
              <w:left w:val="nil"/>
              <w:bottom w:val="single" w:color="auto" w:sz="8" w:space="0"/>
              <w:right w:val="single" w:color="auto" w:sz="8" w:space="0"/>
            </w:tcBorders>
            <w:noWrap/>
          </w:tcPr>
          <w:p w:rsidRPr="00A75BCF" w:rsidR="005722C1" w:rsidP="005722C1" w:rsidRDefault="005722C1" w14:paraId="0A5E184A" w14:textId="0D6CF124">
            <w:pPr>
              <w:jc w:val="left"/>
            </w:pPr>
          </w:p>
        </w:tc>
        <w:tc>
          <w:tcPr>
            <w:tcW w:w="1116" w:type="dxa"/>
            <w:tcBorders>
              <w:top w:val="nil"/>
              <w:left w:val="nil"/>
              <w:bottom w:val="single" w:color="auto" w:sz="8" w:space="0"/>
              <w:right w:val="single" w:color="auto" w:sz="8" w:space="0"/>
            </w:tcBorders>
            <w:noWrap/>
            <w:hideMark/>
          </w:tcPr>
          <w:p w:rsidRPr="00C3747D" w:rsidR="005722C1" w:rsidP="005722C1" w:rsidRDefault="005722C1" w14:paraId="56D68461" w14:textId="276B98D1">
            <w:pPr>
              <w:jc w:val="left"/>
              <w:rPr>
                <w:color w:val="000000" w:themeColor="text1"/>
              </w:rPr>
            </w:pPr>
          </w:p>
        </w:tc>
      </w:tr>
      <w:tr w:rsidRPr="00ED23B4" w:rsidR="005722C1" w:rsidTr="00564464" w14:paraId="10B89CE7"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128FFE29" w14:textId="5D70588B">
            <w:pPr>
              <w:ind w:firstLine="200" w:firstLineChars="100"/>
              <w:jc w:val="left"/>
              <w:rPr>
                <w:color w:val="000000"/>
              </w:rPr>
            </w:pPr>
            <w:r w:rsidRPr="00F10CAD">
              <w:t>Investment related</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39161CDF" w14:textId="4FB35DCD">
            <w:pPr>
              <w:jc w:val="right"/>
            </w:pPr>
            <w:r w:rsidRPr="008D23F5">
              <w:t>$115,354</w:t>
            </w:r>
          </w:p>
        </w:tc>
        <w:tc>
          <w:tcPr>
            <w:tcW w:w="1116" w:type="dxa"/>
            <w:tcBorders>
              <w:top w:val="nil"/>
              <w:left w:val="nil"/>
              <w:bottom w:val="single" w:color="auto" w:sz="8" w:space="0"/>
              <w:right w:val="single" w:color="auto" w:sz="8" w:space="0"/>
            </w:tcBorders>
            <w:noWrap/>
          </w:tcPr>
          <w:p w:rsidRPr="00C3747D" w:rsidR="005722C1" w:rsidP="005722C1" w:rsidRDefault="005722C1" w14:paraId="205E76C6" w14:textId="577FB66B">
            <w:pPr>
              <w:jc w:val="right"/>
              <w:rPr>
                <w:color w:val="000000" w:themeColor="text1"/>
              </w:rPr>
            </w:pPr>
            <w:r w:rsidRPr="008D23F5">
              <w:t>$7,282</w:t>
            </w:r>
          </w:p>
        </w:tc>
        <w:tc>
          <w:tcPr>
            <w:tcW w:w="1161" w:type="dxa"/>
            <w:tcBorders>
              <w:top w:val="nil"/>
              <w:left w:val="nil"/>
              <w:bottom w:val="single" w:color="auto" w:sz="8" w:space="0"/>
              <w:right w:val="single" w:color="auto" w:sz="8" w:space="0"/>
            </w:tcBorders>
            <w:noWrap/>
          </w:tcPr>
          <w:p w:rsidRPr="00A75BCF" w:rsidR="005722C1" w:rsidP="005722C1" w:rsidRDefault="005722C1" w14:paraId="62FF42A6" w14:textId="06BEC1CF">
            <w:pPr>
              <w:jc w:val="right"/>
            </w:pPr>
            <w:r w:rsidRPr="008D23F5">
              <w:t>-$71,561</w:t>
            </w:r>
          </w:p>
        </w:tc>
        <w:tc>
          <w:tcPr>
            <w:tcW w:w="1217" w:type="dxa"/>
            <w:tcBorders>
              <w:top w:val="nil"/>
              <w:left w:val="nil"/>
              <w:bottom w:val="single" w:color="auto" w:sz="8" w:space="0"/>
              <w:right w:val="single" w:color="auto" w:sz="8" w:space="0"/>
            </w:tcBorders>
            <w:noWrap/>
          </w:tcPr>
          <w:p w:rsidRPr="00A75BCF" w:rsidR="005722C1" w:rsidP="005722C1" w:rsidRDefault="005722C1" w14:paraId="75ACC766" w14:textId="1508B1A1">
            <w:pPr>
              <w:jc w:val="right"/>
            </w:pPr>
            <w:r w:rsidRPr="008D23F5">
              <w:t>$117,458</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006A7FE1" w14:textId="6C8CB397">
            <w:pPr>
              <w:jc w:val="right"/>
              <w:rPr>
                <w:color w:val="000000" w:themeColor="text1"/>
              </w:rPr>
            </w:pPr>
            <w:r w:rsidRPr="008D23F5">
              <w:t>$168,533</w:t>
            </w:r>
          </w:p>
        </w:tc>
      </w:tr>
      <w:tr w:rsidRPr="00ED23B4" w:rsidR="005722C1" w:rsidTr="00564464" w14:paraId="37222BE2"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15680C4F" w14:textId="4BCAF9E6">
            <w:pPr>
              <w:ind w:firstLine="200" w:firstLineChars="100"/>
              <w:jc w:val="left"/>
              <w:rPr>
                <w:color w:val="000000"/>
              </w:rPr>
            </w:pPr>
            <w:r w:rsidRPr="00F10CAD">
              <w:t>Donations</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53ACEF21" w14:textId="658F3B56">
            <w:pPr>
              <w:jc w:val="right"/>
            </w:pPr>
            <w:r w:rsidRPr="008D23F5">
              <w:t>$0</w:t>
            </w:r>
          </w:p>
        </w:tc>
        <w:tc>
          <w:tcPr>
            <w:tcW w:w="1116" w:type="dxa"/>
            <w:tcBorders>
              <w:top w:val="nil"/>
              <w:left w:val="nil"/>
              <w:bottom w:val="single" w:color="auto" w:sz="8" w:space="0"/>
              <w:right w:val="single" w:color="auto" w:sz="8" w:space="0"/>
            </w:tcBorders>
            <w:noWrap/>
          </w:tcPr>
          <w:p w:rsidRPr="00C3747D" w:rsidR="005722C1" w:rsidP="005722C1" w:rsidRDefault="005722C1" w14:paraId="2C5E9E91" w14:textId="4989D020">
            <w:pPr>
              <w:jc w:val="right"/>
              <w:rPr>
                <w:color w:val="000000" w:themeColor="text1"/>
              </w:rPr>
            </w:pPr>
            <w:r w:rsidRPr="008D23F5">
              <w:t>$0</w:t>
            </w:r>
          </w:p>
        </w:tc>
        <w:tc>
          <w:tcPr>
            <w:tcW w:w="1161" w:type="dxa"/>
            <w:tcBorders>
              <w:top w:val="nil"/>
              <w:left w:val="nil"/>
              <w:bottom w:val="single" w:color="auto" w:sz="8" w:space="0"/>
              <w:right w:val="single" w:color="auto" w:sz="8" w:space="0"/>
            </w:tcBorders>
            <w:noWrap/>
          </w:tcPr>
          <w:p w:rsidRPr="00A75BCF" w:rsidR="005722C1" w:rsidP="005722C1" w:rsidRDefault="005722C1" w14:paraId="44F5ED1A" w14:textId="3976B72A">
            <w:pPr>
              <w:jc w:val="right"/>
            </w:pPr>
            <w:r w:rsidRPr="008D23F5">
              <w:t>$0</w:t>
            </w:r>
          </w:p>
        </w:tc>
        <w:tc>
          <w:tcPr>
            <w:tcW w:w="1217" w:type="dxa"/>
            <w:tcBorders>
              <w:top w:val="nil"/>
              <w:left w:val="nil"/>
              <w:bottom w:val="single" w:color="auto" w:sz="8" w:space="0"/>
              <w:right w:val="single" w:color="auto" w:sz="8" w:space="0"/>
            </w:tcBorders>
            <w:noWrap/>
          </w:tcPr>
          <w:p w:rsidRPr="00A75BCF" w:rsidR="005722C1" w:rsidP="005722C1" w:rsidRDefault="005722C1" w14:paraId="2995E2C7" w14:textId="12E54700">
            <w:pPr>
              <w:jc w:val="right"/>
            </w:pPr>
            <w:r w:rsidRPr="008D23F5">
              <w:t>$0</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7629A815" w14:textId="686A0136">
            <w:pPr>
              <w:jc w:val="right"/>
              <w:rPr>
                <w:color w:val="000000" w:themeColor="text1"/>
              </w:rPr>
            </w:pPr>
            <w:r w:rsidRPr="008D23F5">
              <w:t>$0</w:t>
            </w:r>
          </w:p>
        </w:tc>
      </w:tr>
      <w:tr w:rsidRPr="00ED23B4" w:rsidR="005722C1" w:rsidTr="00564464" w14:paraId="7B97415A"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34FA597D" w14:textId="353D15DD">
            <w:pPr>
              <w:ind w:firstLine="200" w:firstLineChars="100"/>
              <w:jc w:val="left"/>
              <w:rPr>
                <w:color w:val="000000"/>
              </w:rPr>
            </w:pPr>
            <w:r w:rsidRPr="00F10CAD">
              <w:t>Expenses</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0347E8D4" w14:textId="0CE49FB5">
            <w:pPr>
              <w:jc w:val="right"/>
            </w:pPr>
            <w:r w:rsidRPr="008D23F5">
              <w:t>-$8,594</w:t>
            </w:r>
          </w:p>
        </w:tc>
        <w:tc>
          <w:tcPr>
            <w:tcW w:w="1116" w:type="dxa"/>
            <w:tcBorders>
              <w:top w:val="nil"/>
              <w:left w:val="nil"/>
              <w:bottom w:val="single" w:color="auto" w:sz="8" w:space="0"/>
              <w:right w:val="single" w:color="auto" w:sz="8" w:space="0"/>
            </w:tcBorders>
            <w:noWrap/>
          </w:tcPr>
          <w:p w:rsidRPr="00C3747D" w:rsidR="005722C1" w:rsidP="005722C1" w:rsidRDefault="005722C1" w14:paraId="78BBCD60" w14:textId="6F1320F4">
            <w:pPr>
              <w:jc w:val="right"/>
              <w:rPr>
                <w:color w:val="000000" w:themeColor="text1"/>
              </w:rPr>
            </w:pPr>
            <w:r w:rsidRPr="008D23F5">
              <w:t>-$11,021</w:t>
            </w:r>
          </w:p>
        </w:tc>
        <w:tc>
          <w:tcPr>
            <w:tcW w:w="1161" w:type="dxa"/>
            <w:tcBorders>
              <w:top w:val="nil"/>
              <w:left w:val="nil"/>
              <w:bottom w:val="single" w:color="auto" w:sz="8" w:space="0"/>
              <w:right w:val="single" w:color="auto" w:sz="8" w:space="0"/>
            </w:tcBorders>
            <w:noWrap/>
          </w:tcPr>
          <w:p w:rsidRPr="00A75BCF" w:rsidR="005722C1" w:rsidP="005722C1" w:rsidRDefault="005722C1" w14:paraId="57C2DD34" w14:textId="082AAE93">
            <w:pPr>
              <w:jc w:val="right"/>
            </w:pPr>
            <w:r w:rsidRPr="008D23F5">
              <w:t>-$4,244</w:t>
            </w:r>
          </w:p>
        </w:tc>
        <w:tc>
          <w:tcPr>
            <w:tcW w:w="1217" w:type="dxa"/>
            <w:tcBorders>
              <w:top w:val="nil"/>
              <w:left w:val="nil"/>
              <w:bottom w:val="single" w:color="auto" w:sz="8" w:space="0"/>
              <w:right w:val="single" w:color="auto" w:sz="8" w:space="0"/>
            </w:tcBorders>
            <w:noWrap/>
          </w:tcPr>
          <w:p w:rsidRPr="00A75BCF" w:rsidR="005722C1" w:rsidP="005722C1" w:rsidRDefault="005722C1" w14:paraId="69ACF213" w14:textId="59CE7706">
            <w:pPr>
              <w:jc w:val="right"/>
            </w:pPr>
            <w:r w:rsidRPr="008D23F5">
              <w:t>-$34,716</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2ACFA91B" w14:textId="36E3F990">
            <w:pPr>
              <w:jc w:val="right"/>
              <w:rPr>
                <w:color w:val="000000" w:themeColor="text1"/>
              </w:rPr>
            </w:pPr>
            <w:r w:rsidRPr="008D23F5">
              <w:t>-$58,576</w:t>
            </w:r>
          </w:p>
        </w:tc>
      </w:tr>
      <w:tr w:rsidRPr="00ED23B4" w:rsidR="005722C1" w:rsidTr="00564464" w14:paraId="523821BD" w14:textId="77777777">
        <w:trPr>
          <w:trHeight w:val="239"/>
        </w:trPr>
        <w:tc>
          <w:tcPr>
            <w:tcW w:w="3818" w:type="dxa"/>
            <w:tcBorders>
              <w:top w:val="nil"/>
              <w:left w:val="single" w:color="auto" w:sz="8" w:space="0"/>
              <w:bottom w:val="single" w:color="auto" w:sz="8" w:space="0"/>
              <w:right w:val="single" w:color="auto" w:sz="8" w:space="0"/>
            </w:tcBorders>
            <w:hideMark/>
          </w:tcPr>
          <w:p w:rsidRPr="00ED23B4" w:rsidR="005722C1" w:rsidP="005722C1" w:rsidRDefault="005722C1" w14:paraId="74B32403" w14:textId="767886B0">
            <w:pPr>
              <w:jc w:val="left"/>
              <w:rPr>
                <w:color w:val="000000"/>
              </w:rPr>
            </w:pPr>
            <w:r w:rsidRPr="00F10CAD">
              <w:t>Current year profit allocation / Net operating result:</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17796CEC" w14:textId="3FBF57BB">
            <w:pPr>
              <w:jc w:val="right"/>
            </w:pPr>
            <w:r w:rsidRPr="008D23F5">
              <w:t>$106,760</w:t>
            </w:r>
          </w:p>
        </w:tc>
        <w:tc>
          <w:tcPr>
            <w:tcW w:w="1116" w:type="dxa"/>
            <w:tcBorders>
              <w:top w:val="nil"/>
              <w:left w:val="nil"/>
              <w:bottom w:val="single" w:color="auto" w:sz="8" w:space="0"/>
              <w:right w:val="single" w:color="auto" w:sz="8" w:space="0"/>
            </w:tcBorders>
            <w:noWrap/>
          </w:tcPr>
          <w:p w:rsidRPr="00C3747D" w:rsidR="005722C1" w:rsidP="005722C1" w:rsidRDefault="005722C1" w14:paraId="28544784" w14:textId="4396AF79">
            <w:pPr>
              <w:jc w:val="right"/>
              <w:rPr>
                <w:color w:val="000000" w:themeColor="text1"/>
              </w:rPr>
            </w:pPr>
            <w:r w:rsidRPr="008D23F5">
              <w:t>-$3,740</w:t>
            </w:r>
          </w:p>
        </w:tc>
        <w:tc>
          <w:tcPr>
            <w:tcW w:w="1161" w:type="dxa"/>
            <w:tcBorders>
              <w:top w:val="nil"/>
              <w:left w:val="nil"/>
              <w:bottom w:val="single" w:color="auto" w:sz="8" w:space="0"/>
              <w:right w:val="single" w:color="auto" w:sz="8" w:space="0"/>
            </w:tcBorders>
            <w:noWrap/>
          </w:tcPr>
          <w:p w:rsidRPr="00A75BCF" w:rsidR="005722C1" w:rsidP="005722C1" w:rsidRDefault="005722C1" w14:paraId="44486C1E" w14:textId="6F81A1AB">
            <w:pPr>
              <w:jc w:val="right"/>
            </w:pPr>
            <w:r w:rsidRPr="008D23F5">
              <w:t>-$75,805</w:t>
            </w:r>
          </w:p>
        </w:tc>
        <w:tc>
          <w:tcPr>
            <w:tcW w:w="1217" w:type="dxa"/>
            <w:tcBorders>
              <w:top w:val="nil"/>
              <w:left w:val="nil"/>
              <w:bottom w:val="single" w:color="auto" w:sz="8" w:space="0"/>
              <w:right w:val="single" w:color="auto" w:sz="8" w:space="0"/>
            </w:tcBorders>
            <w:noWrap/>
          </w:tcPr>
          <w:p w:rsidRPr="00A75BCF" w:rsidR="005722C1" w:rsidP="005722C1" w:rsidRDefault="005722C1" w14:paraId="29689A95" w14:textId="10E24938">
            <w:pPr>
              <w:jc w:val="right"/>
            </w:pPr>
            <w:r w:rsidRPr="008D23F5">
              <w:t>$82,742</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2CFF1E3F" w14:textId="5D260692">
            <w:pPr>
              <w:jc w:val="right"/>
              <w:rPr>
                <w:color w:val="000000" w:themeColor="text1"/>
              </w:rPr>
            </w:pPr>
            <w:r w:rsidRPr="008D23F5">
              <w:t>$109,957</w:t>
            </w:r>
          </w:p>
        </w:tc>
      </w:tr>
      <w:tr w:rsidRPr="00ED23B4" w:rsidR="005722C1" w:rsidTr="00564464" w14:paraId="72567A0A"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4E733B1B" w14:textId="399B249D">
            <w:pPr>
              <w:jc w:val="left"/>
            </w:pPr>
          </w:p>
        </w:tc>
        <w:tc>
          <w:tcPr>
            <w:tcW w:w="1161" w:type="dxa"/>
            <w:tcBorders>
              <w:top w:val="nil"/>
              <w:left w:val="nil"/>
              <w:bottom w:val="single" w:color="auto" w:sz="8" w:space="0"/>
              <w:right w:val="single" w:color="auto" w:sz="8" w:space="0"/>
            </w:tcBorders>
            <w:noWrap/>
            <w:hideMark/>
          </w:tcPr>
          <w:p w:rsidRPr="00A75BCF" w:rsidR="005722C1" w:rsidP="005722C1" w:rsidRDefault="005722C1" w14:paraId="35AF66C8" w14:textId="16D6F0C0">
            <w:pPr>
              <w:jc w:val="left"/>
            </w:pPr>
          </w:p>
        </w:tc>
        <w:tc>
          <w:tcPr>
            <w:tcW w:w="1116" w:type="dxa"/>
            <w:tcBorders>
              <w:top w:val="nil"/>
              <w:left w:val="nil"/>
              <w:bottom w:val="single" w:color="auto" w:sz="8" w:space="0"/>
              <w:right w:val="single" w:color="auto" w:sz="8" w:space="0"/>
            </w:tcBorders>
            <w:noWrap/>
          </w:tcPr>
          <w:p w:rsidRPr="00C3747D" w:rsidR="005722C1" w:rsidP="005722C1" w:rsidRDefault="005722C1" w14:paraId="2506D6AE" w14:textId="4EDEA3D5">
            <w:pPr>
              <w:jc w:val="left"/>
              <w:rPr>
                <w:color w:val="000000" w:themeColor="text1"/>
              </w:rPr>
            </w:pPr>
          </w:p>
        </w:tc>
        <w:tc>
          <w:tcPr>
            <w:tcW w:w="1161" w:type="dxa"/>
            <w:tcBorders>
              <w:top w:val="nil"/>
              <w:left w:val="nil"/>
              <w:bottom w:val="single" w:color="auto" w:sz="8" w:space="0"/>
              <w:right w:val="single" w:color="auto" w:sz="8" w:space="0"/>
            </w:tcBorders>
            <w:noWrap/>
          </w:tcPr>
          <w:p w:rsidRPr="00A75BCF" w:rsidR="005722C1" w:rsidP="005722C1" w:rsidRDefault="005722C1" w14:paraId="1266AAC1" w14:textId="4E3FF10E">
            <w:pPr>
              <w:jc w:val="left"/>
            </w:pPr>
          </w:p>
        </w:tc>
        <w:tc>
          <w:tcPr>
            <w:tcW w:w="1217" w:type="dxa"/>
            <w:tcBorders>
              <w:top w:val="nil"/>
              <w:left w:val="nil"/>
              <w:bottom w:val="single" w:color="auto" w:sz="8" w:space="0"/>
              <w:right w:val="single" w:color="auto" w:sz="8" w:space="0"/>
            </w:tcBorders>
            <w:noWrap/>
          </w:tcPr>
          <w:p w:rsidRPr="00A75BCF" w:rsidR="005722C1" w:rsidP="005722C1" w:rsidRDefault="005722C1" w14:paraId="07B163EA" w14:textId="63395489">
            <w:pPr>
              <w:jc w:val="left"/>
            </w:pPr>
          </w:p>
        </w:tc>
        <w:tc>
          <w:tcPr>
            <w:tcW w:w="1116" w:type="dxa"/>
            <w:tcBorders>
              <w:top w:val="nil"/>
              <w:left w:val="nil"/>
              <w:bottom w:val="single" w:color="auto" w:sz="8" w:space="0"/>
              <w:right w:val="single" w:color="auto" w:sz="8" w:space="0"/>
            </w:tcBorders>
            <w:noWrap/>
            <w:hideMark/>
          </w:tcPr>
          <w:p w:rsidRPr="00C3747D" w:rsidR="005722C1" w:rsidP="005722C1" w:rsidRDefault="005722C1" w14:paraId="3B52CB85" w14:textId="296CE709">
            <w:pPr>
              <w:jc w:val="left"/>
              <w:rPr>
                <w:color w:val="000000" w:themeColor="text1"/>
              </w:rPr>
            </w:pPr>
          </w:p>
        </w:tc>
      </w:tr>
      <w:tr w:rsidRPr="00ED23B4" w:rsidR="005722C1" w:rsidTr="00564464" w14:paraId="6A0E806B"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7A94D1D5" w14:textId="04779917">
            <w:pPr>
              <w:rPr>
                <w:color w:val="000000"/>
              </w:rPr>
            </w:pPr>
            <w:r w:rsidRPr="00F10CAD">
              <w:t>Grants paid out</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3A42D07D" w14:textId="1A134B23">
            <w:pPr>
              <w:jc w:val="right"/>
            </w:pPr>
            <w:r w:rsidRPr="008D23F5">
              <w:t>$0</w:t>
            </w:r>
          </w:p>
        </w:tc>
        <w:tc>
          <w:tcPr>
            <w:tcW w:w="1116" w:type="dxa"/>
            <w:tcBorders>
              <w:top w:val="nil"/>
              <w:left w:val="nil"/>
              <w:bottom w:val="single" w:color="auto" w:sz="8" w:space="0"/>
              <w:right w:val="single" w:color="auto" w:sz="8" w:space="0"/>
            </w:tcBorders>
            <w:noWrap/>
          </w:tcPr>
          <w:p w:rsidRPr="00C3747D" w:rsidR="005722C1" w:rsidP="005722C1" w:rsidRDefault="005722C1" w14:paraId="30452BD8" w14:textId="486E6670">
            <w:pPr>
              <w:jc w:val="right"/>
              <w:rPr>
                <w:color w:val="000000" w:themeColor="text1"/>
              </w:rPr>
            </w:pPr>
            <w:r w:rsidRPr="008D23F5">
              <w:t>-$54,613</w:t>
            </w:r>
          </w:p>
        </w:tc>
        <w:tc>
          <w:tcPr>
            <w:tcW w:w="1161" w:type="dxa"/>
            <w:tcBorders>
              <w:top w:val="nil"/>
              <w:left w:val="nil"/>
              <w:bottom w:val="single" w:color="auto" w:sz="8" w:space="0"/>
              <w:right w:val="single" w:color="auto" w:sz="8" w:space="0"/>
            </w:tcBorders>
            <w:noWrap/>
          </w:tcPr>
          <w:p w:rsidRPr="00A75BCF" w:rsidR="005722C1" w:rsidP="005722C1" w:rsidRDefault="005722C1" w14:paraId="68AFCE8A" w14:textId="530A1271">
            <w:pPr>
              <w:jc w:val="right"/>
            </w:pPr>
            <w:r w:rsidRPr="008D23F5">
              <w:t>-$54,613</w:t>
            </w:r>
          </w:p>
        </w:tc>
        <w:tc>
          <w:tcPr>
            <w:tcW w:w="1217" w:type="dxa"/>
            <w:tcBorders>
              <w:top w:val="nil"/>
              <w:left w:val="nil"/>
              <w:bottom w:val="single" w:color="auto" w:sz="8" w:space="0"/>
              <w:right w:val="single" w:color="auto" w:sz="8" w:space="0"/>
            </w:tcBorders>
            <w:noWrap/>
          </w:tcPr>
          <w:p w:rsidRPr="00A75BCF" w:rsidR="005722C1" w:rsidP="005722C1" w:rsidRDefault="005722C1" w14:paraId="3B937281" w14:textId="7116842B">
            <w:pPr>
              <w:jc w:val="right"/>
            </w:pPr>
            <w:r w:rsidRPr="008D23F5">
              <w:t>$0</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229C87B2" w14:textId="3A749DC7">
            <w:pPr>
              <w:jc w:val="right"/>
              <w:rPr>
                <w:color w:val="000000" w:themeColor="text1"/>
              </w:rPr>
            </w:pPr>
            <w:r w:rsidRPr="008D23F5">
              <w:t>-$109,226</w:t>
            </w:r>
          </w:p>
        </w:tc>
      </w:tr>
      <w:tr w:rsidRPr="00ED23B4" w:rsidR="005722C1" w:rsidTr="00564464" w14:paraId="73E1615D" w14:textId="77777777">
        <w:trPr>
          <w:trHeight w:val="239"/>
        </w:trPr>
        <w:tc>
          <w:tcPr>
            <w:tcW w:w="3818" w:type="dxa"/>
            <w:tcBorders>
              <w:top w:val="nil"/>
              <w:left w:val="single" w:color="auto" w:sz="8" w:space="0"/>
              <w:bottom w:val="single" w:color="auto" w:sz="8" w:space="0"/>
              <w:right w:val="single" w:color="auto" w:sz="8" w:space="0"/>
            </w:tcBorders>
            <w:noWrap/>
          </w:tcPr>
          <w:p w:rsidRPr="00C3747D" w:rsidR="005722C1" w:rsidP="005722C1" w:rsidRDefault="005722C1" w14:paraId="1BC2017C" w14:textId="27DFAFE6">
            <w:pPr>
              <w:rPr>
                <w:color w:val="000000"/>
              </w:rPr>
            </w:pPr>
            <w:r>
              <w:rPr>
                <w:color w:val="000000"/>
              </w:rPr>
              <w:t>Additional contributions</w:t>
            </w:r>
          </w:p>
        </w:tc>
        <w:tc>
          <w:tcPr>
            <w:tcW w:w="1161" w:type="dxa"/>
            <w:tcBorders>
              <w:top w:val="nil"/>
              <w:left w:val="nil"/>
              <w:bottom w:val="single" w:color="auto" w:sz="8" w:space="0"/>
              <w:right w:val="single" w:color="auto" w:sz="8" w:space="0"/>
            </w:tcBorders>
            <w:noWrap/>
          </w:tcPr>
          <w:p w:rsidRPr="00F10CAD" w:rsidR="005722C1" w:rsidP="005722C1" w:rsidRDefault="005722C1" w14:paraId="7CBFAA3D" w14:textId="26D5BB5A">
            <w:pPr>
              <w:jc w:val="right"/>
            </w:pPr>
          </w:p>
        </w:tc>
        <w:tc>
          <w:tcPr>
            <w:tcW w:w="1116" w:type="dxa"/>
            <w:tcBorders>
              <w:top w:val="nil"/>
              <w:left w:val="nil"/>
              <w:bottom w:val="single" w:color="auto" w:sz="8" w:space="0"/>
              <w:right w:val="single" w:color="auto" w:sz="8" w:space="0"/>
            </w:tcBorders>
            <w:noWrap/>
          </w:tcPr>
          <w:p w:rsidRPr="00C3747D" w:rsidR="005722C1" w:rsidP="005722C1" w:rsidRDefault="005722C1" w14:paraId="5FF2EF34" w14:textId="70814049">
            <w:pPr>
              <w:jc w:val="right"/>
              <w:rPr>
                <w:color w:val="000000" w:themeColor="text1"/>
              </w:rPr>
            </w:pPr>
          </w:p>
        </w:tc>
        <w:tc>
          <w:tcPr>
            <w:tcW w:w="1161" w:type="dxa"/>
            <w:tcBorders>
              <w:top w:val="nil"/>
              <w:left w:val="nil"/>
              <w:bottom w:val="single" w:color="auto" w:sz="8" w:space="0"/>
              <w:right w:val="single" w:color="auto" w:sz="8" w:space="0"/>
            </w:tcBorders>
            <w:noWrap/>
          </w:tcPr>
          <w:p w:rsidRPr="00F10CAD" w:rsidR="005722C1" w:rsidP="005722C1" w:rsidRDefault="005722C1" w14:paraId="05CF8046" w14:textId="298C337F">
            <w:pPr>
              <w:jc w:val="right"/>
            </w:pPr>
          </w:p>
        </w:tc>
        <w:tc>
          <w:tcPr>
            <w:tcW w:w="1217" w:type="dxa"/>
            <w:tcBorders>
              <w:top w:val="nil"/>
              <w:left w:val="nil"/>
              <w:bottom w:val="single" w:color="auto" w:sz="8" w:space="0"/>
              <w:right w:val="single" w:color="auto" w:sz="8" w:space="0"/>
            </w:tcBorders>
            <w:noWrap/>
          </w:tcPr>
          <w:p w:rsidRPr="00F10CAD" w:rsidR="005722C1" w:rsidP="005722C1" w:rsidRDefault="005722C1" w14:paraId="0478C3DE" w14:textId="3B6A0DA6">
            <w:pPr>
              <w:jc w:val="right"/>
            </w:pPr>
          </w:p>
        </w:tc>
        <w:tc>
          <w:tcPr>
            <w:tcW w:w="1116" w:type="dxa"/>
            <w:tcBorders>
              <w:top w:val="nil"/>
              <w:left w:val="nil"/>
              <w:bottom w:val="single" w:color="auto" w:sz="8" w:space="0"/>
              <w:right w:val="single" w:color="auto" w:sz="8" w:space="0"/>
            </w:tcBorders>
            <w:noWrap/>
          </w:tcPr>
          <w:p w:rsidRPr="00C3747D" w:rsidR="005722C1" w:rsidP="005722C1" w:rsidRDefault="005722C1" w14:paraId="27FEC53C" w14:textId="6E9A7769">
            <w:pPr>
              <w:jc w:val="right"/>
              <w:rPr>
                <w:color w:val="000000" w:themeColor="text1"/>
              </w:rPr>
            </w:pPr>
          </w:p>
        </w:tc>
      </w:tr>
      <w:tr w:rsidRPr="00ED23B4" w:rsidR="005722C1" w:rsidTr="00564464" w14:paraId="1B92E999" w14:textId="77777777">
        <w:trPr>
          <w:trHeight w:val="239"/>
        </w:trPr>
        <w:tc>
          <w:tcPr>
            <w:tcW w:w="3818" w:type="dxa"/>
            <w:tcBorders>
              <w:top w:val="nil"/>
              <w:left w:val="single" w:color="auto" w:sz="8" w:space="0"/>
              <w:bottom w:val="single" w:color="auto" w:sz="8" w:space="0"/>
              <w:right w:val="single" w:color="auto" w:sz="8" w:space="0"/>
            </w:tcBorders>
            <w:noWrap/>
            <w:hideMark/>
          </w:tcPr>
          <w:p w:rsidRPr="00ED23B4" w:rsidR="005722C1" w:rsidP="005722C1" w:rsidRDefault="005722C1" w14:paraId="49617105" w14:textId="2A020736">
            <w:pPr>
              <w:rPr>
                <w:color w:val="000000"/>
              </w:rPr>
            </w:pPr>
            <w:r w:rsidRPr="00F10CAD">
              <w:t>Change in equity</w:t>
            </w:r>
          </w:p>
        </w:tc>
        <w:tc>
          <w:tcPr>
            <w:tcW w:w="1161" w:type="dxa"/>
            <w:tcBorders>
              <w:top w:val="nil"/>
              <w:left w:val="nil"/>
              <w:bottom w:val="single" w:color="auto" w:sz="8" w:space="0"/>
              <w:right w:val="single" w:color="auto" w:sz="8" w:space="0"/>
            </w:tcBorders>
            <w:noWrap/>
            <w:hideMark/>
          </w:tcPr>
          <w:p w:rsidRPr="00A75BCF" w:rsidR="005722C1" w:rsidP="005722C1" w:rsidRDefault="005722C1" w14:paraId="3A39B917" w14:textId="5C13B115">
            <w:pPr>
              <w:jc w:val="right"/>
            </w:pPr>
            <w:r w:rsidRPr="008D23F5">
              <w:t>$106,760</w:t>
            </w:r>
          </w:p>
        </w:tc>
        <w:tc>
          <w:tcPr>
            <w:tcW w:w="1116" w:type="dxa"/>
            <w:tcBorders>
              <w:top w:val="nil"/>
              <w:left w:val="nil"/>
              <w:bottom w:val="single" w:color="auto" w:sz="8" w:space="0"/>
              <w:right w:val="single" w:color="auto" w:sz="8" w:space="0"/>
            </w:tcBorders>
            <w:noWrap/>
          </w:tcPr>
          <w:p w:rsidRPr="00C3747D" w:rsidR="005722C1" w:rsidP="005722C1" w:rsidRDefault="005722C1" w14:paraId="537E6CE3" w14:textId="3441BC64">
            <w:pPr>
              <w:jc w:val="right"/>
              <w:rPr>
                <w:color w:val="000000" w:themeColor="text1"/>
              </w:rPr>
            </w:pPr>
            <w:r w:rsidRPr="008D23F5">
              <w:t>-$58,353</w:t>
            </w:r>
          </w:p>
        </w:tc>
        <w:tc>
          <w:tcPr>
            <w:tcW w:w="1161" w:type="dxa"/>
            <w:tcBorders>
              <w:top w:val="nil"/>
              <w:left w:val="nil"/>
              <w:bottom w:val="single" w:color="auto" w:sz="8" w:space="0"/>
              <w:right w:val="single" w:color="auto" w:sz="8" w:space="0"/>
            </w:tcBorders>
            <w:noWrap/>
          </w:tcPr>
          <w:p w:rsidRPr="00A75BCF" w:rsidR="005722C1" w:rsidP="005722C1" w:rsidRDefault="005722C1" w14:paraId="34242FE2" w14:textId="66AABC54">
            <w:pPr>
              <w:jc w:val="right"/>
            </w:pPr>
            <w:r w:rsidRPr="008D23F5">
              <w:t>-$130,418</w:t>
            </w:r>
          </w:p>
        </w:tc>
        <w:tc>
          <w:tcPr>
            <w:tcW w:w="1217" w:type="dxa"/>
            <w:tcBorders>
              <w:top w:val="nil"/>
              <w:left w:val="nil"/>
              <w:bottom w:val="single" w:color="auto" w:sz="8" w:space="0"/>
              <w:right w:val="single" w:color="auto" w:sz="8" w:space="0"/>
            </w:tcBorders>
            <w:noWrap/>
          </w:tcPr>
          <w:p w:rsidRPr="00A75BCF" w:rsidR="005722C1" w:rsidP="005722C1" w:rsidRDefault="005722C1" w14:paraId="6B4DCEC2" w14:textId="2B3E4DC7">
            <w:pPr>
              <w:jc w:val="right"/>
            </w:pPr>
            <w:r w:rsidRPr="008D23F5">
              <w:t>$82,742</w:t>
            </w:r>
          </w:p>
        </w:tc>
        <w:tc>
          <w:tcPr>
            <w:tcW w:w="1116" w:type="dxa"/>
            <w:tcBorders>
              <w:top w:val="nil"/>
              <w:left w:val="nil"/>
              <w:bottom w:val="single" w:color="auto" w:sz="8" w:space="0"/>
              <w:right w:val="single" w:color="auto" w:sz="8" w:space="0"/>
            </w:tcBorders>
            <w:noWrap/>
            <w:hideMark/>
          </w:tcPr>
          <w:p w:rsidRPr="00C3747D" w:rsidR="005722C1" w:rsidP="005722C1" w:rsidRDefault="005722C1" w14:paraId="2301EAA1" w14:textId="32EF7145">
            <w:pPr>
              <w:jc w:val="right"/>
              <w:rPr>
                <w:color w:val="000000" w:themeColor="text1"/>
              </w:rPr>
            </w:pPr>
            <w:r w:rsidRPr="008D23F5">
              <w:t>$732</w:t>
            </w:r>
          </w:p>
        </w:tc>
      </w:tr>
      <w:tr w:rsidRPr="00ED23B4" w:rsidR="005722C1" w:rsidTr="00564464" w14:paraId="502EC4E4" w14:textId="77777777">
        <w:trPr>
          <w:trHeight w:val="239"/>
        </w:trPr>
        <w:tc>
          <w:tcPr>
            <w:tcW w:w="3818" w:type="dxa"/>
            <w:tcBorders>
              <w:top w:val="nil"/>
              <w:left w:val="single" w:color="auto" w:sz="8" w:space="0"/>
              <w:bottom w:val="single" w:color="auto" w:sz="4" w:space="0"/>
              <w:right w:val="single" w:color="auto" w:sz="8" w:space="0"/>
            </w:tcBorders>
            <w:noWrap/>
            <w:hideMark/>
          </w:tcPr>
          <w:p w:rsidRPr="00ED23B4" w:rsidR="005722C1" w:rsidP="005722C1" w:rsidRDefault="005722C1" w14:paraId="6E185484" w14:textId="1647E60F">
            <w:pPr>
              <w:jc w:val="left"/>
            </w:pPr>
          </w:p>
        </w:tc>
        <w:tc>
          <w:tcPr>
            <w:tcW w:w="1161" w:type="dxa"/>
            <w:tcBorders>
              <w:top w:val="nil"/>
              <w:left w:val="nil"/>
              <w:bottom w:val="single" w:color="auto" w:sz="4" w:space="0"/>
              <w:right w:val="single" w:color="auto" w:sz="8" w:space="0"/>
            </w:tcBorders>
            <w:noWrap/>
            <w:hideMark/>
          </w:tcPr>
          <w:p w:rsidRPr="00A75BCF" w:rsidR="005722C1" w:rsidP="005722C1" w:rsidRDefault="005722C1" w14:paraId="366F4629" w14:textId="26D92960">
            <w:pPr>
              <w:jc w:val="left"/>
            </w:pPr>
          </w:p>
        </w:tc>
        <w:tc>
          <w:tcPr>
            <w:tcW w:w="1116" w:type="dxa"/>
            <w:tcBorders>
              <w:top w:val="nil"/>
              <w:left w:val="nil"/>
              <w:bottom w:val="single" w:color="auto" w:sz="4" w:space="0"/>
              <w:right w:val="single" w:color="auto" w:sz="8" w:space="0"/>
            </w:tcBorders>
            <w:noWrap/>
          </w:tcPr>
          <w:p w:rsidRPr="00C3747D" w:rsidR="005722C1" w:rsidP="005722C1" w:rsidRDefault="005722C1" w14:paraId="65E3769F" w14:textId="74152263">
            <w:pPr>
              <w:jc w:val="left"/>
              <w:rPr>
                <w:color w:val="000000" w:themeColor="text1"/>
              </w:rPr>
            </w:pPr>
          </w:p>
        </w:tc>
        <w:tc>
          <w:tcPr>
            <w:tcW w:w="1161" w:type="dxa"/>
            <w:tcBorders>
              <w:top w:val="nil"/>
              <w:left w:val="nil"/>
              <w:bottom w:val="single" w:color="auto" w:sz="4" w:space="0"/>
              <w:right w:val="single" w:color="auto" w:sz="8" w:space="0"/>
            </w:tcBorders>
            <w:noWrap/>
          </w:tcPr>
          <w:p w:rsidRPr="00A75BCF" w:rsidR="005722C1" w:rsidP="005722C1" w:rsidRDefault="005722C1" w14:paraId="624AA8E5" w14:textId="69D519FC">
            <w:pPr>
              <w:jc w:val="left"/>
            </w:pPr>
          </w:p>
        </w:tc>
        <w:tc>
          <w:tcPr>
            <w:tcW w:w="1217" w:type="dxa"/>
            <w:tcBorders>
              <w:top w:val="nil"/>
              <w:left w:val="nil"/>
              <w:bottom w:val="single" w:color="auto" w:sz="4" w:space="0"/>
              <w:right w:val="single" w:color="auto" w:sz="8" w:space="0"/>
            </w:tcBorders>
            <w:noWrap/>
          </w:tcPr>
          <w:p w:rsidRPr="00A75BCF" w:rsidR="005722C1" w:rsidP="005722C1" w:rsidRDefault="005722C1" w14:paraId="653E520C" w14:textId="791EF020">
            <w:pPr>
              <w:jc w:val="left"/>
            </w:pPr>
          </w:p>
        </w:tc>
        <w:tc>
          <w:tcPr>
            <w:tcW w:w="1116" w:type="dxa"/>
            <w:tcBorders>
              <w:top w:val="nil"/>
              <w:left w:val="nil"/>
              <w:bottom w:val="single" w:color="auto" w:sz="4" w:space="0"/>
              <w:right w:val="single" w:color="auto" w:sz="8" w:space="0"/>
            </w:tcBorders>
            <w:noWrap/>
            <w:hideMark/>
          </w:tcPr>
          <w:p w:rsidRPr="00C3747D" w:rsidR="005722C1" w:rsidP="005722C1" w:rsidRDefault="005722C1" w14:paraId="22DE960A" w14:textId="32EEF708">
            <w:pPr>
              <w:jc w:val="left"/>
              <w:rPr>
                <w:color w:val="000000" w:themeColor="text1"/>
              </w:rPr>
            </w:pPr>
          </w:p>
        </w:tc>
      </w:tr>
      <w:tr w:rsidRPr="00ED23B4" w:rsidR="005722C1" w:rsidTr="00564464" w14:paraId="4896AC67" w14:textId="77777777">
        <w:trPr>
          <w:trHeight w:val="239"/>
        </w:trPr>
        <w:tc>
          <w:tcPr>
            <w:tcW w:w="3818" w:type="dxa"/>
            <w:tcBorders>
              <w:top w:val="single" w:color="auto" w:sz="4" w:space="0"/>
              <w:left w:val="single" w:color="auto" w:sz="4" w:space="0"/>
              <w:bottom w:val="single" w:color="auto" w:sz="4" w:space="0"/>
              <w:right w:val="single" w:color="auto" w:sz="4" w:space="0"/>
            </w:tcBorders>
            <w:noWrap/>
            <w:hideMark/>
          </w:tcPr>
          <w:p w:rsidRPr="00ED23B4" w:rsidR="005722C1" w:rsidP="005722C1" w:rsidRDefault="005722C1" w14:paraId="2D442EB4" w14:textId="6C2506EE">
            <w:pPr>
              <w:rPr>
                <w:color w:val="000000"/>
              </w:rPr>
            </w:pPr>
            <w:r w:rsidRPr="00F10CAD">
              <w:t>Equity at end of period</w:t>
            </w:r>
          </w:p>
        </w:tc>
        <w:tc>
          <w:tcPr>
            <w:tcW w:w="1161" w:type="dxa"/>
            <w:tcBorders>
              <w:top w:val="single" w:color="auto" w:sz="4" w:space="0"/>
              <w:left w:val="single" w:color="auto" w:sz="4" w:space="0"/>
              <w:bottom w:val="single" w:color="auto" w:sz="4" w:space="0"/>
              <w:right w:val="single" w:color="auto" w:sz="4" w:space="0"/>
            </w:tcBorders>
            <w:noWrap/>
            <w:hideMark/>
          </w:tcPr>
          <w:p w:rsidRPr="00A75BCF" w:rsidR="005722C1" w:rsidP="005722C1" w:rsidRDefault="005722C1" w14:paraId="2BC07AFF" w14:textId="18748DDF">
            <w:pPr>
              <w:jc w:val="right"/>
            </w:pPr>
            <w:r w:rsidRPr="008D23F5">
              <w:t>$2,830,746</w:t>
            </w:r>
          </w:p>
        </w:tc>
        <w:tc>
          <w:tcPr>
            <w:tcW w:w="1116" w:type="dxa"/>
            <w:tcBorders>
              <w:top w:val="single" w:color="auto" w:sz="4" w:space="0"/>
              <w:left w:val="single" w:color="auto" w:sz="4" w:space="0"/>
              <w:bottom w:val="single" w:color="auto" w:sz="4" w:space="0"/>
              <w:right w:val="single" w:color="auto" w:sz="4" w:space="0"/>
            </w:tcBorders>
            <w:noWrap/>
          </w:tcPr>
          <w:p w:rsidRPr="00C3747D" w:rsidR="005722C1" w:rsidP="005722C1" w:rsidRDefault="005722C1" w14:paraId="123B46AE" w14:textId="49F539C8">
            <w:pPr>
              <w:jc w:val="right"/>
              <w:rPr>
                <w:color w:val="000000" w:themeColor="text1"/>
              </w:rPr>
            </w:pPr>
            <w:r w:rsidRPr="008D23F5">
              <w:t>$2,772,393</w:t>
            </w:r>
          </w:p>
        </w:tc>
        <w:tc>
          <w:tcPr>
            <w:tcW w:w="1161"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071343FA" w14:textId="7B86C1A1">
            <w:pPr>
              <w:jc w:val="right"/>
            </w:pPr>
            <w:r w:rsidRPr="008D23F5">
              <w:t>$2,641,976</w:t>
            </w:r>
          </w:p>
        </w:tc>
        <w:tc>
          <w:tcPr>
            <w:tcW w:w="1217"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09237B3B" w14:textId="715B504E">
            <w:pPr>
              <w:jc w:val="right"/>
            </w:pPr>
            <w:r w:rsidRPr="008D23F5">
              <w:t>$2,724,717</w:t>
            </w:r>
          </w:p>
        </w:tc>
        <w:tc>
          <w:tcPr>
            <w:tcW w:w="1116" w:type="dxa"/>
            <w:tcBorders>
              <w:top w:val="single" w:color="auto" w:sz="4" w:space="0"/>
              <w:left w:val="single" w:color="auto" w:sz="4" w:space="0"/>
              <w:bottom w:val="single" w:color="auto" w:sz="4" w:space="0"/>
              <w:right w:val="single" w:color="auto" w:sz="4" w:space="0"/>
            </w:tcBorders>
            <w:noWrap/>
            <w:hideMark/>
          </w:tcPr>
          <w:p w:rsidRPr="00C3747D" w:rsidR="005722C1" w:rsidP="005722C1" w:rsidRDefault="005722C1" w14:paraId="313B3CC2" w14:textId="371B09F8">
            <w:pPr>
              <w:jc w:val="right"/>
              <w:rPr>
                <w:color w:val="000000" w:themeColor="text1"/>
              </w:rPr>
            </w:pPr>
            <w:r w:rsidRPr="008D23F5">
              <w:t>$2,724,717</w:t>
            </w:r>
          </w:p>
        </w:tc>
      </w:tr>
      <w:tr w:rsidRPr="00ED23B4" w:rsidR="005722C1" w:rsidTr="00564464" w14:paraId="73B0E083" w14:textId="77777777">
        <w:trPr>
          <w:trHeight w:val="239"/>
        </w:trPr>
        <w:tc>
          <w:tcPr>
            <w:tcW w:w="3818" w:type="dxa"/>
            <w:tcBorders>
              <w:top w:val="single" w:color="auto" w:sz="4" w:space="0"/>
              <w:left w:val="single" w:color="auto" w:sz="4" w:space="0"/>
              <w:bottom w:val="single" w:color="auto" w:sz="4" w:space="0"/>
              <w:right w:val="single" w:color="auto" w:sz="4" w:space="0"/>
            </w:tcBorders>
            <w:noWrap/>
          </w:tcPr>
          <w:p w:rsidRPr="00ED23B4" w:rsidR="005722C1" w:rsidP="005722C1" w:rsidRDefault="005722C1" w14:paraId="42C7A962" w14:textId="2658FCCC">
            <w:pPr>
              <w:rPr>
                <w:color w:val="000000"/>
              </w:rPr>
            </w:pPr>
          </w:p>
        </w:tc>
        <w:tc>
          <w:tcPr>
            <w:tcW w:w="1161"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00B9DC3D" w14:textId="235A37A0">
            <w:pPr>
              <w:jc w:val="right"/>
            </w:pPr>
          </w:p>
        </w:tc>
        <w:tc>
          <w:tcPr>
            <w:tcW w:w="1116" w:type="dxa"/>
            <w:tcBorders>
              <w:top w:val="single" w:color="auto" w:sz="4" w:space="0"/>
              <w:left w:val="single" w:color="auto" w:sz="4" w:space="0"/>
              <w:bottom w:val="single" w:color="auto" w:sz="4" w:space="0"/>
              <w:right w:val="single" w:color="auto" w:sz="4" w:space="0"/>
            </w:tcBorders>
            <w:noWrap/>
          </w:tcPr>
          <w:p w:rsidRPr="00C3747D" w:rsidR="005722C1" w:rsidP="005722C1" w:rsidRDefault="005722C1" w14:paraId="7542B625" w14:textId="5714C85F">
            <w:pPr>
              <w:jc w:val="right"/>
              <w:rPr>
                <w:color w:val="000000" w:themeColor="text1"/>
              </w:rPr>
            </w:pPr>
          </w:p>
        </w:tc>
        <w:tc>
          <w:tcPr>
            <w:tcW w:w="1161"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1B52AD2B" w14:textId="5357B6C8">
            <w:pPr>
              <w:jc w:val="right"/>
            </w:pPr>
          </w:p>
        </w:tc>
        <w:tc>
          <w:tcPr>
            <w:tcW w:w="1217"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4DCA1613" w14:textId="70B2E5A0">
            <w:pPr>
              <w:jc w:val="right"/>
            </w:pPr>
          </w:p>
        </w:tc>
        <w:tc>
          <w:tcPr>
            <w:tcW w:w="1116" w:type="dxa"/>
            <w:tcBorders>
              <w:top w:val="single" w:color="auto" w:sz="4" w:space="0"/>
              <w:left w:val="single" w:color="auto" w:sz="4" w:space="0"/>
              <w:bottom w:val="single" w:color="auto" w:sz="4" w:space="0"/>
              <w:right w:val="single" w:color="auto" w:sz="4" w:space="0"/>
            </w:tcBorders>
            <w:noWrap/>
          </w:tcPr>
          <w:p w:rsidRPr="00C3747D" w:rsidR="005722C1" w:rsidP="005722C1" w:rsidRDefault="005722C1" w14:paraId="5CBDAD5E" w14:textId="1A20190C">
            <w:pPr>
              <w:jc w:val="right"/>
              <w:rPr>
                <w:color w:val="000000" w:themeColor="text1"/>
              </w:rPr>
            </w:pPr>
          </w:p>
        </w:tc>
      </w:tr>
      <w:tr w:rsidRPr="00ED23B4" w:rsidR="005722C1" w:rsidTr="00564464" w14:paraId="4E5A8B1B" w14:textId="77777777">
        <w:trPr>
          <w:trHeight w:val="239"/>
        </w:trPr>
        <w:tc>
          <w:tcPr>
            <w:tcW w:w="3818" w:type="dxa"/>
            <w:tcBorders>
              <w:top w:val="single" w:color="auto" w:sz="4" w:space="0"/>
              <w:left w:val="single" w:color="auto" w:sz="4" w:space="0"/>
              <w:bottom w:val="single" w:color="auto" w:sz="4" w:space="0"/>
              <w:right w:val="single" w:color="auto" w:sz="4" w:space="0"/>
            </w:tcBorders>
            <w:noWrap/>
          </w:tcPr>
          <w:p w:rsidRPr="00ED23B4" w:rsidR="005722C1" w:rsidP="005722C1" w:rsidRDefault="005722C1" w14:paraId="7A30D716" w14:textId="76EF8BA6">
            <w:pPr>
              <w:rPr>
                <w:color w:val="000000"/>
              </w:rPr>
            </w:pPr>
            <w:r w:rsidRPr="00F10CAD">
              <w:t>ASX</w:t>
            </w:r>
          </w:p>
        </w:tc>
        <w:tc>
          <w:tcPr>
            <w:tcW w:w="1161"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3EB85FED" w14:textId="529FAC95">
            <w:pPr>
              <w:jc w:val="right"/>
            </w:pPr>
            <w:r w:rsidRPr="008D23F5">
              <w:t>4.67%</w:t>
            </w:r>
          </w:p>
        </w:tc>
        <w:tc>
          <w:tcPr>
            <w:tcW w:w="1116" w:type="dxa"/>
            <w:tcBorders>
              <w:top w:val="single" w:color="auto" w:sz="4" w:space="0"/>
              <w:left w:val="single" w:color="auto" w:sz="4" w:space="0"/>
              <w:bottom w:val="single" w:color="auto" w:sz="4" w:space="0"/>
              <w:right w:val="single" w:color="auto" w:sz="4" w:space="0"/>
            </w:tcBorders>
            <w:noWrap/>
          </w:tcPr>
          <w:p w:rsidRPr="00C3747D" w:rsidR="005722C1" w:rsidP="005722C1" w:rsidRDefault="005722C1" w14:paraId="4244E788" w14:textId="4357F3E8">
            <w:pPr>
              <w:jc w:val="right"/>
              <w:rPr>
                <w:color w:val="000000" w:themeColor="text1"/>
              </w:rPr>
            </w:pPr>
            <w:r w:rsidRPr="008D23F5">
              <w:t>-1.07%</w:t>
            </w:r>
          </w:p>
        </w:tc>
        <w:tc>
          <w:tcPr>
            <w:tcW w:w="1161"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68731D7A" w14:textId="279FEF70">
            <w:pPr>
              <w:jc w:val="right"/>
            </w:pPr>
            <w:r w:rsidRPr="008D23F5">
              <w:t>-1.65%</w:t>
            </w:r>
          </w:p>
        </w:tc>
        <w:tc>
          <w:tcPr>
            <w:tcW w:w="1217" w:type="dxa"/>
            <w:tcBorders>
              <w:top w:val="single" w:color="auto" w:sz="4" w:space="0"/>
              <w:left w:val="single" w:color="auto" w:sz="4" w:space="0"/>
              <w:bottom w:val="single" w:color="auto" w:sz="4" w:space="0"/>
              <w:right w:val="single" w:color="auto" w:sz="4" w:space="0"/>
            </w:tcBorders>
            <w:noWrap/>
          </w:tcPr>
          <w:p w:rsidRPr="00A75BCF" w:rsidR="005722C1" w:rsidP="005722C1" w:rsidRDefault="005722C1" w14:paraId="233EBFB1" w14:textId="5778C172">
            <w:pPr>
              <w:jc w:val="right"/>
            </w:pPr>
            <w:r w:rsidRPr="008D23F5">
              <w:t>3.99%</w:t>
            </w:r>
          </w:p>
        </w:tc>
        <w:tc>
          <w:tcPr>
            <w:tcW w:w="1116" w:type="dxa"/>
            <w:tcBorders>
              <w:top w:val="single" w:color="auto" w:sz="4" w:space="0"/>
              <w:left w:val="single" w:color="auto" w:sz="4" w:space="0"/>
              <w:bottom w:val="single" w:color="auto" w:sz="4" w:space="0"/>
              <w:right w:val="single" w:color="auto" w:sz="4" w:space="0"/>
            </w:tcBorders>
            <w:noWrap/>
          </w:tcPr>
          <w:p w:rsidRPr="00C3747D" w:rsidR="005722C1" w:rsidP="005722C1" w:rsidRDefault="005722C1" w14:paraId="394CB222" w14:textId="397DAE22">
            <w:pPr>
              <w:jc w:val="right"/>
              <w:rPr>
                <w:color w:val="000000" w:themeColor="text1"/>
              </w:rPr>
            </w:pPr>
            <w:r w:rsidRPr="008D23F5">
              <w:t>5.90%</w:t>
            </w:r>
          </w:p>
        </w:tc>
      </w:tr>
    </w:tbl>
    <w:p w:rsidR="00B15D34" w:rsidP="00C80E98" w:rsidRDefault="00B15D34" w14:paraId="40B9A356" w14:textId="321112D9">
      <w:pPr>
        <w:rPr>
          <w:rFonts w:eastAsia="NanumGothic"/>
        </w:rPr>
      </w:pPr>
    </w:p>
    <w:p w:rsidR="00492680" w:rsidP="00C80E98" w:rsidRDefault="00492680" w14:paraId="540CEDFD" w14:textId="50AA410B">
      <w:pPr>
        <w:rPr>
          <w:rFonts w:eastAsia="NanumGothic"/>
        </w:rPr>
      </w:pPr>
      <w:r>
        <w:rPr>
          <w:rFonts w:eastAsia="NanumGothic"/>
        </w:rPr>
        <w:t xml:space="preserve">Grants </w:t>
      </w:r>
      <w:r w:rsidR="00E73241">
        <w:rPr>
          <w:rFonts w:eastAsia="NanumGothic"/>
        </w:rPr>
        <w:t xml:space="preserve">from the Shirley fund </w:t>
      </w:r>
      <w:r>
        <w:rPr>
          <w:rFonts w:eastAsia="NanumGothic"/>
        </w:rPr>
        <w:t xml:space="preserve">to Blind Citizens Australia are made </w:t>
      </w:r>
      <w:r w:rsidR="002B5988">
        <w:rPr>
          <w:rFonts w:eastAsia="NanumGothic"/>
        </w:rPr>
        <w:t xml:space="preserve">as equal instalments </w:t>
      </w:r>
      <w:r>
        <w:rPr>
          <w:rFonts w:eastAsia="NanumGothic"/>
        </w:rPr>
        <w:t xml:space="preserve">in October and February each year. The budgeted grant </w:t>
      </w:r>
      <w:r w:rsidR="00161058">
        <w:rPr>
          <w:rFonts w:eastAsia="NanumGothic"/>
        </w:rPr>
        <w:t xml:space="preserve">from the Shirley Fund </w:t>
      </w:r>
      <w:r>
        <w:rPr>
          <w:rFonts w:eastAsia="NanumGothic"/>
        </w:rPr>
        <w:t>for financial year 202</w:t>
      </w:r>
      <w:r w:rsidR="005722C1">
        <w:rPr>
          <w:rFonts w:eastAsia="NanumGothic"/>
        </w:rPr>
        <w:t>6</w:t>
      </w:r>
      <w:r>
        <w:rPr>
          <w:rFonts w:eastAsia="NanumGothic"/>
        </w:rPr>
        <w:t>–202</w:t>
      </w:r>
      <w:r w:rsidR="005722C1">
        <w:rPr>
          <w:rFonts w:eastAsia="NanumGothic"/>
        </w:rPr>
        <w:t>7</w:t>
      </w:r>
      <w:r>
        <w:rPr>
          <w:rFonts w:eastAsia="NanumGothic"/>
        </w:rPr>
        <w:t xml:space="preserve"> is $</w:t>
      </w:r>
      <w:r w:rsidRPr="005722C1" w:rsidR="005722C1">
        <w:rPr>
          <w:rFonts w:eastAsia="NanumGothic"/>
        </w:rPr>
        <w:t xml:space="preserve"> $136,144</w:t>
      </w:r>
      <w:r w:rsidR="004F4235">
        <w:rPr>
          <w:rFonts w:eastAsia="NanumGothic"/>
        </w:rPr>
        <w:t>.</w:t>
      </w:r>
    </w:p>
    <w:p w:rsidR="008B330E" w:rsidP="00C80E98" w:rsidRDefault="008B330E" w14:paraId="3823D59B" w14:textId="22D5FAB7">
      <w:pPr>
        <w:rPr>
          <w:rFonts w:eastAsia="NanumGothic"/>
        </w:rPr>
      </w:pPr>
      <w:r>
        <w:rPr>
          <w:rFonts w:eastAsia="NanumGothic"/>
        </w:rPr>
        <w:t>The assets of The Jeffrey Blyth Foundation are held in its Trust Fund. The Trust Fund has two sub-funds known as the General Fund and the Shirley Fund. Donations to the Jeffrey Blyth Foundation, which are tax deductible, go into the General fund unless the donor specifies that their donations are for the Shirley fund.</w:t>
      </w:r>
    </w:p>
    <w:p w:rsidR="008B330E" w:rsidP="00C80E98" w:rsidRDefault="008B330E" w14:paraId="2CEAACA7" w14:textId="230E5CEB">
      <w:pPr>
        <w:rPr>
          <w:rFonts w:eastAsia="NanumGothic"/>
        </w:rPr>
      </w:pPr>
      <w:r w:rsidRPr="65979D97" w:rsidR="65979D97">
        <w:rPr>
          <w:rFonts w:eastAsia="NanumGothic"/>
        </w:rPr>
        <w:t xml:space="preserve">Please consider donating to the Jeffrey Blyth Foundation or leaving us a bequest. If you wish to do so, a donation can be made via the </w:t>
      </w:r>
      <w:r w:rsidRPr="65979D97" w:rsidR="65979D97">
        <w:rPr>
          <w:rFonts w:eastAsia="NanumGothic"/>
        </w:rPr>
        <w:t>GiveNow</w:t>
      </w:r>
      <w:r w:rsidRPr="65979D97" w:rsidR="65979D97">
        <w:rPr>
          <w:rFonts w:eastAsia="NanumGothic"/>
        </w:rPr>
        <w:t xml:space="preserve"> page via this link: </w:t>
      </w:r>
      <w:hyperlink r:id="Rbb49a2de38ae470d">
        <w:r w:rsidRPr="65979D97" w:rsidR="65979D97">
          <w:rPr>
            <w:rStyle w:val="Hyperlink"/>
            <w:rFonts w:eastAsia="NanumGothic"/>
          </w:rPr>
          <w:t>GiveNow - Jeffrey Blyth Foundation ongoing appeal</w:t>
        </w:r>
      </w:hyperlink>
      <w:r w:rsidRPr="65979D97" w:rsidR="65979D97">
        <w:rPr>
          <w:rFonts w:eastAsia="NanumGothic"/>
        </w:rPr>
        <w:t>.</w:t>
      </w:r>
    </w:p>
    <w:p w:rsidR="00E12204" w:rsidP="00C80E98" w:rsidRDefault="00E12204" w14:paraId="5BC4A29F" w14:textId="77777777">
      <w:pPr>
        <w:rPr>
          <w:rFonts w:eastAsia="NanumGothic"/>
        </w:rPr>
      </w:pPr>
    </w:p>
    <w:p w:rsidR="00E12204" w:rsidP="00C80E98" w:rsidRDefault="00E12204" w14:paraId="3BF5579E" w14:textId="7B6E912F">
      <w:pPr>
        <w:rPr>
          <w:rFonts w:eastAsia="NanumGothic"/>
        </w:rPr>
      </w:pPr>
      <w:r>
        <w:rPr>
          <w:rFonts w:eastAsia="NanumGothic"/>
        </w:rPr>
        <w:t>For any enquiries or for further information, please contact:</w:t>
      </w:r>
    </w:p>
    <w:p w:rsidR="00E12204" w:rsidP="00C80E98" w:rsidRDefault="00A75BCF" w14:paraId="7A47EA90" w14:textId="37D1546C">
      <w:pPr>
        <w:rPr>
          <w:rFonts w:eastAsia="NanumGothic"/>
        </w:rPr>
      </w:pPr>
      <w:r>
        <w:rPr>
          <w:rFonts w:eastAsia="NanumGothic"/>
        </w:rPr>
        <w:t>Maryanne Diamond</w:t>
      </w:r>
    </w:p>
    <w:p w:rsidR="00E12204" w:rsidP="00C80E98" w:rsidRDefault="00E12204" w14:paraId="7AD9A26C" w14:textId="7F7B0EBF">
      <w:pPr>
        <w:rPr>
          <w:rFonts w:eastAsia="NanumGothic"/>
        </w:rPr>
      </w:pPr>
      <w:r>
        <w:rPr>
          <w:rFonts w:eastAsia="NanumGothic"/>
        </w:rPr>
        <w:t xml:space="preserve">Chair of </w:t>
      </w:r>
      <w:r w:rsidR="004E6091">
        <w:rPr>
          <w:rFonts w:eastAsia="NanumGothic"/>
        </w:rPr>
        <w:t>t</w:t>
      </w:r>
      <w:r>
        <w:rPr>
          <w:rFonts w:eastAsia="NanumGothic"/>
        </w:rPr>
        <w:t>he Jeffrey Blyth Foundation</w:t>
      </w:r>
    </w:p>
    <w:p w:rsidR="00E12204" w:rsidP="00C80E98" w:rsidRDefault="00A75BCF" w14:paraId="5F87E524" w14:textId="2E727BFB">
      <w:pPr>
        <w:rPr>
          <w:rFonts w:eastAsia="NanumGothic"/>
        </w:rPr>
      </w:pPr>
      <w:r w:rsidRPr="00A75BCF">
        <w:t>maryanne@maryannediamond.com</w:t>
      </w:r>
    </w:p>
    <w:sectPr w:rsidR="00E12204" w:rsidSect="00C21F9C">
      <w:pgSz w:w="11906" w:h="16838" w:orient="portrait"/>
      <w:pgMar w:top="1701" w:right="1111" w:bottom="1276" w:left="111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NanumGothic">
    <w:charset w:val="81"/>
    <w:family w:val="auto"/>
    <w:pitch w:val="variable"/>
    <w:sig w:usb0="80000003" w:usb1="09D7FCEB" w:usb2="00000010"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0B269A2"/>
    <w:lvl w:ilvl="0">
      <w:start w:val="1"/>
      <w:numFmt w:val="bullet"/>
      <w:pStyle w:val="ListBullet"/>
      <w:lvlText w:val=""/>
      <w:lvlJc w:val="left"/>
      <w:pPr>
        <w:tabs>
          <w:tab w:val="num" w:pos="360"/>
        </w:tabs>
        <w:ind w:left="360" w:hanging="360"/>
      </w:pPr>
      <w:rPr>
        <w:rFonts w:hint="default" w:ascii="Symbol" w:hAnsi="Symbol"/>
      </w:rPr>
    </w:lvl>
  </w:abstractNum>
  <w:num w:numId="1" w16cid:durableId="471291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800"/>
  <w:displayHorizontalDrawingGridEvery w:val="0"/>
  <w:displayVerticalDrawingGridEvery w:val="2"/>
  <w:noPunctuationKerning/>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B72"/>
    <w:rsid w:val="00003377"/>
    <w:rsid w:val="0002007F"/>
    <w:rsid w:val="00034262"/>
    <w:rsid w:val="00075CE1"/>
    <w:rsid w:val="000A13E1"/>
    <w:rsid w:val="000B1DB4"/>
    <w:rsid w:val="000E08D1"/>
    <w:rsid w:val="00134566"/>
    <w:rsid w:val="00161058"/>
    <w:rsid w:val="001D17DE"/>
    <w:rsid w:val="001E1253"/>
    <w:rsid w:val="001E3A9A"/>
    <w:rsid w:val="001E73ED"/>
    <w:rsid w:val="00211A9E"/>
    <w:rsid w:val="00213B6E"/>
    <w:rsid w:val="002303A9"/>
    <w:rsid w:val="00244248"/>
    <w:rsid w:val="00252152"/>
    <w:rsid w:val="0027454A"/>
    <w:rsid w:val="00291EF7"/>
    <w:rsid w:val="002B5988"/>
    <w:rsid w:val="002C2DC5"/>
    <w:rsid w:val="002D797A"/>
    <w:rsid w:val="0034177F"/>
    <w:rsid w:val="00342379"/>
    <w:rsid w:val="00381097"/>
    <w:rsid w:val="003C4AD8"/>
    <w:rsid w:val="003C6CE0"/>
    <w:rsid w:val="00417198"/>
    <w:rsid w:val="00420236"/>
    <w:rsid w:val="00423087"/>
    <w:rsid w:val="004265BF"/>
    <w:rsid w:val="00435562"/>
    <w:rsid w:val="00441D95"/>
    <w:rsid w:val="0046729A"/>
    <w:rsid w:val="00492680"/>
    <w:rsid w:val="004A5FBC"/>
    <w:rsid w:val="004C11B6"/>
    <w:rsid w:val="004D627D"/>
    <w:rsid w:val="004E0FDE"/>
    <w:rsid w:val="004E6091"/>
    <w:rsid w:val="004E63DB"/>
    <w:rsid w:val="004F4235"/>
    <w:rsid w:val="00520DFE"/>
    <w:rsid w:val="00520E55"/>
    <w:rsid w:val="00520E7F"/>
    <w:rsid w:val="00523C54"/>
    <w:rsid w:val="005514D8"/>
    <w:rsid w:val="00560D2C"/>
    <w:rsid w:val="005722C1"/>
    <w:rsid w:val="00590A01"/>
    <w:rsid w:val="005A7B90"/>
    <w:rsid w:val="005B080F"/>
    <w:rsid w:val="005E11C3"/>
    <w:rsid w:val="00611B08"/>
    <w:rsid w:val="00615C0D"/>
    <w:rsid w:val="00623446"/>
    <w:rsid w:val="00624C1E"/>
    <w:rsid w:val="00640B6A"/>
    <w:rsid w:val="00640E5F"/>
    <w:rsid w:val="00657DBE"/>
    <w:rsid w:val="0066367B"/>
    <w:rsid w:val="006650D1"/>
    <w:rsid w:val="00685D73"/>
    <w:rsid w:val="006C5373"/>
    <w:rsid w:val="006E23E5"/>
    <w:rsid w:val="00724F32"/>
    <w:rsid w:val="00741264"/>
    <w:rsid w:val="00770B72"/>
    <w:rsid w:val="007C188F"/>
    <w:rsid w:val="007C6C27"/>
    <w:rsid w:val="007F1AF6"/>
    <w:rsid w:val="00826655"/>
    <w:rsid w:val="008657A1"/>
    <w:rsid w:val="008A0273"/>
    <w:rsid w:val="008A7A01"/>
    <w:rsid w:val="008B23BA"/>
    <w:rsid w:val="008B330E"/>
    <w:rsid w:val="008C15DB"/>
    <w:rsid w:val="008E370C"/>
    <w:rsid w:val="008F11CC"/>
    <w:rsid w:val="00935FD5"/>
    <w:rsid w:val="0094437F"/>
    <w:rsid w:val="0094771D"/>
    <w:rsid w:val="00951E85"/>
    <w:rsid w:val="009B7DE3"/>
    <w:rsid w:val="009E671B"/>
    <w:rsid w:val="009F178F"/>
    <w:rsid w:val="00A10D9D"/>
    <w:rsid w:val="00A26486"/>
    <w:rsid w:val="00A320A2"/>
    <w:rsid w:val="00A44DE4"/>
    <w:rsid w:val="00A47306"/>
    <w:rsid w:val="00A5531A"/>
    <w:rsid w:val="00A75BCF"/>
    <w:rsid w:val="00A96EB0"/>
    <w:rsid w:val="00B150B3"/>
    <w:rsid w:val="00B15D34"/>
    <w:rsid w:val="00B223F2"/>
    <w:rsid w:val="00B25619"/>
    <w:rsid w:val="00B36CD8"/>
    <w:rsid w:val="00B81A60"/>
    <w:rsid w:val="00B96A44"/>
    <w:rsid w:val="00BE0458"/>
    <w:rsid w:val="00BE59CE"/>
    <w:rsid w:val="00BE60D8"/>
    <w:rsid w:val="00C21778"/>
    <w:rsid w:val="00C21F9C"/>
    <w:rsid w:val="00C22820"/>
    <w:rsid w:val="00C30620"/>
    <w:rsid w:val="00C3747D"/>
    <w:rsid w:val="00C4207F"/>
    <w:rsid w:val="00C43EE9"/>
    <w:rsid w:val="00C4600E"/>
    <w:rsid w:val="00C57E0C"/>
    <w:rsid w:val="00C6640A"/>
    <w:rsid w:val="00C80E98"/>
    <w:rsid w:val="00CD00BE"/>
    <w:rsid w:val="00D52866"/>
    <w:rsid w:val="00DB05D1"/>
    <w:rsid w:val="00E054A8"/>
    <w:rsid w:val="00E12204"/>
    <w:rsid w:val="00E453A7"/>
    <w:rsid w:val="00E73241"/>
    <w:rsid w:val="00E747E5"/>
    <w:rsid w:val="00E83381"/>
    <w:rsid w:val="00E9560F"/>
    <w:rsid w:val="00ED23B4"/>
    <w:rsid w:val="00F04906"/>
    <w:rsid w:val="00F04F68"/>
    <w:rsid w:val="00F3166C"/>
    <w:rsid w:val="00F42D54"/>
    <w:rsid w:val="00F44364"/>
    <w:rsid w:val="00FA6DBC"/>
    <w:rsid w:val="00FF09B6"/>
    <w:rsid w:val="37A2F6CC"/>
    <w:rsid w:val="65979D97"/>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59BD7"/>
  <w15:docId w15:val="{70A68EA8-0BC7-4C4A-B0ED-0886E1F6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pPr>
  </w:style>
  <w:style w:type="paragraph" w:styleId="Heading1">
    <w:name w:val="heading 1"/>
    <w:basedOn w:val="Normal"/>
    <w:next w:val="Normal"/>
    <w:link w:val="Heading1Char"/>
    <w:uiPriority w:val="9"/>
    <w:qFormat/>
    <w:rsid w:val="00435562"/>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562"/>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C6CE0"/>
    <w:pPr>
      <w:keepNext/>
      <w:keepLines/>
      <w:spacing w:before="4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35562"/>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435562"/>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3C6CE0"/>
    <w:rPr>
      <w:rFonts w:asciiTheme="majorHAnsi" w:hAnsiTheme="majorHAnsi" w:eastAsiaTheme="majorEastAsia" w:cstheme="majorBidi"/>
      <w:color w:val="1F4D78" w:themeColor="accent1" w:themeShade="7F"/>
      <w:sz w:val="24"/>
      <w:szCs w:val="24"/>
    </w:rPr>
  </w:style>
  <w:style w:type="paragraph" w:styleId="ListBullet">
    <w:name w:val="List Bullet"/>
    <w:basedOn w:val="Normal"/>
    <w:uiPriority w:val="99"/>
    <w:unhideWhenUsed/>
    <w:rsid w:val="00B223F2"/>
    <w:pPr>
      <w:numPr>
        <w:numId w:val="1"/>
      </w:numPr>
      <w:contextualSpacing/>
    </w:pPr>
  </w:style>
  <w:style w:type="paragraph" w:styleId="ListParagraph">
    <w:name w:val="List Paragraph"/>
    <w:basedOn w:val="Normal"/>
    <w:uiPriority w:val="34"/>
    <w:qFormat/>
    <w:rsid w:val="001D17DE"/>
    <w:pPr>
      <w:ind w:left="720"/>
      <w:contextualSpacing/>
    </w:pPr>
  </w:style>
  <w:style w:type="table" w:styleId="TableGrid">
    <w:name w:val="Table Grid"/>
    <w:basedOn w:val="TableNormal"/>
    <w:uiPriority w:val="39"/>
    <w:rsid w:val="00657DB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12204"/>
    <w:rPr>
      <w:color w:val="0563C1" w:themeColor="hyperlink"/>
      <w:u w:val="single"/>
    </w:rPr>
  </w:style>
  <w:style w:type="character" w:styleId="UnresolvedMention">
    <w:name w:val="Unresolved Mention"/>
    <w:basedOn w:val="DefaultParagraphFont"/>
    <w:uiPriority w:val="99"/>
    <w:semiHidden/>
    <w:unhideWhenUsed/>
    <w:rsid w:val="00E12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0490">
      <w:bodyDiv w:val="1"/>
      <w:marLeft w:val="0"/>
      <w:marRight w:val="0"/>
      <w:marTop w:val="0"/>
      <w:marBottom w:val="0"/>
      <w:divBdr>
        <w:top w:val="none" w:sz="0" w:space="0" w:color="auto"/>
        <w:left w:val="none" w:sz="0" w:space="0" w:color="auto"/>
        <w:bottom w:val="none" w:sz="0" w:space="0" w:color="auto"/>
        <w:right w:val="none" w:sz="0" w:space="0" w:color="auto"/>
      </w:divBdr>
    </w:div>
    <w:div w:id="42220208">
      <w:bodyDiv w:val="1"/>
      <w:marLeft w:val="0"/>
      <w:marRight w:val="0"/>
      <w:marTop w:val="0"/>
      <w:marBottom w:val="0"/>
      <w:divBdr>
        <w:top w:val="none" w:sz="0" w:space="0" w:color="auto"/>
        <w:left w:val="none" w:sz="0" w:space="0" w:color="auto"/>
        <w:bottom w:val="none" w:sz="0" w:space="0" w:color="auto"/>
        <w:right w:val="none" w:sz="0" w:space="0" w:color="auto"/>
      </w:divBdr>
    </w:div>
    <w:div w:id="252251712">
      <w:bodyDiv w:val="1"/>
      <w:marLeft w:val="0"/>
      <w:marRight w:val="0"/>
      <w:marTop w:val="0"/>
      <w:marBottom w:val="0"/>
      <w:divBdr>
        <w:top w:val="none" w:sz="0" w:space="0" w:color="auto"/>
        <w:left w:val="none" w:sz="0" w:space="0" w:color="auto"/>
        <w:bottom w:val="none" w:sz="0" w:space="0" w:color="auto"/>
        <w:right w:val="none" w:sz="0" w:space="0" w:color="auto"/>
      </w:divBdr>
    </w:div>
    <w:div w:id="383409444">
      <w:bodyDiv w:val="1"/>
      <w:marLeft w:val="0"/>
      <w:marRight w:val="0"/>
      <w:marTop w:val="0"/>
      <w:marBottom w:val="0"/>
      <w:divBdr>
        <w:top w:val="none" w:sz="0" w:space="0" w:color="auto"/>
        <w:left w:val="none" w:sz="0" w:space="0" w:color="auto"/>
        <w:bottom w:val="none" w:sz="0" w:space="0" w:color="auto"/>
        <w:right w:val="none" w:sz="0" w:space="0" w:color="auto"/>
      </w:divBdr>
    </w:div>
    <w:div w:id="1162354827">
      <w:bodyDiv w:val="1"/>
      <w:marLeft w:val="0"/>
      <w:marRight w:val="0"/>
      <w:marTop w:val="0"/>
      <w:marBottom w:val="0"/>
      <w:divBdr>
        <w:top w:val="none" w:sz="0" w:space="0" w:color="auto"/>
        <w:left w:val="none" w:sz="0" w:space="0" w:color="auto"/>
        <w:bottom w:val="none" w:sz="0" w:space="0" w:color="auto"/>
        <w:right w:val="none" w:sz="0" w:space="0" w:color="auto"/>
      </w:divBdr>
    </w:div>
    <w:div w:id="1292713978">
      <w:bodyDiv w:val="1"/>
      <w:marLeft w:val="0"/>
      <w:marRight w:val="0"/>
      <w:marTop w:val="0"/>
      <w:marBottom w:val="0"/>
      <w:divBdr>
        <w:top w:val="none" w:sz="0" w:space="0" w:color="auto"/>
        <w:left w:val="none" w:sz="0" w:space="0" w:color="auto"/>
        <w:bottom w:val="none" w:sz="0" w:space="0" w:color="auto"/>
        <w:right w:val="none" w:sz="0" w:space="0" w:color="auto"/>
      </w:divBdr>
    </w:div>
    <w:div w:id="1303459902">
      <w:bodyDiv w:val="1"/>
      <w:marLeft w:val="0"/>
      <w:marRight w:val="0"/>
      <w:marTop w:val="0"/>
      <w:marBottom w:val="0"/>
      <w:divBdr>
        <w:top w:val="none" w:sz="0" w:space="0" w:color="auto"/>
        <w:left w:val="none" w:sz="0" w:space="0" w:color="auto"/>
        <w:bottom w:val="none" w:sz="0" w:space="0" w:color="auto"/>
        <w:right w:val="none" w:sz="0" w:space="0" w:color="auto"/>
      </w:divBdr>
    </w:div>
    <w:div w:id="1443837174">
      <w:bodyDiv w:val="1"/>
      <w:marLeft w:val="0"/>
      <w:marRight w:val="0"/>
      <w:marTop w:val="0"/>
      <w:marBottom w:val="0"/>
      <w:divBdr>
        <w:top w:val="none" w:sz="0" w:space="0" w:color="auto"/>
        <w:left w:val="none" w:sz="0" w:space="0" w:color="auto"/>
        <w:bottom w:val="none" w:sz="0" w:space="0" w:color="auto"/>
        <w:right w:val="none" w:sz="0" w:space="0" w:color="auto"/>
      </w:divBdr>
    </w:div>
    <w:div w:id="1571502978">
      <w:bodyDiv w:val="1"/>
      <w:marLeft w:val="0"/>
      <w:marRight w:val="0"/>
      <w:marTop w:val="0"/>
      <w:marBottom w:val="0"/>
      <w:divBdr>
        <w:top w:val="none" w:sz="0" w:space="0" w:color="auto"/>
        <w:left w:val="none" w:sz="0" w:space="0" w:color="auto"/>
        <w:bottom w:val="none" w:sz="0" w:space="0" w:color="auto"/>
        <w:right w:val="none" w:sz="0" w:space="0" w:color="auto"/>
      </w:divBdr>
    </w:div>
    <w:div w:id="1641298604">
      <w:bodyDiv w:val="1"/>
      <w:marLeft w:val="0"/>
      <w:marRight w:val="0"/>
      <w:marTop w:val="0"/>
      <w:marBottom w:val="0"/>
      <w:divBdr>
        <w:top w:val="none" w:sz="0" w:space="0" w:color="auto"/>
        <w:left w:val="none" w:sz="0" w:space="0" w:color="auto"/>
        <w:bottom w:val="none" w:sz="0" w:space="0" w:color="auto"/>
        <w:right w:val="none" w:sz="0" w:space="0" w:color="auto"/>
      </w:divBdr>
    </w:div>
    <w:div w:id="1929001701">
      <w:bodyDiv w:val="1"/>
      <w:marLeft w:val="0"/>
      <w:marRight w:val="0"/>
      <w:marTop w:val="0"/>
      <w:marBottom w:val="0"/>
      <w:divBdr>
        <w:top w:val="none" w:sz="0" w:space="0" w:color="auto"/>
        <w:left w:val="none" w:sz="0" w:space="0" w:color="auto"/>
        <w:bottom w:val="none" w:sz="0" w:space="0" w:color="auto"/>
        <w:right w:val="none" w:sz="0" w:space="0" w:color="auto"/>
      </w:divBdr>
    </w:div>
    <w:div w:id="206348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hyperlink" Target="https://www.givenow.com.au/jeffrey-blyth-foundation-ongoing-appeal" TargetMode="External" Id="Rbb49a2de38ae470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MMClips>0</ap:MMClips>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Tim Murton</dc:creator>
  <lastModifiedBy>Tim Murton</lastModifiedBy>
  <revision>48</revision>
  <dcterms:created xsi:type="dcterms:W3CDTF">2020-11-15T01:00:00.0000000Z</dcterms:created>
  <dcterms:modified xsi:type="dcterms:W3CDTF">2026-08-13T08:10:18.1415361Z</dcterms:modified>
</coreProperties>
</file>