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DD304" w14:textId="77777777" w:rsidR="00723421" w:rsidRPr="00723421" w:rsidRDefault="00723421" w:rsidP="009F6BC0">
      <w:pPr>
        <w:spacing w:line="360" w:lineRule="auto"/>
        <w:rPr>
          <w:b/>
          <w:bCs/>
        </w:rPr>
      </w:pPr>
      <w:r w:rsidRPr="00723421">
        <w:rPr>
          <w:b/>
          <w:bCs/>
        </w:rPr>
        <w:t>BCA Inform - Local Government and Disability Inclusion </w:t>
      </w:r>
    </w:p>
    <w:p w14:paraId="76C32398" w14:textId="39F39972" w:rsidR="00A77C06" w:rsidRDefault="00723421" w:rsidP="009F6BC0">
      <w:pPr>
        <w:spacing w:line="360" w:lineRule="auto"/>
      </w:pPr>
      <w:r w:rsidRPr="00723421">
        <w:t>On Tuesday, 4</w:t>
      </w:r>
      <w:r w:rsidRPr="00723421">
        <w:rPr>
          <w:vertAlign w:val="superscript"/>
        </w:rPr>
        <w:t>th</w:t>
      </w:r>
      <w:r w:rsidRPr="00723421">
        <w:t xml:space="preserve"> August BCA Inform </w:t>
      </w:r>
      <w:r w:rsidR="00A80476">
        <w:t xml:space="preserve">was held to </w:t>
      </w:r>
      <w:r w:rsidR="00D45745">
        <w:t>discuss</w:t>
      </w:r>
      <w:r w:rsidR="00963A3E">
        <w:t xml:space="preserve"> </w:t>
      </w:r>
      <w:r w:rsidRPr="00723421">
        <w:t>Local Government and Disability Inclusion</w:t>
      </w:r>
      <w:r w:rsidR="00963A3E">
        <w:t xml:space="preserve">. </w:t>
      </w:r>
      <w:r>
        <w:t>The session fe</w:t>
      </w:r>
      <w:r w:rsidR="00963A3E">
        <w:t>a</w:t>
      </w:r>
      <w:r>
        <w:t>tured three g</w:t>
      </w:r>
      <w:r w:rsidR="00FC3455" w:rsidRPr="00FC3455">
        <w:t>uest speakers</w:t>
      </w:r>
      <w:r>
        <w:t>:</w:t>
      </w:r>
      <w:r w:rsidR="00FC3455" w:rsidRPr="00FC3455">
        <w:t xml:space="preserve"> Chris Stewart, Jackson Newell, and Dan Searle</w:t>
      </w:r>
      <w:r>
        <w:t xml:space="preserve"> who</w:t>
      </w:r>
      <w:r w:rsidR="00FC3455" w:rsidRPr="00FC3455">
        <w:t xml:space="preserve"> discussed the role of local government, pedestrian safety, disability inclusion action plans, and practical ways community members can influence change.</w:t>
      </w:r>
    </w:p>
    <w:p w14:paraId="7BB3309C" w14:textId="2C55E4ED" w:rsidR="00723421" w:rsidRDefault="00723421" w:rsidP="009F6BC0">
      <w:pPr>
        <w:spacing w:line="360" w:lineRule="auto"/>
      </w:pPr>
      <w:r>
        <w:t xml:space="preserve">The session </w:t>
      </w:r>
      <w:r w:rsidR="00DD404B">
        <w:t xml:space="preserve">commenced </w:t>
      </w:r>
      <w:r>
        <w:t xml:space="preserve">with BCA’s policy officer, Melanie Chatfield </w:t>
      </w:r>
      <w:r w:rsidR="00D45745">
        <w:t xml:space="preserve">who introduced </w:t>
      </w:r>
      <w:r>
        <w:t xml:space="preserve">the first speaker, </w:t>
      </w:r>
      <w:r w:rsidR="0018251C" w:rsidRPr="0018251C">
        <w:t>Chris Stewart, a disability planner with more than 30 years of local government experience</w:t>
      </w:r>
      <w:r>
        <w:t xml:space="preserve">. </w:t>
      </w:r>
      <w:r w:rsidR="008A6AE8">
        <w:t xml:space="preserve">Chris </w:t>
      </w:r>
      <w:r w:rsidR="008A6AE8" w:rsidRPr="0018251C">
        <w:t>explained</w:t>
      </w:r>
      <w:r w:rsidR="0018251C" w:rsidRPr="0018251C">
        <w:t xml:space="preserve"> that councils play a significant role in shaping everyday access through their responsibility for footpaths, public toilets, libraries, aged care services, local transport connections, and community infrastructure. </w:t>
      </w:r>
    </w:p>
    <w:p w14:paraId="6F0F61A9" w14:textId="1BDB8BC6" w:rsidR="00A77C06" w:rsidRDefault="0018251C" w:rsidP="009F6BC0">
      <w:pPr>
        <w:spacing w:line="360" w:lineRule="auto"/>
      </w:pPr>
      <w:r w:rsidRPr="0018251C">
        <w:t xml:space="preserve">He encouraged participants to use tools such as </w:t>
      </w:r>
      <w:r w:rsidR="00723421">
        <w:t>an app called “</w:t>
      </w:r>
      <w:r w:rsidRPr="0018251C">
        <w:t>Snap Send Solve</w:t>
      </w:r>
      <w:r w:rsidR="00723421">
        <w:t>”</w:t>
      </w:r>
      <w:r w:rsidRPr="0018251C">
        <w:t xml:space="preserve"> to report local access issues and to consider joining disability advisory committees or contributing to council disability action plans where available.</w:t>
      </w:r>
    </w:p>
    <w:p w14:paraId="0B56A094" w14:textId="77777777" w:rsidR="00A77C06" w:rsidRDefault="00FC0063" w:rsidP="009F6BC0">
      <w:pPr>
        <w:spacing w:line="360" w:lineRule="auto"/>
      </w:pPr>
      <w:r w:rsidRPr="00FC0063">
        <w:t>Chris also noted that advocacy at the council level can be challenging because priorities and policies may shift after elections. Attendees raised concerns about issues such as building line clutter and the decline of some council disability accessibility committees. In response, Chris emphasised the importance of ongoing self-advocacy and sustained engagement with local representatives.</w:t>
      </w:r>
    </w:p>
    <w:p w14:paraId="10D164F5" w14:textId="643B17EF" w:rsidR="00A77C06" w:rsidRDefault="00D3428F" w:rsidP="009F6BC0">
      <w:pPr>
        <w:spacing w:line="360" w:lineRule="auto"/>
      </w:pPr>
      <w:r>
        <w:t xml:space="preserve">The session then moved to </w:t>
      </w:r>
      <w:r w:rsidR="00E0430F" w:rsidRPr="00E0430F">
        <w:t xml:space="preserve">Dan Searle and Jackson Newell from Guide Dogs NSW/ACT </w:t>
      </w:r>
      <w:r>
        <w:t xml:space="preserve">who </w:t>
      </w:r>
      <w:r w:rsidR="00E0430F" w:rsidRPr="00E0430F">
        <w:t>presented findings from the Pathways to Inclusion report, based on research with more than 300 blind or vision impaired people across New South Wales and the ACT. The report found that only 46% of respondents considered their communities accessible, and 42% felt less confident navigating their communities than they had two years earlier.</w:t>
      </w:r>
    </w:p>
    <w:p w14:paraId="5F8C7F7B" w14:textId="77777777" w:rsidR="0032070D" w:rsidRDefault="00C430E5" w:rsidP="009F6BC0">
      <w:pPr>
        <w:spacing w:line="360" w:lineRule="auto"/>
      </w:pPr>
      <w:r w:rsidRPr="00C430E5">
        <w:t xml:space="preserve">Key access barriers identified in the report included inconsistent footpath maintenance, unsafe or poorly designed road crossings, insufficient audio cues, poor digital accessibility, and the need for better transport integration. </w:t>
      </w:r>
    </w:p>
    <w:p w14:paraId="6ABDCCD1" w14:textId="79B8DD48" w:rsidR="001D0C29" w:rsidRDefault="001D0C29" w:rsidP="009F6BC0">
      <w:pPr>
        <w:spacing w:line="360" w:lineRule="auto"/>
      </w:pPr>
      <w:r w:rsidRPr="0045655F">
        <w:lastRenderedPageBreak/>
        <w:t>Jackson presented action items from the report, including recommendations for local governments to maintain accessible paths, prioritize repairs, ensure inclusive design in urban planning, and implement consistent communication practices.</w:t>
      </w:r>
    </w:p>
    <w:p w14:paraId="47E49F19" w14:textId="46C06AB2" w:rsidR="00A77C06" w:rsidRDefault="00DA1661" w:rsidP="009F6BC0">
      <w:pPr>
        <w:spacing w:line="360" w:lineRule="auto"/>
      </w:pPr>
      <w:r>
        <w:t xml:space="preserve">Dan </w:t>
      </w:r>
      <w:r w:rsidR="005477B8" w:rsidRPr="005477B8">
        <w:t xml:space="preserve">highlighted the importance of lived experience in shaping local government decisions. Participants were encouraged to engage directly with </w:t>
      </w:r>
      <w:r w:rsidR="00745083">
        <w:t>their local council</w:t>
      </w:r>
      <w:r w:rsidR="005477B8" w:rsidRPr="005477B8">
        <w:t>, opposition representatives, and council consultation processes, particularly when disability inclusion action plans are being developed or reviewed.</w:t>
      </w:r>
      <w:r w:rsidR="001866BC">
        <w:t xml:space="preserve"> </w:t>
      </w:r>
      <w:r w:rsidR="00D9296E">
        <w:t>He</w:t>
      </w:r>
      <w:r w:rsidR="00286612" w:rsidRPr="00286612">
        <w:t xml:space="preserve"> explained that personal feedback often carries significant weight because it reflects direct lived experience of accessibility barriers and the practical changes needed to improve inclusion.</w:t>
      </w:r>
    </w:p>
    <w:p w14:paraId="5D227106" w14:textId="09A3E6DA" w:rsidR="00A77C06" w:rsidRDefault="00723421" w:rsidP="009F6BC0">
      <w:pPr>
        <w:spacing w:line="360" w:lineRule="auto"/>
      </w:pPr>
      <w:r w:rsidRPr="00723421">
        <w:t xml:space="preserve">Overall, the session provided both information and practical advocacy tools. It reinforced that local councils have a direct influence on community accessibility, and that blind </w:t>
      </w:r>
      <w:r>
        <w:t>or</w:t>
      </w:r>
      <w:r w:rsidRPr="00723421">
        <w:t xml:space="preserve"> vision impaired residents can contribute meaningfully by reporting barriers, participating in consultations, joining advisory groups where possible, and sharing lived experience to strengthen disability inclusion planning.</w:t>
      </w:r>
    </w:p>
    <w:p w14:paraId="3085CCFD" w14:textId="77777777" w:rsidR="00A77C06" w:rsidRDefault="00A77C06" w:rsidP="009F6BC0">
      <w:pPr>
        <w:spacing w:line="360" w:lineRule="auto"/>
      </w:pPr>
    </w:p>
    <w:sectPr w:rsidR="00A77C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74E0"/>
    <w:multiLevelType w:val="multilevel"/>
    <w:tmpl w:val="32869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504D0"/>
    <w:multiLevelType w:val="multilevel"/>
    <w:tmpl w:val="B306A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4D4AE7"/>
    <w:multiLevelType w:val="multilevel"/>
    <w:tmpl w:val="8D300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CC5CF8"/>
    <w:multiLevelType w:val="multilevel"/>
    <w:tmpl w:val="E430C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83982489">
    <w:abstractNumId w:val="0"/>
  </w:num>
  <w:num w:numId="2" w16cid:durableId="748311244">
    <w:abstractNumId w:val="3"/>
  </w:num>
  <w:num w:numId="3" w16cid:durableId="1401058082">
    <w:abstractNumId w:val="1"/>
  </w:num>
  <w:num w:numId="4" w16cid:durableId="212422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55F"/>
    <w:rsid w:val="00121380"/>
    <w:rsid w:val="0018251C"/>
    <w:rsid w:val="001866BC"/>
    <w:rsid w:val="001D0C29"/>
    <w:rsid w:val="00286612"/>
    <w:rsid w:val="0032070D"/>
    <w:rsid w:val="00447C06"/>
    <w:rsid w:val="0045655F"/>
    <w:rsid w:val="004C19E5"/>
    <w:rsid w:val="005477B8"/>
    <w:rsid w:val="0059735C"/>
    <w:rsid w:val="005F0689"/>
    <w:rsid w:val="00723421"/>
    <w:rsid w:val="00745083"/>
    <w:rsid w:val="0079179F"/>
    <w:rsid w:val="008A6AE8"/>
    <w:rsid w:val="008C0992"/>
    <w:rsid w:val="00963A3E"/>
    <w:rsid w:val="009F6BC0"/>
    <w:rsid w:val="00A77C06"/>
    <w:rsid w:val="00A80476"/>
    <w:rsid w:val="00AB6B02"/>
    <w:rsid w:val="00BD0B81"/>
    <w:rsid w:val="00BF1CDB"/>
    <w:rsid w:val="00C430E5"/>
    <w:rsid w:val="00C844CC"/>
    <w:rsid w:val="00D3428F"/>
    <w:rsid w:val="00D45745"/>
    <w:rsid w:val="00D9296E"/>
    <w:rsid w:val="00DA1661"/>
    <w:rsid w:val="00DD404B"/>
    <w:rsid w:val="00DE7789"/>
    <w:rsid w:val="00E0430F"/>
    <w:rsid w:val="00E75D38"/>
    <w:rsid w:val="00EB05A8"/>
    <w:rsid w:val="00FC0063"/>
    <w:rsid w:val="00FC34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A659C"/>
  <w15:chartTrackingRefBased/>
  <w15:docId w15:val="{7994EB38-7F15-46D9-B42F-3C165D73B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sz w:val="24"/>
        <w:szCs w:val="24"/>
        <w:lang w:val="en-A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5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5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55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55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5655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5655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5655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5655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5655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5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5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55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55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5655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5655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5655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5655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5655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5655F"/>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5655F"/>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45655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55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5655F"/>
    <w:pPr>
      <w:spacing w:before="160"/>
      <w:jc w:val="center"/>
    </w:pPr>
    <w:rPr>
      <w:i/>
      <w:iCs/>
      <w:color w:val="404040" w:themeColor="text1" w:themeTint="BF"/>
    </w:rPr>
  </w:style>
  <w:style w:type="character" w:customStyle="1" w:styleId="QuoteChar">
    <w:name w:val="Quote Char"/>
    <w:basedOn w:val="DefaultParagraphFont"/>
    <w:link w:val="Quote"/>
    <w:uiPriority w:val="29"/>
    <w:rsid w:val="0045655F"/>
    <w:rPr>
      <w:i/>
      <w:iCs/>
      <w:color w:val="404040" w:themeColor="text1" w:themeTint="BF"/>
    </w:rPr>
  </w:style>
  <w:style w:type="paragraph" w:styleId="ListParagraph">
    <w:name w:val="List Paragraph"/>
    <w:basedOn w:val="Normal"/>
    <w:uiPriority w:val="34"/>
    <w:qFormat/>
    <w:rsid w:val="0045655F"/>
    <w:pPr>
      <w:ind w:left="720"/>
      <w:contextualSpacing/>
    </w:pPr>
  </w:style>
  <w:style w:type="character" w:styleId="IntenseEmphasis">
    <w:name w:val="Intense Emphasis"/>
    <w:basedOn w:val="DefaultParagraphFont"/>
    <w:uiPriority w:val="21"/>
    <w:qFormat/>
    <w:rsid w:val="0045655F"/>
    <w:rPr>
      <w:i/>
      <w:iCs/>
      <w:color w:val="0F4761" w:themeColor="accent1" w:themeShade="BF"/>
    </w:rPr>
  </w:style>
  <w:style w:type="paragraph" w:styleId="IntenseQuote">
    <w:name w:val="Intense Quote"/>
    <w:basedOn w:val="Normal"/>
    <w:next w:val="Normal"/>
    <w:link w:val="IntenseQuoteChar"/>
    <w:uiPriority w:val="30"/>
    <w:qFormat/>
    <w:rsid w:val="004565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55F"/>
    <w:rPr>
      <w:i/>
      <w:iCs/>
      <w:color w:val="0F4761" w:themeColor="accent1" w:themeShade="BF"/>
    </w:rPr>
  </w:style>
  <w:style w:type="character" w:styleId="IntenseReference">
    <w:name w:val="Intense Reference"/>
    <w:basedOn w:val="DefaultParagraphFont"/>
    <w:uiPriority w:val="32"/>
    <w:qFormat/>
    <w:rsid w:val="0045655F"/>
    <w:rPr>
      <w:b/>
      <w:bCs/>
      <w:smallCaps/>
      <w:color w:val="0F4761" w:themeColor="accent1" w:themeShade="BF"/>
      <w:spacing w:val="5"/>
    </w:rPr>
  </w:style>
  <w:style w:type="character" w:styleId="Hyperlink">
    <w:name w:val="Hyperlink"/>
    <w:basedOn w:val="DefaultParagraphFont"/>
    <w:uiPriority w:val="99"/>
    <w:unhideWhenUsed/>
    <w:rsid w:val="0045655F"/>
    <w:rPr>
      <w:color w:val="467886" w:themeColor="hyperlink"/>
      <w:u w:val="single"/>
    </w:rPr>
  </w:style>
  <w:style w:type="character" w:styleId="UnresolvedMention">
    <w:name w:val="Unresolved Mention"/>
    <w:basedOn w:val="DefaultParagraphFont"/>
    <w:uiPriority w:val="99"/>
    <w:semiHidden/>
    <w:unhideWhenUsed/>
    <w:rsid w:val="0045655F"/>
    <w:rPr>
      <w:color w:val="605E5C"/>
      <w:shd w:val="clear" w:color="auto" w:fill="E1DFDD"/>
    </w:rPr>
  </w:style>
  <w:style w:type="character" w:styleId="BookTitle">
    <w:name w:val="Book Title"/>
    <w:basedOn w:val="DefaultParagraphFont"/>
    <w:uiPriority w:val="33"/>
    <w:qFormat/>
    <w:rsid w:val="00BF1CDB"/>
    <w:rPr>
      <w:b/>
      <w:bCs/>
      <w:i/>
      <w:iCs/>
      <w:spacing w:val="5"/>
    </w:rPr>
  </w:style>
  <w:style w:type="paragraph" w:styleId="Caption">
    <w:name w:val="caption"/>
    <w:basedOn w:val="Normal"/>
    <w:next w:val="Normal"/>
    <w:uiPriority w:val="35"/>
    <w:semiHidden/>
    <w:unhideWhenUsed/>
    <w:qFormat/>
    <w:rsid w:val="00BF1CDB"/>
    <w:pPr>
      <w:spacing w:after="200" w:line="240" w:lineRule="auto"/>
    </w:pPr>
    <w:rPr>
      <w:i/>
      <w:iCs/>
      <w:color w:val="0E2841" w:themeColor="text2"/>
      <w:sz w:val="18"/>
      <w:szCs w:val="18"/>
    </w:rPr>
  </w:style>
  <w:style w:type="character" w:styleId="Emphasis">
    <w:name w:val="Emphasis"/>
    <w:basedOn w:val="DefaultParagraphFont"/>
    <w:uiPriority w:val="20"/>
    <w:qFormat/>
    <w:rsid w:val="00BF1CDB"/>
    <w:rPr>
      <w:i/>
      <w:iCs/>
    </w:rPr>
  </w:style>
  <w:style w:type="paragraph" w:styleId="NoSpacing">
    <w:name w:val="No Spacing"/>
    <w:uiPriority w:val="1"/>
    <w:qFormat/>
    <w:rsid w:val="00BF1CDB"/>
    <w:pPr>
      <w:spacing w:after="0" w:line="240" w:lineRule="auto"/>
    </w:pPr>
  </w:style>
  <w:style w:type="character" w:styleId="Strong">
    <w:name w:val="Strong"/>
    <w:basedOn w:val="DefaultParagraphFont"/>
    <w:uiPriority w:val="22"/>
    <w:qFormat/>
    <w:rsid w:val="00BF1CDB"/>
    <w:rPr>
      <w:b/>
      <w:bCs/>
    </w:rPr>
  </w:style>
  <w:style w:type="character" w:styleId="SubtleEmphasis">
    <w:name w:val="Subtle Emphasis"/>
    <w:basedOn w:val="DefaultParagraphFont"/>
    <w:uiPriority w:val="19"/>
    <w:qFormat/>
    <w:rsid w:val="00BF1CDB"/>
    <w:rPr>
      <w:i/>
      <w:iCs/>
      <w:color w:val="404040" w:themeColor="text1" w:themeTint="BF"/>
    </w:rPr>
  </w:style>
  <w:style w:type="character" w:styleId="SubtleReference">
    <w:name w:val="Subtle Reference"/>
    <w:basedOn w:val="DefaultParagraphFont"/>
    <w:uiPriority w:val="31"/>
    <w:qFormat/>
    <w:rsid w:val="00BF1CDB"/>
    <w:rPr>
      <w:smallCaps/>
      <w:color w:val="5A5A5A" w:themeColor="text1" w:themeTint="A5"/>
    </w:rPr>
  </w:style>
  <w:style w:type="paragraph" w:styleId="TOCHeading">
    <w:name w:val="TOC Heading"/>
    <w:basedOn w:val="Heading1"/>
    <w:next w:val="Normal"/>
    <w:uiPriority w:val="39"/>
    <w:semiHidden/>
    <w:unhideWhenUsed/>
    <w:qFormat/>
    <w:rsid w:val="00BF1CDB"/>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Layal Hage</dc:creator>
  <cp:keywords/>
  <dc:description/>
  <cp:lastModifiedBy>Layal Hage</cp:lastModifiedBy>
  <cp:revision>21</cp:revision>
  <dcterms:created xsi:type="dcterms:W3CDTF">2026-08-07T01:33:00Z</dcterms:created>
  <dcterms:modified xsi:type="dcterms:W3CDTF">2026-08-12T02:59:00Z</dcterms:modified>
</cp:coreProperties>
</file>