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848F8" w:rsidR="006F441A" w:rsidP="006F441A" w:rsidRDefault="006F441A" w14:paraId="5F11A2DF" w14:textId="17A55A06">
      <w:pPr>
        <w:spacing w:after="300"/>
        <w:ind w:left="-284"/>
        <w:contextualSpacing/>
        <w:rPr>
          <w:rFonts w:eastAsia="MS Gothic"/>
          <w:kern w:val="28"/>
          <w:sz w:val="60"/>
          <w:szCs w:val="60"/>
        </w:rPr>
      </w:pPr>
      <w:r>
        <w:rPr>
          <w:noProof/>
        </w:rPr>
        <w:drawing>
          <wp:inline distT="0" distB="0" distL="0" distR="0" wp14:anchorId="00412ABF" wp14:editId="32E80978">
            <wp:extent cx="5529580" cy="828675"/>
            <wp:effectExtent l="0" t="0" r="0" b="0"/>
            <wp:docPr id="637681775" name="Picture 637681775" descr="Blind Citizen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681775"/>
                    <pic:cNvPicPr/>
                  </pic:nvPicPr>
                  <pic:blipFill>
                    <a:blip r:embed="rId12">
                      <a:extLst>
                        <a:ext uri="{28A0092B-C50C-407E-A947-70E740481C1C}">
                          <a14:useLocalDpi xmlns:a14="http://schemas.microsoft.com/office/drawing/2010/main" val="0"/>
                        </a:ext>
                      </a:extLst>
                    </a:blip>
                    <a:stretch>
                      <a:fillRect/>
                    </a:stretch>
                  </pic:blipFill>
                  <pic:spPr>
                    <a:xfrm>
                      <a:off x="0" y="0"/>
                      <a:ext cx="5529580" cy="828675"/>
                    </a:xfrm>
                    <a:prstGeom prst="rect">
                      <a:avLst/>
                    </a:prstGeom>
                  </pic:spPr>
                </pic:pic>
              </a:graphicData>
            </a:graphic>
          </wp:inline>
        </w:drawing>
      </w:r>
    </w:p>
    <w:p w:rsidRPr="009D0C99" w:rsidR="0086496A" w:rsidP="147EEC56" w:rsidRDefault="006F441A" w14:paraId="2AA549EF" w14:textId="0E42F3FB">
      <w:pPr>
        <w:pBdr>
          <w:bottom w:val="single" w:color="005E5B" w:sz="8" w:space="10"/>
        </w:pBdr>
        <w:contextualSpacing/>
        <w:rPr>
          <w:color w:val="500061"/>
        </w:rPr>
      </w:pPr>
      <w:r w:rsidRPr="147EEC56">
        <w:rPr>
          <w:rFonts w:eastAsia="MS Gothic"/>
          <w:b/>
          <w:bCs/>
          <w:color w:val="4F2260"/>
          <w:kern w:val="28"/>
        </w:rPr>
        <w:t>Ph</w:t>
      </w:r>
      <w:r w:rsidRPr="147EEC56">
        <w:rPr>
          <w:color w:val="500061"/>
        </w:rPr>
        <w:t xml:space="preserve"> 1800 033 660 | </w:t>
      </w:r>
      <w:r w:rsidRPr="147EEC56">
        <w:rPr>
          <w:rFonts w:eastAsia="MS Gothic"/>
          <w:b/>
          <w:bCs/>
          <w:color w:val="4F2260"/>
          <w:kern w:val="28"/>
        </w:rPr>
        <w:t>E</w:t>
      </w:r>
      <w:r w:rsidRPr="147EEC56">
        <w:rPr>
          <w:color w:val="500061"/>
        </w:rPr>
        <w:t xml:space="preserve"> </w:t>
      </w:r>
      <w:hyperlink w:history="1" r:id="rId13">
        <w:r w:rsidRPr="147EEC56">
          <w:rPr>
            <w:color w:val="005E5B"/>
            <w:u w:val="single"/>
          </w:rPr>
          <w:t>bca@bca.org.au</w:t>
        </w:r>
      </w:hyperlink>
      <w:r w:rsidRPr="147EEC56">
        <w:rPr>
          <w:color w:val="005E5B"/>
          <w:u w:val="single"/>
        </w:rPr>
        <w:t xml:space="preserve"> </w:t>
      </w:r>
      <w:r w:rsidRPr="147EEC56">
        <w:rPr>
          <w:color w:val="500061"/>
        </w:rPr>
        <w:t xml:space="preserve"> | </w:t>
      </w:r>
      <w:r w:rsidRPr="147EEC56">
        <w:rPr>
          <w:rFonts w:eastAsia="MS Gothic"/>
          <w:b/>
          <w:bCs/>
          <w:color w:val="4F2260"/>
          <w:kern w:val="28"/>
        </w:rPr>
        <w:t>W</w:t>
      </w:r>
      <w:r w:rsidRPr="147EEC56">
        <w:rPr>
          <w:color w:val="500061"/>
        </w:rPr>
        <w:t xml:space="preserve"> </w:t>
      </w:r>
      <w:hyperlink w:tooltip="click to go to BCA website" w:history="1" r:id="rId14">
        <w:r w:rsidRPr="147EEC56">
          <w:rPr>
            <w:color w:val="005E5B"/>
            <w:u w:val="single"/>
          </w:rPr>
          <w:t>bca.org.au</w:t>
        </w:r>
      </w:hyperlink>
      <w:r w:rsidRPr="147EEC56">
        <w:rPr>
          <w:color w:val="005E5B"/>
        </w:rPr>
        <w:t xml:space="preserve"> | </w:t>
      </w:r>
      <w:r w:rsidRPr="147EEC56">
        <w:rPr>
          <w:rFonts w:eastAsia="MS Gothic"/>
          <w:b/>
          <w:bCs/>
          <w:color w:val="4F2260"/>
          <w:kern w:val="28"/>
        </w:rPr>
        <w:t>ABN</w:t>
      </w:r>
      <w:r w:rsidRPr="147EEC56">
        <w:rPr>
          <w:color w:val="500061"/>
        </w:rPr>
        <w:t xml:space="preserve"> 90 006 985 226</w:t>
      </w:r>
    </w:p>
    <w:p w:rsidRPr="004824CE" w:rsidR="004824CE" w:rsidP="004824CE" w:rsidRDefault="00641EC8" w14:paraId="5B665CAD" w14:textId="7FE4B98D">
      <w:pPr>
        <w:pStyle w:val="Heading1"/>
      </w:pPr>
      <w:r>
        <w:t>50</w:t>
      </w:r>
      <w:r w:rsidRPr="147EEC56" w:rsidR="004824CE">
        <w:rPr>
          <w:vertAlign w:val="superscript"/>
        </w:rPr>
        <w:t>th</w:t>
      </w:r>
      <w:r w:rsidR="005B5AF0">
        <w:t xml:space="preserve"> </w:t>
      </w:r>
      <w:r w:rsidR="004824CE">
        <w:t>Annual General Meeting</w:t>
      </w:r>
      <w:r w:rsidR="00B57BE4">
        <w:t xml:space="preserve"> Minutes</w:t>
      </w:r>
    </w:p>
    <w:p w:rsidR="004824CE" w:rsidP="2EB6A635" w:rsidRDefault="004824CE" w14:paraId="04D7EA27" w14:textId="36556785">
      <w:pPr>
        <w:spacing w:line="360" w:lineRule="auto"/>
      </w:pPr>
      <w:r w:rsidRPr="2EB6A635" w:rsidR="12ABB860">
        <w:rPr>
          <w:b w:val="1"/>
          <w:bCs w:val="1"/>
        </w:rPr>
        <w:t>Date</w:t>
      </w:r>
      <w:r w:rsidR="12ABB860">
        <w:rPr/>
        <w:t xml:space="preserve">: </w:t>
      </w:r>
      <w:r w:rsidR="004824CE">
        <w:rPr/>
        <w:t>Thursday</w:t>
      </w:r>
      <w:r w:rsidR="005B5AF0">
        <w:rPr/>
        <w:t xml:space="preserve">, </w:t>
      </w:r>
      <w:r w:rsidR="00641EC8">
        <w:rPr/>
        <w:t>27</w:t>
      </w:r>
      <w:r w:rsidRPr="2EB6A635" w:rsidR="00641EC8">
        <w:rPr>
          <w:vertAlign w:val="superscript"/>
        </w:rPr>
        <w:t>th</w:t>
      </w:r>
      <w:r w:rsidR="00641EC8">
        <w:rPr/>
        <w:t xml:space="preserve"> November </w:t>
      </w:r>
      <w:r w:rsidR="004824CE">
        <w:rPr/>
        <w:t>202</w:t>
      </w:r>
      <w:r w:rsidR="00641EC8">
        <w:rPr/>
        <w:t>5</w:t>
      </w:r>
      <w:r w:rsidR="004824CE">
        <w:rPr/>
        <w:t xml:space="preserve"> </w:t>
      </w:r>
    </w:p>
    <w:p w:rsidR="004824CE" w:rsidP="2EB6A635" w:rsidRDefault="004824CE" w14:paraId="337B1525" w14:textId="3D7DFA5A">
      <w:pPr>
        <w:spacing w:line="360" w:lineRule="auto"/>
      </w:pPr>
      <w:r w:rsidRPr="2EB6A635" w:rsidR="14610671">
        <w:rPr>
          <w:b w:val="1"/>
          <w:bCs w:val="1"/>
        </w:rPr>
        <w:t>Time</w:t>
      </w:r>
      <w:r w:rsidR="14610671">
        <w:rPr/>
        <w:t xml:space="preserve">: </w:t>
      </w:r>
      <w:r w:rsidR="004824CE">
        <w:rPr/>
        <w:t>7:3</w:t>
      </w:r>
      <w:r w:rsidR="0E24E989">
        <w:rPr/>
        <w:t>7</w:t>
      </w:r>
      <w:r w:rsidR="004824CE">
        <w:rPr/>
        <w:t xml:space="preserve">pm AEDT, </w:t>
      </w:r>
      <w:r w:rsidR="00AA3A25">
        <w:rPr/>
        <w:t>o</w:t>
      </w:r>
      <w:r w:rsidR="004824CE">
        <w:rPr/>
        <w:t>nline via Zoom</w:t>
      </w:r>
    </w:p>
    <w:p w:rsidR="00027731" w:rsidP="2EB6A635" w:rsidRDefault="00027731" w14:paraId="58BDE9A4" w14:textId="03F9312A">
      <w:pPr>
        <w:spacing w:line="360" w:lineRule="auto"/>
      </w:pPr>
      <w:r w:rsidRPr="2EB6A635" w:rsidR="00027731">
        <w:rPr>
          <w:b w:val="1"/>
          <w:bCs w:val="1"/>
        </w:rPr>
        <w:t>Chaired by</w:t>
      </w:r>
      <w:r w:rsidRPr="2EB6A635" w:rsidR="14333164">
        <w:rPr>
          <w:b w:val="1"/>
          <w:bCs w:val="1"/>
        </w:rPr>
        <w:t>:</w:t>
      </w:r>
      <w:r w:rsidR="00027731">
        <w:rPr/>
        <w:t xml:space="preserve"> </w:t>
      </w:r>
      <w:r w:rsidR="00215524">
        <w:rPr/>
        <w:t xml:space="preserve">Vaughn Bennison, </w:t>
      </w:r>
      <w:r w:rsidR="00027731">
        <w:rPr/>
        <w:t>President</w:t>
      </w:r>
    </w:p>
    <w:p w:rsidR="00655529" w:rsidP="2EB6A635" w:rsidRDefault="0067798E" w14:paraId="5713D1A7" w14:textId="3752EC0C">
      <w:pPr>
        <w:spacing w:line="360" w:lineRule="auto"/>
      </w:pPr>
      <w:r w:rsidRPr="2EB6A635" w:rsidR="0067798E">
        <w:rPr>
          <w:b w:val="1"/>
          <w:bCs w:val="1"/>
        </w:rPr>
        <w:t>Welcome</w:t>
      </w:r>
      <w:r w:rsidR="58BD68ED">
        <w:rPr/>
        <w:t xml:space="preserve">: </w:t>
      </w:r>
      <w:r w:rsidR="00215524">
        <w:rPr/>
        <w:t>Vaughn Bennison</w:t>
      </w:r>
    </w:p>
    <w:p w:rsidR="0067798E" w:rsidP="2EB6A635" w:rsidRDefault="0067798E" w14:paraId="7BB7B453" w14:textId="46FBF583">
      <w:pPr>
        <w:spacing w:line="360" w:lineRule="auto"/>
      </w:pPr>
      <w:r w:rsidRPr="2EB6A635" w:rsidR="0067798E">
        <w:rPr>
          <w:b w:val="1"/>
          <w:bCs w:val="1"/>
        </w:rPr>
        <w:t>Acknowledgement of Country</w:t>
      </w:r>
      <w:r w:rsidRPr="2EB6A635" w:rsidR="0D2DB8F3">
        <w:rPr>
          <w:b w:val="1"/>
          <w:bCs w:val="1"/>
        </w:rPr>
        <w:t xml:space="preserve">: </w:t>
      </w:r>
      <w:r w:rsidR="00655529">
        <w:rPr/>
        <w:t>Stephen Belbin</w:t>
      </w:r>
    </w:p>
    <w:p w:rsidR="15D6A558" w:rsidP="2EB6A635" w:rsidRDefault="15D6A558" w14:paraId="2F2E14CA" w14:textId="42835EE4">
      <w:pPr>
        <w:spacing w:line="360" w:lineRule="auto"/>
      </w:pPr>
      <w:r w:rsidR="15D6A558">
        <w:rPr/>
        <w:t>Vaughn Bennison and Lauren Henley paid tribute to Dr Wayne Hawkins, who sadly passed away earlier this year.</w:t>
      </w:r>
    </w:p>
    <w:p w:rsidR="00D3771A" w:rsidP="2EB6A635" w:rsidRDefault="00D3771A" w14:paraId="7595B040" w14:textId="75922F61">
      <w:pPr>
        <w:spacing w:line="360" w:lineRule="auto"/>
      </w:pPr>
      <w:r w:rsidR="00D3771A">
        <w:rPr/>
        <w:t>Amila Dedovic</w:t>
      </w:r>
      <w:r w:rsidR="00D3771A">
        <w:rPr/>
        <w:t xml:space="preserve">, Communications Coordinator, gave </w:t>
      </w:r>
      <w:r w:rsidR="00665BD8">
        <w:rPr/>
        <w:t xml:space="preserve">the </w:t>
      </w:r>
      <w:r w:rsidR="00D3771A">
        <w:rPr/>
        <w:t>roll call of those present.</w:t>
      </w:r>
    </w:p>
    <w:p w:rsidR="004824CE" w:rsidP="2EB6A635" w:rsidRDefault="004824CE" w14:paraId="5CBBB17B" w14:textId="6248F14E">
      <w:pPr>
        <w:spacing w:line="360" w:lineRule="auto"/>
      </w:pPr>
      <w:r w:rsidRPr="2EB6A635" w:rsidR="004824CE">
        <w:rPr>
          <w:b w:val="1"/>
          <w:bCs w:val="1"/>
        </w:rPr>
        <w:t>Declaration of proxies held</w:t>
      </w:r>
      <w:r w:rsidRPr="2EB6A635" w:rsidR="00815A65">
        <w:rPr>
          <w:b w:val="1"/>
          <w:bCs w:val="1"/>
        </w:rPr>
        <w:t>:</w:t>
      </w:r>
      <w:r w:rsidR="00815A65">
        <w:rPr/>
        <w:t xml:space="preserve"> </w:t>
      </w:r>
      <w:r w:rsidR="00FE3B28">
        <w:rPr/>
        <w:t>Nil</w:t>
      </w:r>
      <w:r w:rsidR="00634BA4">
        <w:rPr/>
        <w:t xml:space="preserve"> </w:t>
      </w:r>
    </w:p>
    <w:p w:rsidR="00045A75" w:rsidP="2EB6A635" w:rsidRDefault="00045A75" w14:paraId="58084898" w14:textId="2181D639">
      <w:pPr>
        <w:spacing w:line="360" w:lineRule="auto"/>
      </w:pPr>
      <w:r w:rsidRPr="2EB6A635" w:rsidR="00045A75">
        <w:rPr>
          <w:b w:val="1"/>
          <w:bCs w:val="1"/>
        </w:rPr>
        <w:t>Attendees:</w:t>
      </w:r>
      <w:r w:rsidR="00DD3C55">
        <w:rPr/>
        <w:t xml:space="preserve"> </w:t>
      </w:r>
    </w:p>
    <w:p w:rsidR="70BA23D7" w:rsidP="2EB6A635" w:rsidRDefault="70BA23D7" w14:paraId="4A1DC88C" w14:textId="69CA0358">
      <w:pPr>
        <w:pStyle w:val="Normal"/>
        <w:spacing w:line="360" w:lineRule="auto"/>
        <w:rPr>
          <w:rFonts w:ascii="Arial" w:hAnsi="Arial" w:eastAsia="Arial" w:cs="Arial"/>
          <w:noProof w:val="0"/>
          <w:sz w:val="24"/>
          <w:szCs w:val="24"/>
          <w:lang w:val="en-AU"/>
        </w:rPr>
      </w:pPr>
      <w:r w:rsidRPr="6409534C" w:rsidR="70BA23D7">
        <w:rPr>
          <w:rFonts w:ascii="Arial" w:hAnsi="Arial" w:eastAsia="Arial" w:cs="Arial"/>
          <w:noProof w:val="0"/>
          <w:sz w:val="24"/>
          <w:szCs w:val="24"/>
          <w:lang w:val="en-AU"/>
        </w:rPr>
        <w:t>Adrian Watson, Amila Dedovic (staff), Angela Jaeschke (staff), Andrew Webster, Barry Chapman, Bill Jolley, Brendon Donohue, Cameron Roles, Chelsea Bartlett, Christine Simpson, David Blyth, Deb Deshayes</w:t>
      </w:r>
      <w:r w:rsidRPr="6409534C" w:rsidR="70BA23D7">
        <w:rPr>
          <w:rFonts w:ascii="Arial" w:hAnsi="Arial" w:eastAsia="Arial" w:cs="Arial"/>
          <w:noProof w:val="0"/>
          <w:sz w:val="24"/>
          <w:szCs w:val="24"/>
          <w:lang w:val="en-AU"/>
        </w:rPr>
        <w:t>, Debra Simons, Decade Frey Shorrock, Doug McGinn, Elana Allen, Emma Bennison, Erin Ki</w:t>
      </w:r>
      <w:r w:rsidRPr="6409534C" w:rsidR="70BA23D7">
        <w:rPr>
          <w:rFonts w:ascii="Arial" w:hAnsi="Arial" w:eastAsia="Arial" w:cs="Arial"/>
          <w:noProof w:val="0"/>
          <w:sz w:val="24"/>
          <w:szCs w:val="24"/>
          <w:lang w:val="en-AU"/>
        </w:rPr>
        <w:t xml:space="preserve">ngisepp </w:t>
      </w:r>
      <w:r w:rsidRPr="6409534C" w:rsidR="70BA23D7">
        <w:rPr>
          <w:rFonts w:ascii="Arial" w:hAnsi="Arial" w:eastAsia="Arial" w:cs="Arial"/>
          <w:noProof w:val="0"/>
          <w:sz w:val="24"/>
          <w:szCs w:val="24"/>
          <w:lang w:val="en-AU"/>
        </w:rPr>
        <w:t>(</w:t>
      </w:r>
      <w:r w:rsidRPr="6409534C" w:rsidR="497764E1">
        <w:rPr>
          <w:rFonts w:ascii="Arial" w:hAnsi="Arial" w:eastAsia="Arial" w:cs="Arial"/>
          <w:noProof w:val="0"/>
          <w:sz w:val="24"/>
          <w:szCs w:val="24"/>
          <w:lang w:val="en-AU"/>
        </w:rPr>
        <w:t>NFPAS</w:t>
      </w:r>
      <w:r w:rsidRPr="6409534C" w:rsidR="70BA23D7">
        <w:rPr>
          <w:rFonts w:ascii="Arial" w:hAnsi="Arial" w:eastAsia="Arial" w:cs="Arial"/>
          <w:noProof w:val="0"/>
          <w:sz w:val="24"/>
          <w:szCs w:val="24"/>
          <w:lang w:val="en-AU"/>
        </w:rPr>
        <w:t>),</w:t>
      </w:r>
      <w:r w:rsidRPr="6409534C" w:rsidR="70BA23D7">
        <w:rPr>
          <w:rFonts w:ascii="Arial" w:hAnsi="Arial" w:eastAsia="Arial" w:cs="Arial"/>
          <w:noProof w:val="0"/>
          <w:sz w:val="24"/>
          <w:szCs w:val="24"/>
          <w:lang w:val="en-AU"/>
        </w:rPr>
        <w:t xml:space="preserve"> Fi</w:t>
      </w:r>
      <w:r w:rsidRPr="6409534C" w:rsidR="70BA23D7">
        <w:rPr>
          <w:rFonts w:ascii="Arial" w:hAnsi="Arial" w:eastAsia="Arial" w:cs="Arial"/>
          <w:noProof w:val="0"/>
          <w:sz w:val="24"/>
          <w:szCs w:val="24"/>
          <w:lang w:val="en-AU"/>
        </w:rPr>
        <w:t>ona Woods, Garry Adler, Garth Humphrey</w:t>
      </w:r>
      <w:r w:rsidRPr="6409534C" w:rsidR="70BA23D7">
        <w:rPr>
          <w:rFonts w:ascii="Arial" w:hAnsi="Arial" w:eastAsia="Arial" w:cs="Arial"/>
          <w:noProof w:val="0"/>
          <w:sz w:val="24"/>
          <w:szCs w:val="24"/>
          <w:lang w:val="en-AU"/>
        </w:rPr>
        <w:t xml:space="preserve">s, </w:t>
      </w:r>
      <w:r w:rsidRPr="6409534C" w:rsidR="70BA23D7">
        <w:rPr>
          <w:rFonts w:ascii="Arial" w:hAnsi="Arial" w:eastAsia="Arial" w:cs="Arial"/>
          <w:noProof w:val="0"/>
          <w:sz w:val="24"/>
          <w:szCs w:val="24"/>
          <w:lang w:val="en-AU"/>
        </w:rPr>
        <w:t>Geoff Shang</w:t>
      </w:r>
      <w:r w:rsidRPr="6409534C" w:rsidR="28BE4176">
        <w:rPr>
          <w:rFonts w:ascii="Arial" w:hAnsi="Arial" w:eastAsia="Arial" w:cs="Arial"/>
          <w:noProof w:val="0"/>
          <w:sz w:val="24"/>
          <w:szCs w:val="24"/>
          <w:lang w:val="en-AU"/>
        </w:rPr>
        <w:t xml:space="preserve"> (associate)</w:t>
      </w:r>
      <w:r w:rsidRPr="6409534C" w:rsidR="70BA23D7">
        <w:rPr>
          <w:rFonts w:ascii="Arial" w:hAnsi="Arial" w:eastAsia="Arial" w:cs="Arial"/>
          <w:noProof w:val="0"/>
          <w:sz w:val="24"/>
          <w:szCs w:val="24"/>
          <w:lang w:val="en-AU"/>
        </w:rPr>
        <w:t>,</w:t>
      </w:r>
      <w:r w:rsidRPr="6409534C" w:rsidR="70BA23D7">
        <w:rPr>
          <w:rFonts w:ascii="Arial" w:hAnsi="Arial" w:eastAsia="Arial" w:cs="Arial"/>
          <w:noProof w:val="0"/>
          <w:sz w:val="24"/>
          <w:szCs w:val="24"/>
          <w:lang w:val="en-AU"/>
        </w:rPr>
        <w:t xml:space="preserve"> Gr</w:t>
      </w:r>
      <w:r w:rsidRPr="6409534C" w:rsidR="70BA23D7">
        <w:rPr>
          <w:rFonts w:ascii="Arial" w:hAnsi="Arial" w:eastAsia="Arial" w:cs="Arial"/>
          <w:noProof w:val="0"/>
          <w:sz w:val="24"/>
          <w:szCs w:val="24"/>
          <w:lang w:val="en-AU"/>
        </w:rPr>
        <w:t>aeme Innes, Helen Freris, Hilary Roberts (associate), John Krishnan, John Simpson, Jordie Howell, Joyce Jones, Layal Hage (staff), Lauren Henley, Lee Chong, Lynne Davis, Maree Fenech, Martin Stewart</w:t>
      </w:r>
      <w:r w:rsidRPr="6409534C" w:rsidR="70BA23D7">
        <w:rPr>
          <w:rFonts w:ascii="Arial" w:hAnsi="Arial" w:eastAsia="Arial" w:cs="Arial"/>
          <w:noProof w:val="0"/>
          <w:sz w:val="24"/>
          <w:szCs w:val="24"/>
          <w:lang w:val="en-AU"/>
        </w:rPr>
        <w:t>, Maryanne Diamond, Neale Huth, Paul Price, Peter Greco, Peter Rickards, Raj Reddy, Ramona Mandy, Rachael Johinke</w:t>
      </w:r>
      <w:r w:rsidRPr="6409534C" w:rsidR="70BA23D7">
        <w:rPr>
          <w:rFonts w:ascii="Arial" w:hAnsi="Arial" w:eastAsia="Arial" w:cs="Arial"/>
          <w:noProof w:val="0"/>
          <w:sz w:val="24"/>
          <w:szCs w:val="24"/>
          <w:lang w:val="en-AU"/>
        </w:rPr>
        <w:t>, Robert Altamore, Robyn McKenzie, Ross Hurford, Samantha Marsh</w:t>
      </w:r>
      <w:r w:rsidRPr="6409534C" w:rsidR="70BA23D7">
        <w:rPr>
          <w:rFonts w:ascii="Arial" w:hAnsi="Arial" w:eastAsia="Arial" w:cs="Arial"/>
          <w:noProof w:val="0"/>
          <w:sz w:val="24"/>
          <w:szCs w:val="24"/>
          <w:lang w:val="en-AU"/>
        </w:rPr>
        <w:t>, Sarah Reilly (staff), Scott Erichsen, Sina Ruth Tanoi, Sondra Wibberley, Stefan Slucki, Steve Harlow, Steve Pattison, Steve Richardson, Susan Thompson, Tim Harte, Tony Grant (associate), Vanessa Ransley Richardson, Vaughn Bennison.</w:t>
      </w:r>
    </w:p>
    <w:p w:rsidR="00045A75" w:rsidP="2EB6A635" w:rsidRDefault="00045A75" w14:paraId="5E007D21" w14:textId="3A75F8B7">
      <w:pPr>
        <w:pStyle w:val="Normal"/>
        <w:spacing w:line="360" w:lineRule="auto"/>
      </w:pPr>
      <w:r w:rsidRPr="2EB6A635" w:rsidR="00045A75">
        <w:rPr>
          <w:b w:val="1"/>
          <w:bCs w:val="1"/>
        </w:rPr>
        <w:t>Apologies:</w:t>
      </w:r>
      <w:r w:rsidR="00045A75">
        <w:rPr/>
        <w:t xml:space="preserve"> </w:t>
      </w:r>
      <w:r w:rsidR="00121916">
        <w:rPr/>
        <w:t>Chire</w:t>
      </w:r>
      <w:r w:rsidR="00121916">
        <w:rPr/>
        <w:t xml:space="preserve"> Fulford</w:t>
      </w:r>
      <w:r w:rsidR="00121916">
        <w:rPr/>
        <w:t xml:space="preserve">, </w:t>
      </w:r>
      <w:r w:rsidR="00121916">
        <w:rPr/>
        <w:t>Cathy Horner</w:t>
      </w:r>
      <w:r w:rsidR="00121916">
        <w:rPr/>
        <w:t xml:space="preserve">, </w:t>
      </w:r>
      <w:r w:rsidR="00121916">
        <w:rPr/>
        <w:t>Karen Knight</w:t>
      </w:r>
      <w:r w:rsidR="00121916">
        <w:rPr/>
        <w:t xml:space="preserve">, </w:t>
      </w:r>
      <w:r w:rsidR="00121916">
        <w:rPr/>
        <w:t>John Machin</w:t>
      </w:r>
      <w:r w:rsidR="00121916">
        <w:rPr/>
        <w:t>,</w:t>
      </w:r>
      <w:r w:rsidR="00121916">
        <w:rPr/>
        <w:t xml:space="preserve"> Poh Machin</w:t>
      </w:r>
      <w:r w:rsidR="00121916">
        <w:rPr/>
        <w:t xml:space="preserve">, </w:t>
      </w:r>
      <w:r w:rsidR="00121916">
        <w:rPr/>
        <w:t>Rocco</w:t>
      </w:r>
      <w:r w:rsidR="3A7E22C6">
        <w:rPr/>
        <w:t xml:space="preserve"> </w:t>
      </w:r>
      <w:r w:rsidRPr="2EB6A635" w:rsidR="3A7E22C6">
        <w:rPr>
          <w:rFonts w:ascii="Arial" w:hAnsi="Arial" w:eastAsia="Arial" w:cs="Arial"/>
          <w:noProof w:val="0"/>
          <w:sz w:val="24"/>
          <w:szCs w:val="24"/>
          <w:lang w:val="en-AU"/>
        </w:rPr>
        <w:t xml:space="preserve">Cutri </w:t>
      </w:r>
      <w:r w:rsidR="3A7E22C6">
        <w:rPr/>
        <w:t>and</w:t>
      </w:r>
      <w:r w:rsidR="00DF0FBA">
        <w:rPr/>
        <w:t xml:space="preserve"> Michael Janes. </w:t>
      </w:r>
      <w:r w:rsidR="00121916">
        <w:rPr/>
        <w:t xml:space="preserve"> </w:t>
      </w:r>
    </w:p>
    <w:p w:rsidRPr="00BC578F" w:rsidR="00AC49AD" w:rsidP="2EB6A635" w:rsidRDefault="008E0447" w14:paraId="28CD90AE" w14:textId="3233779A">
      <w:pPr>
        <w:pStyle w:val="Heading2"/>
        <w:spacing w:line="360" w:lineRule="auto"/>
      </w:pPr>
      <w:r w:rsidR="008E0447">
        <w:rPr/>
        <w:t>Minutes</w:t>
      </w:r>
    </w:p>
    <w:p w:rsidR="004824CE" w:rsidP="2EB6A635" w:rsidRDefault="004824CE" w14:paraId="27949A48" w14:textId="7B37747C">
      <w:pPr>
        <w:pStyle w:val="Heading3"/>
        <w:numPr>
          <w:ilvl w:val="0"/>
          <w:numId w:val="9"/>
        </w:numPr>
        <w:spacing w:line="360" w:lineRule="auto"/>
        <w:rPr/>
      </w:pPr>
      <w:r w:rsidR="004824CE">
        <w:rPr/>
        <w:t>Receipt and approval of minutes of the 4</w:t>
      </w:r>
      <w:r w:rsidR="005A3486">
        <w:rPr/>
        <w:t>9</w:t>
      </w:r>
      <w:r w:rsidRPr="2EB6A635" w:rsidR="00FF087A">
        <w:rPr>
          <w:vertAlign w:val="superscript"/>
        </w:rPr>
        <w:t>th</w:t>
      </w:r>
      <w:r w:rsidR="00FF087A">
        <w:rPr/>
        <w:t xml:space="preserve"> </w:t>
      </w:r>
      <w:r w:rsidR="004824CE">
        <w:rPr/>
        <w:t xml:space="preserve">Annual General Meeting held </w:t>
      </w:r>
      <w:r w:rsidR="005A3486">
        <w:rPr/>
        <w:t>5</w:t>
      </w:r>
      <w:r w:rsidRPr="2EB6A635" w:rsidR="00626361">
        <w:rPr>
          <w:vertAlign w:val="superscript"/>
        </w:rPr>
        <w:t>th</w:t>
      </w:r>
      <w:r w:rsidR="00626361">
        <w:rPr/>
        <w:t xml:space="preserve"> December 202</w:t>
      </w:r>
      <w:r w:rsidR="005A3486">
        <w:rPr/>
        <w:t>4.</w:t>
      </w:r>
    </w:p>
    <w:p w:rsidRPr="00BC578F" w:rsidR="0044314D" w:rsidP="2EB6A635" w:rsidRDefault="00722AEF" w14:paraId="454431EC" w14:textId="184E1F6F">
      <w:pPr>
        <w:spacing w:line="360" w:lineRule="auto"/>
      </w:pPr>
      <w:r w:rsidR="00722AEF">
        <w:rPr/>
        <w:t>Moved</w:t>
      </w:r>
      <w:r w:rsidR="042828D0">
        <w:rPr/>
        <w:t xml:space="preserve"> by</w:t>
      </w:r>
      <w:r w:rsidR="00B853F8">
        <w:rPr/>
        <w:t xml:space="preserve"> </w:t>
      </w:r>
      <w:r w:rsidR="00B13A4B">
        <w:rPr/>
        <w:t>Adrian Watson</w:t>
      </w:r>
      <w:r w:rsidR="7210C19F">
        <w:rPr/>
        <w:t>,</w:t>
      </w:r>
      <w:r w:rsidR="00BE0F3F">
        <w:rPr/>
        <w:t xml:space="preserve"> se</w:t>
      </w:r>
      <w:r w:rsidR="00722AEF">
        <w:rPr/>
        <w:t>conded</w:t>
      </w:r>
      <w:r w:rsidR="373FCF42">
        <w:rPr/>
        <w:t xml:space="preserve"> by</w:t>
      </w:r>
      <w:r w:rsidR="00722AEF">
        <w:rPr/>
        <w:t xml:space="preserve"> </w:t>
      </w:r>
      <w:r w:rsidR="00B13A4B">
        <w:rPr/>
        <w:t>Kristy Stic</w:t>
      </w:r>
      <w:r w:rsidR="002678F3">
        <w:rPr/>
        <w:t>h</w:t>
      </w:r>
      <w:r w:rsidR="00B13A4B">
        <w:rPr/>
        <w:t>ter</w:t>
      </w:r>
      <w:r w:rsidR="45F0C79D">
        <w:rPr/>
        <w:t xml:space="preserve"> </w:t>
      </w:r>
      <w:r w:rsidR="45F0C79D">
        <w:rPr/>
        <w:t>and c</w:t>
      </w:r>
      <w:r w:rsidR="00D42238">
        <w:rPr/>
        <w:t>arried.</w:t>
      </w:r>
    </w:p>
    <w:p w:rsidRPr="00BC578F" w:rsidR="004824CE" w:rsidP="2EB6A635" w:rsidRDefault="00E97CD4" w14:paraId="0AEF8F2E" w14:textId="3A592BAF">
      <w:pPr>
        <w:pStyle w:val="Heading3"/>
        <w:numPr>
          <w:ilvl w:val="0"/>
          <w:numId w:val="9"/>
        </w:numPr>
        <w:spacing w:line="360" w:lineRule="auto"/>
        <w:rPr/>
      </w:pPr>
      <w:r w:rsidR="00E97CD4">
        <w:rPr/>
        <w:t xml:space="preserve">Receipt of the </w:t>
      </w:r>
      <w:r w:rsidR="004824CE">
        <w:rPr/>
        <w:t xml:space="preserve">Annual Review </w:t>
      </w:r>
      <w:r w:rsidR="004824CE">
        <w:rPr/>
        <w:t>202</w:t>
      </w:r>
      <w:r w:rsidR="003A3DA1">
        <w:rPr/>
        <w:t>4</w:t>
      </w:r>
      <w:r w:rsidR="003A3DA1">
        <w:rPr/>
        <w:t xml:space="preserve"> </w:t>
      </w:r>
      <w:r w:rsidR="5C9BCF40">
        <w:rPr/>
        <w:t>to</w:t>
      </w:r>
      <w:r w:rsidR="003A3DA1">
        <w:rPr/>
        <w:t xml:space="preserve"> </w:t>
      </w:r>
      <w:r w:rsidR="004824CE">
        <w:rPr/>
        <w:t>202</w:t>
      </w:r>
      <w:r w:rsidR="003A3DA1">
        <w:rPr/>
        <w:t>5</w:t>
      </w:r>
      <w:r w:rsidR="00A87327">
        <w:rPr/>
        <w:t>:</w:t>
      </w:r>
    </w:p>
    <w:p w:rsidR="004824CE" w:rsidP="2EB6A635" w:rsidRDefault="004824CE" w14:paraId="23549514" w14:textId="28DB5154">
      <w:pPr>
        <w:pStyle w:val="Heading4"/>
        <w:spacing w:line="360" w:lineRule="auto"/>
      </w:pPr>
      <w:r w:rsidR="004824CE">
        <w:rPr/>
        <w:t>President's Overview</w:t>
      </w:r>
      <w:r w:rsidR="009063EC">
        <w:rPr/>
        <w:t xml:space="preserve"> – </w:t>
      </w:r>
      <w:r w:rsidR="00627482">
        <w:rPr/>
        <w:t>Vaughn Bennison</w:t>
      </w:r>
      <w:r w:rsidR="00FB65BA">
        <w:rPr/>
        <w:t xml:space="preserve"> </w:t>
      </w:r>
    </w:p>
    <w:p w:rsidRPr="0006130C" w:rsidR="008A0654" w:rsidP="2EB6A635" w:rsidRDefault="008A0654" w14:paraId="36A483DB" w14:textId="18D362D3">
      <w:pPr>
        <w:spacing w:line="360" w:lineRule="auto"/>
        <w:rPr>
          <w:rFonts w:eastAsia="Arial"/>
        </w:rPr>
      </w:pPr>
      <w:r w:rsidRPr="2EB6A635" w:rsidR="2D5B595D">
        <w:rPr>
          <w:rFonts w:eastAsia="Arial"/>
        </w:rPr>
        <w:t xml:space="preserve">Vaughn Bennison acknowledged </w:t>
      </w:r>
      <w:r w:rsidRPr="2EB6A635" w:rsidR="057A97CD">
        <w:rPr>
          <w:rFonts w:eastAsia="Arial"/>
        </w:rPr>
        <w:t>the</w:t>
      </w:r>
      <w:r w:rsidRPr="2EB6A635" w:rsidR="2D5B595D">
        <w:rPr>
          <w:rFonts w:eastAsia="Arial"/>
        </w:rPr>
        <w:t xml:space="preserve"> </w:t>
      </w:r>
      <w:r w:rsidRPr="2EB6A635" w:rsidR="008A0654">
        <w:rPr>
          <w:rFonts w:eastAsia="Arial"/>
        </w:rPr>
        <w:t xml:space="preserve">milestone year for BCA, as we celebrated </w:t>
      </w:r>
      <w:r w:rsidRPr="2EB6A635" w:rsidR="3E6BF1B6">
        <w:rPr>
          <w:rFonts w:eastAsia="Arial"/>
        </w:rPr>
        <w:t xml:space="preserve">the </w:t>
      </w:r>
      <w:r w:rsidRPr="2EB6A635" w:rsidR="008A0654">
        <w:rPr>
          <w:rFonts w:eastAsia="Arial"/>
        </w:rPr>
        <w:t>50</w:t>
      </w:r>
      <w:r w:rsidRPr="2EB6A635" w:rsidR="008A0654">
        <w:rPr>
          <w:rFonts w:eastAsia="Arial"/>
          <w:vertAlign w:val="superscript"/>
        </w:rPr>
        <w:t>th</w:t>
      </w:r>
      <w:r w:rsidRPr="2EB6A635" w:rsidR="008A0654">
        <w:rPr>
          <w:rFonts w:eastAsia="Arial"/>
        </w:rPr>
        <w:t xml:space="preserve"> Anniversary.</w:t>
      </w:r>
      <w:r w:rsidRPr="2EB6A635" w:rsidR="00929F4C">
        <w:rPr>
          <w:rFonts w:eastAsia="Arial"/>
        </w:rPr>
        <w:t xml:space="preserve"> </w:t>
      </w:r>
      <w:r w:rsidRPr="2EB6A635" w:rsidR="008A0654">
        <w:rPr>
          <w:rFonts w:eastAsia="Arial"/>
        </w:rPr>
        <w:t xml:space="preserve">BCA is governed by a board of nine directors. All directors meet their statutory and constitutional obligations through attendance at board meetings, attention to BCA governance between meetings and contributions to board committees. All directors </w:t>
      </w:r>
      <w:r w:rsidRPr="2EB6A635" w:rsidR="008A0654">
        <w:rPr>
          <w:rFonts w:eastAsia="Arial"/>
        </w:rPr>
        <w:t>regularly attend BCA national and branch events and contribute to our work in many other ways.</w:t>
      </w:r>
    </w:p>
    <w:p w:rsidRPr="0006130C" w:rsidR="008A0654" w:rsidP="2EB6A635" w:rsidRDefault="00A53805" w14:paraId="60634A0A" w14:textId="2F14A7BC">
      <w:pPr>
        <w:spacing w:after="160" w:line="360" w:lineRule="auto"/>
        <w:rPr>
          <w:rFonts w:eastAsia="Arial"/>
        </w:rPr>
      </w:pPr>
      <w:r w:rsidRPr="2EB6A635" w:rsidR="00A53805">
        <w:rPr>
          <w:rFonts w:eastAsia="Arial"/>
        </w:rPr>
        <w:t>Vaughn</w:t>
      </w:r>
      <w:r w:rsidRPr="2EB6A635" w:rsidR="008A0654">
        <w:rPr>
          <w:rFonts w:eastAsia="Arial"/>
        </w:rPr>
        <w:t xml:space="preserve"> thank</w:t>
      </w:r>
      <w:r w:rsidRPr="2EB6A635" w:rsidR="00A53805">
        <w:rPr>
          <w:rFonts w:eastAsia="Arial"/>
        </w:rPr>
        <w:t>ed</w:t>
      </w:r>
      <w:r w:rsidRPr="2EB6A635" w:rsidR="008A0654">
        <w:rPr>
          <w:rFonts w:eastAsia="Arial"/>
        </w:rPr>
        <w:t xml:space="preserve"> Fiona Woods, who resigned from the role of President in September 2024. </w:t>
      </w:r>
      <w:r w:rsidRPr="2EB6A635" w:rsidR="005E9FD6">
        <w:rPr>
          <w:rFonts w:eastAsia="Arial"/>
        </w:rPr>
        <w:t xml:space="preserve">He </w:t>
      </w:r>
      <w:r w:rsidRPr="2EB6A635" w:rsidR="00D94C72">
        <w:rPr>
          <w:rFonts w:eastAsia="Arial"/>
        </w:rPr>
        <w:t>acknowledge</w:t>
      </w:r>
      <w:r w:rsidRPr="2EB6A635" w:rsidR="713C763C">
        <w:rPr>
          <w:rFonts w:eastAsia="Arial"/>
        </w:rPr>
        <w:t>d</w:t>
      </w:r>
      <w:r w:rsidRPr="2EB6A635" w:rsidR="00D94C72">
        <w:rPr>
          <w:rFonts w:eastAsia="Arial"/>
        </w:rPr>
        <w:t xml:space="preserve"> her significant contributions to BCA’s leadership over eight years as both Director and President.</w:t>
      </w:r>
      <w:r w:rsidRPr="2EB6A635" w:rsidR="00D94C72">
        <w:rPr>
          <w:rFonts w:eastAsia="Arial"/>
        </w:rPr>
        <w:t xml:space="preserve"> He also thanked Helen Freris who acted as Vice President and stepped into the role of President for a period throughout the year. </w:t>
      </w:r>
    </w:p>
    <w:p w:rsidRPr="0006130C" w:rsidR="008A0654" w:rsidP="2EB6A635" w:rsidRDefault="008A0654" w14:paraId="43F12DCF" w14:textId="30212DB7">
      <w:pPr>
        <w:pStyle w:val="Normal"/>
        <w:suppressLineNumbers w:val="0"/>
        <w:bidi w:val="0"/>
        <w:spacing w:before="120" w:beforeAutospacing="off" w:after="0" w:afterAutospacing="off" w:line="360" w:lineRule="auto"/>
        <w:ind w:left="0" w:right="0"/>
        <w:jc w:val="left"/>
        <w:rPr>
          <w:rFonts w:eastAsia="Arial"/>
        </w:rPr>
      </w:pPr>
      <w:r w:rsidRPr="2EB6A635" w:rsidR="008A0654">
        <w:rPr>
          <w:rFonts w:eastAsia="Arial"/>
        </w:rPr>
        <w:t xml:space="preserve">During the reporting period, an extended two-day in-person meeting was held in Melbourne in February 2025. The agenda included introductions, fundraising, governance, future </w:t>
      </w:r>
      <w:r w:rsidRPr="2EB6A635" w:rsidR="008A0654">
        <w:rPr>
          <w:rFonts w:eastAsia="Arial"/>
        </w:rPr>
        <w:t>planning</w:t>
      </w:r>
      <w:r w:rsidRPr="2EB6A635" w:rsidR="1E82A71B">
        <w:rPr>
          <w:rFonts w:eastAsia="Arial"/>
        </w:rPr>
        <w:t>,</w:t>
      </w:r>
      <w:r w:rsidRPr="2EB6A635" w:rsidR="008A0654">
        <w:rPr>
          <w:rFonts w:eastAsia="Arial"/>
        </w:rPr>
        <w:t xml:space="preserve"> a presentation from Vision Australia, </w:t>
      </w:r>
      <w:r w:rsidRPr="2EB6A635" w:rsidR="2BC237C6">
        <w:rPr>
          <w:rFonts w:eastAsia="Arial"/>
        </w:rPr>
        <w:t>c</w:t>
      </w:r>
      <w:r w:rsidRPr="2EB6A635" w:rsidR="008A0654">
        <w:rPr>
          <w:rFonts w:eastAsia="Arial"/>
        </w:rPr>
        <w:t>ommunications</w:t>
      </w:r>
      <w:r w:rsidRPr="2EB6A635" w:rsidR="008A0654">
        <w:rPr>
          <w:rFonts w:eastAsia="Arial"/>
        </w:rPr>
        <w:t xml:space="preserve"> and the World Blind Union.</w:t>
      </w:r>
      <w:r w:rsidRPr="2EB6A635" w:rsidR="00A53805">
        <w:rPr>
          <w:rFonts w:eastAsia="Arial"/>
        </w:rPr>
        <w:t xml:space="preserve"> </w:t>
      </w:r>
      <w:r w:rsidRPr="2EB6A635" w:rsidR="008A0654">
        <w:rPr>
          <w:rFonts w:eastAsia="Arial"/>
        </w:rPr>
        <w:t xml:space="preserve">The </w:t>
      </w:r>
      <w:r w:rsidRPr="2EB6A635" w:rsidR="191484B8">
        <w:rPr>
          <w:rFonts w:eastAsia="Arial"/>
        </w:rPr>
        <w:t>bo</w:t>
      </w:r>
      <w:r w:rsidRPr="2EB6A635" w:rsidR="008A0654">
        <w:rPr>
          <w:rFonts w:eastAsia="Arial"/>
        </w:rPr>
        <w:t xml:space="preserve">ard also came together with staff for a lunch in the lead up to BCA’s </w:t>
      </w:r>
      <w:r w:rsidRPr="2EB6A635" w:rsidR="00A53805">
        <w:rPr>
          <w:rFonts w:eastAsia="Arial"/>
        </w:rPr>
        <w:t>C</w:t>
      </w:r>
      <w:r w:rsidRPr="2EB6A635" w:rsidR="008A0654">
        <w:rPr>
          <w:rFonts w:eastAsia="Arial"/>
        </w:rPr>
        <w:t>onvention in June 2025.</w:t>
      </w:r>
    </w:p>
    <w:p w:rsidRPr="0006130C" w:rsidR="008A0654" w:rsidP="2EB6A635" w:rsidRDefault="008A0654" w14:paraId="16772C47" w14:textId="1BF4F862">
      <w:pPr>
        <w:spacing w:line="360" w:lineRule="auto"/>
        <w:rPr>
          <w:rFonts w:eastAsia="Arial"/>
        </w:rPr>
      </w:pPr>
      <w:r w:rsidRPr="2EB6A635" w:rsidR="008A0654">
        <w:rPr>
          <w:rFonts w:eastAsia="Arial"/>
        </w:rPr>
        <w:t xml:space="preserve">Board meetings were held each month, as well as BCA’s AGM in December 2024. Formal meetings occurred monthly, where the board considered financial reports, budget, </w:t>
      </w:r>
      <w:r w:rsidRPr="2EB6A635" w:rsidR="008A0654">
        <w:rPr>
          <w:rFonts w:eastAsia="Arial"/>
        </w:rPr>
        <w:t>risk</w:t>
      </w:r>
      <w:r w:rsidRPr="2EB6A635" w:rsidR="008A0654">
        <w:rPr>
          <w:rFonts w:eastAsia="Arial"/>
        </w:rPr>
        <w:t xml:space="preserve"> and the impact of changes to government grant allocations on BCA’s activities and other </w:t>
      </w:r>
      <w:r w:rsidRPr="2EB6A635" w:rsidR="008A0654">
        <w:rPr>
          <w:rFonts w:eastAsia="Arial"/>
        </w:rPr>
        <w:t>business, and</w:t>
      </w:r>
      <w:r w:rsidRPr="2EB6A635" w:rsidR="008A0654">
        <w:rPr>
          <w:rFonts w:eastAsia="Arial"/>
        </w:rPr>
        <w:t xml:space="preserve"> monitored its committees and operations in reference to </w:t>
      </w:r>
      <w:r w:rsidRPr="2EB6A635" w:rsidR="3A1AD21F">
        <w:rPr>
          <w:rFonts w:eastAsia="Arial"/>
        </w:rPr>
        <w:t>the</w:t>
      </w:r>
      <w:r w:rsidRPr="2EB6A635" w:rsidR="008A0654">
        <w:rPr>
          <w:rFonts w:eastAsia="Arial"/>
        </w:rPr>
        <w:t xml:space="preserve"> </w:t>
      </w:r>
      <w:r w:rsidRPr="2EB6A635" w:rsidR="6681B144">
        <w:rPr>
          <w:rFonts w:eastAsia="Arial"/>
        </w:rPr>
        <w:t>strategic</w:t>
      </w:r>
      <w:r w:rsidRPr="2EB6A635" w:rsidR="008A0654">
        <w:rPr>
          <w:rFonts w:eastAsia="Arial"/>
        </w:rPr>
        <w:t xml:space="preserve"> </w:t>
      </w:r>
      <w:r w:rsidRPr="2EB6A635" w:rsidR="3E320C20">
        <w:rPr>
          <w:rFonts w:eastAsia="Arial"/>
        </w:rPr>
        <w:t>p</w:t>
      </w:r>
      <w:r w:rsidRPr="2EB6A635" w:rsidR="008A0654">
        <w:rPr>
          <w:rFonts w:eastAsia="Arial"/>
        </w:rPr>
        <w:t>lan.</w:t>
      </w:r>
    </w:p>
    <w:p w:rsidRPr="0006130C" w:rsidR="008A0654" w:rsidP="2EB6A635" w:rsidRDefault="008A0654" w14:paraId="74EA5D9B" w14:textId="3CECF7E7">
      <w:pPr>
        <w:spacing w:line="360" w:lineRule="auto"/>
        <w:rPr>
          <w:rFonts w:eastAsia="Arial"/>
        </w:rPr>
      </w:pPr>
      <w:r w:rsidRPr="2EB6A635" w:rsidR="008A0654">
        <w:rPr>
          <w:rFonts w:eastAsia="Arial"/>
        </w:rPr>
        <w:t xml:space="preserve">A focus of the board’s </w:t>
      </w:r>
      <w:r w:rsidRPr="2EB6A635" w:rsidR="008A0654">
        <w:rPr>
          <w:rFonts w:eastAsia="Arial"/>
        </w:rPr>
        <w:t>work</w:t>
      </w:r>
      <w:r w:rsidRPr="2EB6A635" w:rsidR="008A0654">
        <w:rPr>
          <w:rFonts w:eastAsia="Arial"/>
        </w:rPr>
        <w:t xml:space="preserve"> this </w:t>
      </w:r>
      <w:r w:rsidRPr="2EB6A635" w:rsidR="008A0654">
        <w:rPr>
          <w:rFonts w:eastAsia="Arial"/>
        </w:rPr>
        <w:t>financial year</w:t>
      </w:r>
      <w:r w:rsidRPr="2EB6A635" w:rsidR="008A0654">
        <w:rPr>
          <w:rFonts w:eastAsia="Arial"/>
        </w:rPr>
        <w:t xml:space="preserve"> has been </w:t>
      </w:r>
      <w:r w:rsidRPr="2EB6A635" w:rsidR="4F547FA5">
        <w:rPr>
          <w:rFonts w:eastAsia="Arial"/>
        </w:rPr>
        <w:t xml:space="preserve">a </w:t>
      </w:r>
      <w:r w:rsidRPr="2EB6A635" w:rsidR="008A0654">
        <w:rPr>
          <w:rFonts w:eastAsia="Arial"/>
        </w:rPr>
        <w:t xml:space="preserve">commitment to accountability and strengthening risk governance, with a </w:t>
      </w:r>
      <w:r w:rsidRPr="2EB6A635" w:rsidR="125DBFB6">
        <w:rPr>
          <w:rFonts w:eastAsia="Arial"/>
        </w:rPr>
        <w:t>r</w:t>
      </w:r>
      <w:r w:rsidRPr="2EB6A635" w:rsidR="008A0654">
        <w:rPr>
          <w:rFonts w:eastAsia="Arial"/>
        </w:rPr>
        <w:t xml:space="preserve">isk </w:t>
      </w:r>
      <w:r w:rsidRPr="2EB6A635" w:rsidR="3E12D490">
        <w:rPr>
          <w:rFonts w:eastAsia="Arial"/>
        </w:rPr>
        <w:t>a</w:t>
      </w:r>
      <w:r w:rsidRPr="2EB6A635" w:rsidR="008A0654">
        <w:rPr>
          <w:rFonts w:eastAsia="Arial"/>
        </w:rPr>
        <w:t xml:space="preserve">ppetite </w:t>
      </w:r>
      <w:r w:rsidRPr="2EB6A635" w:rsidR="7748BE05">
        <w:rPr>
          <w:rFonts w:eastAsia="Arial"/>
        </w:rPr>
        <w:t>s</w:t>
      </w:r>
      <w:r w:rsidRPr="2EB6A635" w:rsidR="008A0654">
        <w:rPr>
          <w:rFonts w:eastAsia="Arial"/>
        </w:rPr>
        <w:t xml:space="preserve">tatement and revised Delegation of Authority </w:t>
      </w:r>
      <w:r w:rsidRPr="2EB6A635" w:rsidR="625932A3">
        <w:rPr>
          <w:rFonts w:eastAsia="Arial"/>
        </w:rPr>
        <w:t>P</w:t>
      </w:r>
      <w:r w:rsidRPr="2EB6A635" w:rsidR="008A0654">
        <w:rPr>
          <w:rFonts w:eastAsia="Arial"/>
        </w:rPr>
        <w:t xml:space="preserve">olicy being developed within the overarching </w:t>
      </w:r>
      <w:r w:rsidRPr="2EB6A635" w:rsidR="505283BD">
        <w:rPr>
          <w:rFonts w:eastAsia="Arial"/>
        </w:rPr>
        <w:t>r</w:t>
      </w:r>
      <w:r w:rsidRPr="2EB6A635" w:rsidR="008A0654">
        <w:rPr>
          <w:rFonts w:eastAsia="Arial"/>
        </w:rPr>
        <w:t xml:space="preserve">isk </w:t>
      </w:r>
      <w:r w:rsidRPr="2EB6A635" w:rsidR="76E484AD">
        <w:rPr>
          <w:rFonts w:eastAsia="Arial"/>
        </w:rPr>
        <w:t>m</w:t>
      </w:r>
      <w:r w:rsidRPr="2EB6A635" w:rsidR="008A0654">
        <w:rPr>
          <w:rFonts w:eastAsia="Arial"/>
        </w:rPr>
        <w:t xml:space="preserve">anagement </w:t>
      </w:r>
      <w:r w:rsidRPr="2EB6A635" w:rsidR="4E667091">
        <w:rPr>
          <w:rFonts w:eastAsia="Arial"/>
        </w:rPr>
        <w:t>f</w:t>
      </w:r>
      <w:r w:rsidRPr="2EB6A635" w:rsidR="008A0654">
        <w:rPr>
          <w:rFonts w:eastAsia="Arial"/>
        </w:rPr>
        <w:t>ramework.</w:t>
      </w:r>
    </w:p>
    <w:p w:rsidRPr="0006130C" w:rsidR="008A0654" w:rsidP="2EB6A635" w:rsidRDefault="008A0654" w14:paraId="5E15FDE4" w14:textId="3931EB2C">
      <w:pPr>
        <w:spacing w:line="360" w:lineRule="auto"/>
        <w:rPr>
          <w:rFonts w:eastAsia="Arial"/>
        </w:rPr>
      </w:pPr>
      <w:r w:rsidRPr="2EB6A635" w:rsidR="008A0654">
        <w:rPr>
          <w:rFonts w:eastAsia="Arial"/>
        </w:rPr>
        <w:t xml:space="preserve">BCA continued to engage with the World Blind Union, and WBU Asia Pacific region. We welcomed Martine Abel-Williamson, President of the WBU, to BCA’s </w:t>
      </w:r>
      <w:r w:rsidRPr="2EB6A635" w:rsidR="28E38A52">
        <w:rPr>
          <w:rFonts w:eastAsia="Arial"/>
        </w:rPr>
        <w:t>C</w:t>
      </w:r>
      <w:r w:rsidRPr="2EB6A635" w:rsidR="008A0654">
        <w:rPr>
          <w:rFonts w:eastAsia="Arial"/>
        </w:rPr>
        <w:t>onvention, where she presented a keynote address. It was also great to have in person participation from the Samoa Blind Person’s Association, and United Blind Persons Fiji, who joined and contributed online.</w:t>
      </w:r>
    </w:p>
    <w:p w:rsidRPr="0006130C" w:rsidR="008A0654" w:rsidP="2EB6A635" w:rsidRDefault="008A0654" w14:paraId="54D0FFEE" w14:textId="6A31D13E">
      <w:pPr>
        <w:spacing w:line="360" w:lineRule="auto"/>
        <w:rPr>
          <w:rFonts w:eastAsia="Arial"/>
        </w:rPr>
      </w:pPr>
      <w:r w:rsidRPr="2EB6A635" w:rsidR="008A0654">
        <w:rPr>
          <w:rFonts w:eastAsia="Arial"/>
        </w:rPr>
        <w:t xml:space="preserve">BCA appreciates the financial support of the </w:t>
      </w:r>
      <w:r w:rsidRPr="2EB6A635" w:rsidR="7733DA0A">
        <w:rPr>
          <w:rFonts w:eastAsia="Arial"/>
        </w:rPr>
        <w:t xml:space="preserve">Australian </w:t>
      </w:r>
      <w:r w:rsidRPr="2EB6A635" w:rsidR="008A0654">
        <w:rPr>
          <w:rFonts w:eastAsia="Arial"/>
        </w:rPr>
        <w:t xml:space="preserve">Federal Government, NSW and Victorian State </w:t>
      </w:r>
      <w:r w:rsidRPr="2EB6A635" w:rsidR="0BC685C7">
        <w:rPr>
          <w:rFonts w:eastAsia="Arial"/>
        </w:rPr>
        <w:t>G</w:t>
      </w:r>
      <w:r w:rsidRPr="2EB6A635" w:rsidR="008A0654">
        <w:rPr>
          <w:rFonts w:eastAsia="Arial"/>
        </w:rPr>
        <w:t xml:space="preserve">overnments, Jeffrey Blyth Foundation and Shirley Fund, sector partners, </w:t>
      </w:r>
      <w:r w:rsidRPr="2EB6A635" w:rsidR="7650DCEF">
        <w:rPr>
          <w:rFonts w:eastAsia="Arial"/>
        </w:rPr>
        <w:t>C</w:t>
      </w:r>
      <w:r w:rsidRPr="2EB6A635" w:rsidR="008A0654">
        <w:rPr>
          <w:rFonts w:eastAsia="Arial"/>
        </w:rPr>
        <w:t>onvention sponsors, BCA Backers, and those who donated to BCA.</w:t>
      </w:r>
      <w:r w:rsidRPr="2EB6A635" w:rsidR="0ED2DA36">
        <w:rPr>
          <w:rFonts w:eastAsia="Arial"/>
        </w:rPr>
        <w:t xml:space="preserve"> Vaughn als</w:t>
      </w:r>
      <w:r w:rsidRPr="2EB6A635" w:rsidR="008A0654">
        <w:rPr>
          <w:rFonts w:eastAsia="Arial"/>
        </w:rPr>
        <w:t xml:space="preserve">o </w:t>
      </w:r>
      <w:r w:rsidRPr="2EB6A635" w:rsidR="008A0654">
        <w:rPr>
          <w:rFonts w:eastAsia="Arial"/>
        </w:rPr>
        <w:t>acknowledge</w:t>
      </w:r>
      <w:r w:rsidRPr="2EB6A635" w:rsidR="46D31053">
        <w:rPr>
          <w:rFonts w:eastAsia="Arial"/>
        </w:rPr>
        <w:t>d</w:t>
      </w:r>
      <w:r w:rsidRPr="2EB6A635" w:rsidR="008A0654">
        <w:rPr>
          <w:rFonts w:eastAsia="Arial"/>
        </w:rPr>
        <w:t xml:space="preserve"> the generosity of late member </w:t>
      </w:r>
      <w:r w:rsidRPr="2EB6A635" w:rsidR="2A9006AC">
        <w:rPr>
          <w:rFonts w:eastAsia="Arial"/>
        </w:rPr>
        <w:t xml:space="preserve">Mr </w:t>
      </w:r>
      <w:r w:rsidRPr="2EB6A635" w:rsidR="008A0654">
        <w:rPr>
          <w:rFonts w:eastAsia="Arial"/>
        </w:rPr>
        <w:t>Maxwell Lennon, who left a bequest to BCA in his will.</w:t>
      </w:r>
    </w:p>
    <w:p w:rsidR="004824CE" w:rsidP="2EB6A635" w:rsidRDefault="004824CE" w14:paraId="7EE7F109" w14:textId="2751D15D">
      <w:pPr>
        <w:pStyle w:val="Heading4"/>
        <w:spacing w:line="360" w:lineRule="auto"/>
      </w:pPr>
      <w:r w:rsidR="004824CE">
        <w:rPr/>
        <w:t>Chief Executive Officer's Summary</w:t>
      </w:r>
      <w:r w:rsidR="009063EC">
        <w:rPr/>
        <w:t xml:space="preserve"> – Deb Deshayes</w:t>
      </w:r>
    </w:p>
    <w:p w:rsidRPr="0006130C" w:rsidR="00D94C72" w:rsidP="2EB6A635" w:rsidRDefault="00D94C72" w14:paraId="10A6E247" w14:textId="341FB147">
      <w:pPr>
        <w:spacing w:after="160" w:line="360" w:lineRule="auto"/>
        <w:rPr>
          <w:rFonts w:eastAsia="Arial"/>
        </w:rPr>
      </w:pPr>
      <w:r w:rsidRPr="2EB6A635" w:rsidR="00D94C72">
        <w:rPr>
          <w:rFonts w:eastAsia="Arial"/>
        </w:rPr>
        <w:t xml:space="preserve">The </w:t>
      </w:r>
      <w:r w:rsidRPr="2EB6A635" w:rsidR="00D94C72">
        <w:rPr>
          <w:rFonts w:eastAsia="Arial"/>
        </w:rPr>
        <w:t>2024</w:t>
      </w:r>
      <w:r w:rsidRPr="2EB6A635" w:rsidR="0B7D357B">
        <w:rPr>
          <w:rFonts w:eastAsia="Arial"/>
        </w:rPr>
        <w:t xml:space="preserve"> to 20</w:t>
      </w:r>
      <w:r w:rsidRPr="2EB6A635" w:rsidR="00D94C72">
        <w:rPr>
          <w:rFonts w:eastAsia="Arial"/>
        </w:rPr>
        <w:t xml:space="preserve">25 </w:t>
      </w:r>
      <w:r w:rsidRPr="2EB6A635" w:rsidR="00D94C72">
        <w:rPr>
          <w:rFonts w:eastAsia="Arial"/>
        </w:rPr>
        <w:t xml:space="preserve">financial </w:t>
      </w:r>
      <w:r w:rsidRPr="2EB6A635" w:rsidR="00D94C72">
        <w:rPr>
          <w:rFonts w:eastAsia="Arial"/>
        </w:rPr>
        <w:t>year</w:t>
      </w:r>
      <w:r w:rsidRPr="2EB6A635" w:rsidR="00D94C72">
        <w:rPr>
          <w:rFonts w:eastAsia="Arial"/>
        </w:rPr>
        <w:t xml:space="preserve"> marked a significant milestone for BCA, celebrating 50 years of advocacy, community, and growth. This landmark year was highlighted by the successful return of the National Convention. Delivered as a hybrid event, it brought together over 150 members to reflect on the organisation’s history and explore future directions.</w:t>
      </w:r>
    </w:p>
    <w:p w:rsidRPr="0006130C" w:rsidR="00D94C72" w:rsidP="00D94C72" w:rsidRDefault="00D94C72" w14:paraId="6D436B92" w14:textId="77777777">
      <w:pPr>
        <w:spacing w:after="160" w:line="360" w:lineRule="auto"/>
        <w:rPr>
          <w:rFonts w:eastAsia="Arial"/>
          <w:szCs w:val="24"/>
        </w:rPr>
      </w:pPr>
      <w:r w:rsidRPr="0006130C">
        <w:rPr>
          <w:rFonts w:eastAsia="Arial"/>
          <w:szCs w:val="24"/>
        </w:rPr>
        <w:t>Organisationally, BCA underwent a restructuring in response to a significant decrease in our government funding for the financial year. The restructuring resulted in a decrease in staff numbers and the team worked hard to ensure members remained supported and informed. Amid these changes, the Eye to the Future project was extended until 30th June 2025, allowing us to continue supporting meaningful employment opportunities for people who are blind or vision impaired, and to connect with government and business to promote accessible recruitment and employment practices.</w:t>
      </w:r>
    </w:p>
    <w:p w:rsidRPr="0006130C" w:rsidR="00D94C72" w:rsidP="00D94C72" w:rsidRDefault="00D94C72" w14:paraId="4E82BF91" w14:textId="77777777">
      <w:pPr>
        <w:spacing w:after="160" w:line="360" w:lineRule="auto"/>
        <w:rPr>
          <w:rFonts w:eastAsia="Arial"/>
          <w:szCs w:val="24"/>
        </w:rPr>
      </w:pPr>
      <w:r w:rsidRPr="0006130C">
        <w:rPr>
          <w:rFonts w:eastAsia="Arial"/>
          <w:szCs w:val="24"/>
        </w:rPr>
        <w:t>Vaughn Bennison was elected as President in December 2024, along with three new directors at the Annual General Meeting, reflecting a renewed focus on member engagement and leadership.</w:t>
      </w:r>
      <w:r w:rsidRPr="0006130C">
        <w:rPr>
          <w:rFonts w:ascii="Aptos" w:hAnsi="Aptos" w:eastAsia="Aptos" w:cs="Aptos"/>
          <w:szCs w:val="24"/>
        </w:rPr>
        <w:t xml:space="preserve"> </w:t>
      </w:r>
    </w:p>
    <w:p w:rsidRPr="0006130C" w:rsidR="00D94C72" w:rsidP="2EB6A635" w:rsidRDefault="00D94C72" w14:paraId="08FBFD83" w14:textId="2AFBBA0E">
      <w:pPr>
        <w:spacing w:after="160" w:line="360" w:lineRule="auto"/>
        <w:rPr>
          <w:rFonts w:eastAsia="Arial"/>
        </w:rPr>
      </w:pPr>
      <w:r w:rsidRPr="2EB6A635" w:rsidR="00D94C72">
        <w:rPr>
          <w:rFonts w:eastAsia="Arial"/>
        </w:rPr>
        <w:t xml:space="preserve">In </w:t>
      </w:r>
      <w:r w:rsidRPr="2EB6A635" w:rsidR="00D94C72">
        <w:rPr>
          <w:rFonts w:eastAsia="Arial"/>
        </w:rPr>
        <w:t>2024</w:t>
      </w:r>
      <w:r w:rsidRPr="2EB6A635" w:rsidR="568B97BC">
        <w:rPr>
          <w:rFonts w:eastAsia="Arial"/>
        </w:rPr>
        <w:t xml:space="preserve"> to 20</w:t>
      </w:r>
      <w:r w:rsidRPr="2EB6A635" w:rsidR="00D94C72">
        <w:rPr>
          <w:rFonts w:eastAsia="Arial"/>
        </w:rPr>
        <w:t xml:space="preserve">25, BCA continued to </w:t>
      </w:r>
      <w:r w:rsidRPr="2EB6A635" w:rsidR="00D94C72">
        <w:rPr>
          <w:rFonts w:eastAsia="Arial"/>
        </w:rPr>
        <w:t>represent</w:t>
      </w:r>
      <w:r w:rsidRPr="2EB6A635" w:rsidR="00D94C72">
        <w:rPr>
          <w:rFonts w:eastAsia="Arial"/>
        </w:rPr>
        <w:t xml:space="preserve"> the rights and interests of people who are blind or vision impaired through </w:t>
      </w:r>
      <w:r w:rsidRPr="2EB6A635" w:rsidR="00D94C72">
        <w:rPr>
          <w:rFonts w:eastAsia="Arial"/>
        </w:rPr>
        <w:t>timely</w:t>
      </w:r>
      <w:r w:rsidRPr="2EB6A635" w:rsidR="00D94C72">
        <w:rPr>
          <w:rFonts w:eastAsia="Arial"/>
        </w:rPr>
        <w:t xml:space="preserve"> policy responses, representation on access committees, and individual advocacy. BCA also supported members in understanding the impact of major political events, publishing resources around state and federal elections and offering analysis on the outcomes and implications for our community. Other focus areas included accessible health services, digital accessibility, and regular updates on reforms to the N</w:t>
      </w:r>
      <w:r w:rsidRPr="2EB6A635" w:rsidR="0059264C">
        <w:rPr>
          <w:rFonts w:eastAsia="Arial"/>
        </w:rPr>
        <w:t xml:space="preserve">ational </w:t>
      </w:r>
      <w:r w:rsidRPr="2EB6A635" w:rsidR="0059264C">
        <w:rPr>
          <w:rFonts w:eastAsia="Arial"/>
        </w:rPr>
        <w:t>D</w:t>
      </w:r>
      <w:r w:rsidRPr="2EB6A635" w:rsidR="0059264C">
        <w:rPr>
          <w:rFonts w:eastAsia="Arial"/>
        </w:rPr>
        <w:t xml:space="preserve">isability </w:t>
      </w:r>
      <w:r w:rsidRPr="2EB6A635" w:rsidR="00D94C72">
        <w:rPr>
          <w:rFonts w:eastAsia="Arial"/>
        </w:rPr>
        <w:t>I</w:t>
      </w:r>
      <w:r w:rsidRPr="2EB6A635" w:rsidR="0059264C">
        <w:rPr>
          <w:rFonts w:eastAsia="Arial"/>
        </w:rPr>
        <w:t xml:space="preserve">nsurance </w:t>
      </w:r>
      <w:r w:rsidRPr="2EB6A635" w:rsidR="00D94C72">
        <w:rPr>
          <w:rFonts w:eastAsia="Arial"/>
        </w:rPr>
        <w:t>S</w:t>
      </w:r>
      <w:r w:rsidRPr="2EB6A635" w:rsidR="0059264C">
        <w:rPr>
          <w:rFonts w:eastAsia="Arial"/>
        </w:rPr>
        <w:t>cheme</w:t>
      </w:r>
      <w:r w:rsidRPr="2EB6A635" w:rsidR="00D94C72">
        <w:rPr>
          <w:rFonts w:eastAsia="Arial"/>
        </w:rPr>
        <w:t xml:space="preserve"> and the findings of the Disability Royal Commission. BCA’s policy and advocacy efforts continued to influence national disability reforms and advance the interests of people who are blind or vision impaired.</w:t>
      </w:r>
    </w:p>
    <w:p w:rsidRPr="0006130C" w:rsidR="00D94C72" w:rsidP="00D94C72" w:rsidRDefault="00D94C72" w14:paraId="1EE36EC5" w14:textId="32B9EAD6">
      <w:pPr>
        <w:spacing w:after="160" w:line="360" w:lineRule="auto"/>
        <w:rPr>
          <w:rFonts w:eastAsia="Arial"/>
          <w:szCs w:val="24"/>
        </w:rPr>
      </w:pPr>
      <w:r w:rsidRPr="0006130C">
        <w:rPr>
          <w:rFonts w:eastAsia="Arial"/>
          <w:szCs w:val="24"/>
        </w:rPr>
        <w:t>BCA connected with its members by supporting branches, peer connect groups and trivia. We also hosted BCA Informs and</w:t>
      </w:r>
      <w:r w:rsidR="00141194">
        <w:rPr>
          <w:rFonts w:eastAsia="Arial"/>
          <w:szCs w:val="24"/>
        </w:rPr>
        <w:t xml:space="preserve"> BCA</w:t>
      </w:r>
      <w:r w:rsidRPr="0006130C">
        <w:rPr>
          <w:rFonts w:eastAsia="Arial"/>
          <w:szCs w:val="24"/>
        </w:rPr>
        <w:t xml:space="preserve"> </w:t>
      </w:r>
      <w:proofErr w:type="gramStart"/>
      <w:r w:rsidRPr="0006130C">
        <w:rPr>
          <w:rFonts w:eastAsia="Arial"/>
          <w:szCs w:val="24"/>
        </w:rPr>
        <w:t>Conversations, and</w:t>
      </w:r>
      <w:proofErr w:type="gramEnd"/>
      <w:r w:rsidRPr="0006130C">
        <w:rPr>
          <w:rFonts w:eastAsia="Arial"/>
          <w:szCs w:val="24"/>
        </w:rPr>
        <w:t xml:space="preserve"> consulted with members on policy issues and submissions.</w:t>
      </w:r>
    </w:p>
    <w:p w:rsidRPr="0006130C" w:rsidR="00D94C72" w:rsidP="00D94C72" w:rsidRDefault="00D94C72" w14:paraId="161D4167" w14:textId="77777777">
      <w:pPr>
        <w:spacing w:after="160" w:line="360" w:lineRule="auto"/>
        <w:rPr>
          <w:rFonts w:eastAsia="Arial"/>
          <w:szCs w:val="24"/>
        </w:rPr>
      </w:pPr>
      <w:r w:rsidRPr="0006130C">
        <w:rPr>
          <w:rFonts w:eastAsia="Arial"/>
          <w:szCs w:val="24"/>
        </w:rPr>
        <w:t>BCA’s work in NSW continued through the work of our Policy, Advocacy and Member Engagement Officers.</w:t>
      </w:r>
    </w:p>
    <w:p w:rsidRPr="0006130C" w:rsidR="00D94C72" w:rsidP="00D94C72" w:rsidRDefault="00D94C72" w14:paraId="7B62CAFB" w14:textId="77777777">
      <w:pPr>
        <w:spacing w:line="360" w:lineRule="auto"/>
        <w:rPr>
          <w:rFonts w:eastAsia="Arial"/>
          <w:szCs w:val="24"/>
        </w:rPr>
      </w:pPr>
      <w:r w:rsidRPr="0006130C">
        <w:rPr>
          <w:rFonts w:eastAsia="Arial"/>
          <w:szCs w:val="24"/>
        </w:rPr>
        <w:lastRenderedPageBreak/>
        <w:t>Members were kept updated on BCA and sector happenings through the weekly member update. A special edition of BC News celebrated BCA’s 50</w:t>
      </w:r>
      <w:r w:rsidRPr="0006130C">
        <w:rPr>
          <w:rFonts w:eastAsia="Arial"/>
          <w:szCs w:val="24"/>
          <w:vertAlign w:val="superscript"/>
        </w:rPr>
        <w:t>th</w:t>
      </w:r>
      <w:r w:rsidRPr="0006130C">
        <w:rPr>
          <w:rFonts w:eastAsia="Arial"/>
          <w:szCs w:val="24"/>
        </w:rPr>
        <w:t xml:space="preserve"> Anniversary.</w:t>
      </w:r>
    </w:p>
    <w:p w:rsidRPr="0006130C" w:rsidR="00D94C72" w:rsidP="00D94C72" w:rsidRDefault="00D94C72" w14:paraId="1811F2BA" w14:textId="77777777">
      <w:pPr>
        <w:spacing w:line="360" w:lineRule="auto"/>
        <w:rPr>
          <w:rFonts w:eastAsia="Arial"/>
          <w:szCs w:val="24"/>
        </w:rPr>
      </w:pPr>
      <w:r w:rsidRPr="0006130C">
        <w:rPr>
          <w:rFonts w:eastAsia="Arial"/>
          <w:szCs w:val="24"/>
        </w:rPr>
        <w:t>BCA continued to collaborate with partners in the blindness sector, advocacy peak bodies and disability representative and carer organisations.</w:t>
      </w:r>
    </w:p>
    <w:p w:rsidRPr="0006130C" w:rsidR="00D94C72" w:rsidP="00D94C72" w:rsidRDefault="00E875A7" w14:paraId="039980A6" w14:textId="262B8CD3">
      <w:pPr>
        <w:spacing w:line="360" w:lineRule="auto"/>
        <w:rPr>
          <w:szCs w:val="24"/>
        </w:rPr>
      </w:pPr>
      <w:r>
        <w:rPr>
          <w:rFonts w:eastAsia="Arial"/>
          <w:szCs w:val="24"/>
        </w:rPr>
        <w:t>In May</w:t>
      </w:r>
      <w:r w:rsidRPr="0006130C" w:rsidR="00D94C72">
        <w:rPr>
          <w:rFonts w:eastAsia="Arial"/>
          <w:szCs w:val="24"/>
        </w:rPr>
        <w:t>, BCA onboarded a Fundraising Manager to focus on increasing the fundraising capacity of BCA and the Jeffrey Blyth Foundation. The role, supported by the Jeffrey Blyth Foundation, leads and develops operational strategy that generates untied income, including strengthening BCA’s donations, bequests</w:t>
      </w:r>
      <w:r w:rsidR="007B41CD">
        <w:rPr>
          <w:rFonts w:eastAsia="Arial"/>
          <w:szCs w:val="24"/>
        </w:rPr>
        <w:t xml:space="preserve">, </w:t>
      </w:r>
      <w:r w:rsidRPr="0006130C" w:rsidR="00D94C72">
        <w:rPr>
          <w:rFonts w:eastAsia="Arial"/>
          <w:szCs w:val="24"/>
        </w:rPr>
        <w:t>wills, sponsorships and access to philanthropic funds.</w:t>
      </w:r>
    </w:p>
    <w:p w:rsidR="007A2BFD" w:rsidP="2EB6A635" w:rsidRDefault="007A2BFD" w14:paraId="5F719FB5" w14:textId="45996BC5">
      <w:pPr>
        <w:spacing w:line="360" w:lineRule="auto"/>
        <w:rPr>
          <w:rFonts w:eastAsia="Arial"/>
        </w:rPr>
      </w:pPr>
      <w:r w:rsidRPr="2EB6A635" w:rsidR="00D94C72">
        <w:rPr>
          <w:rFonts w:eastAsia="Arial"/>
        </w:rPr>
        <w:t>Together, these developments positioned BCA for continued connection and influence as it moves beyond its 50th year, with a strong commitment to empowering members and shaping an inclusive future.</w:t>
      </w:r>
      <w:r w:rsidRPr="2EB6A635" w:rsidR="007C61DF">
        <w:rPr>
          <w:rFonts w:eastAsia="Arial"/>
        </w:rPr>
        <w:t xml:space="preserve"> Deb reflected on the year a</w:t>
      </w:r>
      <w:r w:rsidRPr="2EB6A635" w:rsidR="41F02238">
        <w:rPr>
          <w:rFonts w:eastAsia="Arial"/>
        </w:rPr>
        <w:t>n</w:t>
      </w:r>
      <w:r w:rsidRPr="2EB6A635" w:rsidR="007C61DF">
        <w:rPr>
          <w:rFonts w:eastAsia="Arial"/>
        </w:rPr>
        <w:t>d expressed her thanks for the BCA team</w:t>
      </w:r>
      <w:r w:rsidRPr="2EB6A635" w:rsidR="6A4FA05C">
        <w:rPr>
          <w:rFonts w:eastAsia="Arial"/>
        </w:rPr>
        <w:t>’s</w:t>
      </w:r>
      <w:r w:rsidRPr="2EB6A635" w:rsidR="007C61DF">
        <w:rPr>
          <w:rFonts w:eastAsia="Arial"/>
        </w:rPr>
        <w:t xml:space="preserve"> dedication and hard work. </w:t>
      </w:r>
      <w:r w:rsidR="732D6DE5">
        <w:rPr/>
        <w:t>Motion m</w:t>
      </w:r>
      <w:r w:rsidR="007A2BFD">
        <w:rPr/>
        <w:t>oved</w:t>
      </w:r>
      <w:r w:rsidR="741EA9B6">
        <w:rPr/>
        <w:t xml:space="preserve"> by</w:t>
      </w:r>
      <w:r w:rsidR="007A2BFD">
        <w:rPr/>
        <w:t xml:space="preserve"> </w:t>
      </w:r>
      <w:r w:rsidR="003A3DA1">
        <w:rPr/>
        <w:t>Stephen Belbin</w:t>
      </w:r>
      <w:r w:rsidR="1357CFA5">
        <w:rPr/>
        <w:t>,</w:t>
      </w:r>
      <w:r w:rsidR="007A2BFD">
        <w:rPr/>
        <w:t xml:space="preserve"> </w:t>
      </w:r>
      <w:r w:rsidR="5879686E">
        <w:rPr/>
        <w:t>s</w:t>
      </w:r>
      <w:r w:rsidR="007A2BFD">
        <w:rPr/>
        <w:t>econded</w:t>
      </w:r>
      <w:r w:rsidR="4AB1C70F">
        <w:rPr/>
        <w:t xml:space="preserve"> by</w:t>
      </w:r>
      <w:r w:rsidR="007A2BFD">
        <w:rPr/>
        <w:t xml:space="preserve"> </w:t>
      </w:r>
      <w:r w:rsidR="003A3DA1">
        <w:rPr/>
        <w:t>Stefan Slucki</w:t>
      </w:r>
      <w:r w:rsidR="58409E5F">
        <w:rPr/>
        <w:t>, and c</w:t>
      </w:r>
      <w:r w:rsidR="007A2BFD">
        <w:rPr/>
        <w:t xml:space="preserve">arried. </w:t>
      </w:r>
    </w:p>
    <w:p w:rsidR="004824CE" w:rsidP="2EB6A635" w:rsidRDefault="004824CE" w14:paraId="3F7ACE61" w14:textId="00507951">
      <w:pPr>
        <w:pStyle w:val="Heading3"/>
        <w:numPr>
          <w:ilvl w:val="0"/>
          <w:numId w:val="9"/>
        </w:numPr>
        <w:spacing w:line="360" w:lineRule="auto"/>
        <w:rPr/>
      </w:pPr>
      <w:r w:rsidR="004824CE">
        <w:rPr/>
        <w:t xml:space="preserve">Receipt of </w:t>
      </w:r>
      <w:r w:rsidR="00DE38D9">
        <w:rPr/>
        <w:t>202</w:t>
      </w:r>
      <w:r w:rsidR="00656E13">
        <w:rPr/>
        <w:t>5</w:t>
      </w:r>
      <w:r w:rsidR="00DE38D9">
        <w:rPr/>
        <w:t xml:space="preserve"> </w:t>
      </w:r>
      <w:r w:rsidR="004824CE">
        <w:rPr/>
        <w:t>Audited Financial Statements and Auditor's Report</w:t>
      </w:r>
      <w:r w:rsidR="004824CE">
        <w:rPr/>
        <w:t xml:space="preserve">.  </w:t>
      </w:r>
    </w:p>
    <w:p w:rsidR="7E5800D2" w:rsidP="2EB6A635" w:rsidRDefault="7E5800D2" w14:paraId="0E528883" w14:textId="1DC345D3">
      <w:pPr>
        <w:spacing w:before="240" w:beforeAutospacing="off" w:after="240" w:afterAutospacing="off" w:line="360" w:lineRule="auto"/>
      </w:pPr>
      <w:r w:rsidRPr="2EB6A635" w:rsidR="7E5800D2">
        <w:rPr>
          <w:rFonts w:ascii="Arial" w:hAnsi="Arial" w:eastAsia="Arial" w:cs="Arial"/>
          <w:noProof w:val="0"/>
          <w:sz w:val="24"/>
          <w:szCs w:val="24"/>
          <w:lang w:val="en-AU"/>
        </w:rPr>
        <w:t>Andrew Webster (Treasurer) presented the Audited Financial Statements and the Auditor’s Report for the year ended 30 June 2025, and advised that BCA received an unqualified audit from Crowe Australasia.</w:t>
      </w:r>
    </w:p>
    <w:p w:rsidR="7E5800D2" w:rsidP="2EB6A635" w:rsidRDefault="7E5800D2" w14:paraId="317AC4C9" w14:textId="4B7EB264">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BCA was in a strong financial position as </w:t>
      </w:r>
      <w:r w:rsidRPr="2EB6A635" w:rsidR="7E5800D2">
        <w:rPr>
          <w:rFonts w:ascii="Arial" w:hAnsi="Arial" w:eastAsia="Arial" w:cs="Arial"/>
          <w:noProof w:val="0"/>
          <w:sz w:val="24"/>
          <w:szCs w:val="24"/>
          <w:lang w:val="en-AU"/>
        </w:rPr>
        <w:t>at</w:t>
      </w:r>
      <w:r w:rsidRPr="2EB6A635" w:rsidR="7E5800D2">
        <w:rPr>
          <w:rFonts w:ascii="Arial" w:hAnsi="Arial" w:eastAsia="Arial" w:cs="Arial"/>
          <w:noProof w:val="0"/>
          <w:sz w:val="24"/>
          <w:szCs w:val="24"/>
          <w:lang w:val="en-AU"/>
        </w:rPr>
        <w:t xml:space="preserve"> 30 June 2025. He reported an operating surplus of $173,783 for the year ended 30 June 2025. 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the surplus was attributable to funding indexation, lower than </w:t>
      </w:r>
      <w:r w:rsidRPr="2EB6A635" w:rsidR="7E5800D2">
        <w:rPr>
          <w:rFonts w:ascii="Arial" w:hAnsi="Arial" w:eastAsia="Arial" w:cs="Arial"/>
          <w:noProof w:val="0"/>
          <w:sz w:val="24"/>
          <w:szCs w:val="24"/>
          <w:lang w:val="en-AU"/>
        </w:rPr>
        <w:t>anticipated</w:t>
      </w:r>
      <w:r w:rsidRPr="2EB6A635" w:rsidR="7E5800D2">
        <w:rPr>
          <w:rFonts w:ascii="Arial" w:hAnsi="Arial" w:eastAsia="Arial" w:cs="Arial"/>
          <w:noProof w:val="0"/>
          <w:sz w:val="24"/>
          <w:szCs w:val="24"/>
          <w:lang w:val="en-AU"/>
        </w:rPr>
        <w:t xml:space="preserve"> consultancy costs, a significant refund from iCare (NSW workers compensation) secured following a </w:t>
      </w:r>
      <w:r w:rsidRPr="2EB6A635" w:rsidR="7E5800D2">
        <w:rPr>
          <w:rFonts w:ascii="Arial" w:hAnsi="Arial" w:eastAsia="Arial" w:cs="Arial"/>
          <w:noProof w:val="0"/>
          <w:sz w:val="24"/>
          <w:szCs w:val="24"/>
          <w:lang w:val="en-AU"/>
        </w:rPr>
        <w:t>15-month</w:t>
      </w:r>
      <w:r w:rsidRPr="2EB6A635" w:rsidR="7E5800D2">
        <w:rPr>
          <w:rFonts w:ascii="Arial" w:hAnsi="Arial" w:eastAsia="Arial" w:cs="Arial"/>
          <w:noProof w:val="0"/>
          <w:sz w:val="24"/>
          <w:szCs w:val="24"/>
          <w:lang w:val="en-AU"/>
        </w:rPr>
        <w:t xml:space="preserve"> campaign, high donations received during BCA’s 50th celebration year, and a bequest. He noted that the full extent of the surplus only became </w:t>
      </w:r>
      <w:r w:rsidRPr="2EB6A635" w:rsidR="7E5800D2">
        <w:rPr>
          <w:rFonts w:ascii="Arial" w:hAnsi="Arial" w:eastAsia="Arial" w:cs="Arial"/>
          <w:noProof w:val="0"/>
          <w:sz w:val="24"/>
          <w:szCs w:val="24"/>
          <w:lang w:val="en-AU"/>
        </w:rPr>
        <w:t>evident</w:t>
      </w:r>
      <w:r w:rsidRPr="2EB6A635" w:rsidR="7E5800D2">
        <w:rPr>
          <w:rFonts w:ascii="Arial" w:hAnsi="Arial" w:eastAsia="Arial" w:cs="Arial"/>
          <w:noProof w:val="0"/>
          <w:sz w:val="24"/>
          <w:szCs w:val="24"/>
          <w:lang w:val="en-AU"/>
        </w:rPr>
        <w:t xml:space="preserve"> toward the end of the </w:t>
      </w:r>
      <w:r w:rsidRPr="2EB6A635" w:rsidR="7E5800D2">
        <w:rPr>
          <w:rFonts w:ascii="Arial" w:hAnsi="Arial" w:eastAsia="Arial" w:cs="Arial"/>
          <w:noProof w:val="0"/>
          <w:sz w:val="24"/>
          <w:szCs w:val="24"/>
          <w:lang w:val="en-AU"/>
        </w:rPr>
        <w:t>financial year</w:t>
      </w:r>
      <w:r w:rsidRPr="2EB6A635" w:rsidR="7E5800D2">
        <w:rPr>
          <w:rFonts w:ascii="Arial" w:hAnsi="Arial" w:eastAsia="Arial" w:cs="Arial"/>
          <w:noProof w:val="0"/>
          <w:sz w:val="24"/>
          <w:szCs w:val="24"/>
          <w:lang w:val="en-AU"/>
        </w:rPr>
        <w:t>.</w:t>
      </w:r>
    </w:p>
    <w:p w:rsidR="7E5800D2" w:rsidP="2EB6A635" w:rsidRDefault="7E5800D2" w14:paraId="748055AE" w14:textId="6D5EB42E">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BCA received income of $1.6 million in 2025, which was lower than the $2.0 million received in the previous two years. He advised that the main difference was a reduction in Federal government grants, including the expiry of the Department of Social Services Life Ready grant and delayed communication regarding the extension of Eye to the Future, which was counterbalanced by reductions in staff numbers. Andrew acknowledged the support of partner organisations in the blindness and disability sector and government departments at both Federal and State level.</w:t>
      </w:r>
    </w:p>
    <w:p w:rsidR="7E5800D2" w:rsidP="2EB6A635" w:rsidRDefault="7E5800D2" w14:paraId="0E0FC278" w14:textId="00C86BFC">
      <w:pPr>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donations and gifts </w:t>
      </w:r>
      <w:r w:rsidRPr="2EB6A635" w:rsidR="7E5800D2">
        <w:rPr>
          <w:rFonts w:ascii="Arial" w:hAnsi="Arial" w:eastAsia="Arial" w:cs="Arial"/>
          <w:noProof w:val="0"/>
          <w:sz w:val="24"/>
          <w:szCs w:val="24"/>
          <w:lang w:val="en-AU"/>
        </w:rPr>
        <w:t>assisted</w:t>
      </w:r>
      <w:r w:rsidRPr="2EB6A635" w:rsidR="7E5800D2">
        <w:rPr>
          <w:rFonts w:ascii="Arial" w:hAnsi="Arial" w:eastAsia="Arial" w:cs="Arial"/>
          <w:noProof w:val="0"/>
          <w:sz w:val="24"/>
          <w:szCs w:val="24"/>
          <w:lang w:val="en-AU"/>
        </w:rPr>
        <w:t xml:space="preserve"> BCA to undertake core advocacy and member engagement activities that may not otherwise be covered by grants. He reported funds received included $47,000 from member donations, $30,000 from a bequest from the estate of the late Maxwell Lennon, $168,000 gifted by the Jeffrey Blyth Foundation from the Shirley Fund and General Fund, and $10,000 from partner organisations and corporate sponsors for the 50th Convention. Andrew thanked members who donated to BCA during 2025, including BCA </w:t>
      </w:r>
      <w:r w:rsidRPr="2EB6A635" w:rsidR="40B15AF8">
        <w:rPr>
          <w:rFonts w:ascii="Arial" w:hAnsi="Arial" w:eastAsia="Arial" w:cs="Arial"/>
          <w:noProof w:val="0"/>
          <w:sz w:val="24"/>
          <w:szCs w:val="24"/>
          <w:lang w:val="en-AU"/>
        </w:rPr>
        <w:t>ba</w:t>
      </w:r>
      <w:r w:rsidRPr="2EB6A635" w:rsidR="7E5800D2">
        <w:rPr>
          <w:rFonts w:ascii="Arial" w:hAnsi="Arial" w:eastAsia="Arial" w:cs="Arial"/>
          <w:noProof w:val="0"/>
          <w:sz w:val="24"/>
          <w:szCs w:val="24"/>
          <w:lang w:val="en-AU"/>
        </w:rPr>
        <w:t>ckers and those who responded to fundraising appeals.</w:t>
      </w:r>
    </w:p>
    <w:p w:rsidR="7E5800D2" w:rsidP="2EB6A635" w:rsidRDefault="7E5800D2" w14:paraId="59427FC2" w14:textId="28BA435B">
      <w:pPr>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Andrew acknowledged the bequest from </w:t>
      </w:r>
      <w:r w:rsidRPr="2EB6A635" w:rsidR="7E5800D2">
        <w:rPr>
          <w:rFonts w:ascii="Arial" w:hAnsi="Arial" w:eastAsia="Arial" w:cs="Arial"/>
          <w:noProof w:val="0"/>
          <w:sz w:val="24"/>
          <w:szCs w:val="24"/>
          <w:lang w:val="en-AU"/>
        </w:rPr>
        <w:t>Maxwell Lennon, and</w:t>
      </w:r>
      <w:r w:rsidRPr="2EB6A635" w:rsidR="7E5800D2">
        <w:rPr>
          <w:rFonts w:ascii="Arial" w:hAnsi="Arial" w:eastAsia="Arial" w:cs="Arial"/>
          <w:noProof w:val="0"/>
          <w:sz w:val="24"/>
          <w:szCs w:val="24"/>
          <w:lang w:val="en-AU"/>
        </w:rPr>
        <w:t xml:space="preserve"> asked whether any members present knew Mr Lennon. Joyce Jones (Queensland</w:t>
      </w:r>
      <w:r w:rsidRPr="2EB6A635" w:rsidR="54CB47DE">
        <w:rPr>
          <w:rFonts w:ascii="Arial" w:hAnsi="Arial" w:eastAsia="Arial" w:cs="Arial"/>
          <w:noProof w:val="0"/>
          <w:sz w:val="24"/>
          <w:szCs w:val="24"/>
          <w:lang w:val="en-AU"/>
        </w:rPr>
        <w:t xml:space="preserve"> branch</w:t>
      </w:r>
      <w:r w:rsidRPr="2EB6A635" w:rsidR="7E5800D2">
        <w:rPr>
          <w:rFonts w:ascii="Arial" w:hAnsi="Arial" w:eastAsia="Arial" w:cs="Arial"/>
          <w:noProof w:val="0"/>
          <w:sz w:val="24"/>
          <w:szCs w:val="24"/>
          <w:lang w:val="en-AU"/>
        </w:rPr>
        <w:t xml:space="preserve">)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w:t>
      </w:r>
      <w:r w:rsidRPr="2EB6A635" w:rsidR="7F637BD7">
        <w:rPr>
          <w:rFonts w:ascii="Arial" w:hAnsi="Arial" w:eastAsia="Arial" w:cs="Arial"/>
          <w:noProof w:val="0"/>
          <w:sz w:val="24"/>
          <w:szCs w:val="24"/>
          <w:lang w:val="en-AU"/>
        </w:rPr>
        <w:t>he</w:t>
      </w:r>
      <w:r w:rsidRPr="2EB6A635" w:rsidR="7E5800D2">
        <w:rPr>
          <w:rFonts w:ascii="Arial" w:hAnsi="Arial" w:eastAsia="Arial" w:cs="Arial"/>
          <w:noProof w:val="0"/>
          <w:sz w:val="24"/>
          <w:szCs w:val="24"/>
          <w:lang w:val="en-AU"/>
        </w:rPr>
        <w:t xml:space="preserve"> was a beloved member. She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he regularly attended meetings of the Toowoomba group and the Queensland Branch. She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he was a pharmacist by profession</w:t>
      </w:r>
      <w:r w:rsidRPr="2EB6A635" w:rsidR="51B26F6D">
        <w:rPr>
          <w:rFonts w:ascii="Arial" w:hAnsi="Arial" w:eastAsia="Arial" w:cs="Arial"/>
          <w:noProof w:val="0"/>
          <w:sz w:val="24"/>
          <w:szCs w:val="24"/>
          <w:lang w:val="en-AU"/>
        </w:rPr>
        <w:t xml:space="preserve"> and </w:t>
      </w:r>
      <w:r w:rsidRPr="2EB6A635" w:rsidR="7E5800D2">
        <w:rPr>
          <w:rFonts w:ascii="Arial" w:hAnsi="Arial" w:eastAsia="Arial" w:cs="Arial"/>
          <w:noProof w:val="0"/>
          <w:sz w:val="24"/>
          <w:szCs w:val="24"/>
          <w:lang w:val="en-AU"/>
        </w:rPr>
        <w:t>loved reading. M</w:t>
      </w:r>
      <w:r w:rsidRPr="2EB6A635" w:rsidR="78540379">
        <w:rPr>
          <w:rFonts w:ascii="Arial" w:hAnsi="Arial" w:eastAsia="Arial" w:cs="Arial"/>
          <w:noProof w:val="0"/>
          <w:sz w:val="24"/>
          <w:szCs w:val="24"/>
          <w:lang w:val="en-AU"/>
        </w:rPr>
        <w:t xml:space="preserve">r </w:t>
      </w:r>
      <w:r w:rsidRPr="2EB6A635" w:rsidR="78540379">
        <w:rPr>
          <w:rFonts w:ascii="Arial" w:hAnsi="Arial" w:eastAsia="Arial" w:cs="Arial"/>
          <w:noProof w:val="0"/>
          <w:sz w:val="24"/>
          <w:szCs w:val="24"/>
          <w:lang w:val="en-AU"/>
        </w:rPr>
        <w:t xml:space="preserve">Lennon </w:t>
      </w:r>
      <w:r w:rsidRPr="2EB6A635" w:rsidR="7E5800D2">
        <w:rPr>
          <w:rFonts w:ascii="Arial" w:hAnsi="Arial" w:eastAsia="Arial" w:cs="Arial"/>
          <w:noProof w:val="0"/>
          <w:sz w:val="24"/>
          <w:szCs w:val="24"/>
          <w:lang w:val="en-AU"/>
        </w:rPr>
        <w:t>was described as an unassuming man who quietly made a difference in the community.</w:t>
      </w:r>
    </w:p>
    <w:p w:rsidR="7E5800D2" w:rsidP="2EB6A635" w:rsidRDefault="7E5800D2" w14:paraId="247ADF84" w14:textId="685EBCB1">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acknowledged the $168,000 received from the Jeffrey Blyth Foundation throughout the </w:t>
      </w:r>
      <w:r w:rsidRPr="2EB6A635" w:rsidR="7E5800D2">
        <w:rPr>
          <w:rFonts w:ascii="Arial" w:hAnsi="Arial" w:eastAsia="Arial" w:cs="Arial"/>
          <w:noProof w:val="0"/>
          <w:sz w:val="24"/>
          <w:szCs w:val="24"/>
          <w:lang w:val="en-AU"/>
        </w:rPr>
        <w:t>year, and</w:t>
      </w:r>
      <w:r w:rsidRPr="2EB6A635" w:rsidR="7E5800D2">
        <w:rPr>
          <w:rFonts w:ascii="Arial" w:hAnsi="Arial" w:eastAsia="Arial" w:cs="Arial"/>
          <w:noProof w:val="0"/>
          <w:sz w:val="24"/>
          <w:szCs w:val="24"/>
          <w:lang w:val="en-AU"/>
        </w:rPr>
        <w:t xml:space="preserve">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these funds were distributed through the Shirley Fund to support work in NSW and the ACT, and towards the Hugh Jeffrey Scholarship Program.</w:t>
      </w:r>
    </w:p>
    <w:p w:rsidR="7E5800D2" w:rsidP="2EB6A635" w:rsidRDefault="7E5800D2" w14:paraId="78E85B62" w14:textId="76A2812A">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BCA entered a joint engagement arrangement to recruit a Fundraising Manager during the year, and that a Fundraising Committee was </w:t>
      </w:r>
      <w:r w:rsidRPr="2EB6A635" w:rsidR="7E5800D2">
        <w:rPr>
          <w:rFonts w:ascii="Arial" w:hAnsi="Arial" w:eastAsia="Arial" w:cs="Arial"/>
          <w:noProof w:val="0"/>
          <w:sz w:val="24"/>
          <w:szCs w:val="24"/>
          <w:lang w:val="en-AU"/>
        </w:rPr>
        <w:t>established</w:t>
      </w:r>
      <w:r w:rsidRPr="2EB6A635" w:rsidR="7E5800D2">
        <w:rPr>
          <w:rFonts w:ascii="Arial" w:hAnsi="Arial" w:eastAsia="Arial" w:cs="Arial"/>
          <w:noProof w:val="0"/>
          <w:sz w:val="24"/>
          <w:szCs w:val="24"/>
          <w:lang w:val="en-AU"/>
        </w:rPr>
        <w:t xml:space="preserve"> to support this work. Andrew acknowledged Craig Hunter for his professionalism, </w:t>
      </w:r>
      <w:r w:rsidRPr="2EB6A635" w:rsidR="7E5800D2">
        <w:rPr>
          <w:rFonts w:ascii="Arial" w:hAnsi="Arial" w:eastAsia="Arial" w:cs="Arial"/>
          <w:noProof w:val="0"/>
          <w:sz w:val="24"/>
          <w:szCs w:val="24"/>
          <w:lang w:val="en-AU"/>
        </w:rPr>
        <w:t>creativity</w:t>
      </w:r>
      <w:r w:rsidRPr="2EB6A635" w:rsidR="7E5800D2">
        <w:rPr>
          <w:rFonts w:ascii="Arial" w:hAnsi="Arial" w:eastAsia="Arial" w:cs="Arial"/>
          <w:noProof w:val="0"/>
          <w:sz w:val="24"/>
          <w:szCs w:val="24"/>
          <w:lang w:val="en-AU"/>
        </w:rPr>
        <w:t xml:space="preserve"> and drive, and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BCA would </w:t>
      </w:r>
      <w:r w:rsidRPr="2EB6A635" w:rsidR="7E5800D2">
        <w:rPr>
          <w:rFonts w:ascii="Arial" w:hAnsi="Arial" w:eastAsia="Arial" w:cs="Arial"/>
          <w:noProof w:val="0"/>
          <w:sz w:val="24"/>
          <w:szCs w:val="24"/>
          <w:lang w:val="en-AU"/>
        </w:rPr>
        <w:t>benefit</w:t>
      </w:r>
      <w:r w:rsidRPr="2EB6A635" w:rsidR="7E5800D2">
        <w:rPr>
          <w:rFonts w:ascii="Arial" w:hAnsi="Arial" w:eastAsia="Arial" w:cs="Arial"/>
          <w:noProof w:val="0"/>
          <w:sz w:val="24"/>
          <w:szCs w:val="24"/>
          <w:lang w:val="en-AU"/>
        </w:rPr>
        <w:t xml:space="preserve"> from his work into the future. He also thanked members of the Fundraising Committee, including David Blyth and Karen Knight, for their contribution.</w:t>
      </w:r>
    </w:p>
    <w:p w:rsidR="7E5800D2" w:rsidP="2EB6A635" w:rsidRDefault="7E5800D2" w14:paraId="1A5AFF83" w14:textId="5C6E8C25">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advised that </w:t>
      </w:r>
      <w:r w:rsidRPr="2EB6A635" w:rsidR="7E5800D2">
        <w:rPr>
          <w:rFonts w:ascii="Arial" w:hAnsi="Arial" w:eastAsia="Arial" w:cs="Arial"/>
          <w:noProof w:val="0"/>
          <w:sz w:val="24"/>
          <w:szCs w:val="24"/>
          <w:lang w:val="en-AU"/>
        </w:rPr>
        <w:t>as a result of</w:t>
      </w:r>
      <w:r w:rsidRPr="2EB6A635" w:rsidR="7E5800D2">
        <w:rPr>
          <w:rFonts w:ascii="Arial" w:hAnsi="Arial" w:eastAsia="Arial" w:cs="Arial"/>
          <w:noProof w:val="0"/>
          <w:sz w:val="24"/>
          <w:szCs w:val="24"/>
          <w:lang w:val="en-AU"/>
        </w:rPr>
        <w:t xml:space="preserve"> the surplus, BCA’s equity rose to $1.1 million, with approximately 80 percent invested. He advised that $252,000 was held in term deposits with Bendigo Bank, and that these investments were relatively short term, returned a modest interest rate and matured on a regular basis. He further advised that $633,000 was invested in a stock market portfolio managed by Shaw and Partners. Andrew noted that dividend returns were comparable with previous years, however the portfolio fell in value by 2 percent in 2025. He advised that the Board and the Finance and Risk Management Committee (FARM) were engaging with BCA’s investment partner, Ben Morrissey, to review the investments and consider how to ensure capital value while maintaining dividend returns.</w:t>
      </w:r>
    </w:p>
    <w:p w:rsidR="7E5800D2" w:rsidP="2EB6A635" w:rsidRDefault="7E5800D2" w14:paraId="144C09D6" w14:textId="198A752D">
      <w:pPr>
        <w:spacing w:before="240" w:beforeAutospacing="off" w:after="240" w:afterAutospacing="off" w:line="360" w:lineRule="auto"/>
      </w:pPr>
      <w:r w:rsidRPr="2EB6A635" w:rsidR="7E5800D2">
        <w:rPr>
          <w:rFonts w:ascii="Arial" w:hAnsi="Arial" w:eastAsia="Arial" w:cs="Arial"/>
          <w:noProof w:val="0"/>
          <w:sz w:val="24"/>
          <w:szCs w:val="24"/>
          <w:lang w:val="en-AU"/>
        </w:rPr>
        <w:t>Andrew advised that accounting services were outsourced to Not for Profit Accounting Specialists</w:t>
      </w:r>
      <w:r w:rsidRPr="2EB6A635" w:rsidR="3C7F818A">
        <w:rPr>
          <w:rFonts w:ascii="Arial" w:hAnsi="Arial" w:eastAsia="Arial" w:cs="Arial"/>
          <w:noProof w:val="0"/>
          <w:sz w:val="24"/>
          <w:szCs w:val="24"/>
          <w:lang w:val="en-AU"/>
        </w:rPr>
        <w:t xml:space="preserve"> (NFPAS)</w:t>
      </w:r>
      <w:r w:rsidRPr="2EB6A635" w:rsidR="7E5800D2">
        <w:rPr>
          <w:rFonts w:ascii="Arial" w:hAnsi="Arial" w:eastAsia="Arial" w:cs="Arial"/>
          <w:noProof w:val="0"/>
          <w:sz w:val="24"/>
          <w:szCs w:val="24"/>
          <w:lang w:val="en-AU"/>
        </w:rPr>
        <w:t>, and that the contract had been renewed for a further 12 months. Andrew thanked Erin Kingisepp and Raj Kumari Pandey for their ongoing expert financial service and advice.</w:t>
      </w:r>
    </w:p>
    <w:p w:rsidR="7E5800D2" w:rsidP="2EB6A635" w:rsidRDefault="7E5800D2" w14:paraId="03CCB934" w14:textId="4F4FF8B6">
      <w:pPr>
        <w:spacing w:before="240" w:beforeAutospacing="off" w:after="240" w:afterAutospacing="off" w:line="360" w:lineRule="auto"/>
      </w:pPr>
      <w:r w:rsidRPr="2EB6A635" w:rsidR="7E5800D2">
        <w:rPr>
          <w:rFonts w:ascii="Arial" w:hAnsi="Arial" w:eastAsia="Arial" w:cs="Arial"/>
          <w:noProof w:val="0"/>
          <w:sz w:val="24"/>
          <w:szCs w:val="24"/>
          <w:lang w:val="en-AU"/>
        </w:rPr>
        <w:t>Andrew thanked Rocco Cutri and Chris Hegios for their financial expertise and contribution to FARM, and advised they had agreed to continue for another year. Andrew welcomed Tim Harte, who had volunteered to join FARM in 2026. Andrew advised that Ross Hurford expressed interest in joining FARM and would focus on the National Policy Committee in 2026, and may join FARM at a later date.</w:t>
      </w:r>
    </w:p>
    <w:p w:rsidR="7E5800D2" w:rsidP="2EB6A635" w:rsidRDefault="7E5800D2" w14:paraId="62E3918A" w14:textId="641A7FC9">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acknowledged Alison Flakemore, Ishani </w:t>
      </w:r>
      <w:r w:rsidRPr="2EB6A635" w:rsidR="7E5800D2">
        <w:rPr>
          <w:rFonts w:ascii="Arial" w:hAnsi="Arial" w:eastAsia="Arial" w:cs="Arial"/>
          <w:noProof w:val="0"/>
          <w:sz w:val="24"/>
          <w:szCs w:val="24"/>
          <w:lang w:val="en-AU"/>
        </w:rPr>
        <w:t>Anushika</w:t>
      </w:r>
      <w:r w:rsidRPr="2EB6A635" w:rsidR="7E5800D2">
        <w:rPr>
          <w:rFonts w:ascii="Arial" w:hAnsi="Arial" w:eastAsia="Arial" w:cs="Arial"/>
          <w:noProof w:val="0"/>
          <w:sz w:val="24"/>
          <w:szCs w:val="24"/>
          <w:lang w:val="en-AU"/>
        </w:rPr>
        <w:t xml:space="preserve"> and the audit team at Crowe Australasia for their thorough audit and for meeting BCA’s access requirements.</w:t>
      </w:r>
    </w:p>
    <w:p w:rsidR="7E5800D2" w:rsidP="2EB6A635" w:rsidRDefault="7E5800D2" w14:paraId="02AD1F6F" w14:textId="1F53D232">
      <w:pPr>
        <w:pStyle w:val="Normal"/>
        <w:suppressLineNumbers w:val="0"/>
        <w:bidi w:val="0"/>
        <w:spacing w:before="240" w:beforeAutospacing="off" w:after="240" w:afterAutospacing="off" w:line="360" w:lineRule="auto"/>
        <w:ind w:left="0" w:right="0"/>
        <w:jc w:val="left"/>
      </w:pPr>
      <w:r w:rsidRPr="2EB6A635" w:rsidR="7E5800D2">
        <w:rPr>
          <w:rFonts w:ascii="Arial" w:hAnsi="Arial" w:eastAsia="Arial" w:cs="Arial"/>
          <w:noProof w:val="0"/>
          <w:sz w:val="24"/>
          <w:szCs w:val="24"/>
          <w:lang w:val="en-AU"/>
        </w:rPr>
        <w:t xml:space="preserve">Andrew noted that a surplus of this size does not occur often and that BCA’s focus is member services rather than profits. He advised that the surplus created opportunities for the future and </w:t>
      </w:r>
      <w:r w:rsidRPr="2EB6A635" w:rsidR="7E5800D2">
        <w:rPr>
          <w:rFonts w:ascii="Arial" w:hAnsi="Arial" w:eastAsia="Arial" w:cs="Arial"/>
          <w:noProof w:val="0"/>
          <w:sz w:val="24"/>
          <w:szCs w:val="24"/>
          <w:lang w:val="en-AU"/>
        </w:rPr>
        <w:t>required</w:t>
      </w:r>
      <w:r w:rsidRPr="2EB6A635" w:rsidR="7E5800D2">
        <w:rPr>
          <w:rFonts w:ascii="Arial" w:hAnsi="Arial" w:eastAsia="Arial" w:cs="Arial"/>
          <w:noProof w:val="0"/>
          <w:sz w:val="24"/>
          <w:szCs w:val="24"/>
          <w:lang w:val="en-AU"/>
        </w:rPr>
        <w:t xml:space="preserve"> good management by the CEO and </w:t>
      </w:r>
      <w:r w:rsidRPr="2EB6A635" w:rsidR="227F3BB2">
        <w:rPr>
          <w:rFonts w:ascii="Arial" w:hAnsi="Arial" w:eastAsia="Arial" w:cs="Arial"/>
          <w:noProof w:val="0"/>
          <w:sz w:val="24"/>
          <w:szCs w:val="24"/>
          <w:lang w:val="en-AU"/>
        </w:rPr>
        <w:t>E</w:t>
      </w:r>
      <w:r w:rsidRPr="2EB6A635" w:rsidR="7E5800D2">
        <w:rPr>
          <w:rFonts w:ascii="Arial" w:hAnsi="Arial" w:eastAsia="Arial" w:cs="Arial"/>
          <w:noProof w:val="0"/>
          <w:sz w:val="24"/>
          <w:szCs w:val="24"/>
          <w:lang w:val="en-AU"/>
        </w:rPr>
        <w:t>xecutive</w:t>
      </w:r>
      <w:r w:rsidRPr="2EB6A635" w:rsidR="4F84AC2E">
        <w:rPr>
          <w:rFonts w:ascii="Arial" w:hAnsi="Arial" w:eastAsia="Arial" w:cs="Arial"/>
          <w:noProof w:val="0"/>
          <w:sz w:val="24"/>
          <w:szCs w:val="24"/>
          <w:lang w:val="en-AU"/>
        </w:rPr>
        <w:t xml:space="preserve"> Leadership</w:t>
      </w:r>
      <w:r w:rsidRPr="2EB6A635" w:rsidR="7E5800D2">
        <w:rPr>
          <w:rFonts w:ascii="Arial" w:hAnsi="Arial" w:eastAsia="Arial" w:cs="Arial"/>
          <w:noProof w:val="0"/>
          <w:sz w:val="24"/>
          <w:szCs w:val="24"/>
          <w:lang w:val="en-AU"/>
        </w:rPr>
        <w:t xml:space="preserve"> </w:t>
      </w:r>
      <w:r w:rsidRPr="2EB6A635" w:rsidR="705A0719">
        <w:rPr>
          <w:rFonts w:ascii="Arial" w:hAnsi="Arial" w:eastAsia="Arial" w:cs="Arial"/>
          <w:noProof w:val="0"/>
          <w:sz w:val="24"/>
          <w:szCs w:val="24"/>
          <w:lang w:val="en-AU"/>
        </w:rPr>
        <w:t>T</w:t>
      </w:r>
      <w:r w:rsidRPr="2EB6A635" w:rsidR="7E5800D2">
        <w:rPr>
          <w:rFonts w:ascii="Arial" w:hAnsi="Arial" w:eastAsia="Arial" w:cs="Arial"/>
          <w:noProof w:val="0"/>
          <w:sz w:val="24"/>
          <w:szCs w:val="24"/>
          <w:lang w:val="en-AU"/>
        </w:rPr>
        <w:t>eam</w:t>
      </w:r>
      <w:r w:rsidRPr="2EB6A635" w:rsidR="7387A2B0">
        <w:rPr>
          <w:rFonts w:ascii="Arial" w:hAnsi="Arial" w:eastAsia="Arial" w:cs="Arial"/>
          <w:noProof w:val="0"/>
          <w:sz w:val="24"/>
          <w:szCs w:val="24"/>
          <w:lang w:val="en-AU"/>
        </w:rPr>
        <w:t xml:space="preserve"> (ELT)</w:t>
      </w:r>
      <w:r w:rsidRPr="2EB6A635" w:rsidR="7E5800D2">
        <w:rPr>
          <w:rFonts w:ascii="Arial" w:hAnsi="Arial" w:eastAsia="Arial" w:cs="Arial"/>
          <w:noProof w:val="0"/>
          <w:sz w:val="24"/>
          <w:szCs w:val="24"/>
          <w:lang w:val="en-AU"/>
        </w:rPr>
        <w:t xml:space="preserve">. Andrew congratulated Deb Deshayes for </w:t>
      </w:r>
      <w:r w:rsidRPr="2EB6A635" w:rsidR="48C9B539">
        <w:rPr>
          <w:rFonts w:ascii="Arial" w:hAnsi="Arial" w:eastAsia="Arial" w:cs="Arial"/>
          <w:noProof w:val="0"/>
          <w:sz w:val="24"/>
          <w:szCs w:val="24"/>
          <w:lang w:val="en-AU"/>
        </w:rPr>
        <w:t xml:space="preserve">her </w:t>
      </w:r>
      <w:r w:rsidRPr="2EB6A635" w:rsidR="7E5800D2">
        <w:rPr>
          <w:rFonts w:ascii="Arial" w:hAnsi="Arial" w:eastAsia="Arial" w:cs="Arial"/>
          <w:noProof w:val="0"/>
          <w:sz w:val="24"/>
          <w:szCs w:val="24"/>
          <w:lang w:val="en-AU"/>
        </w:rPr>
        <w:t xml:space="preserve">steady leadership of the finances </w:t>
      </w:r>
      <w:r w:rsidRPr="2EB6A635" w:rsidR="7E5800D2">
        <w:rPr>
          <w:rFonts w:ascii="Arial" w:hAnsi="Arial" w:eastAsia="Arial" w:cs="Arial"/>
          <w:noProof w:val="0"/>
          <w:sz w:val="24"/>
          <w:szCs w:val="24"/>
          <w:lang w:val="en-AU"/>
        </w:rPr>
        <w:t xml:space="preserve">and </w:t>
      </w:r>
      <w:r w:rsidRPr="2EB6A635" w:rsidR="7E5800D2">
        <w:rPr>
          <w:rFonts w:ascii="Arial" w:hAnsi="Arial" w:eastAsia="Arial" w:cs="Arial"/>
          <w:noProof w:val="0"/>
          <w:sz w:val="24"/>
          <w:szCs w:val="24"/>
          <w:lang w:val="en-AU"/>
        </w:rPr>
        <w:t xml:space="preserve">the organisation, </w:t>
      </w:r>
      <w:r w:rsidRPr="2EB6A635" w:rsidR="7E5800D2">
        <w:rPr>
          <w:rFonts w:ascii="Arial" w:hAnsi="Arial" w:eastAsia="Arial" w:cs="Arial"/>
          <w:noProof w:val="0"/>
          <w:sz w:val="24"/>
          <w:szCs w:val="24"/>
          <w:lang w:val="en-AU"/>
        </w:rPr>
        <w:t xml:space="preserve">including through the uncertainty of July 2024 and BCA’s 50th year celebrations. Andrew thanked Angela Jaeschke </w:t>
      </w:r>
      <w:r w:rsidRPr="2EB6A635" w:rsidR="39457DB7">
        <w:rPr>
          <w:rFonts w:ascii="Arial" w:hAnsi="Arial" w:eastAsia="Arial" w:cs="Arial"/>
          <w:noProof w:val="0"/>
          <w:sz w:val="24"/>
          <w:szCs w:val="24"/>
          <w:lang w:val="en-AU"/>
        </w:rPr>
        <w:t xml:space="preserve">(General Manager, Operations) </w:t>
      </w:r>
      <w:r w:rsidRPr="2EB6A635" w:rsidR="7E5800D2">
        <w:rPr>
          <w:rFonts w:ascii="Arial" w:hAnsi="Arial" w:eastAsia="Arial" w:cs="Arial"/>
          <w:noProof w:val="0"/>
          <w:sz w:val="24"/>
          <w:szCs w:val="24"/>
          <w:lang w:val="en-AU"/>
        </w:rPr>
        <w:t>for her support.</w:t>
      </w:r>
    </w:p>
    <w:p w:rsidR="7E5800D2" w:rsidP="2EB6A635" w:rsidRDefault="7E5800D2" w14:paraId="324D19D9" w14:textId="2A63E501">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the surplus would be </w:t>
      </w:r>
      <w:r w:rsidRPr="2EB6A635" w:rsidR="7E5800D2">
        <w:rPr>
          <w:rFonts w:ascii="Arial" w:hAnsi="Arial" w:eastAsia="Arial" w:cs="Arial"/>
          <w:noProof w:val="0"/>
          <w:sz w:val="24"/>
          <w:szCs w:val="24"/>
          <w:lang w:val="en-AU"/>
        </w:rPr>
        <w:t>allocated</w:t>
      </w:r>
      <w:r w:rsidRPr="2EB6A635" w:rsidR="7E5800D2">
        <w:rPr>
          <w:rFonts w:ascii="Arial" w:hAnsi="Arial" w:eastAsia="Arial" w:cs="Arial"/>
          <w:noProof w:val="0"/>
          <w:sz w:val="24"/>
          <w:szCs w:val="24"/>
          <w:lang w:val="en-AU"/>
        </w:rPr>
        <w:t xml:space="preserve"> during the 2026 financial year to strengthen member services, governance and safeguarding activities, and to allocate a portion to savings. Planned allocations included:</w:t>
      </w:r>
    </w:p>
    <w:p w:rsidR="7E5800D2" w:rsidP="2EB6A635" w:rsidRDefault="7E5800D2" w14:paraId="77D2F954" w14:textId="00A333A4">
      <w:pPr>
        <w:pStyle w:val="ListParagraph"/>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A new staff</w:t>
      </w:r>
      <w:r w:rsidRPr="2EB6A635" w:rsidR="7E5800D2">
        <w:rPr>
          <w:rFonts w:ascii="Arial" w:hAnsi="Arial" w:eastAsia="Arial" w:cs="Arial"/>
          <w:noProof w:val="0"/>
          <w:sz w:val="24"/>
          <w:szCs w:val="24"/>
          <w:lang w:val="en-AU"/>
        </w:rPr>
        <w:t xml:space="preserve"> position, engaged as a </w:t>
      </w:r>
      <w:r w:rsidRPr="2EB6A635" w:rsidR="2348DACF">
        <w:rPr>
          <w:rFonts w:ascii="Arial" w:hAnsi="Arial" w:eastAsia="Arial" w:cs="Arial"/>
          <w:noProof w:val="0"/>
          <w:sz w:val="24"/>
          <w:szCs w:val="24"/>
          <w:lang w:val="en-AU"/>
        </w:rPr>
        <w:t>12-month</w:t>
      </w:r>
      <w:r w:rsidRPr="2EB6A635" w:rsidR="7E5800D2">
        <w:rPr>
          <w:rFonts w:ascii="Arial" w:hAnsi="Arial" w:eastAsia="Arial" w:cs="Arial"/>
          <w:noProof w:val="0"/>
          <w:sz w:val="24"/>
          <w:szCs w:val="24"/>
          <w:lang w:val="en-AU"/>
        </w:rPr>
        <w:t xml:space="preserve"> contractor, to focus on campaigns and systemic advocacy. Initial focus areas were proposed personal ID, accessible appliances, and continued campaigning for Audio Description.</w:t>
      </w:r>
    </w:p>
    <w:p w:rsidR="7E5800D2" w:rsidP="2EB6A635" w:rsidRDefault="7E5800D2" w14:paraId="3453CDF0" w14:textId="4B688C3F">
      <w:pPr>
        <w:pStyle w:val="ListParagraph"/>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A dedicated part time contractor to relaunch </w:t>
      </w:r>
      <w:r w:rsidRPr="2EB6A635" w:rsidR="531BF7BF">
        <w:rPr>
          <w:rFonts w:ascii="Arial" w:hAnsi="Arial" w:eastAsia="Arial" w:cs="Arial"/>
          <w:noProof w:val="0"/>
          <w:sz w:val="24"/>
          <w:szCs w:val="24"/>
          <w:lang w:val="en-AU"/>
        </w:rPr>
        <w:t xml:space="preserve">the </w:t>
      </w:r>
      <w:r w:rsidRPr="2EB6A635" w:rsidR="7E5800D2">
        <w:rPr>
          <w:rFonts w:ascii="Arial" w:hAnsi="Arial" w:eastAsia="Arial" w:cs="Arial"/>
          <w:noProof w:val="0"/>
          <w:sz w:val="24"/>
          <w:szCs w:val="24"/>
          <w:lang w:val="en-AU"/>
        </w:rPr>
        <w:t>New Horizons</w:t>
      </w:r>
      <w:r w:rsidRPr="2EB6A635" w:rsidR="7FB90A43">
        <w:rPr>
          <w:rFonts w:ascii="Arial" w:hAnsi="Arial" w:eastAsia="Arial" w:cs="Arial"/>
          <w:noProof w:val="0"/>
          <w:sz w:val="24"/>
          <w:szCs w:val="24"/>
          <w:lang w:val="en-AU"/>
        </w:rPr>
        <w:t xml:space="preserve"> program</w:t>
      </w:r>
      <w:r w:rsidRPr="2EB6A635" w:rsidR="7E5800D2">
        <w:rPr>
          <w:rFonts w:ascii="Arial" w:hAnsi="Arial" w:eastAsia="Arial" w:cs="Arial"/>
          <w:noProof w:val="0"/>
          <w:sz w:val="24"/>
          <w:szCs w:val="24"/>
          <w:lang w:val="en-AU"/>
        </w:rPr>
        <w:t>.</w:t>
      </w:r>
    </w:p>
    <w:p w:rsidR="7E5800D2" w:rsidP="2EB6A635" w:rsidRDefault="7E5800D2" w14:paraId="4981E198" w14:textId="4AEE2484">
      <w:pPr>
        <w:pStyle w:val="ListParagraph"/>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Allocation to relaunch a renewed membership communication platform, including updated terms of use, </w:t>
      </w:r>
      <w:r w:rsidRPr="2EB6A635" w:rsidR="7E5800D2">
        <w:rPr>
          <w:rFonts w:ascii="Arial" w:hAnsi="Arial" w:eastAsia="Arial" w:cs="Arial"/>
          <w:noProof w:val="0"/>
          <w:sz w:val="24"/>
          <w:szCs w:val="24"/>
          <w:lang w:val="en-AU"/>
        </w:rPr>
        <w:t>processes and structures.</w:t>
      </w:r>
    </w:p>
    <w:p w:rsidR="7E5800D2" w:rsidP="2EB6A635" w:rsidRDefault="7E5800D2" w14:paraId="52C1602A" w14:textId="683F9FD7">
      <w:pPr>
        <w:pStyle w:val="ListParagraph"/>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A cyber security audit to safeguard systems, and an HR audit to ensure practices are compliant and </w:t>
      </w:r>
      <w:r w:rsidRPr="2EB6A635" w:rsidR="7E5800D2">
        <w:rPr>
          <w:rFonts w:ascii="Arial" w:hAnsi="Arial" w:eastAsia="Arial" w:cs="Arial"/>
          <w:noProof w:val="0"/>
          <w:sz w:val="24"/>
          <w:szCs w:val="24"/>
          <w:lang w:val="en-AU"/>
        </w:rPr>
        <w:t>appropriate</w:t>
      </w:r>
      <w:r w:rsidRPr="2EB6A635" w:rsidR="7E5800D2">
        <w:rPr>
          <w:rFonts w:ascii="Arial" w:hAnsi="Arial" w:eastAsia="Arial" w:cs="Arial"/>
          <w:noProof w:val="0"/>
          <w:sz w:val="24"/>
          <w:szCs w:val="24"/>
          <w:lang w:val="en-AU"/>
        </w:rPr>
        <w:t>.</w:t>
      </w:r>
    </w:p>
    <w:p w:rsidR="7E5800D2" w:rsidP="2EB6A635" w:rsidRDefault="7E5800D2" w14:paraId="77FC81CB" w14:textId="1B8C512A">
      <w:pPr>
        <w:pStyle w:val="ListParagraph"/>
        <w:spacing w:before="240" w:beforeAutospacing="off" w:after="240" w:afterAutospacing="off" w:line="360" w:lineRule="auto"/>
        <w:rPr>
          <w:rFonts w:ascii="Arial" w:hAnsi="Arial" w:eastAsia="Arial" w:cs="Arial"/>
          <w:noProof w:val="0"/>
          <w:sz w:val="24"/>
          <w:szCs w:val="24"/>
          <w:lang w:val="en-AU"/>
        </w:rPr>
      </w:pPr>
      <w:r w:rsidRPr="2EB6A635" w:rsidR="7E5800D2">
        <w:rPr>
          <w:rFonts w:ascii="Arial" w:hAnsi="Arial" w:eastAsia="Arial" w:cs="Arial"/>
          <w:noProof w:val="0"/>
          <w:sz w:val="24"/>
          <w:szCs w:val="24"/>
          <w:lang w:val="en-AU"/>
        </w:rPr>
        <w:t xml:space="preserve">Investment of $30,000, equivalent to the bequest from Maxwell Lennon, to contribute to the </w:t>
      </w:r>
      <w:r w:rsidRPr="2EB6A635" w:rsidR="21780692">
        <w:rPr>
          <w:rFonts w:ascii="Arial" w:hAnsi="Arial" w:eastAsia="Arial" w:cs="Arial"/>
          <w:noProof w:val="0"/>
          <w:sz w:val="24"/>
          <w:szCs w:val="24"/>
          <w:lang w:val="en-AU"/>
        </w:rPr>
        <w:t>long-term</w:t>
      </w:r>
      <w:r w:rsidRPr="2EB6A635" w:rsidR="7E5800D2">
        <w:rPr>
          <w:rFonts w:ascii="Arial" w:hAnsi="Arial" w:eastAsia="Arial" w:cs="Arial"/>
          <w:noProof w:val="0"/>
          <w:sz w:val="24"/>
          <w:szCs w:val="24"/>
          <w:lang w:val="en-AU"/>
        </w:rPr>
        <w:t xml:space="preserve"> sustainability of BCA.</w:t>
      </w:r>
    </w:p>
    <w:p w:rsidR="7E5800D2" w:rsidP="2EB6A635" w:rsidRDefault="7E5800D2" w14:paraId="3F025D9E" w14:textId="192625C1">
      <w:pPr>
        <w:spacing w:before="240" w:beforeAutospacing="off" w:after="240" w:afterAutospacing="off" w:line="360" w:lineRule="auto"/>
      </w:pPr>
      <w:r w:rsidRPr="2EB6A635" w:rsidR="7E5800D2">
        <w:rPr>
          <w:rFonts w:ascii="Arial" w:hAnsi="Arial" w:eastAsia="Arial" w:cs="Arial"/>
          <w:noProof w:val="0"/>
          <w:sz w:val="24"/>
          <w:szCs w:val="24"/>
          <w:lang w:val="en-AU"/>
        </w:rPr>
        <w:t>Receipt of the 2025 Audited Financial Statements and Auditor’s Report was moved by Kristy Stichter, seconded by Susan Thompson, and carried.</w:t>
      </w:r>
    </w:p>
    <w:p w:rsidR="7E5800D2" w:rsidP="2EB6A635" w:rsidRDefault="7E5800D2" w14:paraId="1B1BBFDB" w14:textId="524D9CCA">
      <w:pPr>
        <w:pStyle w:val="Heading3"/>
        <w:suppressLineNumbers w:val="0"/>
        <w:bidi w:val="0"/>
        <w:spacing w:before="281" w:beforeAutospacing="off" w:after="281" w:afterAutospacing="off" w:line="360" w:lineRule="auto"/>
        <w:ind w:left="0" w:right="0"/>
        <w:jc w:val="left"/>
        <w:rPr>
          <w:rFonts w:ascii="Arial" w:hAnsi="Arial" w:eastAsia="Arial" w:cs="Arial"/>
          <w:b w:val="1"/>
          <w:bCs w:val="1"/>
          <w:noProof w:val="0"/>
          <w:sz w:val="28"/>
          <w:szCs w:val="28"/>
          <w:lang w:val="en-AU"/>
        </w:rPr>
      </w:pPr>
      <w:r w:rsidRPr="2EB6A635" w:rsidR="7E5800D2">
        <w:rPr>
          <w:rFonts w:ascii="Arial" w:hAnsi="Arial" w:eastAsia="Arial" w:cs="Arial"/>
          <w:b w:val="1"/>
          <w:bCs w:val="1"/>
          <w:noProof w:val="0"/>
          <w:sz w:val="28"/>
          <w:szCs w:val="28"/>
          <w:lang w:val="en-AU"/>
        </w:rPr>
        <w:t>Questions</w:t>
      </w:r>
    </w:p>
    <w:p w:rsidR="7E5800D2" w:rsidP="2EB6A635" w:rsidRDefault="7E5800D2" w14:paraId="610EA9C7" w14:textId="53D12CB0">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Geoff Shang </w:t>
      </w:r>
      <w:r w:rsidRPr="2EB6A635" w:rsidR="635A5DA5">
        <w:rPr>
          <w:rFonts w:ascii="Arial" w:hAnsi="Arial" w:eastAsia="Arial" w:cs="Arial"/>
          <w:noProof w:val="0"/>
          <w:sz w:val="24"/>
          <w:szCs w:val="24"/>
          <w:lang w:val="en-AU"/>
        </w:rPr>
        <w:t xml:space="preserve">queried </w:t>
      </w:r>
      <w:r w:rsidRPr="2EB6A635" w:rsidR="7E5800D2">
        <w:rPr>
          <w:rFonts w:ascii="Arial" w:hAnsi="Arial" w:eastAsia="Arial" w:cs="Arial"/>
          <w:noProof w:val="0"/>
          <w:sz w:val="24"/>
          <w:szCs w:val="24"/>
          <w:lang w:val="en-AU"/>
        </w:rPr>
        <w:t xml:space="preserve">the rise in donations ($47,000) and how this compared to regular donation levels. Andrew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the previous year’s donations totalled $40,000.</w:t>
      </w:r>
    </w:p>
    <w:p w:rsidR="7E5800D2" w:rsidP="2EB6A635" w:rsidRDefault="7E5800D2" w14:paraId="6F86D4AC" w14:textId="58004553">
      <w:pPr>
        <w:spacing w:before="240" w:beforeAutospacing="off" w:after="240" w:afterAutospacing="off" w:line="360" w:lineRule="auto"/>
      </w:pPr>
      <w:r w:rsidRPr="2EB6A635" w:rsidR="7E5800D2">
        <w:rPr>
          <w:rFonts w:ascii="Arial" w:hAnsi="Arial" w:eastAsia="Arial" w:cs="Arial"/>
          <w:noProof w:val="0"/>
          <w:sz w:val="24"/>
          <w:szCs w:val="24"/>
          <w:lang w:val="en-AU"/>
        </w:rPr>
        <w:t xml:space="preserve">Sondra </w:t>
      </w:r>
      <w:r w:rsidRPr="2EB6A635" w:rsidR="7E5800D2">
        <w:rPr>
          <w:rFonts w:ascii="Arial" w:hAnsi="Arial" w:eastAsia="Arial" w:cs="Arial"/>
          <w:noProof w:val="0"/>
          <w:sz w:val="24"/>
          <w:szCs w:val="24"/>
          <w:lang w:val="en-AU"/>
        </w:rPr>
        <w:t>Wibber</w:t>
      </w:r>
      <w:r w:rsidRPr="2EB6A635" w:rsidR="7E5800D2">
        <w:rPr>
          <w:rFonts w:ascii="Arial" w:hAnsi="Arial" w:eastAsia="Arial" w:cs="Arial"/>
          <w:noProof w:val="0"/>
          <w:sz w:val="24"/>
          <w:szCs w:val="24"/>
          <w:lang w:val="en-AU"/>
        </w:rPr>
        <w:t>l</w:t>
      </w:r>
      <w:r w:rsidRPr="2EB6A635" w:rsidR="7DAF7970">
        <w:rPr>
          <w:rFonts w:ascii="Arial" w:hAnsi="Arial" w:eastAsia="Arial" w:cs="Arial"/>
          <w:noProof w:val="0"/>
          <w:sz w:val="24"/>
          <w:szCs w:val="24"/>
          <w:lang w:val="en-AU"/>
        </w:rPr>
        <w:t>e</w:t>
      </w:r>
      <w:r w:rsidRPr="2EB6A635" w:rsidR="7E5800D2">
        <w:rPr>
          <w:rFonts w:ascii="Arial" w:hAnsi="Arial" w:eastAsia="Arial" w:cs="Arial"/>
          <w:noProof w:val="0"/>
          <w:sz w:val="24"/>
          <w:szCs w:val="24"/>
          <w:lang w:val="en-AU"/>
        </w:rPr>
        <w:t>y</w:t>
      </w:r>
      <w:r w:rsidRPr="2EB6A635" w:rsidR="7E5800D2">
        <w:rPr>
          <w:rFonts w:ascii="Arial" w:hAnsi="Arial" w:eastAsia="Arial" w:cs="Arial"/>
          <w:noProof w:val="0"/>
          <w:sz w:val="24"/>
          <w:szCs w:val="24"/>
          <w:lang w:val="en-AU"/>
        </w:rPr>
        <w:t xml:space="preserve"> </w:t>
      </w:r>
      <w:r w:rsidRPr="2EB6A635" w:rsidR="78383FA9">
        <w:rPr>
          <w:rFonts w:ascii="Arial" w:hAnsi="Arial" w:eastAsia="Arial" w:cs="Arial"/>
          <w:noProof w:val="0"/>
          <w:sz w:val="24"/>
          <w:szCs w:val="24"/>
          <w:lang w:val="en-AU"/>
        </w:rPr>
        <w:t xml:space="preserve">noted </w:t>
      </w:r>
      <w:r w:rsidRPr="2EB6A635" w:rsidR="7E5800D2">
        <w:rPr>
          <w:rFonts w:ascii="Arial" w:hAnsi="Arial" w:eastAsia="Arial" w:cs="Arial"/>
          <w:noProof w:val="0"/>
          <w:sz w:val="24"/>
          <w:szCs w:val="24"/>
          <w:lang w:val="en-AU"/>
        </w:rPr>
        <w:t xml:space="preserve">that previously </w:t>
      </w:r>
      <w:r w:rsidRPr="2EB6A635" w:rsidR="6C393AC1">
        <w:rPr>
          <w:rFonts w:ascii="Arial" w:hAnsi="Arial" w:eastAsia="Arial" w:cs="Arial"/>
          <w:noProof w:val="0"/>
          <w:sz w:val="24"/>
          <w:szCs w:val="24"/>
          <w:lang w:val="en-AU"/>
        </w:rPr>
        <w:t xml:space="preserve">there was </w:t>
      </w:r>
      <w:r w:rsidRPr="2EB6A635" w:rsidR="7E5800D2">
        <w:rPr>
          <w:rFonts w:ascii="Arial" w:hAnsi="Arial" w:eastAsia="Arial" w:cs="Arial"/>
          <w:noProof w:val="0"/>
          <w:sz w:val="24"/>
          <w:szCs w:val="24"/>
          <w:lang w:val="en-AU"/>
        </w:rPr>
        <w:t xml:space="preserve">a provision allowing members to direct a percentage of donations to the national body and a nominated branch, </w:t>
      </w:r>
      <w:r w:rsidRPr="2EB6A635" w:rsidR="40EB7A55">
        <w:rPr>
          <w:rFonts w:ascii="Arial" w:hAnsi="Arial" w:eastAsia="Arial" w:cs="Arial"/>
          <w:noProof w:val="0"/>
          <w:sz w:val="24"/>
          <w:szCs w:val="24"/>
          <w:lang w:val="en-AU"/>
        </w:rPr>
        <w:t>and</w:t>
      </w:r>
      <w:r w:rsidRPr="2EB6A635" w:rsidR="7E5800D2">
        <w:rPr>
          <w:rFonts w:ascii="Arial" w:hAnsi="Arial" w:eastAsia="Arial" w:cs="Arial"/>
          <w:noProof w:val="0"/>
          <w:sz w:val="24"/>
          <w:szCs w:val="24"/>
          <w:lang w:val="en-AU"/>
        </w:rPr>
        <w:t xml:space="preserve"> asked whether this could be reinstated, noting branches require funds to function. Vaughn Bennison agreed this was an important mechanism for branches to receive funds and advised this would be investigated. Emma Bennison noted the Tasmanian Branch had recently received donations. Samantha Marsh </w:t>
      </w:r>
      <w:r w:rsidRPr="2EB6A635" w:rsidR="7E5800D2">
        <w:rPr>
          <w:rFonts w:ascii="Arial" w:hAnsi="Arial" w:eastAsia="Arial" w:cs="Arial"/>
          <w:noProof w:val="0"/>
          <w:sz w:val="24"/>
          <w:szCs w:val="24"/>
          <w:lang w:val="en-AU"/>
        </w:rPr>
        <w:t>advised</w:t>
      </w:r>
      <w:r w:rsidRPr="2EB6A635" w:rsidR="7E5800D2">
        <w:rPr>
          <w:rFonts w:ascii="Arial" w:hAnsi="Arial" w:eastAsia="Arial" w:cs="Arial"/>
          <w:noProof w:val="0"/>
          <w:sz w:val="24"/>
          <w:szCs w:val="24"/>
          <w:lang w:val="en-AU"/>
        </w:rPr>
        <w:t xml:space="preserve"> that Sondra was correct that the donation form required updating, and that for arrangements </w:t>
      </w:r>
      <w:r w:rsidRPr="2EB6A635" w:rsidR="7E5800D2">
        <w:rPr>
          <w:rFonts w:ascii="Arial" w:hAnsi="Arial" w:eastAsia="Arial" w:cs="Arial"/>
          <w:noProof w:val="0"/>
          <w:sz w:val="24"/>
          <w:szCs w:val="24"/>
          <w:lang w:val="en-AU"/>
        </w:rPr>
        <w:t>established</w:t>
      </w:r>
      <w:r w:rsidRPr="2EB6A635" w:rsidR="7E5800D2">
        <w:rPr>
          <w:rFonts w:ascii="Arial" w:hAnsi="Arial" w:eastAsia="Arial" w:cs="Arial"/>
          <w:noProof w:val="0"/>
          <w:sz w:val="24"/>
          <w:szCs w:val="24"/>
          <w:lang w:val="en-AU"/>
        </w:rPr>
        <w:t xml:space="preserve"> some time ago, funds were transferred twice yearly. Deb Deshayes agreed to include a reminder in a</w:t>
      </w:r>
      <w:r w:rsidRPr="2EB6A635" w:rsidR="105121E8">
        <w:rPr>
          <w:rFonts w:ascii="Arial" w:hAnsi="Arial" w:eastAsia="Arial" w:cs="Arial"/>
          <w:noProof w:val="0"/>
          <w:sz w:val="24"/>
          <w:szCs w:val="24"/>
          <w:lang w:val="en-AU"/>
        </w:rPr>
        <w:t xml:space="preserve"> future</w:t>
      </w:r>
      <w:r w:rsidRPr="2EB6A635" w:rsidR="7E5800D2">
        <w:rPr>
          <w:rFonts w:ascii="Arial" w:hAnsi="Arial" w:eastAsia="Arial" w:cs="Arial"/>
          <w:noProof w:val="0"/>
          <w:sz w:val="24"/>
          <w:szCs w:val="24"/>
          <w:lang w:val="en-AU"/>
        </w:rPr>
        <w:t xml:space="preserve"> </w:t>
      </w:r>
      <w:r w:rsidRPr="2EB6A635" w:rsidR="7B772AFC">
        <w:rPr>
          <w:rFonts w:ascii="Arial" w:hAnsi="Arial" w:eastAsia="Arial" w:cs="Arial"/>
          <w:noProof w:val="0"/>
          <w:sz w:val="24"/>
          <w:szCs w:val="24"/>
          <w:lang w:val="en-AU"/>
        </w:rPr>
        <w:t>M</w:t>
      </w:r>
      <w:r w:rsidRPr="2EB6A635" w:rsidR="7E5800D2">
        <w:rPr>
          <w:rFonts w:ascii="Arial" w:hAnsi="Arial" w:eastAsia="Arial" w:cs="Arial"/>
          <w:noProof w:val="0"/>
          <w:sz w:val="24"/>
          <w:szCs w:val="24"/>
          <w:lang w:val="en-AU"/>
        </w:rPr>
        <w:t xml:space="preserve">ember </w:t>
      </w:r>
      <w:r w:rsidRPr="2EB6A635" w:rsidR="66961646">
        <w:rPr>
          <w:rFonts w:ascii="Arial" w:hAnsi="Arial" w:eastAsia="Arial" w:cs="Arial"/>
          <w:noProof w:val="0"/>
          <w:sz w:val="24"/>
          <w:szCs w:val="24"/>
          <w:lang w:val="en-AU"/>
        </w:rPr>
        <w:t>U</w:t>
      </w:r>
      <w:r w:rsidRPr="2EB6A635" w:rsidR="7E5800D2">
        <w:rPr>
          <w:rFonts w:ascii="Arial" w:hAnsi="Arial" w:eastAsia="Arial" w:cs="Arial"/>
          <w:noProof w:val="0"/>
          <w:sz w:val="24"/>
          <w:szCs w:val="24"/>
          <w:lang w:val="en-AU"/>
        </w:rPr>
        <w:t>pdate and to update the Give Now donation platform.</w:t>
      </w:r>
    </w:p>
    <w:p w:rsidR="004824CE" w:rsidP="2EB6A635" w:rsidRDefault="004824CE" w14:paraId="654C2D76" w14:textId="49FB9C78">
      <w:pPr>
        <w:pStyle w:val="Heading3"/>
        <w:numPr>
          <w:ilvl w:val="0"/>
          <w:numId w:val="9"/>
        </w:numPr>
        <w:spacing w:line="360" w:lineRule="auto"/>
        <w:rPr/>
      </w:pPr>
      <w:r w:rsidR="004824CE">
        <w:rPr/>
        <w:t>Confirmation / appointment of auditor</w:t>
      </w:r>
      <w:r w:rsidR="007476B8">
        <w:rPr/>
        <w:t xml:space="preserve"> for </w:t>
      </w:r>
      <w:r w:rsidR="007476B8">
        <w:rPr/>
        <w:t>202</w:t>
      </w:r>
      <w:r w:rsidR="535AC2E4">
        <w:rPr/>
        <w:t>5</w:t>
      </w:r>
      <w:r w:rsidR="535AC2E4">
        <w:rPr/>
        <w:t xml:space="preserve"> </w:t>
      </w:r>
      <w:r w:rsidR="0AD6D5CE">
        <w:rPr/>
        <w:t>to</w:t>
      </w:r>
      <w:r w:rsidR="782F617E">
        <w:rPr/>
        <w:t xml:space="preserve"> </w:t>
      </w:r>
      <w:r w:rsidR="007476B8">
        <w:rPr/>
        <w:t>202</w:t>
      </w:r>
      <w:r w:rsidR="6E7ABEEF">
        <w:rPr/>
        <w:t>6</w:t>
      </w:r>
    </w:p>
    <w:p w:rsidR="006213C9" w:rsidP="2EB6A635" w:rsidRDefault="007D67C9" w14:paraId="3D1087EA" w14:textId="4E830405">
      <w:pPr>
        <w:spacing w:line="360" w:lineRule="auto"/>
      </w:pPr>
      <w:r w:rsidR="007D67C9">
        <w:rPr/>
        <w:t>Sondra</w:t>
      </w:r>
      <w:r w:rsidR="00F010EB">
        <w:rPr/>
        <w:t xml:space="preserve"> </w:t>
      </w:r>
      <w:r w:rsidR="007D67C9">
        <w:rPr/>
        <w:t xml:space="preserve">Wibberley </w:t>
      </w:r>
      <w:r w:rsidR="00F010EB">
        <w:rPr/>
        <w:t>moved the motion that Crowe</w:t>
      </w:r>
      <w:r w:rsidR="1A5CA71A">
        <w:rPr/>
        <w:t xml:space="preserve"> Australasia</w:t>
      </w:r>
      <w:r w:rsidR="00F010EB">
        <w:rPr/>
        <w:t xml:space="preserve"> continue to act as BCA’s </w:t>
      </w:r>
      <w:r w:rsidR="532DA297">
        <w:rPr/>
        <w:t>A</w:t>
      </w:r>
      <w:r w:rsidR="00F010EB">
        <w:rPr/>
        <w:t xml:space="preserve">uditor for the </w:t>
      </w:r>
      <w:r w:rsidR="00F010EB">
        <w:rPr/>
        <w:t>202</w:t>
      </w:r>
      <w:r w:rsidR="6B803BF9">
        <w:rPr/>
        <w:t>5</w:t>
      </w:r>
      <w:r w:rsidR="03DB6AB4">
        <w:rPr/>
        <w:t xml:space="preserve"> to </w:t>
      </w:r>
      <w:r w:rsidR="00F010EB">
        <w:rPr/>
        <w:t>2</w:t>
      </w:r>
      <w:r w:rsidR="6B8F1B18">
        <w:rPr/>
        <w:t>6</w:t>
      </w:r>
      <w:r w:rsidR="00F010EB">
        <w:rPr/>
        <w:t xml:space="preserve"> </w:t>
      </w:r>
      <w:r w:rsidR="00F010EB">
        <w:rPr/>
        <w:t>financial year</w:t>
      </w:r>
      <w:r w:rsidR="009F4149">
        <w:rPr/>
        <w:t>. Seconded</w:t>
      </w:r>
      <w:r w:rsidR="79C7CA63">
        <w:rPr/>
        <w:t xml:space="preserve"> by</w:t>
      </w:r>
      <w:r w:rsidR="009F4149">
        <w:rPr/>
        <w:t xml:space="preserve"> </w:t>
      </w:r>
      <w:r w:rsidR="007D67C9">
        <w:rPr/>
        <w:t>Cameron Roles</w:t>
      </w:r>
      <w:r w:rsidR="5804F9DE">
        <w:rPr/>
        <w:t xml:space="preserve"> </w:t>
      </w:r>
      <w:r w:rsidR="102D071E">
        <w:rPr/>
        <w:t xml:space="preserve">and </w:t>
      </w:r>
      <w:r w:rsidR="5804F9DE">
        <w:rPr/>
        <w:t>ca</w:t>
      </w:r>
      <w:r w:rsidR="007F2146">
        <w:rPr/>
        <w:t>rried.</w:t>
      </w:r>
    </w:p>
    <w:p w:rsidRPr="00BC578F" w:rsidR="004824CE" w:rsidP="2EB6A635" w:rsidRDefault="004824CE" w14:paraId="3678F9FC" w14:textId="099C9048">
      <w:pPr>
        <w:pStyle w:val="Heading3"/>
        <w:numPr>
          <w:ilvl w:val="0"/>
          <w:numId w:val="9"/>
        </w:numPr>
        <w:spacing w:line="360" w:lineRule="auto"/>
        <w:rPr/>
      </w:pPr>
      <w:r w:rsidR="004824CE">
        <w:rPr/>
        <w:t>Reports</w:t>
      </w:r>
    </w:p>
    <w:p w:rsidR="004824CE" w:rsidP="2EB6A635" w:rsidRDefault="004824CE" w14:paraId="5A1B0486" w14:textId="679138B2">
      <w:pPr>
        <w:pStyle w:val="Heading4"/>
        <w:spacing w:line="360" w:lineRule="auto"/>
      </w:pPr>
      <w:r w:rsidR="004824CE">
        <w:rPr/>
        <w:t>Jeffrey Blyth Foundation</w:t>
      </w:r>
    </w:p>
    <w:p w:rsidR="28C15D57" w:rsidP="2EB6A635" w:rsidRDefault="28C15D57" w14:paraId="7284AA03" w14:textId="77CC3FD4">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Maryanne Diamond provided an update from the Jeffrey Blyth Foundation for the year ending 30 June 2025. She reminded members that the Foundation was </w:t>
      </w:r>
      <w:r w:rsidRPr="2EB6A635" w:rsidR="28C15D57">
        <w:rPr>
          <w:rFonts w:ascii="Arial" w:hAnsi="Arial" w:eastAsia="Arial" w:cs="Arial"/>
          <w:noProof w:val="0"/>
          <w:sz w:val="24"/>
          <w:szCs w:val="24"/>
          <w:lang w:val="en-AU"/>
        </w:rPr>
        <w:t>established</w:t>
      </w:r>
      <w:r w:rsidRPr="2EB6A635" w:rsidR="28C15D57">
        <w:rPr>
          <w:rFonts w:ascii="Arial" w:hAnsi="Arial" w:eastAsia="Arial" w:cs="Arial"/>
          <w:noProof w:val="0"/>
          <w:sz w:val="24"/>
          <w:szCs w:val="24"/>
          <w:lang w:val="en-AU"/>
        </w:rPr>
        <w:t xml:space="preserve"> in 1995 by David Blyth and Hugh Jeffrey to create a capital base from which the work and independence of BCA could be supported. She noted that the Foundation had made regular contributions to BCA, with the corpus receiving a boost in 2017 through the establishment of the Shirley Fund following a major gift from Blind Citizens NSW. The Foundation therefore had two funds:</w:t>
      </w:r>
    </w:p>
    <w:p w:rsidR="28C15D57" w:rsidP="2EB6A635" w:rsidRDefault="28C15D57" w14:paraId="077B152A" w14:textId="34DADB57">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the General Fund, which may be spent for the benefit of people who are blind or vision impaired anywhere in Australia, and</w:t>
      </w:r>
    </w:p>
    <w:p w:rsidR="28C15D57" w:rsidP="2EB6A635" w:rsidRDefault="28C15D57" w14:paraId="7E1405C4" w14:textId="6C196CA6">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the Shirley Fund, which may be spent for the benefit of people who are blind or vision impaired in NSW or the ACT.</w:t>
      </w:r>
    </w:p>
    <w:p w:rsidR="28C15D57" w:rsidP="2EB6A635" w:rsidRDefault="28C15D57" w14:paraId="6F94112A" w14:textId="14DB59E1">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She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it was the ongoing policy of the Foundation that grants from these two sub funds were given exclusively to BCA.</w:t>
      </w:r>
    </w:p>
    <w:p w:rsidR="28C15D57" w:rsidP="2EB6A635" w:rsidRDefault="28C15D57" w14:paraId="23D834B4" w14:textId="098E1120">
      <w:pPr>
        <w:spacing w:before="240" w:beforeAutospacing="off" w:after="240" w:afterAutospacing="off" w:line="360" w:lineRule="auto"/>
      </w:pPr>
      <w:r w:rsidRPr="2EB6A635" w:rsidR="28C15D57">
        <w:rPr>
          <w:rFonts w:ascii="Arial" w:hAnsi="Arial" w:eastAsia="Arial" w:cs="Arial"/>
          <w:noProof w:val="0"/>
          <w:sz w:val="24"/>
          <w:szCs w:val="24"/>
          <w:lang w:val="en-AU"/>
        </w:rPr>
        <w:t>For the year ended 30 June 2025, the Foundation received $289,540 of income from investments and, after asset revaluations, reported a combined net increase from investments of $98,999. Operating costs were $63,666. No donations were received during the year. The combined income and costs resulted in a net increase from operations of $324,873, compared with a profit of $283,749 in the prior year. A total of $166,500, including scholarships, was granted to BCA. The difference related to a scholarship.</w:t>
      </w:r>
      <w:r w:rsidRPr="2EB6A635" w:rsidR="6D3E2AF6">
        <w:rPr>
          <w:rFonts w:ascii="Arial" w:hAnsi="Arial" w:eastAsia="Arial" w:cs="Arial"/>
          <w:noProof w:val="0"/>
          <w:sz w:val="24"/>
          <w:szCs w:val="24"/>
          <w:lang w:val="en-AU"/>
        </w:rPr>
        <w:t xml:space="preserve"> </w:t>
      </w:r>
      <w:r w:rsidRPr="2EB6A635" w:rsidR="28C15D57">
        <w:rPr>
          <w:rFonts w:ascii="Arial" w:hAnsi="Arial" w:eastAsia="Arial" w:cs="Arial"/>
          <w:noProof w:val="0"/>
          <w:sz w:val="24"/>
          <w:szCs w:val="24"/>
          <w:lang w:val="en-AU"/>
        </w:rPr>
        <w:t xml:space="preserve">As </w:t>
      </w:r>
      <w:r w:rsidRPr="2EB6A635" w:rsidR="28C15D57">
        <w:rPr>
          <w:rFonts w:ascii="Arial" w:hAnsi="Arial" w:eastAsia="Arial" w:cs="Arial"/>
          <w:noProof w:val="0"/>
          <w:sz w:val="24"/>
          <w:szCs w:val="24"/>
          <w:lang w:val="en-AU"/>
        </w:rPr>
        <w:t>at</w:t>
      </w:r>
      <w:r w:rsidRPr="2EB6A635" w:rsidR="28C15D57">
        <w:rPr>
          <w:rFonts w:ascii="Arial" w:hAnsi="Arial" w:eastAsia="Arial" w:cs="Arial"/>
          <w:noProof w:val="0"/>
          <w:sz w:val="24"/>
          <w:szCs w:val="24"/>
          <w:lang w:val="en-AU"/>
        </w:rPr>
        <w:t xml:space="preserve"> 30 June 2025, the Foundation held net assets of $3,951,791, up by $324,873 from the prior year.</w:t>
      </w:r>
    </w:p>
    <w:p w:rsidR="28C15D57" w:rsidP="2EB6A635" w:rsidRDefault="28C15D57" w14:paraId="743ED384" w14:textId="1FF144FF">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Approximately 73% of the Foundation’s assets were held in shares, with the </w:t>
      </w:r>
      <w:r w:rsidRPr="2EB6A635" w:rsidR="28C15D57">
        <w:rPr>
          <w:rFonts w:ascii="Arial" w:hAnsi="Arial" w:eastAsia="Arial" w:cs="Arial"/>
          <w:noProof w:val="0"/>
          <w:sz w:val="24"/>
          <w:szCs w:val="24"/>
          <w:lang w:val="en-AU"/>
        </w:rPr>
        <w:t>remainder</w:t>
      </w:r>
      <w:r w:rsidRPr="2EB6A635" w:rsidR="28C15D57">
        <w:rPr>
          <w:rFonts w:ascii="Arial" w:hAnsi="Arial" w:eastAsia="Arial" w:cs="Arial"/>
          <w:noProof w:val="0"/>
          <w:sz w:val="24"/>
          <w:szCs w:val="24"/>
          <w:lang w:val="en-AU"/>
        </w:rPr>
        <w:t xml:space="preserve"> held in interest bearing or fixed interest securities.</w:t>
      </w:r>
      <w:r w:rsidRPr="2EB6A635" w:rsidR="1EE197D7">
        <w:rPr>
          <w:rFonts w:ascii="Arial" w:hAnsi="Arial" w:eastAsia="Arial" w:cs="Arial"/>
          <w:noProof w:val="0"/>
          <w:sz w:val="24"/>
          <w:szCs w:val="24"/>
          <w:lang w:val="en-AU"/>
        </w:rPr>
        <w:t xml:space="preserve"> </w:t>
      </w:r>
      <w:r w:rsidRPr="2EB6A635" w:rsidR="28C15D57">
        <w:rPr>
          <w:rFonts w:ascii="Arial" w:hAnsi="Arial" w:eastAsia="Arial" w:cs="Arial"/>
          <w:noProof w:val="0"/>
          <w:sz w:val="24"/>
          <w:szCs w:val="24"/>
          <w:lang w:val="en-AU"/>
        </w:rPr>
        <w:t>The Foundation was a public ancillary fund. As such:</w:t>
      </w:r>
    </w:p>
    <w:p w:rsidR="28C15D57" w:rsidP="2EB6A635" w:rsidRDefault="28C15D57" w14:paraId="58082436" w14:textId="4FE31FA4">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gifts to the Foundation, for the General Fund or the Shirley Fund were tax deductible</w:t>
      </w:r>
    </w:p>
    <w:p w:rsidR="28C15D57" w:rsidP="2EB6A635" w:rsidRDefault="28C15D57" w14:paraId="11E27C00" w14:textId="662176ED">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 xml:space="preserve">the Foundation </w:t>
      </w:r>
      <w:r w:rsidRPr="2EB6A635" w:rsidR="28C15D57">
        <w:rPr>
          <w:rFonts w:ascii="Arial" w:hAnsi="Arial" w:eastAsia="Arial" w:cs="Arial"/>
          <w:noProof w:val="0"/>
          <w:sz w:val="24"/>
          <w:szCs w:val="24"/>
          <w:lang w:val="en-AU"/>
        </w:rPr>
        <w:t>was required</w:t>
      </w:r>
      <w:r w:rsidRPr="2EB6A635" w:rsidR="28C15D57">
        <w:rPr>
          <w:rFonts w:ascii="Arial" w:hAnsi="Arial" w:eastAsia="Arial" w:cs="Arial"/>
          <w:noProof w:val="0"/>
          <w:sz w:val="24"/>
          <w:szCs w:val="24"/>
          <w:lang w:val="en-AU"/>
        </w:rPr>
        <w:t xml:space="preserve"> to regularly seek donations from the public, and</w:t>
      </w:r>
    </w:p>
    <w:p w:rsidR="28C15D57" w:rsidP="2EB6A635" w:rsidRDefault="28C15D57" w14:paraId="49127944" w14:textId="5461D08A">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 xml:space="preserve">the Foundation </w:t>
      </w:r>
      <w:r w:rsidRPr="2EB6A635" w:rsidR="28C15D57">
        <w:rPr>
          <w:rFonts w:ascii="Arial" w:hAnsi="Arial" w:eastAsia="Arial" w:cs="Arial"/>
          <w:noProof w:val="0"/>
          <w:sz w:val="24"/>
          <w:szCs w:val="24"/>
          <w:lang w:val="en-AU"/>
        </w:rPr>
        <w:t>was required</w:t>
      </w:r>
      <w:r w:rsidRPr="2EB6A635" w:rsidR="28C15D57">
        <w:rPr>
          <w:rFonts w:ascii="Arial" w:hAnsi="Arial" w:eastAsia="Arial" w:cs="Arial"/>
          <w:noProof w:val="0"/>
          <w:sz w:val="24"/>
          <w:szCs w:val="24"/>
          <w:lang w:val="en-AU"/>
        </w:rPr>
        <w:t xml:space="preserve"> to distribute a minimum of 4 percent of its net assets to its beneficiaries each year.</w:t>
      </w:r>
    </w:p>
    <w:p w:rsidR="28C15D57" w:rsidP="2EB6A635" w:rsidRDefault="28C15D57" w14:paraId="28CA6ACB" w14:textId="73854DA3">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Maryanne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the Foundation and BCA had a Memorandum of Understanding (MOU). The purpose of the MOU was “to provide a framework for cooperation for promotion and public fundraising through agreed activities and allocations of costs incurred and funds received”. Under the MOU, BCA and the Foundation had agreed:</w:t>
      </w:r>
    </w:p>
    <w:p w:rsidR="28C15D57" w:rsidP="2EB6A635" w:rsidRDefault="28C15D57" w14:paraId="79540F6E" w14:textId="60929729">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 xml:space="preserve">to auspice and fund the Hugh Jeffrey Scholarships Program to support people who are blind or vision impaired in their </w:t>
      </w:r>
      <w:r w:rsidRPr="2EB6A635" w:rsidR="28C15D57">
        <w:rPr>
          <w:rFonts w:ascii="Arial" w:hAnsi="Arial" w:eastAsia="Arial" w:cs="Arial"/>
          <w:noProof w:val="0"/>
          <w:sz w:val="24"/>
          <w:szCs w:val="24"/>
          <w:lang w:val="en-AU"/>
        </w:rPr>
        <w:t>post secondary</w:t>
      </w:r>
      <w:r w:rsidRPr="2EB6A635" w:rsidR="28C15D57">
        <w:rPr>
          <w:rFonts w:ascii="Arial" w:hAnsi="Arial" w:eastAsia="Arial" w:cs="Arial"/>
          <w:noProof w:val="0"/>
          <w:sz w:val="24"/>
          <w:szCs w:val="24"/>
          <w:lang w:val="en-AU"/>
        </w:rPr>
        <w:t xml:space="preserve"> studies at university, in vocational education and training, or in courses relating to governance or leadership</w:t>
      </w:r>
    </w:p>
    <w:p w:rsidR="28C15D57" w:rsidP="2EB6A635" w:rsidRDefault="28C15D57" w14:paraId="7C907A0D" w14:textId="0ADB93A3">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to increase the Foundation’s presence on the internet by creating a location for current and historical information and records, including an online donation portal with capacity to receive one off and ongoing public donations directed according to each donor’s wishes to their chosen party, either BCA or the Foundation</w:t>
      </w:r>
    </w:p>
    <w:p w:rsidR="28C15D57" w:rsidP="2EB6A635" w:rsidRDefault="28C15D57" w14:paraId="10F85FC2" w14:textId="0971E66F">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to cooperate to engage a fundraising professional and share the costs, and</w:t>
      </w:r>
    </w:p>
    <w:p w:rsidR="28C15D57" w:rsidP="2EB6A635" w:rsidRDefault="28C15D57" w14:paraId="0D19BAD5" w14:textId="5F334CAE">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to work together to foster engagement with a committed group of regular donors to either or both organisations.</w:t>
      </w:r>
    </w:p>
    <w:p w:rsidR="0D115FC0" w:rsidP="2EB6A635" w:rsidRDefault="0D115FC0" w14:paraId="6032A191" w14:textId="275CDDDD">
      <w:pPr>
        <w:spacing w:before="240" w:beforeAutospacing="off" w:after="240" w:afterAutospacing="off" w:line="360" w:lineRule="auto"/>
      </w:pPr>
      <w:r w:rsidRPr="2EB6A635" w:rsidR="0D115FC0">
        <w:rPr>
          <w:rFonts w:ascii="Arial" w:hAnsi="Arial" w:eastAsia="Arial" w:cs="Arial"/>
          <w:noProof w:val="0"/>
          <w:sz w:val="24"/>
          <w:szCs w:val="24"/>
          <w:lang w:val="en-AU"/>
        </w:rPr>
        <w:t xml:space="preserve">Maryanne </w:t>
      </w:r>
      <w:r w:rsidRPr="2EB6A635" w:rsidR="28C15D57">
        <w:rPr>
          <w:rFonts w:ascii="Arial" w:hAnsi="Arial" w:eastAsia="Arial" w:cs="Arial"/>
          <w:noProof w:val="0"/>
          <w:sz w:val="24"/>
          <w:szCs w:val="24"/>
          <w:lang w:val="en-AU"/>
        </w:rPr>
        <w:t xml:space="preserve">noted that in May 2025, Craig Hunter joined the BCA team as </w:t>
      </w:r>
      <w:r w:rsidRPr="2EB6A635" w:rsidR="005676CC">
        <w:rPr>
          <w:rFonts w:ascii="Arial" w:hAnsi="Arial" w:eastAsia="Arial" w:cs="Arial"/>
          <w:noProof w:val="0"/>
          <w:sz w:val="24"/>
          <w:szCs w:val="24"/>
          <w:lang w:val="en-AU"/>
        </w:rPr>
        <w:t>Fundraising Manager</w:t>
      </w:r>
      <w:r w:rsidRPr="2EB6A635" w:rsidR="28C15D57">
        <w:rPr>
          <w:rFonts w:ascii="Arial" w:hAnsi="Arial" w:eastAsia="Arial" w:cs="Arial"/>
          <w:noProof w:val="0"/>
          <w:sz w:val="24"/>
          <w:szCs w:val="24"/>
          <w:lang w:val="en-AU"/>
        </w:rPr>
        <w:t xml:space="preserve">, with the Foundation contributing 60% of the costs. A small committee chaired by BCA Treasurer Andrew Webster had been </w:t>
      </w:r>
      <w:r w:rsidRPr="2EB6A635" w:rsidR="28C15D57">
        <w:rPr>
          <w:rFonts w:ascii="Arial" w:hAnsi="Arial" w:eastAsia="Arial" w:cs="Arial"/>
          <w:noProof w:val="0"/>
          <w:sz w:val="24"/>
          <w:szCs w:val="24"/>
          <w:lang w:val="en-AU"/>
        </w:rPr>
        <w:t>established</w:t>
      </w:r>
      <w:r w:rsidRPr="2EB6A635" w:rsidR="28C15D57">
        <w:rPr>
          <w:rFonts w:ascii="Arial" w:hAnsi="Arial" w:eastAsia="Arial" w:cs="Arial"/>
          <w:noProof w:val="0"/>
          <w:sz w:val="24"/>
          <w:szCs w:val="24"/>
          <w:lang w:val="en-AU"/>
        </w:rPr>
        <w:t>, with members from BCA and the Foundation, to support Craig’s work.</w:t>
      </w:r>
    </w:p>
    <w:p w:rsidR="28C15D57" w:rsidP="2EB6A635" w:rsidRDefault="28C15D57" w14:paraId="23C26F09" w14:textId="37BC3417">
      <w:pPr>
        <w:spacing w:before="240" w:beforeAutospacing="off" w:after="240" w:afterAutospacing="off" w:line="360" w:lineRule="auto"/>
      </w:pPr>
      <w:r w:rsidRPr="2EB6A635" w:rsidR="28C15D57">
        <w:rPr>
          <w:rFonts w:ascii="Arial" w:hAnsi="Arial" w:eastAsia="Arial" w:cs="Arial"/>
          <w:noProof w:val="0"/>
          <w:sz w:val="24"/>
          <w:szCs w:val="24"/>
          <w:lang w:val="en-AU"/>
        </w:rPr>
        <w:t>Maryanne reminded members and friends of BCA that donating to the Foundation was a way to make a lasting contribution to BCA’s work, and advised that donations could be made through the BCA office.</w:t>
      </w:r>
    </w:p>
    <w:p w:rsidR="28C15D57" w:rsidP="2EB6A635" w:rsidRDefault="28C15D57" w14:paraId="406ACF35" w14:textId="5EBE380C">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Maryanne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the Foundation had determined its grants for the 2025 to </w:t>
      </w:r>
      <w:r w:rsidRPr="2EB6A635" w:rsidR="1FB3D3B1">
        <w:rPr>
          <w:rFonts w:ascii="Arial" w:hAnsi="Arial" w:eastAsia="Arial" w:cs="Arial"/>
          <w:noProof w:val="0"/>
          <w:sz w:val="24"/>
          <w:szCs w:val="24"/>
          <w:lang w:val="en-AU"/>
        </w:rPr>
        <w:t>20</w:t>
      </w:r>
      <w:r w:rsidRPr="2EB6A635" w:rsidR="28C15D57">
        <w:rPr>
          <w:rFonts w:ascii="Arial" w:hAnsi="Arial" w:eastAsia="Arial" w:cs="Arial"/>
          <w:noProof w:val="0"/>
          <w:sz w:val="24"/>
          <w:szCs w:val="24"/>
          <w:lang w:val="en-AU"/>
        </w:rPr>
        <w:t xml:space="preserve">26 financial </w:t>
      </w:r>
      <w:r w:rsidRPr="2EB6A635" w:rsidR="28C15D57">
        <w:rPr>
          <w:rFonts w:ascii="Arial" w:hAnsi="Arial" w:eastAsia="Arial" w:cs="Arial"/>
          <w:noProof w:val="0"/>
          <w:sz w:val="24"/>
          <w:szCs w:val="24"/>
          <w:lang w:val="en-AU"/>
        </w:rPr>
        <w:t>year</w:t>
      </w:r>
      <w:r w:rsidRPr="2EB6A635" w:rsidR="28C15D57">
        <w:rPr>
          <w:rFonts w:ascii="Arial" w:hAnsi="Arial" w:eastAsia="Arial" w:cs="Arial"/>
          <w:noProof w:val="0"/>
          <w:sz w:val="24"/>
          <w:szCs w:val="24"/>
          <w:lang w:val="en-AU"/>
        </w:rPr>
        <w:t>, and that each grant would be paid in two equal instalments</w:t>
      </w:r>
      <w:r w:rsidRPr="2EB6A635" w:rsidR="2C072598">
        <w:rPr>
          <w:rFonts w:ascii="Arial" w:hAnsi="Arial" w:eastAsia="Arial" w:cs="Arial"/>
          <w:noProof w:val="0"/>
          <w:sz w:val="24"/>
          <w:szCs w:val="24"/>
          <w:lang w:val="en-AU"/>
        </w:rPr>
        <w:t>:</w:t>
      </w:r>
    </w:p>
    <w:p w:rsidR="28C15D57" w:rsidP="2EB6A635" w:rsidRDefault="28C15D57" w14:paraId="530BC3CF" w14:textId="59BC7973">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The grant to BCA from the General Fund was $49,240.</w:t>
      </w:r>
    </w:p>
    <w:p w:rsidR="28C15D57" w:rsidP="2EB6A635" w:rsidRDefault="28C15D57" w14:paraId="2B0199C9" w14:textId="665FE0C0">
      <w:pPr>
        <w:pStyle w:val="ListParagraph"/>
        <w:spacing w:before="240" w:beforeAutospacing="off" w:after="240" w:afterAutospacing="off" w:line="360" w:lineRule="auto"/>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 xml:space="preserve"> The grant to BCA from the Shirley Fund was $109,260.</w:t>
      </w:r>
    </w:p>
    <w:p w:rsidR="28C15D57" w:rsidP="2EB6A635" w:rsidRDefault="28C15D57" w14:paraId="43702FE2" w14:textId="12D97376">
      <w:pPr>
        <w:pStyle w:val="Normal"/>
        <w:spacing w:before="240" w:beforeAutospacing="off" w:after="240" w:afterAutospacing="off" w:line="360" w:lineRule="auto"/>
        <w:ind w:left="0"/>
        <w:rPr>
          <w:rFonts w:ascii="Arial" w:hAnsi="Arial" w:eastAsia="Arial" w:cs="Arial"/>
          <w:noProof w:val="0"/>
          <w:sz w:val="24"/>
          <w:szCs w:val="24"/>
          <w:lang w:val="en-AU"/>
        </w:rPr>
      </w:pPr>
      <w:r w:rsidRPr="2EB6A635" w:rsidR="28C15D57">
        <w:rPr>
          <w:rFonts w:ascii="Arial" w:hAnsi="Arial" w:eastAsia="Arial" w:cs="Arial"/>
          <w:noProof w:val="0"/>
          <w:sz w:val="24"/>
          <w:szCs w:val="24"/>
          <w:lang w:val="en-AU"/>
        </w:rPr>
        <w:t>The total grant from the Foundation to BCA was $158,500, which was an increase of $5,000 (3.25%) from the prior year.</w:t>
      </w:r>
    </w:p>
    <w:p w:rsidR="28C15D57" w:rsidP="2EB6A635" w:rsidRDefault="28C15D57" w14:paraId="25581777" w14:textId="75CFE775">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In addition to these grants, the Foundation had continued its support for the Hugh Jeffrey Scholarships Program and had committed $15,000 per year for future scholarships. Maryanne further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the Foundation intended to increase its annual grant for the 2027 financial year from 4% to 5%, which would equate to an increase of approximately $40,000, to nearly $200,000.</w:t>
      </w:r>
    </w:p>
    <w:p w:rsidR="28C15D57" w:rsidP="2EB6A635" w:rsidRDefault="28C15D57" w14:paraId="33B414D4" w14:textId="339646E0">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Maryanne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the Company Secretary was Tim Murton and the </w:t>
      </w:r>
      <w:r w:rsidRPr="2EB6A635" w:rsidR="63C59088">
        <w:rPr>
          <w:rFonts w:ascii="Arial" w:hAnsi="Arial" w:eastAsia="Arial" w:cs="Arial"/>
          <w:noProof w:val="0"/>
          <w:sz w:val="24"/>
          <w:szCs w:val="24"/>
          <w:lang w:val="en-AU"/>
        </w:rPr>
        <w:t>F</w:t>
      </w:r>
      <w:r w:rsidRPr="2EB6A635" w:rsidR="28C15D57">
        <w:rPr>
          <w:rFonts w:ascii="Arial" w:hAnsi="Arial" w:eastAsia="Arial" w:cs="Arial"/>
          <w:noProof w:val="0"/>
          <w:sz w:val="24"/>
          <w:szCs w:val="24"/>
          <w:lang w:val="en-AU"/>
        </w:rPr>
        <w:t xml:space="preserve">unds </w:t>
      </w:r>
      <w:r w:rsidRPr="2EB6A635" w:rsidR="604E71F8">
        <w:rPr>
          <w:rFonts w:ascii="Arial" w:hAnsi="Arial" w:eastAsia="Arial" w:cs="Arial"/>
          <w:noProof w:val="0"/>
          <w:sz w:val="24"/>
          <w:szCs w:val="24"/>
          <w:lang w:val="en-AU"/>
        </w:rPr>
        <w:t>M</w:t>
      </w:r>
      <w:r w:rsidRPr="2EB6A635" w:rsidR="28C15D57">
        <w:rPr>
          <w:rFonts w:ascii="Arial" w:hAnsi="Arial" w:eastAsia="Arial" w:cs="Arial"/>
          <w:noProof w:val="0"/>
          <w:sz w:val="24"/>
          <w:szCs w:val="24"/>
          <w:lang w:val="en-AU"/>
        </w:rPr>
        <w:t xml:space="preserve">anager was Shaw and Partners, and she thanked them for their support and advice during the year. She noted that the Trustee of the Foundation had six board members: David Blyth, Ashley Blyth, Graeme Innes, Donna Purcell, Karen </w:t>
      </w:r>
      <w:r w:rsidRPr="2EB6A635" w:rsidR="28C15D57">
        <w:rPr>
          <w:rFonts w:ascii="Arial" w:hAnsi="Arial" w:eastAsia="Arial" w:cs="Arial"/>
          <w:noProof w:val="0"/>
          <w:sz w:val="24"/>
          <w:szCs w:val="24"/>
          <w:lang w:val="en-AU"/>
        </w:rPr>
        <w:t>Knight</w:t>
      </w:r>
      <w:r w:rsidRPr="2EB6A635" w:rsidR="28C15D57">
        <w:rPr>
          <w:rFonts w:ascii="Arial" w:hAnsi="Arial" w:eastAsia="Arial" w:cs="Arial"/>
          <w:noProof w:val="0"/>
          <w:sz w:val="24"/>
          <w:szCs w:val="24"/>
          <w:lang w:val="en-AU"/>
        </w:rPr>
        <w:t xml:space="preserve"> and Maryanne Diamond. She thanked the directors for their support and diligence throughout the year.</w:t>
      </w:r>
    </w:p>
    <w:p w:rsidR="28C15D57" w:rsidP="2EB6A635" w:rsidRDefault="28C15D57" w14:paraId="70DB459E" w14:textId="67238FA2">
      <w:pPr>
        <w:pStyle w:val="Heading3"/>
        <w:spacing w:before="281" w:beforeAutospacing="off" w:after="281" w:afterAutospacing="off" w:line="360" w:lineRule="auto"/>
      </w:pPr>
      <w:r w:rsidRPr="2EB6A635" w:rsidR="28C15D57">
        <w:rPr>
          <w:rFonts w:ascii="Arial" w:hAnsi="Arial" w:eastAsia="Arial" w:cs="Arial"/>
          <w:b w:val="1"/>
          <w:bCs w:val="1"/>
          <w:noProof w:val="0"/>
          <w:sz w:val="28"/>
          <w:szCs w:val="28"/>
          <w:lang w:val="en-AU"/>
        </w:rPr>
        <w:t>Questions</w:t>
      </w:r>
    </w:p>
    <w:p w:rsidR="28C15D57" w:rsidP="2EB6A635" w:rsidRDefault="28C15D57" w14:paraId="1F42827B" w14:textId="16E9E22E">
      <w:pPr>
        <w:spacing w:before="240" w:beforeAutospacing="off" w:after="240" w:afterAutospacing="off" w:line="360" w:lineRule="auto"/>
      </w:pPr>
      <w:r w:rsidRPr="2EB6A635" w:rsidR="28C15D57">
        <w:rPr>
          <w:rFonts w:ascii="Arial" w:hAnsi="Arial" w:eastAsia="Arial" w:cs="Arial"/>
          <w:noProof w:val="0"/>
          <w:sz w:val="24"/>
          <w:szCs w:val="24"/>
          <w:lang w:val="en-AU"/>
        </w:rPr>
        <w:t xml:space="preserve">Susan Thompson </w:t>
      </w:r>
      <w:r w:rsidRPr="2EB6A635" w:rsidR="5861B93C">
        <w:rPr>
          <w:rFonts w:ascii="Arial" w:hAnsi="Arial" w:eastAsia="Arial" w:cs="Arial"/>
          <w:noProof w:val="0"/>
          <w:sz w:val="24"/>
          <w:szCs w:val="24"/>
          <w:lang w:val="en-AU"/>
        </w:rPr>
        <w:t xml:space="preserve">queried </w:t>
      </w:r>
      <w:r w:rsidRPr="2EB6A635" w:rsidR="28C15D57">
        <w:rPr>
          <w:rFonts w:ascii="Arial" w:hAnsi="Arial" w:eastAsia="Arial" w:cs="Arial"/>
          <w:noProof w:val="0"/>
          <w:sz w:val="24"/>
          <w:szCs w:val="24"/>
          <w:lang w:val="en-AU"/>
        </w:rPr>
        <w:t xml:space="preserve">whether the Foundation had a process to assure itself that the Shirley Fund requirement, that funds be spent to primarily </w:t>
      </w:r>
      <w:r w:rsidRPr="2EB6A635" w:rsidR="28C15D57">
        <w:rPr>
          <w:rFonts w:ascii="Arial" w:hAnsi="Arial" w:eastAsia="Arial" w:cs="Arial"/>
          <w:noProof w:val="0"/>
          <w:sz w:val="24"/>
          <w:szCs w:val="24"/>
          <w:lang w:val="en-AU"/>
        </w:rPr>
        <w:t>benefit</w:t>
      </w:r>
      <w:r w:rsidRPr="2EB6A635" w:rsidR="28C15D57">
        <w:rPr>
          <w:rFonts w:ascii="Arial" w:hAnsi="Arial" w:eastAsia="Arial" w:cs="Arial"/>
          <w:noProof w:val="0"/>
          <w:sz w:val="24"/>
          <w:szCs w:val="24"/>
          <w:lang w:val="en-AU"/>
        </w:rPr>
        <w:t xml:space="preserve"> NSW and the ACT, was being met through its grant to BCA. Maryanne advised that each quarter the Foundation received a report against the agreed hours, which now more clearly </w:t>
      </w:r>
      <w:r w:rsidRPr="2EB6A635" w:rsidR="28C15D57">
        <w:rPr>
          <w:rFonts w:ascii="Arial" w:hAnsi="Arial" w:eastAsia="Arial" w:cs="Arial"/>
          <w:noProof w:val="0"/>
          <w:sz w:val="24"/>
          <w:szCs w:val="24"/>
          <w:lang w:val="en-AU"/>
        </w:rPr>
        <w:t>identified</w:t>
      </w:r>
      <w:r w:rsidRPr="2EB6A635" w:rsidR="28C15D57">
        <w:rPr>
          <w:rFonts w:ascii="Arial" w:hAnsi="Arial" w:eastAsia="Arial" w:cs="Arial"/>
          <w:noProof w:val="0"/>
          <w:sz w:val="24"/>
          <w:szCs w:val="24"/>
          <w:lang w:val="en-AU"/>
        </w:rPr>
        <w:t xml:space="preserve"> activity undertaken in NSW and the ACT, and that BCA recognised it needed to acquit the funds as part of the arrangement. Susan Thompson also asked whether the acquittal reports were available to members. Deb Deshayes </w:t>
      </w:r>
      <w:r w:rsidRPr="2EB6A635" w:rsidR="28C15D57">
        <w:rPr>
          <w:rFonts w:ascii="Arial" w:hAnsi="Arial" w:eastAsia="Arial" w:cs="Arial"/>
          <w:noProof w:val="0"/>
          <w:sz w:val="24"/>
          <w:szCs w:val="24"/>
          <w:lang w:val="en-AU"/>
        </w:rPr>
        <w:t>advised</w:t>
      </w:r>
      <w:r w:rsidRPr="2EB6A635" w:rsidR="28C15D57">
        <w:rPr>
          <w:rFonts w:ascii="Arial" w:hAnsi="Arial" w:eastAsia="Arial" w:cs="Arial"/>
          <w:noProof w:val="0"/>
          <w:sz w:val="24"/>
          <w:szCs w:val="24"/>
          <w:lang w:val="en-AU"/>
        </w:rPr>
        <w:t xml:space="preserve"> that she was happy to share the reports and that they could be uploaded to the BCA website.</w:t>
      </w:r>
    </w:p>
    <w:p w:rsidR="28C15D57" w:rsidP="2EB6A635" w:rsidRDefault="28C15D57" w14:paraId="47DCA13B" w14:textId="5DAB32C4">
      <w:pPr>
        <w:spacing w:before="240" w:beforeAutospacing="off" w:after="240" w:afterAutospacing="off" w:line="360" w:lineRule="auto"/>
      </w:pPr>
      <w:r w:rsidRPr="2EB6A635" w:rsidR="28C15D57">
        <w:rPr>
          <w:rFonts w:ascii="Arial" w:hAnsi="Arial" w:eastAsia="Arial" w:cs="Arial"/>
          <w:noProof w:val="0"/>
          <w:sz w:val="24"/>
          <w:szCs w:val="24"/>
          <w:lang w:val="en-AU"/>
        </w:rPr>
        <w:t>Vaughn thanked Maryanne for her report. Andrew Webster clarified the increase provided by the Foundation to BCA, and Deb Deshayes joined Andrew in thanking Maryanne for the update.</w:t>
      </w:r>
    </w:p>
    <w:p w:rsidR="0058183F" w:rsidP="2EB6A635" w:rsidRDefault="0058183F" w14:paraId="2B60A9F1" w14:textId="13C2FDA4">
      <w:pPr>
        <w:pStyle w:val="Heading4"/>
        <w:spacing w:line="360" w:lineRule="auto"/>
      </w:pPr>
      <w:r w:rsidR="0058183F">
        <w:rPr/>
        <w:t xml:space="preserve">Election Report for President, Director and NSW/ACT State Division positions and confirmation of NPC representatives </w:t>
      </w:r>
    </w:p>
    <w:p w:rsidR="0A74FB42" w:rsidP="2EB6A635" w:rsidRDefault="0A74FB42" w14:paraId="68D929F1" w14:textId="48FD1752">
      <w:pPr>
        <w:pStyle w:val="Normal"/>
        <w:spacing w:line="360" w:lineRule="auto"/>
      </w:pPr>
      <w:r w:rsidRPr="2EB6A635" w:rsidR="0A74FB42">
        <w:rPr>
          <w:rFonts w:ascii="Arial" w:hAnsi="Arial" w:eastAsia="Arial" w:cs="Arial"/>
          <w:noProof w:val="0"/>
          <w:sz w:val="24"/>
          <w:szCs w:val="24"/>
          <w:lang w:val="en-AU"/>
        </w:rPr>
        <w:t xml:space="preserve">Vaughn Bennison advised that there were no changes to directors for the year, and no director appointments, as all current directors were part way through their </w:t>
      </w:r>
      <w:r w:rsidRPr="2EB6A635" w:rsidR="0A74FB42">
        <w:rPr>
          <w:rFonts w:ascii="Arial" w:hAnsi="Arial" w:eastAsia="Arial" w:cs="Arial"/>
          <w:noProof w:val="0"/>
          <w:sz w:val="24"/>
          <w:szCs w:val="24"/>
          <w:lang w:val="en-AU"/>
        </w:rPr>
        <w:t>three year</w:t>
      </w:r>
      <w:r w:rsidRPr="2EB6A635" w:rsidR="0A74FB42">
        <w:rPr>
          <w:rFonts w:ascii="Arial" w:hAnsi="Arial" w:eastAsia="Arial" w:cs="Arial"/>
          <w:noProof w:val="0"/>
          <w:sz w:val="24"/>
          <w:szCs w:val="24"/>
          <w:lang w:val="en-AU"/>
        </w:rPr>
        <w:t xml:space="preserve"> terms. He thanked directors for their contributions over the past 12 months.</w:t>
      </w:r>
    </w:p>
    <w:p w:rsidR="0A74FB42" w:rsidP="2EB6A635" w:rsidRDefault="0A74FB42" w14:paraId="16FD82FC" w14:textId="45668B45">
      <w:pPr>
        <w:pStyle w:val="Normal"/>
        <w:spacing w:line="360" w:lineRule="auto"/>
      </w:pPr>
      <w:r w:rsidRPr="2EB6A635" w:rsidR="0A74FB42">
        <w:rPr>
          <w:rFonts w:ascii="Arial" w:hAnsi="Arial" w:eastAsia="Arial" w:cs="Arial"/>
          <w:noProof w:val="0"/>
          <w:sz w:val="24"/>
          <w:szCs w:val="24"/>
          <w:lang w:val="en-AU"/>
        </w:rPr>
        <w:t>Angela Jaeschke presented the elections and nominations report. BCA had called for nominations for the NSW and ACT State Division Committee, and expressions of interest for the National Policy Committee and the Finance, Audit and Risk Management Committee.</w:t>
      </w:r>
    </w:p>
    <w:p w:rsidR="00184896" w:rsidP="2EB6A635" w:rsidRDefault="00184896" w14:paraId="684D8574" w14:textId="77777777">
      <w:pPr>
        <w:spacing w:line="360" w:lineRule="auto"/>
        <w:rPr>
          <w:b w:val="1"/>
          <w:bCs w:val="1"/>
        </w:rPr>
      </w:pPr>
      <w:r w:rsidRPr="2EB6A635" w:rsidR="00184896">
        <w:rPr>
          <w:b w:val="1"/>
          <w:bCs w:val="1"/>
        </w:rPr>
        <w:t xml:space="preserve">Nominations for NSW/ACT State Division: </w:t>
      </w:r>
    </w:p>
    <w:p w:rsidR="343EA823" w:rsidP="2EB6A635" w:rsidRDefault="343EA823" w14:paraId="3DB1EF00" w14:textId="34E7CD9C">
      <w:pPr>
        <w:pStyle w:val="ListBullet"/>
        <w:numPr>
          <w:ilvl w:val="0"/>
          <w:numId w:val="0"/>
        </w:numPr>
        <w:spacing w:line="360" w:lineRule="auto"/>
        <w:ind w:left="0"/>
      </w:pPr>
      <w:r w:rsidRPr="2EB6A635" w:rsidR="343EA823">
        <w:rPr>
          <w:noProof w:val="0"/>
          <w:lang w:val="en-AU"/>
        </w:rPr>
        <w:t>At the close of nominations on 17 October 2025, one nomination was received for the NSW and ACT State Division Committee, being Stephen Belbin (NSW). Following a further call for expressions of interest for remaining vacancies, expressions of interest were received from Susie Hudson, Mark Schofield, and Stephanie Peebles (all NSW). These appointments filled the vacant NSW positions on the State Division Committee, joining Phillip Tilley and Annette Sims. The report noted that one vacancy remained for the ACT position.</w:t>
      </w:r>
    </w:p>
    <w:p w:rsidR="343EA823" w:rsidP="2EB6A635" w:rsidRDefault="343EA823" w14:paraId="489F3F05" w14:textId="2587CE7F">
      <w:pPr>
        <w:pStyle w:val="Normal"/>
        <w:spacing w:line="360" w:lineRule="auto"/>
      </w:pPr>
      <w:r w:rsidRPr="2EB6A635" w:rsidR="343EA823">
        <w:rPr>
          <w:rFonts w:ascii="Arial" w:hAnsi="Arial" w:eastAsia="Arial" w:cs="Arial"/>
          <w:noProof w:val="0"/>
          <w:sz w:val="24"/>
          <w:szCs w:val="24"/>
          <w:lang w:val="en-AU"/>
        </w:rPr>
        <w:t xml:space="preserve">Angela expressed thanks and appreciation to Susan Thompson for completing her </w:t>
      </w:r>
      <w:r w:rsidRPr="2EB6A635" w:rsidR="343EA823">
        <w:rPr>
          <w:rFonts w:ascii="Arial" w:hAnsi="Arial" w:eastAsia="Arial" w:cs="Arial"/>
          <w:noProof w:val="0"/>
          <w:sz w:val="24"/>
          <w:szCs w:val="24"/>
          <w:lang w:val="en-AU"/>
        </w:rPr>
        <w:t>two-year</w:t>
      </w:r>
      <w:r w:rsidRPr="2EB6A635" w:rsidR="343EA823">
        <w:rPr>
          <w:rFonts w:ascii="Arial" w:hAnsi="Arial" w:eastAsia="Arial" w:cs="Arial"/>
          <w:noProof w:val="0"/>
          <w:sz w:val="24"/>
          <w:szCs w:val="24"/>
          <w:lang w:val="en-AU"/>
        </w:rPr>
        <w:t xml:space="preserve"> term on the State Division Committee.</w:t>
      </w:r>
    </w:p>
    <w:p w:rsidR="343EA823" w:rsidP="2EB6A635" w:rsidRDefault="343EA823" w14:paraId="087299AC" w14:textId="5F8A8B5E">
      <w:pPr>
        <w:pStyle w:val="Normal"/>
        <w:spacing w:line="360" w:lineRule="auto"/>
      </w:pPr>
      <w:r w:rsidRPr="2EB6A635" w:rsidR="343EA823">
        <w:rPr>
          <w:rFonts w:ascii="Arial" w:hAnsi="Arial" w:eastAsia="Arial" w:cs="Arial"/>
          <w:noProof w:val="0"/>
          <w:sz w:val="24"/>
          <w:szCs w:val="24"/>
          <w:lang w:val="en-AU"/>
        </w:rPr>
        <w:t xml:space="preserve">In relation to the National Policy Committee, Debra Simons, Stephanie Sullivan, Ross Hurford, and Robert Altamore were noted as having completed their two year </w:t>
      </w:r>
      <w:bookmarkStart w:name="_Int_kPLLJmrH" w:id="1940268162"/>
      <w:r w:rsidRPr="2EB6A635" w:rsidR="343EA823">
        <w:rPr>
          <w:rFonts w:ascii="Arial" w:hAnsi="Arial" w:eastAsia="Arial" w:cs="Arial"/>
          <w:noProof w:val="0"/>
          <w:sz w:val="24"/>
          <w:szCs w:val="24"/>
          <w:lang w:val="en-AU"/>
        </w:rPr>
        <w:t>terms, and</w:t>
      </w:r>
      <w:bookmarkEnd w:id="1940268162"/>
      <w:r w:rsidRPr="2EB6A635" w:rsidR="343EA823">
        <w:rPr>
          <w:rFonts w:ascii="Arial" w:hAnsi="Arial" w:eastAsia="Arial" w:cs="Arial"/>
          <w:noProof w:val="0"/>
          <w:sz w:val="24"/>
          <w:szCs w:val="24"/>
          <w:lang w:val="en-AU"/>
        </w:rPr>
        <w:t xml:space="preserve"> were thanked for their contributions to BCA’s policy work. Expressions of interest were received from Ross Hurford (QLD) and Robert Altamore (ACT). Following a further call, Elana Allen (NSW) </w:t>
      </w:r>
      <w:r w:rsidRPr="2EB6A635" w:rsidR="343EA823">
        <w:rPr>
          <w:rFonts w:ascii="Arial" w:hAnsi="Arial" w:eastAsia="Arial" w:cs="Arial"/>
          <w:noProof w:val="0"/>
          <w:sz w:val="24"/>
          <w:szCs w:val="24"/>
          <w:lang w:val="en-AU"/>
        </w:rPr>
        <w:t>submitted</w:t>
      </w:r>
      <w:r w:rsidRPr="2EB6A635" w:rsidR="343EA823">
        <w:rPr>
          <w:rFonts w:ascii="Arial" w:hAnsi="Arial" w:eastAsia="Arial" w:cs="Arial"/>
          <w:noProof w:val="0"/>
          <w:sz w:val="24"/>
          <w:szCs w:val="24"/>
          <w:lang w:val="en-AU"/>
        </w:rPr>
        <w:t xml:space="preserve"> an expression of interest which was accepted.</w:t>
      </w:r>
    </w:p>
    <w:p w:rsidR="343EA823" w:rsidP="2EB6A635" w:rsidRDefault="343EA823" w14:paraId="692E271A" w14:textId="157E32D8">
      <w:pPr>
        <w:spacing w:before="240" w:beforeAutospacing="off" w:after="240" w:afterAutospacing="off" w:line="360" w:lineRule="auto"/>
      </w:pPr>
      <w:r w:rsidRPr="2EB6A635" w:rsidR="343EA823">
        <w:rPr>
          <w:rFonts w:ascii="Arial" w:hAnsi="Arial" w:eastAsia="Arial" w:cs="Arial"/>
          <w:noProof w:val="0"/>
          <w:sz w:val="24"/>
          <w:szCs w:val="24"/>
          <w:lang w:val="en-AU"/>
        </w:rPr>
        <w:t xml:space="preserve">In relation to the Finance, Audit and Risk Management (FARM) Committee, Tim Harte was confirmed to join in 2026. Ross Hurford was noted as having expressed interest in serving on </w:t>
      </w:r>
      <w:r w:rsidRPr="2EB6A635" w:rsidR="343EA823">
        <w:rPr>
          <w:rFonts w:ascii="Arial" w:hAnsi="Arial" w:eastAsia="Arial" w:cs="Arial"/>
          <w:noProof w:val="0"/>
          <w:sz w:val="24"/>
          <w:szCs w:val="24"/>
          <w:lang w:val="en-AU"/>
        </w:rPr>
        <w:t>FARM, but</w:t>
      </w:r>
      <w:r w:rsidRPr="2EB6A635" w:rsidR="343EA823">
        <w:rPr>
          <w:rFonts w:ascii="Arial" w:hAnsi="Arial" w:eastAsia="Arial" w:cs="Arial"/>
          <w:noProof w:val="0"/>
          <w:sz w:val="24"/>
          <w:szCs w:val="24"/>
          <w:lang w:val="en-AU"/>
        </w:rPr>
        <w:t xml:space="preserve"> would focus on contributions to the NPC in 2026, with the intention to join FARM in future years. Ross Hurford and Tim Harte were thanked for their interest and support. Motion moved by Kristy Stichter, seconded by Graeme Innes and carried.</w:t>
      </w:r>
    </w:p>
    <w:p w:rsidR="0069128B" w:rsidP="00184896" w:rsidRDefault="0069128B" w14:paraId="7D336CF4" w14:textId="76810B13">
      <w:pPr>
        <w:spacing w:line="360" w:lineRule="auto"/>
      </w:pPr>
      <w:r w:rsidR="0069128B">
        <w:rPr/>
        <w:t>Vaughn</w:t>
      </w:r>
      <w:r w:rsidR="040FC338">
        <w:rPr/>
        <w:t xml:space="preserve"> Bennison</w:t>
      </w:r>
      <w:r w:rsidR="0069128B">
        <w:rPr/>
        <w:t xml:space="preserve"> </w:t>
      </w:r>
      <w:r w:rsidRPr="2EB6A635" w:rsidR="4B428EBA">
        <w:rPr>
          <w:rFonts w:ascii="Arial" w:hAnsi="Arial" w:eastAsia="Arial" w:cs="Arial"/>
          <w:noProof w:val="0"/>
          <w:sz w:val="24"/>
          <w:szCs w:val="24"/>
          <w:lang w:val="en-AU"/>
        </w:rPr>
        <w:t xml:space="preserve">thanked the Co-company </w:t>
      </w:r>
      <w:r w:rsidRPr="2EB6A635" w:rsidR="260C4327">
        <w:rPr>
          <w:rFonts w:ascii="Arial" w:hAnsi="Arial" w:eastAsia="Arial" w:cs="Arial"/>
          <w:noProof w:val="0"/>
          <w:sz w:val="24"/>
          <w:szCs w:val="24"/>
          <w:lang w:val="en-AU"/>
        </w:rPr>
        <w:t>S</w:t>
      </w:r>
      <w:r w:rsidRPr="2EB6A635" w:rsidR="4B428EBA">
        <w:rPr>
          <w:rFonts w:ascii="Arial" w:hAnsi="Arial" w:eastAsia="Arial" w:cs="Arial"/>
          <w:noProof w:val="0"/>
          <w:sz w:val="24"/>
          <w:szCs w:val="24"/>
          <w:lang w:val="en-AU"/>
        </w:rPr>
        <w:t>ecretaries, Deb Deshayes and Angela Jaeschke, for their diligence and governance related work throughout the year.</w:t>
      </w:r>
    </w:p>
    <w:p w:rsidR="00DF0FBA" w:rsidP="2EB6A635" w:rsidRDefault="004824CE" w14:paraId="5CC3AEC8" w14:textId="1FD881FF">
      <w:pPr>
        <w:pStyle w:val="Heading3"/>
        <w:numPr>
          <w:ilvl w:val="0"/>
          <w:numId w:val="9"/>
        </w:numPr>
        <w:spacing w:line="360" w:lineRule="auto"/>
        <w:rPr/>
      </w:pPr>
      <w:r w:rsidR="004824CE">
        <w:rPr/>
        <w:t>Other business:</w:t>
      </w:r>
    </w:p>
    <w:p w:rsidR="00C9321A" w:rsidP="2EB6A635" w:rsidRDefault="006B031B" w14:paraId="6DEBA051" w14:textId="0413D66F">
      <w:pPr>
        <w:pStyle w:val="Normal"/>
        <w:spacing w:line="360" w:lineRule="auto"/>
      </w:pPr>
      <w:r w:rsidRPr="2EB6A635" w:rsidR="4D90957A">
        <w:rPr>
          <w:rFonts w:ascii="Arial" w:hAnsi="Arial" w:eastAsia="Arial" w:cs="Arial"/>
          <w:noProof w:val="0"/>
          <w:sz w:val="24"/>
          <w:szCs w:val="24"/>
          <w:lang w:val="en-AU"/>
        </w:rPr>
        <w:t xml:space="preserve">Martin Stewart noted his appreciation for the newly announced part time systemic advocacy position. He </w:t>
      </w:r>
      <w:r w:rsidRPr="2EB6A635" w:rsidR="4D90957A">
        <w:rPr>
          <w:rFonts w:ascii="Arial" w:hAnsi="Arial" w:eastAsia="Arial" w:cs="Arial"/>
          <w:noProof w:val="0"/>
          <w:sz w:val="24"/>
          <w:szCs w:val="24"/>
          <w:lang w:val="en-AU"/>
        </w:rPr>
        <w:t>advised</w:t>
      </w:r>
      <w:r w:rsidRPr="2EB6A635" w:rsidR="4D90957A">
        <w:rPr>
          <w:rFonts w:ascii="Arial" w:hAnsi="Arial" w:eastAsia="Arial" w:cs="Arial"/>
          <w:noProof w:val="0"/>
          <w:sz w:val="24"/>
          <w:szCs w:val="24"/>
          <w:lang w:val="en-AU"/>
        </w:rPr>
        <w:t xml:space="preserve"> that advocacy services were in </w:t>
      </w:r>
      <w:r w:rsidRPr="2EB6A635" w:rsidR="4D90957A">
        <w:rPr>
          <w:rFonts w:ascii="Arial" w:hAnsi="Arial" w:eastAsia="Arial" w:cs="Arial"/>
          <w:noProof w:val="0"/>
          <w:sz w:val="24"/>
          <w:szCs w:val="24"/>
          <w:lang w:val="en-AU"/>
        </w:rPr>
        <w:t>very high</w:t>
      </w:r>
      <w:r w:rsidRPr="2EB6A635" w:rsidR="4D90957A">
        <w:rPr>
          <w:rFonts w:ascii="Arial" w:hAnsi="Arial" w:eastAsia="Arial" w:cs="Arial"/>
          <w:noProof w:val="0"/>
          <w:sz w:val="24"/>
          <w:szCs w:val="24"/>
          <w:lang w:val="en-AU"/>
        </w:rPr>
        <w:t xml:space="preserve"> demand, and that the waiting list remained at 43 matters. Martin Stewart noted that systemic advocacy would also support individual advocacy.</w:t>
      </w:r>
    </w:p>
    <w:p w:rsidR="00C9321A" w:rsidP="2EB6A635" w:rsidRDefault="006B031B" w14:paraId="28844394" w14:textId="5A2310A7">
      <w:pPr>
        <w:pStyle w:val="Normal"/>
        <w:spacing w:line="360" w:lineRule="auto"/>
      </w:pPr>
      <w:r w:rsidRPr="2EB6A635" w:rsidR="4D90957A">
        <w:rPr>
          <w:rFonts w:ascii="Arial" w:hAnsi="Arial" w:eastAsia="Arial" w:cs="Arial"/>
          <w:noProof w:val="0"/>
          <w:sz w:val="24"/>
          <w:szCs w:val="24"/>
          <w:lang w:val="en-AU"/>
        </w:rPr>
        <w:t>Vaughn Bennison thanked his fellow directors, particularly Helen Freris as Vice President and Andrew Webster as Treasurer, and thanked directors who monitored committees. Vaughn Bennison thanked Deb Deshayes and BCA staff for their work, and thanked members for their faith and trust, including those who donated to Blind Citizens Australia.</w:t>
      </w:r>
    </w:p>
    <w:p w:rsidR="00C9321A" w:rsidP="2EB6A635" w:rsidRDefault="006B031B" w14:paraId="75A10B1E" w14:textId="0D8DE22F">
      <w:pPr>
        <w:pStyle w:val="Normal"/>
        <w:spacing w:before="240" w:beforeAutospacing="off" w:after="240" w:afterAutospacing="off" w:line="360" w:lineRule="auto"/>
      </w:pPr>
      <w:r w:rsidRPr="2EB6A635" w:rsidR="4D90957A">
        <w:rPr>
          <w:rFonts w:ascii="Arial" w:hAnsi="Arial" w:eastAsia="Arial" w:cs="Arial"/>
          <w:noProof w:val="0"/>
          <w:sz w:val="24"/>
          <w:szCs w:val="24"/>
          <w:lang w:val="en-AU"/>
        </w:rPr>
        <w:t xml:space="preserve">Doug McGinn suggested that, as this was the 50th year, members might like to briefly hear from the founding members who attended the original AGM. Vaughn Bennison noted this was </w:t>
      </w:r>
      <w:r w:rsidRPr="2EB6A635" w:rsidR="4D90957A">
        <w:rPr>
          <w:rFonts w:ascii="Arial" w:hAnsi="Arial" w:eastAsia="Arial" w:cs="Arial"/>
          <w:noProof w:val="0"/>
          <w:sz w:val="24"/>
          <w:szCs w:val="24"/>
          <w:lang w:val="en-AU"/>
        </w:rPr>
        <w:t>a good idea</w:t>
      </w:r>
      <w:r w:rsidRPr="2EB6A635" w:rsidR="4D90957A">
        <w:rPr>
          <w:rFonts w:ascii="Arial" w:hAnsi="Arial" w:eastAsia="Arial" w:cs="Arial"/>
          <w:noProof w:val="0"/>
          <w:sz w:val="24"/>
          <w:szCs w:val="24"/>
          <w:lang w:val="en-AU"/>
        </w:rPr>
        <w:t xml:space="preserve"> and asked David Blyth and Bill Jolley if they would be prepared to do so after the meeting closed. Bill Jolley confirmed he was happy to speak. Susan Thompson suggested that comments from the founding members be kept as part of the meeting record. </w:t>
      </w:r>
      <w:r w:rsidR="006B031B">
        <w:rPr/>
        <w:t>Moved by Emma Bennison</w:t>
      </w:r>
      <w:r w:rsidR="3E281354">
        <w:rPr/>
        <w:t>, s</w:t>
      </w:r>
      <w:r w:rsidR="006B031B">
        <w:rPr/>
        <w:t>econded by Kristy Stichter</w:t>
      </w:r>
      <w:r w:rsidR="1B963E23">
        <w:rPr/>
        <w:t xml:space="preserve"> and c</w:t>
      </w:r>
      <w:r w:rsidR="006B031B">
        <w:rPr/>
        <w:t>arried.</w:t>
      </w:r>
    </w:p>
    <w:p w:rsidR="004824CE" w:rsidP="2EB6A635" w:rsidRDefault="004824CE" w14:paraId="0B6A1516" w14:textId="53CB642B">
      <w:pPr>
        <w:spacing w:before="240" w:beforeAutospacing="off" w:after="240" w:afterAutospacing="off" w:line="360" w:lineRule="auto"/>
      </w:pPr>
      <w:r w:rsidRPr="2EB6A635" w:rsidR="0D5FF5EB">
        <w:rPr>
          <w:rFonts w:ascii="Arial" w:hAnsi="Arial" w:eastAsia="Arial" w:cs="Arial"/>
          <w:noProof w:val="0"/>
          <w:sz w:val="24"/>
          <w:szCs w:val="24"/>
          <w:lang w:val="en-AU"/>
        </w:rPr>
        <w:t xml:space="preserve">David Blyth reflected on how different the original meetings were, and noted it was </w:t>
      </w:r>
      <w:r w:rsidRPr="2EB6A635" w:rsidR="0D5FF5EB">
        <w:rPr>
          <w:rFonts w:ascii="Arial" w:hAnsi="Arial" w:eastAsia="Arial" w:cs="Arial"/>
          <w:noProof w:val="0"/>
          <w:sz w:val="24"/>
          <w:szCs w:val="24"/>
          <w:lang w:val="en-AU"/>
        </w:rPr>
        <w:t>beyond belief</w:t>
      </w:r>
      <w:r w:rsidRPr="2EB6A635" w:rsidR="0D5FF5EB">
        <w:rPr>
          <w:rFonts w:ascii="Arial" w:hAnsi="Arial" w:eastAsia="Arial" w:cs="Arial"/>
          <w:noProof w:val="0"/>
          <w:sz w:val="24"/>
          <w:szCs w:val="24"/>
          <w:lang w:val="en-AU"/>
        </w:rPr>
        <w:t xml:space="preserve"> that members could now attend an AGM from their homes all over Australia, including Geoff Shang joining from Israel. David Blyth recalled that early meetings involved many resolutions, and that members felt blind people were being neglected and not listened </w:t>
      </w:r>
      <w:r w:rsidRPr="2EB6A635" w:rsidR="0D5FF5EB">
        <w:rPr>
          <w:rFonts w:ascii="Arial" w:hAnsi="Arial" w:eastAsia="Arial" w:cs="Arial"/>
          <w:noProof w:val="0"/>
          <w:sz w:val="24"/>
          <w:szCs w:val="24"/>
          <w:lang w:val="en-AU"/>
        </w:rPr>
        <w:t>to, and</w:t>
      </w:r>
      <w:r w:rsidRPr="2EB6A635" w:rsidR="0D5FF5EB">
        <w:rPr>
          <w:rFonts w:ascii="Arial" w:hAnsi="Arial" w:eastAsia="Arial" w:cs="Arial"/>
          <w:noProof w:val="0"/>
          <w:sz w:val="24"/>
          <w:szCs w:val="24"/>
          <w:lang w:val="en-AU"/>
        </w:rPr>
        <w:t xml:space="preserve"> were staunch in their belief that this needed to change. David Blyth acknowledged the late Hugh Jeffrey.</w:t>
      </w:r>
    </w:p>
    <w:p w:rsidR="004824CE" w:rsidP="2EB6A635" w:rsidRDefault="004824CE" w14:paraId="7FC6633C" w14:textId="62FE8005">
      <w:pPr>
        <w:spacing w:before="240" w:beforeAutospacing="off" w:after="240" w:afterAutospacing="off" w:line="360" w:lineRule="auto"/>
      </w:pPr>
      <w:r w:rsidRPr="2EB6A635" w:rsidR="0D5FF5EB">
        <w:rPr>
          <w:rFonts w:ascii="Arial" w:hAnsi="Arial" w:eastAsia="Arial" w:cs="Arial"/>
          <w:noProof w:val="0"/>
          <w:sz w:val="24"/>
          <w:szCs w:val="24"/>
          <w:lang w:val="en-AU"/>
        </w:rPr>
        <w:t xml:space="preserve">Bill Jolley reflected on Hugh Jeffrey’s view that Blind Citizens Australia should remain independent and not be reliant on Government contracts, noting that </w:t>
      </w:r>
      <w:r w:rsidRPr="2EB6A635" w:rsidR="10833CAB">
        <w:rPr>
          <w:rFonts w:ascii="Arial" w:hAnsi="Arial" w:eastAsia="Arial" w:cs="Arial"/>
          <w:noProof w:val="0"/>
          <w:sz w:val="24"/>
          <w:szCs w:val="24"/>
          <w:lang w:val="en-AU"/>
        </w:rPr>
        <w:t xml:space="preserve">these </w:t>
      </w:r>
      <w:r w:rsidRPr="2EB6A635" w:rsidR="0D5FF5EB">
        <w:rPr>
          <w:rFonts w:ascii="Arial" w:hAnsi="Arial" w:eastAsia="Arial" w:cs="Arial"/>
          <w:noProof w:val="0"/>
          <w:sz w:val="24"/>
          <w:szCs w:val="24"/>
          <w:lang w:val="en-AU"/>
        </w:rPr>
        <w:t xml:space="preserve">could </w:t>
      </w:r>
      <w:r w:rsidRPr="2EB6A635" w:rsidR="0D5FF5EB">
        <w:rPr>
          <w:rFonts w:ascii="Arial" w:hAnsi="Arial" w:eastAsia="Arial" w:cs="Arial"/>
          <w:noProof w:val="0"/>
          <w:sz w:val="24"/>
          <w:szCs w:val="24"/>
          <w:lang w:val="en-AU"/>
        </w:rPr>
        <w:t>assist</w:t>
      </w:r>
      <w:r w:rsidRPr="2EB6A635" w:rsidR="0D5FF5EB">
        <w:rPr>
          <w:rFonts w:ascii="Arial" w:hAnsi="Arial" w:eastAsia="Arial" w:cs="Arial"/>
          <w:noProof w:val="0"/>
          <w:sz w:val="24"/>
          <w:szCs w:val="24"/>
          <w:lang w:val="en-AU"/>
        </w:rPr>
        <w:t xml:space="preserve"> with outcomes but could also reduce autonomy. Bill Jolley reflected on the organisation’s history and progress over 50 years, including major technological and attitudinal change, and acknowledged the many leaders and members who had contributed at board, </w:t>
      </w:r>
      <w:r w:rsidRPr="2EB6A635" w:rsidR="0D5FF5EB">
        <w:rPr>
          <w:rFonts w:ascii="Arial" w:hAnsi="Arial" w:eastAsia="Arial" w:cs="Arial"/>
          <w:noProof w:val="0"/>
          <w:sz w:val="24"/>
          <w:szCs w:val="24"/>
          <w:lang w:val="en-AU"/>
        </w:rPr>
        <w:t>council</w:t>
      </w:r>
      <w:r w:rsidRPr="2EB6A635" w:rsidR="0D5FF5EB">
        <w:rPr>
          <w:rFonts w:ascii="Arial" w:hAnsi="Arial" w:eastAsia="Arial" w:cs="Arial"/>
          <w:noProof w:val="0"/>
          <w:sz w:val="24"/>
          <w:szCs w:val="24"/>
          <w:lang w:val="en-AU"/>
        </w:rPr>
        <w:t xml:space="preserve"> and branch levels.</w:t>
      </w:r>
    </w:p>
    <w:p w:rsidR="004824CE" w:rsidP="2EB6A635" w:rsidRDefault="004824CE" w14:paraId="3CC91918" w14:textId="574B93DF">
      <w:pPr>
        <w:spacing w:before="240" w:beforeAutospacing="off" w:after="240" w:afterAutospacing="off" w:line="360" w:lineRule="auto"/>
      </w:pPr>
      <w:r w:rsidRPr="2EB6A635" w:rsidR="0D5FF5EB">
        <w:rPr>
          <w:rFonts w:ascii="Arial" w:hAnsi="Arial" w:eastAsia="Arial" w:cs="Arial"/>
          <w:noProof w:val="0"/>
          <w:sz w:val="24"/>
          <w:szCs w:val="24"/>
          <w:lang w:val="en-AU"/>
        </w:rPr>
        <w:t>Sondra Wibberley acknowledged BCA’s work relating to sidelit motor vehicles and noted that Kevin Murfitt would have been pleased with the outcome. Vaughn Bennison thanked Sondra Wibberley.</w:t>
      </w:r>
    </w:p>
    <w:p w:rsidR="004824CE" w:rsidP="2EB6A635" w:rsidRDefault="004824CE" w14:paraId="590B5306" w14:textId="3081B9F7">
      <w:pPr>
        <w:spacing w:before="240" w:beforeAutospacing="off" w:after="240" w:afterAutospacing="off" w:line="360" w:lineRule="auto"/>
      </w:pPr>
      <w:r w:rsidRPr="2EB6A635" w:rsidR="0D5FF5EB">
        <w:rPr>
          <w:rFonts w:ascii="Arial" w:hAnsi="Arial" w:eastAsia="Arial" w:cs="Arial"/>
          <w:noProof w:val="0"/>
          <w:sz w:val="24"/>
          <w:szCs w:val="24"/>
          <w:lang w:val="en-AU"/>
        </w:rPr>
        <w:t>Vaughn Bennison thanked David Blyth and Bill Jolley, acknowledged the leadership contributed by many people across the organisation over 50 years, and advised he was proud to continue the legacy Blind Citizens Australia had built and developed. Vaughn Bennison thanked all attendees.</w:t>
      </w:r>
    </w:p>
    <w:p w:rsidR="004824CE" w:rsidP="2EB6A635" w:rsidRDefault="004824CE" w14:paraId="76D86756" w14:textId="5C4A75B9">
      <w:pPr>
        <w:pStyle w:val="Normal"/>
        <w:spacing w:line="360" w:lineRule="auto"/>
      </w:pPr>
      <w:r w:rsidR="004824CE">
        <w:rPr/>
        <w:t xml:space="preserve">Meeting </w:t>
      </w:r>
      <w:r w:rsidR="0010283A">
        <w:rPr/>
        <w:t>c</w:t>
      </w:r>
      <w:r w:rsidR="004824CE">
        <w:rPr/>
        <w:t>lose</w:t>
      </w:r>
      <w:r w:rsidR="006811E8">
        <w:rPr/>
        <w:t>d</w:t>
      </w:r>
      <w:r w:rsidR="00740E2D">
        <w:rPr/>
        <w:t xml:space="preserve"> </w:t>
      </w:r>
      <w:r w:rsidR="002A1ED4">
        <w:rPr/>
        <w:t xml:space="preserve">at </w:t>
      </w:r>
      <w:r w:rsidR="001E32FE">
        <w:rPr/>
        <w:t>9:00</w:t>
      </w:r>
      <w:r w:rsidR="004F2570">
        <w:rPr/>
        <w:t>pm</w:t>
      </w:r>
      <w:r w:rsidR="002A1ED4">
        <w:rPr/>
        <w:t>.</w:t>
      </w:r>
    </w:p>
    <w:p w:rsidR="004824CE" w:rsidP="2EB6A635" w:rsidRDefault="004824CE" w14:paraId="5CAF9420" w14:textId="75E3B63B">
      <w:pPr>
        <w:spacing w:line="360" w:lineRule="auto"/>
      </w:pPr>
      <w:r w:rsidR="004824CE">
        <w:rPr/>
        <w:t xml:space="preserve">End of document. </w:t>
      </w:r>
    </w:p>
    <w:sectPr w:rsidR="004824CE" w:rsidSect="00C8785A">
      <w:footerReference w:type="default" r:id="rId15"/>
      <w:pgSz w:w="11906" w:h="16838" w:orient="portrait" w:code="9"/>
      <w:pgMar w:top="1134" w:right="1134" w:bottom="170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0AC" w:rsidP="00EB05A2" w:rsidRDefault="00E450AC" w14:paraId="61ED4ACD" w14:textId="77777777">
      <w:r>
        <w:separator/>
      </w:r>
    </w:p>
    <w:p w:rsidR="00E450AC" w:rsidP="00EB05A2" w:rsidRDefault="00E450AC" w14:paraId="675B8924" w14:textId="77777777"/>
    <w:p w:rsidR="00E450AC" w:rsidP="00EB05A2" w:rsidRDefault="00E450AC" w14:paraId="3DA90EC8" w14:textId="77777777"/>
  </w:endnote>
  <w:endnote w:type="continuationSeparator" w:id="0">
    <w:p w:rsidR="00E450AC" w:rsidP="00EB05A2" w:rsidRDefault="00E450AC" w14:paraId="00A41989" w14:textId="77777777">
      <w:r>
        <w:continuationSeparator/>
      </w:r>
    </w:p>
    <w:p w:rsidR="00E450AC" w:rsidP="00EB05A2" w:rsidRDefault="00E450AC" w14:paraId="32745498" w14:textId="77777777"/>
    <w:p w:rsidR="00E450AC" w:rsidP="00EB05A2" w:rsidRDefault="00E450AC" w14:paraId="33DE0B0F" w14:textId="77777777"/>
  </w:endnote>
  <w:endnote w:type="continuationNotice" w:id="1">
    <w:p w:rsidR="00E450AC" w:rsidRDefault="00E450AC" w14:paraId="0A146CBE"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7BC4" w:rsidR="006936CC" w:rsidP="147EEC56" w:rsidRDefault="147EEC56" w14:paraId="68247B75" w14:textId="4B49F9D5">
    <w:pPr>
      <w:pStyle w:val="Footer"/>
      <w:jc w:val="center"/>
      <w:rPr>
        <w:i w:val="0"/>
        <w:iCs w:val="0"/>
        <w:color w:val="auto"/>
      </w:rPr>
    </w:pPr>
    <w:r w:rsidRPr="147EEC56">
      <w:rPr>
        <w:i w:val="0"/>
        <w:iCs w:val="0"/>
        <w:color w:val="auto"/>
      </w:rPr>
      <w:t>Blind Citizens Australia</w:t>
    </w:r>
    <w:r w:rsidRPr="147EEC56">
      <w:rPr>
        <w:color w:val="auto"/>
        <w:shd w:val="clear" w:color="auto" w:fill="FFFFFF"/>
      </w:rPr>
      <w:t xml:space="preserve"> </w:t>
    </w:r>
    <w:proofErr w:type="gramStart"/>
    <w:r w:rsidRPr="147EEC56">
      <w:rPr>
        <w:color w:val="auto"/>
        <w:shd w:val="clear" w:color="auto" w:fill="FFFFFF"/>
      </w:rPr>
      <w:t>| </w:t>
    </w:r>
    <w:r w:rsidRPr="147EEC56">
      <w:rPr>
        <w:i w:val="0"/>
        <w:iCs w:val="0"/>
        <w:color w:val="auto"/>
      </w:rPr>
      <w:t xml:space="preserve"> Page</w:t>
    </w:r>
    <w:proofErr w:type="gramEnd"/>
    <w:r w:rsidRPr="147EEC56">
      <w:rPr>
        <w:i w:val="0"/>
        <w:iCs w:val="0"/>
        <w:color w:val="auto"/>
      </w:rPr>
      <w:t xml:space="preserve"> </w:t>
    </w:r>
    <w:r w:rsidRPr="147EEC56" w:rsidR="00347BC4">
      <w:rPr>
        <w:i w:val="0"/>
        <w:iCs w:val="0"/>
        <w:color w:val="auto"/>
      </w:rPr>
      <w:fldChar w:fldCharType="begin"/>
    </w:r>
    <w:r w:rsidRPr="147EEC56" w:rsidR="00347BC4">
      <w:rPr>
        <w:i w:val="0"/>
        <w:iCs w:val="0"/>
        <w:color w:val="auto"/>
      </w:rPr>
      <w:instrText xml:space="preserve"> PAGE  \* Arabic  \* MERGEFORMAT </w:instrText>
    </w:r>
    <w:r w:rsidRPr="147EEC56" w:rsidR="00347BC4">
      <w:rPr>
        <w:i w:val="0"/>
        <w:iCs w:val="0"/>
        <w:color w:val="auto"/>
      </w:rPr>
      <w:fldChar w:fldCharType="separate"/>
    </w:r>
    <w:r w:rsidRPr="147EEC56">
      <w:rPr>
        <w:i w:val="0"/>
        <w:iCs w:val="0"/>
        <w:color w:val="auto"/>
      </w:rPr>
      <w:t>11</w:t>
    </w:r>
    <w:r w:rsidRPr="147EEC56" w:rsidR="00347BC4">
      <w:rPr>
        <w:i w:val="0"/>
        <w:iCs w:val="0"/>
        <w:color w:val="auto"/>
      </w:rPr>
      <w:fldChar w:fldCharType="end"/>
    </w:r>
    <w:r w:rsidRPr="147EEC56">
      <w:rPr>
        <w:i w:val="0"/>
        <w:iCs w:val="0"/>
        <w:color w:val="auto"/>
      </w:rPr>
      <w:t xml:space="preserve"> of </w:t>
    </w:r>
    <w:r w:rsidRPr="147EEC56" w:rsidR="00347BC4">
      <w:rPr>
        <w:i w:val="0"/>
        <w:iCs w:val="0"/>
        <w:color w:val="auto"/>
      </w:rPr>
      <w:fldChar w:fldCharType="begin"/>
    </w:r>
    <w:r w:rsidRPr="147EEC56" w:rsidR="00347BC4">
      <w:rPr>
        <w:i w:val="0"/>
        <w:iCs w:val="0"/>
        <w:color w:val="auto"/>
      </w:rPr>
      <w:instrText xml:space="preserve"> NUMPAGES  \* Arabic  \* MERGEFORMAT </w:instrText>
    </w:r>
    <w:r w:rsidRPr="147EEC56" w:rsidR="00347BC4">
      <w:rPr>
        <w:i w:val="0"/>
        <w:iCs w:val="0"/>
        <w:color w:val="auto"/>
      </w:rPr>
      <w:fldChar w:fldCharType="separate"/>
    </w:r>
    <w:r w:rsidRPr="147EEC56">
      <w:rPr>
        <w:i w:val="0"/>
        <w:iCs w:val="0"/>
        <w:color w:val="auto"/>
      </w:rPr>
      <w:t>11</w:t>
    </w:r>
    <w:r w:rsidRPr="147EEC56" w:rsidR="00347BC4">
      <w:rPr>
        <w:i w:val="0"/>
        <w:iCs w:val="0"/>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0AC" w:rsidP="00EB05A2" w:rsidRDefault="00E450AC" w14:paraId="0DD98B40" w14:textId="77777777">
      <w:r>
        <w:separator/>
      </w:r>
    </w:p>
    <w:p w:rsidR="00E450AC" w:rsidP="00EB05A2" w:rsidRDefault="00E450AC" w14:paraId="6DBFC8F9" w14:textId="77777777"/>
    <w:p w:rsidR="00E450AC" w:rsidP="00EB05A2" w:rsidRDefault="00E450AC" w14:paraId="718DF788" w14:textId="77777777"/>
  </w:footnote>
  <w:footnote w:type="continuationSeparator" w:id="0">
    <w:p w:rsidR="00E450AC" w:rsidP="00EB05A2" w:rsidRDefault="00E450AC" w14:paraId="2BD85A48" w14:textId="77777777">
      <w:r>
        <w:continuationSeparator/>
      </w:r>
    </w:p>
    <w:p w:rsidR="00E450AC" w:rsidP="00EB05A2" w:rsidRDefault="00E450AC" w14:paraId="260C4BCF" w14:textId="77777777"/>
    <w:p w:rsidR="00E450AC" w:rsidP="00EB05A2" w:rsidRDefault="00E450AC" w14:paraId="40C4FAE6" w14:textId="77777777"/>
  </w:footnote>
  <w:footnote w:type="continuationNotice" w:id="1">
    <w:p w:rsidR="00E450AC" w:rsidRDefault="00E450AC" w14:paraId="4C3C8601" w14:textId="77777777">
      <w:pPr>
        <w:spacing w:before="0" w:line="240" w:lineRule="auto"/>
      </w:pPr>
    </w:p>
  </w:footnote>
</w:footnotes>
</file>

<file path=word/intelligence2.xml><?xml version="1.0" encoding="utf-8"?>
<int2:intelligence xmlns:int2="http://schemas.microsoft.com/office/intelligence/2020/intelligence">
  <int2:observations>
    <int2:bookmark int2:bookmarkName="_Int_kPLLJmrH" int2:invalidationBookmarkName="" int2:hashCode="OnaDOPqa8Y3OOG" int2:id="sA5Mg1Kv">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2">
    <w:nsid w:val="5ecb0a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685035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e90ed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a8184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0dc5c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4ff24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21355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8"/>
    <w:multiLevelType w:val="singleLevel"/>
    <w:tmpl w:val="3476F72C"/>
    <w:lvl w:ilvl="0">
      <w:start w:val="1"/>
      <w:numFmt w:val="decimal"/>
      <w:pStyle w:val="ListNumber"/>
      <w:lvlText w:val="%1."/>
      <w:lvlJc w:val="left"/>
      <w:pPr>
        <w:ind w:left="360" w:hanging="360"/>
      </w:pPr>
    </w:lvl>
  </w:abstractNum>
  <w:abstractNum w:abstractNumId="1" w15:restartNumberingAfterBreak="0">
    <w:nsid w:val="FFFFFF89"/>
    <w:multiLevelType w:val="singleLevel"/>
    <w:tmpl w:val="CF92C2C8"/>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A86D96"/>
    <w:multiLevelType w:val="hybridMultilevel"/>
    <w:tmpl w:val="20C22BC4"/>
    <w:lvl w:ilvl="0" w:tplc="727EED96">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E2E2664"/>
    <w:multiLevelType w:val="hybridMultilevel"/>
    <w:tmpl w:val="EDAA5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9C68A2"/>
    <w:multiLevelType w:val="hybridMultilevel"/>
    <w:tmpl w:val="A836CFC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9544871"/>
    <w:multiLevelType w:val="hybridMultilevel"/>
    <w:tmpl w:val="DD5EEAD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341838BE"/>
    <w:multiLevelType w:val="hybridMultilevel"/>
    <w:tmpl w:val="41BC5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E957FD"/>
    <w:multiLevelType w:val="hybridMultilevel"/>
    <w:tmpl w:val="4322D8F0"/>
    <w:lvl w:ilvl="0" w:tplc="7068BBB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7197580"/>
    <w:multiLevelType w:val="hybridMultilevel"/>
    <w:tmpl w:val="3752AD72"/>
    <w:lvl w:ilvl="0" w:tplc="7A9043A6">
      <w:start w:val="1"/>
      <w:numFmt w:val="bullet"/>
      <w:pStyle w:val="ListParagraph"/>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49F331BE"/>
    <w:multiLevelType w:val="hybridMultilevel"/>
    <w:tmpl w:val="FD8A3F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B76BC8"/>
    <w:multiLevelType w:val="multilevel"/>
    <w:tmpl w:val="4086E7E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5970AE"/>
    <w:multiLevelType w:val="hybridMultilevel"/>
    <w:tmpl w:val="F9B641D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91D00B9"/>
    <w:multiLevelType w:val="hybridMultilevel"/>
    <w:tmpl w:val="EC04D3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96245C"/>
    <w:multiLevelType w:val="hybridMultilevel"/>
    <w:tmpl w:val="89F4F416"/>
    <w:lvl w:ilvl="0">
      <w:start w:val="1"/>
      <w:numFmt w:val="bullet"/>
      <w:pStyle w:val="List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8D26AD"/>
    <w:multiLevelType w:val="multilevel"/>
    <w:tmpl w:val="A5844A4E"/>
    <w:lvl w:ilvl="0">
      <w:start w:val="1"/>
      <w:numFmt w:val="decimal"/>
      <w:pStyle w:val="CUNumber1"/>
      <w:lvlText w:val="%1."/>
      <w:lvlJc w:val="left"/>
      <w:pPr>
        <w:tabs>
          <w:tab w:val="num" w:pos="964"/>
        </w:tabs>
        <w:ind w:left="964" w:hanging="964"/>
      </w:pPr>
      <w:rPr>
        <w:rFonts w:hint="default" w:ascii="Calibri" w:hAnsi="Calibri"/>
        <w:b/>
        <w:i w:val="0"/>
        <w:caps/>
        <w:sz w:val="24"/>
        <w:szCs w:val="22"/>
        <w:u w:val="none"/>
      </w:rPr>
    </w:lvl>
    <w:lvl w:ilvl="1">
      <w:start w:val="1"/>
      <w:numFmt w:val="decimal"/>
      <w:pStyle w:val="CUNumber2"/>
      <w:lvlText w:val="%1.%2"/>
      <w:lvlJc w:val="left"/>
      <w:pPr>
        <w:tabs>
          <w:tab w:val="num" w:pos="964"/>
        </w:tabs>
        <w:ind w:left="964" w:hanging="964"/>
      </w:pPr>
      <w:rPr>
        <w:rFonts w:hint="default" w:ascii="Calibri" w:hAnsi="Calibri"/>
        <w:b w:val="0"/>
        <w:i w:val="0"/>
        <w:color w:val="auto"/>
        <w:sz w:val="24"/>
        <w:u w:val="none"/>
      </w:rPr>
    </w:lvl>
    <w:lvl w:ilvl="2">
      <w:start w:val="1"/>
      <w:numFmt w:val="lowerLetter"/>
      <w:pStyle w:val="CUNumber3"/>
      <w:lvlText w:val="(%3)"/>
      <w:lvlJc w:val="left"/>
      <w:pPr>
        <w:tabs>
          <w:tab w:val="num" w:pos="1928"/>
        </w:tabs>
        <w:ind w:left="1928" w:hanging="964"/>
      </w:pPr>
      <w:rPr>
        <w:rFonts w:hint="default" w:ascii="Calibri" w:hAnsi="Calibri"/>
        <w:b w:val="0"/>
        <w:i w:val="0"/>
        <w:sz w:val="24"/>
        <w:u w:val="none"/>
      </w:rPr>
    </w:lvl>
    <w:lvl w:ilvl="3">
      <w:start w:val="1"/>
      <w:numFmt w:val="lowerRoman"/>
      <w:pStyle w:val="CUNumber4"/>
      <w:lvlText w:val="(%4)"/>
      <w:lvlJc w:val="left"/>
      <w:pPr>
        <w:tabs>
          <w:tab w:val="num" w:pos="2891"/>
        </w:tabs>
        <w:ind w:left="2891" w:hanging="963"/>
      </w:pPr>
      <w:rPr>
        <w:rFonts w:hint="default" w:ascii="Calibri" w:hAnsi="Calibri"/>
        <w:b w:val="0"/>
        <w:i w:val="0"/>
        <w:sz w:val="24"/>
        <w:u w:val="none"/>
      </w:rPr>
    </w:lvl>
    <w:lvl w:ilvl="4">
      <w:start w:val="1"/>
      <w:numFmt w:val="upperLetter"/>
      <w:pStyle w:val="CUNumber5"/>
      <w:lvlText w:val="%5."/>
      <w:lvlJc w:val="left"/>
      <w:pPr>
        <w:tabs>
          <w:tab w:val="num" w:pos="3855"/>
        </w:tabs>
        <w:ind w:left="3855" w:hanging="964"/>
      </w:pPr>
      <w:rPr>
        <w:rFonts w:hint="default" w:ascii="Calibri" w:hAnsi="Calibri"/>
        <w:b w:val="0"/>
        <w:i w:val="0"/>
        <w:sz w:val="24"/>
        <w:u w:val="none"/>
      </w:rPr>
    </w:lvl>
    <w:lvl w:ilvl="5">
      <w:start w:val="1"/>
      <w:numFmt w:val="decimal"/>
      <w:pStyle w:val="CUNumber6"/>
      <w:lvlText w:val="%6)"/>
      <w:lvlJc w:val="left"/>
      <w:pPr>
        <w:tabs>
          <w:tab w:val="num" w:pos="4819"/>
        </w:tabs>
        <w:ind w:left="4819" w:hanging="964"/>
      </w:pPr>
      <w:rPr>
        <w:rFonts w:hint="default" w:ascii="Arial" w:hAnsi="Arial"/>
        <w:b w:val="0"/>
        <w:i w:val="0"/>
        <w:sz w:val="20"/>
        <w:u w:val="none"/>
      </w:rPr>
    </w:lvl>
    <w:lvl w:ilvl="6">
      <w:start w:val="1"/>
      <w:numFmt w:val="lowerLetter"/>
      <w:pStyle w:val="CUNumber7"/>
      <w:lvlText w:val="%7)"/>
      <w:lvlJc w:val="left"/>
      <w:pPr>
        <w:tabs>
          <w:tab w:val="num" w:pos="5783"/>
        </w:tabs>
        <w:ind w:left="5783" w:hanging="964"/>
      </w:pPr>
      <w:rPr>
        <w:rFonts w:hint="default" w:ascii="Arial" w:hAnsi="Arial"/>
        <w:b w:val="0"/>
        <w:i w:val="0"/>
        <w:sz w:val="20"/>
        <w:u w:val="none"/>
      </w:rPr>
    </w:lvl>
    <w:lvl w:ilvl="7">
      <w:start w:val="1"/>
      <w:numFmt w:val="lowerRoman"/>
      <w:pStyle w:val="CUNumber8"/>
      <w:lvlText w:val="%8)"/>
      <w:lvlJc w:val="left"/>
      <w:pPr>
        <w:tabs>
          <w:tab w:val="num" w:pos="6746"/>
        </w:tabs>
        <w:ind w:left="6746" w:hanging="963"/>
      </w:pPr>
      <w:rPr>
        <w:rFonts w:hint="default" w:ascii="Arial" w:hAnsi="Arial"/>
        <w:b w:val="0"/>
        <w:i w:val="0"/>
        <w:sz w:val="20"/>
        <w:u w:val="none"/>
      </w:rPr>
    </w:lvl>
    <w:lvl w:ilvl="8">
      <w:start w:val="1"/>
      <w:numFmt w:val="none"/>
      <w:suff w:val="nothing"/>
      <w:lvlText w:val=""/>
      <w:lvlJc w:val="left"/>
      <w:pPr>
        <w:ind w:left="0" w:firstLine="0"/>
      </w:pPr>
      <w:rPr>
        <w:rFonts w:hint="default" w:ascii="Times New Roman" w:hAnsi="Times New Roman"/>
        <w:b w:val="0"/>
        <w:i w:val="0"/>
        <w:sz w:val="24"/>
      </w:rPr>
    </w:lvl>
  </w:abstractNum>
  <w:abstractNum w:abstractNumId="15" w15:restartNumberingAfterBreak="0">
    <w:nsid w:val="7C621D0E"/>
    <w:multiLevelType w:val="hybridMultilevel"/>
    <w:tmpl w:val="A926BA74"/>
    <w:lvl w:ilvl="0" w:tplc="1F80EDC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num w:numId="24">
    <w:abstractNumId w:val="22"/>
  </w:num>
  <w:num w:numId="23">
    <w:abstractNumId w:val="21"/>
  </w:num>
  <w:num w:numId="22">
    <w:abstractNumId w:val="20"/>
  </w:num>
  <w:num w:numId="21">
    <w:abstractNumId w:val="19"/>
  </w:num>
  <w:num w:numId="20">
    <w:abstractNumId w:val="18"/>
  </w:num>
  <w:num w:numId="19">
    <w:abstractNumId w:val="17"/>
  </w:num>
  <w:num w:numId="18">
    <w:abstractNumId w:val="16"/>
  </w:num>
  <w:num w:numId="1" w16cid:durableId="1832478347">
    <w:abstractNumId w:val="14"/>
  </w:num>
  <w:num w:numId="2" w16cid:durableId="111480809">
    <w:abstractNumId w:val="2"/>
  </w:num>
  <w:num w:numId="3" w16cid:durableId="1753819895">
    <w:abstractNumId w:val="15"/>
  </w:num>
  <w:num w:numId="4" w16cid:durableId="357046746">
    <w:abstractNumId w:val="0"/>
  </w:num>
  <w:num w:numId="5" w16cid:durableId="203910252">
    <w:abstractNumId w:val="9"/>
  </w:num>
  <w:num w:numId="6" w16cid:durableId="845365240">
    <w:abstractNumId w:val="1"/>
  </w:num>
  <w:num w:numId="7" w16cid:durableId="365326135">
    <w:abstractNumId w:val="1"/>
  </w:num>
  <w:num w:numId="8" w16cid:durableId="1834024983">
    <w:abstractNumId w:val="4"/>
  </w:num>
  <w:num w:numId="9" w16cid:durableId="591209830">
    <w:abstractNumId w:val="11"/>
  </w:num>
  <w:num w:numId="10" w16cid:durableId="1347557551">
    <w:abstractNumId w:val="8"/>
  </w:num>
  <w:num w:numId="11" w16cid:durableId="1631015880">
    <w:abstractNumId w:val="5"/>
  </w:num>
  <w:num w:numId="12" w16cid:durableId="580523474">
    <w:abstractNumId w:val="10"/>
  </w:num>
  <w:num w:numId="13" w16cid:durableId="533810825">
    <w:abstractNumId w:val="6"/>
  </w:num>
  <w:num w:numId="14" w16cid:durableId="1835677721">
    <w:abstractNumId w:val="12"/>
  </w:num>
  <w:num w:numId="15" w16cid:durableId="1282112361">
    <w:abstractNumId w:val="7"/>
  </w:num>
  <w:num w:numId="16" w16cid:durableId="628129690">
    <w:abstractNumId w:val="3"/>
  </w:num>
  <w:num w:numId="17" w16cid:durableId="67823753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trackRevisions w:val="true"/>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E1"/>
    <w:rsid w:val="000017CE"/>
    <w:rsid w:val="000034E3"/>
    <w:rsid w:val="00004294"/>
    <w:rsid w:val="0000523E"/>
    <w:rsid w:val="000055FA"/>
    <w:rsid w:val="000057BC"/>
    <w:rsid w:val="00007CDD"/>
    <w:rsid w:val="00012741"/>
    <w:rsid w:val="00013838"/>
    <w:rsid w:val="00014995"/>
    <w:rsid w:val="00016419"/>
    <w:rsid w:val="00016D02"/>
    <w:rsid w:val="00020A78"/>
    <w:rsid w:val="000212BA"/>
    <w:rsid w:val="000216C3"/>
    <w:rsid w:val="00021BA1"/>
    <w:rsid w:val="000221EA"/>
    <w:rsid w:val="000232BF"/>
    <w:rsid w:val="0002378E"/>
    <w:rsid w:val="0002743B"/>
    <w:rsid w:val="00027731"/>
    <w:rsid w:val="00030577"/>
    <w:rsid w:val="00031BB5"/>
    <w:rsid w:val="000343C2"/>
    <w:rsid w:val="00034613"/>
    <w:rsid w:val="00036B27"/>
    <w:rsid w:val="00040B5E"/>
    <w:rsid w:val="00040BA9"/>
    <w:rsid w:val="000415FF"/>
    <w:rsid w:val="00043EB7"/>
    <w:rsid w:val="000444FF"/>
    <w:rsid w:val="000447A6"/>
    <w:rsid w:val="00044B52"/>
    <w:rsid w:val="00045083"/>
    <w:rsid w:val="00045A75"/>
    <w:rsid w:val="00045C1E"/>
    <w:rsid w:val="0004693C"/>
    <w:rsid w:val="00047C2C"/>
    <w:rsid w:val="00050BCD"/>
    <w:rsid w:val="00051D56"/>
    <w:rsid w:val="00051F2C"/>
    <w:rsid w:val="0005240F"/>
    <w:rsid w:val="00053E33"/>
    <w:rsid w:val="00053E35"/>
    <w:rsid w:val="00054F56"/>
    <w:rsid w:val="00055BD2"/>
    <w:rsid w:val="00056278"/>
    <w:rsid w:val="00057C75"/>
    <w:rsid w:val="00060695"/>
    <w:rsid w:val="00065333"/>
    <w:rsid w:val="00066C60"/>
    <w:rsid w:val="00070C8E"/>
    <w:rsid w:val="00070EF9"/>
    <w:rsid w:val="00071F17"/>
    <w:rsid w:val="00072391"/>
    <w:rsid w:val="00074923"/>
    <w:rsid w:val="00075B9E"/>
    <w:rsid w:val="00075D1F"/>
    <w:rsid w:val="00081116"/>
    <w:rsid w:val="0008183A"/>
    <w:rsid w:val="000864CC"/>
    <w:rsid w:val="00086B50"/>
    <w:rsid w:val="00086E2E"/>
    <w:rsid w:val="00092681"/>
    <w:rsid w:val="00095066"/>
    <w:rsid w:val="000978FD"/>
    <w:rsid w:val="000A15B9"/>
    <w:rsid w:val="000A2367"/>
    <w:rsid w:val="000A2685"/>
    <w:rsid w:val="000A4122"/>
    <w:rsid w:val="000A45A3"/>
    <w:rsid w:val="000A556A"/>
    <w:rsid w:val="000A779F"/>
    <w:rsid w:val="000B2303"/>
    <w:rsid w:val="000B261F"/>
    <w:rsid w:val="000B3567"/>
    <w:rsid w:val="000C2F3B"/>
    <w:rsid w:val="000C3639"/>
    <w:rsid w:val="000C38F3"/>
    <w:rsid w:val="000C6136"/>
    <w:rsid w:val="000D2EE3"/>
    <w:rsid w:val="000D32B0"/>
    <w:rsid w:val="000D3306"/>
    <w:rsid w:val="000D3643"/>
    <w:rsid w:val="000D3F29"/>
    <w:rsid w:val="000D5BC3"/>
    <w:rsid w:val="000D6D50"/>
    <w:rsid w:val="000E0A2E"/>
    <w:rsid w:val="000E1DD8"/>
    <w:rsid w:val="000E205A"/>
    <w:rsid w:val="000E231A"/>
    <w:rsid w:val="000E66F7"/>
    <w:rsid w:val="000F0BED"/>
    <w:rsid w:val="000F53B2"/>
    <w:rsid w:val="000F5FC2"/>
    <w:rsid w:val="0010031E"/>
    <w:rsid w:val="0010283A"/>
    <w:rsid w:val="0010315B"/>
    <w:rsid w:val="00104296"/>
    <w:rsid w:val="001074BE"/>
    <w:rsid w:val="00111FDF"/>
    <w:rsid w:val="001149E2"/>
    <w:rsid w:val="001149E8"/>
    <w:rsid w:val="001150F2"/>
    <w:rsid w:val="0012045C"/>
    <w:rsid w:val="00121916"/>
    <w:rsid w:val="001219A8"/>
    <w:rsid w:val="00123869"/>
    <w:rsid w:val="0012444B"/>
    <w:rsid w:val="0012659E"/>
    <w:rsid w:val="00132B6B"/>
    <w:rsid w:val="00133131"/>
    <w:rsid w:val="00133D5E"/>
    <w:rsid w:val="001344FF"/>
    <w:rsid w:val="00135162"/>
    <w:rsid w:val="00141194"/>
    <w:rsid w:val="00141631"/>
    <w:rsid w:val="00142212"/>
    <w:rsid w:val="00146D12"/>
    <w:rsid w:val="00151E38"/>
    <w:rsid w:val="001553B1"/>
    <w:rsid w:val="0015560C"/>
    <w:rsid w:val="001566A8"/>
    <w:rsid w:val="00157E17"/>
    <w:rsid w:val="00160F94"/>
    <w:rsid w:val="001638EA"/>
    <w:rsid w:val="0016437A"/>
    <w:rsid w:val="001643EC"/>
    <w:rsid w:val="00164568"/>
    <w:rsid w:val="001662A9"/>
    <w:rsid w:val="00166D34"/>
    <w:rsid w:val="001677C4"/>
    <w:rsid w:val="00167F97"/>
    <w:rsid w:val="00170865"/>
    <w:rsid w:val="001727EE"/>
    <w:rsid w:val="0017519E"/>
    <w:rsid w:val="00181EBC"/>
    <w:rsid w:val="0018285A"/>
    <w:rsid w:val="001843E4"/>
    <w:rsid w:val="00184896"/>
    <w:rsid w:val="00184A75"/>
    <w:rsid w:val="001909F2"/>
    <w:rsid w:val="0019460B"/>
    <w:rsid w:val="00196A09"/>
    <w:rsid w:val="00197CA1"/>
    <w:rsid w:val="001A1AEB"/>
    <w:rsid w:val="001A2022"/>
    <w:rsid w:val="001A4250"/>
    <w:rsid w:val="001A46E5"/>
    <w:rsid w:val="001A4E82"/>
    <w:rsid w:val="001A5C55"/>
    <w:rsid w:val="001B0406"/>
    <w:rsid w:val="001B0BDF"/>
    <w:rsid w:val="001B289D"/>
    <w:rsid w:val="001B39D7"/>
    <w:rsid w:val="001B5E83"/>
    <w:rsid w:val="001C0991"/>
    <w:rsid w:val="001C37F0"/>
    <w:rsid w:val="001C4EEA"/>
    <w:rsid w:val="001C653A"/>
    <w:rsid w:val="001D0346"/>
    <w:rsid w:val="001D2418"/>
    <w:rsid w:val="001D46F4"/>
    <w:rsid w:val="001D532E"/>
    <w:rsid w:val="001E0CF0"/>
    <w:rsid w:val="001E32E2"/>
    <w:rsid w:val="001E32FE"/>
    <w:rsid w:val="001E4257"/>
    <w:rsid w:val="001E4828"/>
    <w:rsid w:val="001E4AA1"/>
    <w:rsid w:val="001E4C04"/>
    <w:rsid w:val="001E52C7"/>
    <w:rsid w:val="001E58AE"/>
    <w:rsid w:val="001E6867"/>
    <w:rsid w:val="001E7075"/>
    <w:rsid w:val="001E7F8F"/>
    <w:rsid w:val="001F0E36"/>
    <w:rsid w:val="001F411F"/>
    <w:rsid w:val="001F4340"/>
    <w:rsid w:val="00201519"/>
    <w:rsid w:val="00201835"/>
    <w:rsid w:val="002019A1"/>
    <w:rsid w:val="00203440"/>
    <w:rsid w:val="00206BD1"/>
    <w:rsid w:val="00207803"/>
    <w:rsid w:val="00207B55"/>
    <w:rsid w:val="00207EE3"/>
    <w:rsid w:val="0021070C"/>
    <w:rsid w:val="00210F3B"/>
    <w:rsid w:val="00212940"/>
    <w:rsid w:val="0021306A"/>
    <w:rsid w:val="0021351D"/>
    <w:rsid w:val="00215524"/>
    <w:rsid w:val="00220E8C"/>
    <w:rsid w:val="00221758"/>
    <w:rsid w:val="002234EE"/>
    <w:rsid w:val="002244B2"/>
    <w:rsid w:val="0022476E"/>
    <w:rsid w:val="00225E65"/>
    <w:rsid w:val="00226E6B"/>
    <w:rsid w:val="00234666"/>
    <w:rsid w:val="00234B16"/>
    <w:rsid w:val="00235721"/>
    <w:rsid w:val="00236C13"/>
    <w:rsid w:val="00243E34"/>
    <w:rsid w:val="002449C4"/>
    <w:rsid w:val="00245109"/>
    <w:rsid w:val="00245F2F"/>
    <w:rsid w:val="00246413"/>
    <w:rsid w:val="002476B6"/>
    <w:rsid w:val="002509BE"/>
    <w:rsid w:val="00250DB1"/>
    <w:rsid w:val="0025165E"/>
    <w:rsid w:val="00256141"/>
    <w:rsid w:val="002574B3"/>
    <w:rsid w:val="002574E7"/>
    <w:rsid w:val="0026022E"/>
    <w:rsid w:val="00260B80"/>
    <w:rsid w:val="002622B8"/>
    <w:rsid w:val="00263245"/>
    <w:rsid w:val="00264723"/>
    <w:rsid w:val="002678F3"/>
    <w:rsid w:val="00272418"/>
    <w:rsid w:val="0027301B"/>
    <w:rsid w:val="0027346C"/>
    <w:rsid w:val="00273D62"/>
    <w:rsid w:val="002742FD"/>
    <w:rsid w:val="00274AC0"/>
    <w:rsid w:val="00276049"/>
    <w:rsid w:val="002768A3"/>
    <w:rsid w:val="0027769D"/>
    <w:rsid w:val="00280027"/>
    <w:rsid w:val="00281CA3"/>
    <w:rsid w:val="002822EE"/>
    <w:rsid w:val="0028299C"/>
    <w:rsid w:val="00282A35"/>
    <w:rsid w:val="00283864"/>
    <w:rsid w:val="00283C34"/>
    <w:rsid w:val="0028576F"/>
    <w:rsid w:val="00285D53"/>
    <w:rsid w:val="002922B4"/>
    <w:rsid w:val="00293B1A"/>
    <w:rsid w:val="00294204"/>
    <w:rsid w:val="002947DB"/>
    <w:rsid w:val="00294FC0"/>
    <w:rsid w:val="0029526A"/>
    <w:rsid w:val="002967AB"/>
    <w:rsid w:val="00297088"/>
    <w:rsid w:val="002A1C19"/>
    <w:rsid w:val="002A1ED4"/>
    <w:rsid w:val="002A30A3"/>
    <w:rsid w:val="002A3841"/>
    <w:rsid w:val="002A3DB2"/>
    <w:rsid w:val="002A71D9"/>
    <w:rsid w:val="002B0E87"/>
    <w:rsid w:val="002B0F5F"/>
    <w:rsid w:val="002B1678"/>
    <w:rsid w:val="002B1C2B"/>
    <w:rsid w:val="002B21E9"/>
    <w:rsid w:val="002B31A0"/>
    <w:rsid w:val="002B67CF"/>
    <w:rsid w:val="002B74A2"/>
    <w:rsid w:val="002C0E70"/>
    <w:rsid w:val="002C427F"/>
    <w:rsid w:val="002C4742"/>
    <w:rsid w:val="002C4C5B"/>
    <w:rsid w:val="002C691B"/>
    <w:rsid w:val="002C704E"/>
    <w:rsid w:val="002C7FE8"/>
    <w:rsid w:val="002D17C5"/>
    <w:rsid w:val="002D1A49"/>
    <w:rsid w:val="002D2621"/>
    <w:rsid w:val="002D3D52"/>
    <w:rsid w:val="002D60C1"/>
    <w:rsid w:val="002D77EA"/>
    <w:rsid w:val="002D7A59"/>
    <w:rsid w:val="002E21F8"/>
    <w:rsid w:val="002E2ED2"/>
    <w:rsid w:val="002E2F0C"/>
    <w:rsid w:val="002E4C53"/>
    <w:rsid w:val="002E63C0"/>
    <w:rsid w:val="002E7F94"/>
    <w:rsid w:val="002F0D27"/>
    <w:rsid w:val="002F2A9A"/>
    <w:rsid w:val="002F3F9B"/>
    <w:rsid w:val="002F49A6"/>
    <w:rsid w:val="002F65C4"/>
    <w:rsid w:val="002F6A18"/>
    <w:rsid w:val="002F74C9"/>
    <w:rsid w:val="00300409"/>
    <w:rsid w:val="00302B57"/>
    <w:rsid w:val="00306521"/>
    <w:rsid w:val="00306E88"/>
    <w:rsid w:val="0030729B"/>
    <w:rsid w:val="00307A1A"/>
    <w:rsid w:val="00310159"/>
    <w:rsid w:val="00313E8D"/>
    <w:rsid w:val="00314028"/>
    <w:rsid w:val="003151FE"/>
    <w:rsid w:val="00315B3C"/>
    <w:rsid w:val="00317002"/>
    <w:rsid w:val="0031776E"/>
    <w:rsid w:val="00317B71"/>
    <w:rsid w:val="003214E6"/>
    <w:rsid w:val="00322CC9"/>
    <w:rsid w:val="00324111"/>
    <w:rsid w:val="0032419B"/>
    <w:rsid w:val="003266AD"/>
    <w:rsid w:val="003266B6"/>
    <w:rsid w:val="00326B76"/>
    <w:rsid w:val="0032758B"/>
    <w:rsid w:val="003277AE"/>
    <w:rsid w:val="0033074D"/>
    <w:rsid w:val="003343E7"/>
    <w:rsid w:val="00336CAB"/>
    <w:rsid w:val="003417DC"/>
    <w:rsid w:val="00344C6F"/>
    <w:rsid w:val="0034530F"/>
    <w:rsid w:val="00347831"/>
    <w:rsid w:val="00347BC4"/>
    <w:rsid w:val="0035051F"/>
    <w:rsid w:val="00351401"/>
    <w:rsid w:val="00352680"/>
    <w:rsid w:val="00356AFC"/>
    <w:rsid w:val="0036058E"/>
    <w:rsid w:val="00363431"/>
    <w:rsid w:val="0036398A"/>
    <w:rsid w:val="003666FA"/>
    <w:rsid w:val="00370CAF"/>
    <w:rsid w:val="00370D50"/>
    <w:rsid w:val="003729DC"/>
    <w:rsid w:val="00373BE7"/>
    <w:rsid w:val="00373D7D"/>
    <w:rsid w:val="0037405D"/>
    <w:rsid w:val="0037465F"/>
    <w:rsid w:val="00376E55"/>
    <w:rsid w:val="003801EC"/>
    <w:rsid w:val="003803B1"/>
    <w:rsid w:val="003826B7"/>
    <w:rsid w:val="003907EE"/>
    <w:rsid w:val="00390DE7"/>
    <w:rsid w:val="00393E53"/>
    <w:rsid w:val="00397668"/>
    <w:rsid w:val="003A2742"/>
    <w:rsid w:val="003A3DA1"/>
    <w:rsid w:val="003A4339"/>
    <w:rsid w:val="003A50EF"/>
    <w:rsid w:val="003A73F5"/>
    <w:rsid w:val="003A7B56"/>
    <w:rsid w:val="003B3C22"/>
    <w:rsid w:val="003B40A5"/>
    <w:rsid w:val="003B6A4E"/>
    <w:rsid w:val="003B7EC1"/>
    <w:rsid w:val="003C0EE1"/>
    <w:rsid w:val="003C22D0"/>
    <w:rsid w:val="003C48D9"/>
    <w:rsid w:val="003C689E"/>
    <w:rsid w:val="003C6EA8"/>
    <w:rsid w:val="003C6F04"/>
    <w:rsid w:val="003D2402"/>
    <w:rsid w:val="003D2804"/>
    <w:rsid w:val="003D2952"/>
    <w:rsid w:val="003D308B"/>
    <w:rsid w:val="003D32F1"/>
    <w:rsid w:val="003D36B5"/>
    <w:rsid w:val="003E10A5"/>
    <w:rsid w:val="003E1621"/>
    <w:rsid w:val="003E200E"/>
    <w:rsid w:val="003E6336"/>
    <w:rsid w:val="003F25D3"/>
    <w:rsid w:val="003F3234"/>
    <w:rsid w:val="003F3593"/>
    <w:rsid w:val="003F5A5E"/>
    <w:rsid w:val="003F656D"/>
    <w:rsid w:val="003F7366"/>
    <w:rsid w:val="003F78A7"/>
    <w:rsid w:val="00401D95"/>
    <w:rsid w:val="0040348F"/>
    <w:rsid w:val="0040385E"/>
    <w:rsid w:val="004058C9"/>
    <w:rsid w:val="004061F1"/>
    <w:rsid w:val="00407560"/>
    <w:rsid w:val="00410EAE"/>
    <w:rsid w:val="00410EE1"/>
    <w:rsid w:val="004111B0"/>
    <w:rsid w:val="00411D21"/>
    <w:rsid w:val="00411EB3"/>
    <w:rsid w:val="00412032"/>
    <w:rsid w:val="004130BE"/>
    <w:rsid w:val="00415647"/>
    <w:rsid w:val="004163F5"/>
    <w:rsid w:val="00416D31"/>
    <w:rsid w:val="0042028C"/>
    <w:rsid w:val="0042541E"/>
    <w:rsid w:val="0042760B"/>
    <w:rsid w:val="00431C7F"/>
    <w:rsid w:val="00431D63"/>
    <w:rsid w:val="0043352B"/>
    <w:rsid w:val="004338FD"/>
    <w:rsid w:val="004340C5"/>
    <w:rsid w:val="00434FA4"/>
    <w:rsid w:val="00435838"/>
    <w:rsid w:val="0043590F"/>
    <w:rsid w:val="00435A45"/>
    <w:rsid w:val="004424F8"/>
    <w:rsid w:val="0044314D"/>
    <w:rsid w:val="00443429"/>
    <w:rsid w:val="00443F1A"/>
    <w:rsid w:val="0044536A"/>
    <w:rsid w:val="004457A4"/>
    <w:rsid w:val="00446155"/>
    <w:rsid w:val="00446D5E"/>
    <w:rsid w:val="00451221"/>
    <w:rsid w:val="00451DED"/>
    <w:rsid w:val="00451F8E"/>
    <w:rsid w:val="00452F48"/>
    <w:rsid w:val="0045327D"/>
    <w:rsid w:val="00453817"/>
    <w:rsid w:val="00453888"/>
    <w:rsid w:val="00454ED9"/>
    <w:rsid w:val="00455259"/>
    <w:rsid w:val="00455C18"/>
    <w:rsid w:val="00455D33"/>
    <w:rsid w:val="00456ED2"/>
    <w:rsid w:val="00460794"/>
    <w:rsid w:val="0046273C"/>
    <w:rsid w:val="004627CE"/>
    <w:rsid w:val="0046476C"/>
    <w:rsid w:val="00464A3D"/>
    <w:rsid w:val="00465222"/>
    <w:rsid w:val="004659E3"/>
    <w:rsid w:val="004662ED"/>
    <w:rsid w:val="00466FA1"/>
    <w:rsid w:val="00470EE5"/>
    <w:rsid w:val="00471042"/>
    <w:rsid w:val="0047285F"/>
    <w:rsid w:val="0047707F"/>
    <w:rsid w:val="00480784"/>
    <w:rsid w:val="00480FC6"/>
    <w:rsid w:val="004824CE"/>
    <w:rsid w:val="004833B2"/>
    <w:rsid w:val="00483899"/>
    <w:rsid w:val="00483F3A"/>
    <w:rsid w:val="00485537"/>
    <w:rsid w:val="00487522"/>
    <w:rsid w:val="00487A62"/>
    <w:rsid w:val="00490815"/>
    <w:rsid w:val="00490D2A"/>
    <w:rsid w:val="00490D63"/>
    <w:rsid w:val="00493590"/>
    <w:rsid w:val="00494833"/>
    <w:rsid w:val="004A39C2"/>
    <w:rsid w:val="004A4AE3"/>
    <w:rsid w:val="004A5204"/>
    <w:rsid w:val="004A60EA"/>
    <w:rsid w:val="004A6577"/>
    <w:rsid w:val="004A723F"/>
    <w:rsid w:val="004B1109"/>
    <w:rsid w:val="004B16A4"/>
    <w:rsid w:val="004B3A90"/>
    <w:rsid w:val="004B450B"/>
    <w:rsid w:val="004B4FAA"/>
    <w:rsid w:val="004B5C20"/>
    <w:rsid w:val="004B704A"/>
    <w:rsid w:val="004B719D"/>
    <w:rsid w:val="004C1A6E"/>
    <w:rsid w:val="004C3F80"/>
    <w:rsid w:val="004C49A4"/>
    <w:rsid w:val="004C6DD1"/>
    <w:rsid w:val="004C7C8D"/>
    <w:rsid w:val="004D03ED"/>
    <w:rsid w:val="004D07EB"/>
    <w:rsid w:val="004D2366"/>
    <w:rsid w:val="004D6E21"/>
    <w:rsid w:val="004D71D6"/>
    <w:rsid w:val="004E10E9"/>
    <w:rsid w:val="004E1E32"/>
    <w:rsid w:val="004E365F"/>
    <w:rsid w:val="004E77C0"/>
    <w:rsid w:val="004F0BB1"/>
    <w:rsid w:val="004F1BEE"/>
    <w:rsid w:val="004F2373"/>
    <w:rsid w:val="004F2570"/>
    <w:rsid w:val="004F2B5F"/>
    <w:rsid w:val="004F3946"/>
    <w:rsid w:val="004F4F69"/>
    <w:rsid w:val="004F5A3D"/>
    <w:rsid w:val="004F614A"/>
    <w:rsid w:val="004F7F94"/>
    <w:rsid w:val="00500380"/>
    <w:rsid w:val="00500575"/>
    <w:rsid w:val="00500A62"/>
    <w:rsid w:val="00500DC9"/>
    <w:rsid w:val="005020F8"/>
    <w:rsid w:val="00503D12"/>
    <w:rsid w:val="005047EE"/>
    <w:rsid w:val="00504B31"/>
    <w:rsid w:val="00505846"/>
    <w:rsid w:val="00506B75"/>
    <w:rsid w:val="005122BF"/>
    <w:rsid w:val="00512E2B"/>
    <w:rsid w:val="0052095D"/>
    <w:rsid w:val="00521221"/>
    <w:rsid w:val="005217D3"/>
    <w:rsid w:val="00523D9F"/>
    <w:rsid w:val="00525AC9"/>
    <w:rsid w:val="005310D0"/>
    <w:rsid w:val="00531A2F"/>
    <w:rsid w:val="00532F01"/>
    <w:rsid w:val="00533239"/>
    <w:rsid w:val="005336C4"/>
    <w:rsid w:val="00533813"/>
    <w:rsid w:val="005353DE"/>
    <w:rsid w:val="00537E24"/>
    <w:rsid w:val="0054015B"/>
    <w:rsid w:val="0054096D"/>
    <w:rsid w:val="0054115D"/>
    <w:rsid w:val="005415AE"/>
    <w:rsid w:val="00542A20"/>
    <w:rsid w:val="005449C1"/>
    <w:rsid w:val="005552DC"/>
    <w:rsid w:val="00561BD3"/>
    <w:rsid w:val="005629A9"/>
    <w:rsid w:val="005636E7"/>
    <w:rsid w:val="00565C2E"/>
    <w:rsid w:val="00566E4C"/>
    <w:rsid w:val="005671F8"/>
    <w:rsid w:val="005676CC"/>
    <w:rsid w:val="00567A18"/>
    <w:rsid w:val="00567F8F"/>
    <w:rsid w:val="00570272"/>
    <w:rsid w:val="00573E5E"/>
    <w:rsid w:val="00574C98"/>
    <w:rsid w:val="00575EC9"/>
    <w:rsid w:val="005761AA"/>
    <w:rsid w:val="0057788F"/>
    <w:rsid w:val="00577B13"/>
    <w:rsid w:val="0058183F"/>
    <w:rsid w:val="005820E8"/>
    <w:rsid w:val="00585720"/>
    <w:rsid w:val="00587B1E"/>
    <w:rsid w:val="005905EB"/>
    <w:rsid w:val="0059236C"/>
    <w:rsid w:val="0059264C"/>
    <w:rsid w:val="00592D01"/>
    <w:rsid w:val="00594FFB"/>
    <w:rsid w:val="005956A8"/>
    <w:rsid w:val="00597E53"/>
    <w:rsid w:val="00597F0E"/>
    <w:rsid w:val="005A23F3"/>
    <w:rsid w:val="005A25B7"/>
    <w:rsid w:val="005A2A9E"/>
    <w:rsid w:val="005A3486"/>
    <w:rsid w:val="005A599A"/>
    <w:rsid w:val="005A6C17"/>
    <w:rsid w:val="005B3B26"/>
    <w:rsid w:val="005B5AF0"/>
    <w:rsid w:val="005B6835"/>
    <w:rsid w:val="005B6EA8"/>
    <w:rsid w:val="005B7D55"/>
    <w:rsid w:val="005C0134"/>
    <w:rsid w:val="005C2372"/>
    <w:rsid w:val="005C2D2C"/>
    <w:rsid w:val="005D1CFD"/>
    <w:rsid w:val="005D26B3"/>
    <w:rsid w:val="005D6838"/>
    <w:rsid w:val="005D6EE1"/>
    <w:rsid w:val="005D73A0"/>
    <w:rsid w:val="005D77A0"/>
    <w:rsid w:val="005E0E5D"/>
    <w:rsid w:val="005E3169"/>
    <w:rsid w:val="005E43CB"/>
    <w:rsid w:val="005E4CDB"/>
    <w:rsid w:val="005E780E"/>
    <w:rsid w:val="005E7DE2"/>
    <w:rsid w:val="005E9FD6"/>
    <w:rsid w:val="005F315E"/>
    <w:rsid w:val="005F5C82"/>
    <w:rsid w:val="005F6073"/>
    <w:rsid w:val="00601A01"/>
    <w:rsid w:val="00602E33"/>
    <w:rsid w:val="0060655C"/>
    <w:rsid w:val="00607D4D"/>
    <w:rsid w:val="00610963"/>
    <w:rsid w:val="00611EAA"/>
    <w:rsid w:val="00615EC7"/>
    <w:rsid w:val="006162FE"/>
    <w:rsid w:val="00620FE1"/>
    <w:rsid w:val="006213C9"/>
    <w:rsid w:val="006214EB"/>
    <w:rsid w:val="006217A2"/>
    <w:rsid w:val="0062185B"/>
    <w:rsid w:val="006218BD"/>
    <w:rsid w:val="00622B29"/>
    <w:rsid w:val="00623035"/>
    <w:rsid w:val="006234DF"/>
    <w:rsid w:val="00624007"/>
    <w:rsid w:val="006248E3"/>
    <w:rsid w:val="00624D91"/>
    <w:rsid w:val="00625226"/>
    <w:rsid w:val="006255CC"/>
    <w:rsid w:val="00625815"/>
    <w:rsid w:val="00625BD3"/>
    <w:rsid w:val="00626361"/>
    <w:rsid w:val="00626BE4"/>
    <w:rsid w:val="006271F7"/>
    <w:rsid w:val="00627482"/>
    <w:rsid w:val="00631918"/>
    <w:rsid w:val="00631D00"/>
    <w:rsid w:val="006329CC"/>
    <w:rsid w:val="00634BA4"/>
    <w:rsid w:val="00637820"/>
    <w:rsid w:val="00637848"/>
    <w:rsid w:val="00637FCC"/>
    <w:rsid w:val="00640E2A"/>
    <w:rsid w:val="00641337"/>
    <w:rsid w:val="00641390"/>
    <w:rsid w:val="00641EC8"/>
    <w:rsid w:val="0064527B"/>
    <w:rsid w:val="00646278"/>
    <w:rsid w:val="006472D4"/>
    <w:rsid w:val="00650854"/>
    <w:rsid w:val="00650F06"/>
    <w:rsid w:val="00653763"/>
    <w:rsid w:val="00654570"/>
    <w:rsid w:val="00654CDF"/>
    <w:rsid w:val="00655529"/>
    <w:rsid w:val="00655E51"/>
    <w:rsid w:val="00656E13"/>
    <w:rsid w:val="00660ED1"/>
    <w:rsid w:val="00661B9E"/>
    <w:rsid w:val="00661E58"/>
    <w:rsid w:val="00662776"/>
    <w:rsid w:val="006628D2"/>
    <w:rsid w:val="00663563"/>
    <w:rsid w:val="00664D4C"/>
    <w:rsid w:val="006658C9"/>
    <w:rsid w:val="00665BD8"/>
    <w:rsid w:val="006705E3"/>
    <w:rsid w:val="006739D0"/>
    <w:rsid w:val="00674E90"/>
    <w:rsid w:val="0067758B"/>
    <w:rsid w:val="0067798E"/>
    <w:rsid w:val="00680583"/>
    <w:rsid w:val="006811E8"/>
    <w:rsid w:val="00681586"/>
    <w:rsid w:val="0068190F"/>
    <w:rsid w:val="006819C5"/>
    <w:rsid w:val="00682219"/>
    <w:rsid w:val="006828CA"/>
    <w:rsid w:val="00684465"/>
    <w:rsid w:val="0068605C"/>
    <w:rsid w:val="006867F4"/>
    <w:rsid w:val="006867F7"/>
    <w:rsid w:val="00687B39"/>
    <w:rsid w:val="006908BE"/>
    <w:rsid w:val="0069128B"/>
    <w:rsid w:val="006936CC"/>
    <w:rsid w:val="00693937"/>
    <w:rsid w:val="00694FA3"/>
    <w:rsid w:val="006970E3"/>
    <w:rsid w:val="006A02C0"/>
    <w:rsid w:val="006A178F"/>
    <w:rsid w:val="006A2DED"/>
    <w:rsid w:val="006A3BD0"/>
    <w:rsid w:val="006A4594"/>
    <w:rsid w:val="006A5C0D"/>
    <w:rsid w:val="006A6C79"/>
    <w:rsid w:val="006A7835"/>
    <w:rsid w:val="006B031B"/>
    <w:rsid w:val="006B10A4"/>
    <w:rsid w:val="006B113D"/>
    <w:rsid w:val="006B144F"/>
    <w:rsid w:val="006B522F"/>
    <w:rsid w:val="006B64B2"/>
    <w:rsid w:val="006C1376"/>
    <w:rsid w:val="006C2786"/>
    <w:rsid w:val="006C3988"/>
    <w:rsid w:val="006C4429"/>
    <w:rsid w:val="006C657D"/>
    <w:rsid w:val="006D0139"/>
    <w:rsid w:val="006D0A82"/>
    <w:rsid w:val="006D0B82"/>
    <w:rsid w:val="006D11F7"/>
    <w:rsid w:val="006D18E7"/>
    <w:rsid w:val="006D2274"/>
    <w:rsid w:val="006D2DAE"/>
    <w:rsid w:val="006D3FD9"/>
    <w:rsid w:val="006D465D"/>
    <w:rsid w:val="006D5969"/>
    <w:rsid w:val="006E18D8"/>
    <w:rsid w:val="006E1D80"/>
    <w:rsid w:val="006E4709"/>
    <w:rsid w:val="006E4BA7"/>
    <w:rsid w:val="006E4BD7"/>
    <w:rsid w:val="006E5A50"/>
    <w:rsid w:val="006E6BE8"/>
    <w:rsid w:val="006E7652"/>
    <w:rsid w:val="006E7709"/>
    <w:rsid w:val="006F21EB"/>
    <w:rsid w:val="006F441A"/>
    <w:rsid w:val="006F5CCC"/>
    <w:rsid w:val="00700626"/>
    <w:rsid w:val="00703734"/>
    <w:rsid w:val="00704162"/>
    <w:rsid w:val="00704F01"/>
    <w:rsid w:val="0070538D"/>
    <w:rsid w:val="00707EE5"/>
    <w:rsid w:val="00713F46"/>
    <w:rsid w:val="0071610A"/>
    <w:rsid w:val="0071750C"/>
    <w:rsid w:val="00722225"/>
    <w:rsid w:val="00722AEF"/>
    <w:rsid w:val="00723370"/>
    <w:rsid w:val="0073038E"/>
    <w:rsid w:val="00730521"/>
    <w:rsid w:val="0073059B"/>
    <w:rsid w:val="0073167E"/>
    <w:rsid w:val="00731903"/>
    <w:rsid w:val="00733047"/>
    <w:rsid w:val="00734C1C"/>
    <w:rsid w:val="007364B6"/>
    <w:rsid w:val="007378B4"/>
    <w:rsid w:val="00740E2D"/>
    <w:rsid w:val="00741D2B"/>
    <w:rsid w:val="00743288"/>
    <w:rsid w:val="0074653E"/>
    <w:rsid w:val="007476B8"/>
    <w:rsid w:val="0075049A"/>
    <w:rsid w:val="00750C2F"/>
    <w:rsid w:val="00751CBA"/>
    <w:rsid w:val="00751FAF"/>
    <w:rsid w:val="00761F8F"/>
    <w:rsid w:val="00763AF7"/>
    <w:rsid w:val="00763FBB"/>
    <w:rsid w:val="00764061"/>
    <w:rsid w:val="00764E61"/>
    <w:rsid w:val="00766D8E"/>
    <w:rsid w:val="00767F49"/>
    <w:rsid w:val="00767F4E"/>
    <w:rsid w:val="00771C5E"/>
    <w:rsid w:val="0077241E"/>
    <w:rsid w:val="00774222"/>
    <w:rsid w:val="0077704C"/>
    <w:rsid w:val="00777609"/>
    <w:rsid w:val="00777655"/>
    <w:rsid w:val="0078518D"/>
    <w:rsid w:val="007854F4"/>
    <w:rsid w:val="007858CC"/>
    <w:rsid w:val="007872C9"/>
    <w:rsid w:val="00790A7D"/>
    <w:rsid w:val="007922A9"/>
    <w:rsid w:val="00792AC4"/>
    <w:rsid w:val="00797201"/>
    <w:rsid w:val="007A2065"/>
    <w:rsid w:val="007A2BFD"/>
    <w:rsid w:val="007A3BEF"/>
    <w:rsid w:val="007A5290"/>
    <w:rsid w:val="007A6E57"/>
    <w:rsid w:val="007A748A"/>
    <w:rsid w:val="007B1479"/>
    <w:rsid w:val="007B3E4F"/>
    <w:rsid w:val="007B41CD"/>
    <w:rsid w:val="007B4EEB"/>
    <w:rsid w:val="007B50B5"/>
    <w:rsid w:val="007B579A"/>
    <w:rsid w:val="007C0658"/>
    <w:rsid w:val="007C0BDE"/>
    <w:rsid w:val="007C1965"/>
    <w:rsid w:val="007C28CD"/>
    <w:rsid w:val="007C406D"/>
    <w:rsid w:val="007C61DF"/>
    <w:rsid w:val="007C75B6"/>
    <w:rsid w:val="007C772D"/>
    <w:rsid w:val="007D52BE"/>
    <w:rsid w:val="007D53EA"/>
    <w:rsid w:val="007D5866"/>
    <w:rsid w:val="007D652F"/>
    <w:rsid w:val="007D67C9"/>
    <w:rsid w:val="007E0F18"/>
    <w:rsid w:val="007E117A"/>
    <w:rsid w:val="007E2B6A"/>
    <w:rsid w:val="007E2CED"/>
    <w:rsid w:val="007E2DAF"/>
    <w:rsid w:val="007E4667"/>
    <w:rsid w:val="007F0447"/>
    <w:rsid w:val="007F1C98"/>
    <w:rsid w:val="007F2146"/>
    <w:rsid w:val="007F26D8"/>
    <w:rsid w:val="0080738F"/>
    <w:rsid w:val="0081052B"/>
    <w:rsid w:val="00810E62"/>
    <w:rsid w:val="008120B4"/>
    <w:rsid w:val="00812F45"/>
    <w:rsid w:val="00815685"/>
    <w:rsid w:val="00815A65"/>
    <w:rsid w:val="00816F37"/>
    <w:rsid w:val="00822618"/>
    <w:rsid w:val="00822918"/>
    <w:rsid w:val="00822E8E"/>
    <w:rsid w:val="00823846"/>
    <w:rsid w:val="00825F0B"/>
    <w:rsid w:val="00827D17"/>
    <w:rsid w:val="00827F3C"/>
    <w:rsid w:val="008318E6"/>
    <w:rsid w:val="00831AF1"/>
    <w:rsid w:val="00831DB1"/>
    <w:rsid w:val="00832C74"/>
    <w:rsid w:val="00833F05"/>
    <w:rsid w:val="00835913"/>
    <w:rsid w:val="008364A7"/>
    <w:rsid w:val="00845CD5"/>
    <w:rsid w:val="00850C88"/>
    <w:rsid w:val="00851543"/>
    <w:rsid w:val="00851E0C"/>
    <w:rsid w:val="00853B38"/>
    <w:rsid w:val="00853E4F"/>
    <w:rsid w:val="00855E21"/>
    <w:rsid w:val="0085623A"/>
    <w:rsid w:val="00857244"/>
    <w:rsid w:val="0086496A"/>
    <w:rsid w:val="00865837"/>
    <w:rsid w:val="00866B3B"/>
    <w:rsid w:val="008675D8"/>
    <w:rsid w:val="00867AB0"/>
    <w:rsid w:val="0087038B"/>
    <w:rsid w:val="0087388E"/>
    <w:rsid w:val="008757B2"/>
    <w:rsid w:val="0087760A"/>
    <w:rsid w:val="008804E2"/>
    <w:rsid w:val="00880CC6"/>
    <w:rsid w:val="0088385D"/>
    <w:rsid w:val="0088681C"/>
    <w:rsid w:val="00886D4B"/>
    <w:rsid w:val="00886F29"/>
    <w:rsid w:val="00892C85"/>
    <w:rsid w:val="008960D2"/>
    <w:rsid w:val="008976BD"/>
    <w:rsid w:val="00897CCB"/>
    <w:rsid w:val="008A058F"/>
    <w:rsid w:val="008A0654"/>
    <w:rsid w:val="008A2CD7"/>
    <w:rsid w:val="008A51B2"/>
    <w:rsid w:val="008B0DF4"/>
    <w:rsid w:val="008B1A15"/>
    <w:rsid w:val="008B206D"/>
    <w:rsid w:val="008B226B"/>
    <w:rsid w:val="008B2CA6"/>
    <w:rsid w:val="008B5F57"/>
    <w:rsid w:val="008B7237"/>
    <w:rsid w:val="008C0A16"/>
    <w:rsid w:val="008C11F6"/>
    <w:rsid w:val="008C1968"/>
    <w:rsid w:val="008C3E5B"/>
    <w:rsid w:val="008C5D1C"/>
    <w:rsid w:val="008C61D1"/>
    <w:rsid w:val="008D05BA"/>
    <w:rsid w:val="008D3DDA"/>
    <w:rsid w:val="008D4DCB"/>
    <w:rsid w:val="008D5089"/>
    <w:rsid w:val="008D5FAF"/>
    <w:rsid w:val="008D618C"/>
    <w:rsid w:val="008E0447"/>
    <w:rsid w:val="008E1A2F"/>
    <w:rsid w:val="008E1DA2"/>
    <w:rsid w:val="008E2948"/>
    <w:rsid w:val="008E2A3D"/>
    <w:rsid w:val="008E3B81"/>
    <w:rsid w:val="008E50C4"/>
    <w:rsid w:val="008E5F5C"/>
    <w:rsid w:val="008E6515"/>
    <w:rsid w:val="008E7175"/>
    <w:rsid w:val="008E754B"/>
    <w:rsid w:val="008F0425"/>
    <w:rsid w:val="008F363E"/>
    <w:rsid w:val="008F4592"/>
    <w:rsid w:val="008F4CCC"/>
    <w:rsid w:val="008F5744"/>
    <w:rsid w:val="00900793"/>
    <w:rsid w:val="00901E6B"/>
    <w:rsid w:val="00902CEA"/>
    <w:rsid w:val="009058E7"/>
    <w:rsid w:val="009063EC"/>
    <w:rsid w:val="00906641"/>
    <w:rsid w:val="00914991"/>
    <w:rsid w:val="009157D7"/>
    <w:rsid w:val="009201CC"/>
    <w:rsid w:val="00920C94"/>
    <w:rsid w:val="00923239"/>
    <w:rsid w:val="009237E2"/>
    <w:rsid w:val="00923BFB"/>
    <w:rsid w:val="00925012"/>
    <w:rsid w:val="009264DA"/>
    <w:rsid w:val="00926EBF"/>
    <w:rsid w:val="00929F4C"/>
    <w:rsid w:val="00933886"/>
    <w:rsid w:val="0093667C"/>
    <w:rsid w:val="00936C5F"/>
    <w:rsid w:val="009401DD"/>
    <w:rsid w:val="009423E4"/>
    <w:rsid w:val="0094328A"/>
    <w:rsid w:val="00945F45"/>
    <w:rsid w:val="0094685F"/>
    <w:rsid w:val="00947E01"/>
    <w:rsid w:val="009510AD"/>
    <w:rsid w:val="00952E36"/>
    <w:rsid w:val="00953A5D"/>
    <w:rsid w:val="0096093F"/>
    <w:rsid w:val="00961812"/>
    <w:rsid w:val="00961BBC"/>
    <w:rsid w:val="00961D53"/>
    <w:rsid w:val="00963513"/>
    <w:rsid w:val="009644F5"/>
    <w:rsid w:val="00967552"/>
    <w:rsid w:val="0097007F"/>
    <w:rsid w:val="0097233F"/>
    <w:rsid w:val="009735FD"/>
    <w:rsid w:val="00976316"/>
    <w:rsid w:val="00976BB3"/>
    <w:rsid w:val="009773AF"/>
    <w:rsid w:val="00977558"/>
    <w:rsid w:val="0098255D"/>
    <w:rsid w:val="009840B3"/>
    <w:rsid w:val="00987C61"/>
    <w:rsid w:val="00990A29"/>
    <w:rsid w:val="00992295"/>
    <w:rsid w:val="009929D9"/>
    <w:rsid w:val="00992B94"/>
    <w:rsid w:val="009965C1"/>
    <w:rsid w:val="00997EA1"/>
    <w:rsid w:val="009A0937"/>
    <w:rsid w:val="009A2B35"/>
    <w:rsid w:val="009A3D24"/>
    <w:rsid w:val="009A4066"/>
    <w:rsid w:val="009A4889"/>
    <w:rsid w:val="009A5DDF"/>
    <w:rsid w:val="009A74FA"/>
    <w:rsid w:val="009B67C4"/>
    <w:rsid w:val="009B7C9E"/>
    <w:rsid w:val="009C0770"/>
    <w:rsid w:val="009C1EF0"/>
    <w:rsid w:val="009C2AA2"/>
    <w:rsid w:val="009C407F"/>
    <w:rsid w:val="009D0C99"/>
    <w:rsid w:val="009D4743"/>
    <w:rsid w:val="009D4C69"/>
    <w:rsid w:val="009D6544"/>
    <w:rsid w:val="009D67FA"/>
    <w:rsid w:val="009D7374"/>
    <w:rsid w:val="009E0349"/>
    <w:rsid w:val="009E0E1E"/>
    <w:rsid w:val="009E106B"/>
    <w:rsid w:val="009E1D4E"/>
    <w:rsid w:val="009E21DC"/>
    <w:rsid w:val="009E4739"/>
    <w:rsid w:val="009E4E48"/>
    <w:rsid w:val="009E5C22"/>
    <w:rsid w:val="009F026A"/>
    <w:rsid w:val="009F109E"/>
    <w:rsid w:val="009F1641"/>
    <w:rsid w:val="009F38E7"/>
    <w:rsid w:val="009F4149"/>
    <w:rsid w:val="009F43DC"/>
    <w:rsid w:val="009F7625"/>
    <w:rsid w:val="00A00352"/>
    <w:rsid w:val="00A00608"/>
    <w:rsid w:val="00A079F6"/>
    <w:rsid w:val="00A07A6F"/>
    <w:rsid w:val="00A12FC2"/>
    <w:rsid w:val="00A14C6A"/>
    <w:rsid w:val="00A16280"/>
    <w:rsid w:val="00A20953"/>
    <w:rsid w:val="00A23293"/>
    <w:rsid w:val="00A23C8E"/>
    <w:rsid w:val="00A244BA"/>
    <w:rsid w:val="00A26158"/>
    <w:rsid w:val="00A26405"/>
    <w:rsid w:val="00A27EB0"/>
    <w:rsid w:val="00A304A3"/>
    <w:rsid w:val="00A32228"/>
    <w:rsid w:val="00A327FD"/>
    <w:rsid w:val="00A35AC1"/>
    <w:rsid w:val="00A36713"/>
    <w:rsid w:val="00A41982"/>
    <w:rsid w:val="00A42183"/>
    <w:rsid w:val="00A4234F"/>
    <w:rsid w:val="00A44368"/>
    <w:rsid w:val="00A45BE3"/>
    <w:rsid w:val="00A467E4"/>
    <w:rsid w:val="00A476BA"/>
    <w:rsid w:val="00A4792D"/>
    <w:rsid w:val="00A501E3"/>
    <w:rsid w:val="00A515F9"/>
    <w:rsid w:val="00A51617"/>
    <w:rsid w:val="00A53760"/>
    <w:rsid w:val="00A53805"/>
    <w:rsid w:val="00A5717F"/>
    <w:rsid w:val="00A57A4A"/>
    <w:rsid w:val="00A62787"/>
    <w:rsid w:val="00A6397E"/>
    <w:rsid w:val="00A64172"/>
    <w:rsid w:val="00A644C7"/>
    <w:rsid w:val="00A64D78"/>
    <w:rsid w:val="00A662FC"/>
    <w:rsid w:val="00A67164"/>
    <w:rsid w:val="00A730A7"/>
    <w:rsid w:val="00A765AA"/>
    <w:rsid w:val="00A76E15"/>
    <w:rsid w:val="00A8218B"/>
    <w:rsid w:val="00A852F0"/>
    <w:rsid w:val="00A85934"/>
    <w:rsid w:val="00A87327"/>
    <w:rsid w:val="00A9035C"/>
    <w:rsid w:val="00A945D7"/>
    <w:rsid w:val="00A94D81"/>
    <w:rsid w:val="00A97A7B"/>
    <w:rsid w:val="00A97E49"/>
    <w:rsid w:val="00A97EAA"/>
    <w:rsid w:val="00AA05B8"/>
    <w:rsid w:val="00AA2B60"/>
    <w:rsid w:val="00AA3A25"/>
    <w:rsid w:val="00AA4ADB"/>
    <w:rsid w:val="00AA5BED"/>
    <w:rsid w:val="00AB03AD"/>
    <w:rsid w:val="00AB2DB2"/>
    <w:rsid w:val="00AB545C"/>
    <w:rsid w:val="00AC481E"/>
    <w:rsid w:val="00AC49AD"/>
    <w:rsid w:val="00AC5AD1"/>
    <w:rsid w:val="00AC5D2B"/>
    <w:rsid w:val="00AC5DF9"/>
    <w:rsid w:val="00AC663C"/>
    <w:rsid w:val="00AC68F7"/>
    <w:rsid w:val="00AC6AF1"/>
    <w:rsid w:val="00AC74A9"/>
    <w:rsid w:val="00AD1CDA"/>
    <w:rsid w:val="00AD236A"/>
    <w:rsid w:val="00AD3951"/>
    <w:rsid w:val="00AD53A9"/>
    <w:rsid w:val="00AD644E"/>
    <w:rsid w:val="00AD7824"/>
    <w:rsid w:val="00AE0051"/>
    <w:rsid w:val="00AE2B1F"/>
    <w:rsid w:val="00AE2BC1"/>
    <w:rsid w:val="00AE3F61"/>
    <w:rsid w:val="00AE6A95"/>
    <w:rsid w:val="00AF08C7"/>
    <w:rsid w:val="00AF175F"/>
    <w:rsid w:val="00AF1CFE"/>
    <w:rsid w:val="00AF273F"/>
    <w:rsid w:val="00AF4871"/>
    <w:rsid w:val="00AF6762"/>
    <w:rsid w:val="00AF6CF4"/>
    <w:rsid w:val="00B00DCD"/>
    <w:rsid w:val="00B024FB"/>
    <w:rsid w:val="00B0350B"/>
    <w:rsid w:val="00B03A61"/>
    <w:rsid w:val="00B05568"/>
    <w:rsid w:val="00B05D64"/>
    <w:rsid w:val="00B078AA"/>
    <w:rsid w:val="00B12316"/>
    <w:rsid w:val="00B12CA2"/>
    <w:rsid w:val="00B137CB"/>
    <w:rsid w:val="00B13A4B"/>
    <w:rsid w:val="00B13DE4"/>
    <w:rsid w:val="00B16608"/>
    <w:rsid w:val="00B20C71"/>
    <w:rsid w:val="00B22D22"/>
    <w:rsid w:val="00B23AA1"/>
    <w:rsid w:val="00B24481"/>
    <w:rsid w:val="00B26647"/>
    <w:rsid w:val="00B31851"/>
    <w:rsid w:val="00B326EC"/>
    <w:rsid w:val="00B33FCF"/>
    <w:rsid w:val="00B365B1"/>
    <w:rsid w:val="00B36B79"/>
    <w:rsid w:val="00B37C8B"/>
    <w:rsid w:val="00B4046B"/>
    <w:rsid w:val="00B40574"/>
    <w:rsid w:val="00B452A4"/>
    <w:rsid w:val="00B4532B"/>
    <w:rsid w:val="00B478EA"/>
    <w:rsid w:val="00B502A2"/>
    <w:rsid w:val="00B52D6D"/>
    <w:rsid w:val="00B5329A"/>
    <w:rsid w:val="00B5348E"/>
    <w:rsid w:val="00B53FA5"/>
    <w:rsid w:val="00B56DD4"/>
    <w:rsid w:val="00B57BE4"/>
    <w:rsid w:val="00B6368C"/>
    <w:rsid w:val="00B677D1"/>
    <w:rsid w:val="00B67824"/>
    <w:rsid w:val="00B728AB"/>
    <w:rsid w:val="00B75605"/>
    <w:rsid w:val="00B759A6"/>
    <w:rsid w:val="00B768FF"/>
    <w:rsid w:val="00B77224"/>
    <w:rsid w:val="00B77422"/>
    <w:rsid w:val="00B816E6"/>
    <w:rsid w:val="00B81FBC"/>
    <w:rsid w:val="00B82AD8"/>
    <w:rsid w:val="00B83074"/>
    <w:rsid w:val="00B83112"/>
    <w:rsid w:val="00B83BA9"/>
    <w:rsid w:val="00B851B0"/>
    <w:rsid w:val="00B853F8"/>
    <w:rsid w:val="00B862B8"/>
    <w:rsid w:val="00B87FA4"/>
    <w:rsid w:val="00B92BAF"/>
    <w:rsid w:val="00B92C6B"/>
    <w:rsid w:val="00B94496"/>
    <w:rsid w:val="00B95165"/>
    <w:rsid w:val="00BA0FD8"/>
    <w:rsid w:val="00BA17A7"/>
    <w:rsid w:val="00BA26A9"/>
    <w:rsid w:val="00BA2836"/>
    <w:rsid w:val="00BA5477"/>
    <w:rsid w:val="00BA696F"/>
    <w:rsid w:val="00BB1C73"/>
    <w:rsid w:val="00BB2C99"/>
    <w:rsid w:val="00BB74F6"/>
    <w:rsid w:val="00BC13BC"/>
    <w:rsid w:val="00BC61B1"/>
    <w:rsid w:val="00BC7082"/>
    <w:rsid w:val="00BC766C"/>
    <w:rsid w:val="00BD1E6B"/>
    <w:rsid w:val="00BD343A"/>
    <w:rsid w:val="00BD3F84"/>
    <w:rsid w:val="00BD639F"/>
    <w:rsid w:val="00BD6CCC"/>
    <w:rsid w:val="00BD76A4"/>
    <w:rsid w:val="00BE0A19"/>
    <w:rsid w:val="00BE0F3F"/>
    <w:rsid w:val="00BE772B"/>
    <w:rsid w:val="00BF0623"/>
    <w:rsid w:val="00BF0A40"/>
    <w:rsid w:val="00BF0BFC"/>
    <w:rsid w:val="00BF4A1D"/>
    <w:rsid w:val="00BF4A71"/>
    <w:rsid w:val="00BF4CAC"/>
    <w:rsid w:val="00BF5992"/>
    <w:rsid w:val="00BF6437"/>
    <w:rsid w:val="00BF6889"/>
    <w:rsid w:val="00BF73C5"/>
    <w:rsid w:val="00C00314"/>
    <w:rsid w:val="00C0057D"/>
    <w:rsid w:val="00C028AB"/>
    <w:rsid w:val="00C030A8"/>
    <w:rsid w:val="00C04C33"/>
    <w:rsid w:val="00C06F21"/>
    <w:rsid w:val="00C079A0"/>
    <w:rsid w:val="00C120FE"/>
    <w:rsid w:val="00C12B0B"/>
    <w:rsid w:val="00C13283"/>
    <w:rsid w:val="00C15ABE"/>
    <w:rsid w:val="00C20CA5"/>
    <w:rsid w:val="00C2377D"/>
    <w:rsid w:val="00C23A9B"/>
    <w:rsid w:val="00C23EB9"/>
    <w:rsid w:val="00C244E4"/>
    <w:rsid w:val="00C2588C"/>
    <w:rsid w:val="00C25C6D"/>
    <w:rsid w:val="00C25EB4"/>
    <w:rsid w:val="00C27DE0"/>
    <w:rsid w:val="00C31227"/>
    <w:rsid w:val="00C34F0B"/>
    <w:rsid w:val="00C34F9C"/>
    <w:rsid w:val="00C35058"/>
    <w:rsid w:val="00C3690A"/>
    <w:rsid w:val="00C412E2"/>
    <w:rsid w:val="00C4255F"/>
    <w:rsid w:val="00C429EF"/>
    <w:rsid w:val="00C45505"/>
    <w:rsid w:val="00C47083"/>
    <w:rsid w:val="00C4733E"/>
    <w:rsid w:val="00C5106F"/>
    <w:rsid w:val="00C5157A"/>
    <w:rsid w:val="00C51D4A"/>
    <w:rsid w:val="00C52168"/>
    <w:rsid w:val="00C53237"/>
    <w:rsid w:val="00C54E79"/>
    <w:rsid w:val="00C62C29"/>
    <w:rsid w:val="00C64A69"/>
    <w:rsid w:val="00C659F7"/>
    <w:rsid w:val="00C65F71"/>
    <w:rsid w:val="00C6628E"/>
    <w:rsid w:val="00C67B3B"/>
    <w:rsid w:val="00C74283"/>
    <w:rsid w:val="00C74355"/>
    <w:rsid w:val="00C746DE"/>
    <w:rsid w:val="00C756A4"/>
    <w:rsid w:val="00C76B52"/>
    <w:rsid w:val="00C819F1"/>
    <w:rsid w:val="00C830FF"/>
    <w:rsid w:val="00C8333D"/>
    <w:rsid w:val="00C85ADC"/>
    <w:rsid w:val="00C85BD0"/>
    <w:rsid w:val="00C8785A"/>
    <w:rsid w:val="00C90461"/>
    <w:rsid w:val="00C9321A"/>
    <w:rsid w:val="00C93E73"/>
    <w:rsid w:val="00CA1DF2"/>
    <w:rsid w:val="00CA3066"/>
    <w:rsid w:val="00CA4F38"/>
    <w:rsid w:val="00CB1B50"/>
    <w:rsid w:val="00CB2A24"/>
    <w:rsid w:val="00CB3424"/>
    <w:rsid w:val="00CB3941"/>
    <w:rsid w:val="00CB7443"/>
    <w:rsid w:val="00CB7670"/>
    <w:rsid w:val="00CC0A00"/>
    <w:rsid w:val="00CC1104"/>
    <w:rsid w:val="00CC6B03"/>
    <w:rsid w:val="00CD293E"/>
    <w:rsid w:val="00CD39C9"/>
    <w:rsid w:val="00CD6883"/>
    <w:rsid w:val="00CD6B7F"/>
    <w:rsid w:val="00CE010F"/>
    <w:rsid w:val="00CE0E2C"/>
    <w:rsid w:val="00CE12E5"/>
    <w:rsid w:val="00CE26B7"/>
    <w:rsid w:val="00CE26BC"/>
    <w:rsid w:val="00CE301F"/>
    <w:rsid w:val="00CE440B"/>
    <w:rsid w:val="00CE4E0F"/>
    <w:rsid w:val="00CE75E0"/>
    <w:rsid w:val="00CE7FED"/>
    <w:rsid w:val="00CF0F9C"/>
    <w:rsid w:val="00CF1481"/>
    <w:rsid w:val="00CF2A59"/>
    <w:rsid w:val="00CF5454"/>
    <w:rsid w:val="00CF6346"/>
    <w:rsid w:val="00D005F2"/>
    <w:rsid w:val="00D04BA4"/>
    <w:rsid w:val="00D056C8"/>
    <w:rsid w:val="00D10510"/>
    <w:rsid w:val="00D1289A"/>
    <w:rsid w:val="00D140DC"/>
    <w:rsid w:val="00D15038"/>
    <w:rsid w:val="00D1717A"/>
    <w:rsid w:val="00D17584"/>
    <w:rsid w:val="00D20223"/>
    <w:rsid w:val="00D20CAD"/>
    <w:rsid w:val="00D2134D"/>
    <w:rsid w:val="00D21756"/>
    <w:rsid w:val="00D231E0"/>
    <w:rsid w:val="00D247C5"/>
    <w:rsid w:val="00D3056F"/>
    <w:rsid w:val="00D33203"/>
    <w:rsid w:val="00D338DB"/>
    <w:rsid w:val="00D35550"/>
    <w:rsid w:val="00D35862"/>
    <w:rsid w:val="00D3771A"/>
    <w:rsid w:val="00D4215E"/>
    <w:rsid w:val="00D42238"/>
    <w:rsid w:val="00D428F7"/>
    <w:rsid w:val="00D42D3D"/>
    <w:rsid w:val="00D42FAF"/>
    <w:rsid w:val="00D44559"/>
    <w:rsid w:val="00D44976"/>
    <w:rsid w:val="00D44BFE"/>
    <w:rsid w:val="00D45097"/>
    <w:rsid w:val="00D4555C"/>
    <w:rsid w:val="00D4759F"/>
    <w:rsid w:val="00D5102D"/>
    <w:rsid w:val="00D52123"/>
    <w:rsid w:val="00D52EAD"/>
    <w:rsid w:val="00D5334C"/>
    <w:rsid w:val="00D54210"/>
    <w:rsid w:val="00D54BB3"/>
    <w:rsid w:val="00D603D1"/>
    <w:rsid w:val="00D621E3"/>
    <w:rsid w:val="00D62551"/>
    <w:rsid w:val="00D64800"/>
    <w:rsid w:val="00D653D5"/>
    <w:rsid w:val="00D65AA8"/>
    <w:rsid w:val="00D70980"/>
    <w:rsid w:val="00D712CD"/>
    <w:rsid w:val="00D715A6"/>
    <w:rsid w:val="00D7217F"/>
    <w:rsid w:val="00D72239"/>
    <w:rsid w:val="00D7284E"/>
    <w:rsid w:val="00D75AF0"/>
    <w:rsid w:val="00D75C8A"/>
    <w:rsid w:val="00D76508"/>
    <w:rsid w:val="00D76C46"/>
    <w:rsid w:val="00D800F8"/>
    <w:rsid w:val="00D83169"/>
    <w:rsid w:val="00D83256"/>
    <w:rsid w:val="00D83B3B"/>
    <w:rsid w:val="00D8485F"/>
    <w:rsid w:val="00D85253"/>
    <w:rsid w:val="00D863C7"/>
    <w:rsid w:val="00D86607"/>
    <w:rsid w:val="00D86A31"/>
    <w:rsid w:val="00D86A60"/>
    <w:rsid w:val="00D90680"/>
    <w:rsid w:val="00D92D74"/>
    <w:rsid w:val="00D94C72"/>
    <w:rsid w:val="00D9753D"/>
    <w:rsid w:val="00DA106D"/>
    <w:rsid w:val="00DA4E1F"/>
    <w:rsid w:val="00DA5741"/>
    <w:rsid w:val="00DB2CCA"/>
    <w:rsid w:val="00DB2F3A"/>
    <w:rsid w:val="00DB36C5"/>
    <w:rsid w:val="00DB6EC6"/>
    <w:rsid w:val="00DC0702"/>
    <w:rsid w:val="00DC0C6D"/>
    <w:rsid w:val="00DC25D3"/>
    <w:rsid w:val="00DC3E35"/>
    <w:rsid w:val="00DC7731"/>
    <w:rsid w:val="00DD09E9"/>
    <w:rsid w:val="00DD3625"/>
    <w:rsid w:val="00DD3C55"/>
    <w:rsid w:val="00DD491F"/>
    <w:rsid w:val="00DD49B1"/>
    <w:rsid w:val="00DD6A6A"/>
    <w:rsid w:val="00DE0C5C"/>
    <w:rsid w:val="00DE0D0C"/>
    <w:rsid w:val="00DE2374"/>
    <w:rsid w:val="00DE26D5"/>
    <w:rsid w:val="00DE334F"/>
    <w:rsid w:val="00DE38D9"/>
    <w:rsid w:val="00DE39A4"/>
    <w:rsid w:val="00DF0FBA"/>
    <w:rsid w:val="00DF28B9"/>
    <w:rsid w:val="00DF2B13"/>
    <w:rsid w:val="00DF388B"/>
    <w:rsid w:val="00DF397E"/>
    <w:rsid w:val="00DF409C"/>
    <w:rsid w:val="00DF6A36"/>
    <w:rsid w:val="00DF78F0"/>
    <w:rsid w:val="00E000C3"/>
    <w:rsid w:val="00E03A54"/>
    <w:rsid w:val="00E04DB1"/>
    <w:rsid w:val="00E06D20"/>
    <w:rsid w:val="00E129FC"/>
    <w:rsid w:val="00E12A9C"/>
    <w:rsid w:val="00E12CA9"/>
    <w:rsid w:val="00E13E22"/>
    <w:rsid w:val="00E15E02"/>
    <w:rsid w:val="00E16E07"/>
    <w:rsid w:val="00E16ED4"/>
    <w:rsid w:val="00E220B3"/>
    <w:rsid w:val="00E220D9"/>
    <w:rsid w:val="00E22C85"/>
    <w:rsid w:val="00E405E6"/>
    <w:rsid w:val="00E433BE"/>
    <w:rsid w:val="00E44AAD"/>
    <w:rsid w:val="00E44C62"/>
    <w:rsid w:val="00E450AC"/>
    <w:rsid w:val="00E458E2"/>
    <w:rsid w:val="00E4617E"/>
    <w:rsid w:val="00E5075B"/>
    <w:rsid w:val="00E514D2"/>
    <w:rsid w:val="00E5503A"/>
    <w:rsid w:val="00E551F6"/>
    <w:rsid w:val="00E56D0A"/>
    <w:rsid w:val="00E576E3"/>
    <w:rsid w:val="00E60A77"/>
    <w:rsid w:val="00E60DFD"/>
    <w:rsid w:val="00E620BF"/>
    <w:rsid w:val="00E6361B"/>
    <w:rsid w:val="00E658C8"/>
    <w:rsid w:val="00E67EC8"/>
    <w:rsid w:val="00E707EB"/>
    <w:rsid w:val="00E70E48"/>
    <w:rsid w:val="00E7328D"/>
    <w:rsid w:val="00E73CA6"/>
    <w:rsid w:val="00E73EC5"/>
    <w:rsid w:val="00E75264"/>
    <w:rsid w:val="00E76290"/>
    <w:rsid w:val="00E77E7B"/>
    <w:rsid w:val="00E77E7D"/>
    <w:rsid w:val="00E77F6D"/>
    <w:rsid w:val="00E814F2"/>
    <w:rsid w:val="00E83C53"/>
    <w:rsid w:val="00E848AC"/>
    <w:rsid w:val="00E875A7"/>
    <w:rsid w:val="00E9043F"/>
    <w:rsid w:val="00E907BD"/>
    <w:rsid w:val="00E95BCA"/>
    <w:rsid w:val="00E970F0"/>
    <w:rsid w:val="00E97CD4"/>
    <w:rsid w:val="00E97FC6"/>
    <w:rsid w:val="00EA0045"/>
    <w:rsid w:val="00EA103A"/>
    <w:rsid w:val="00EA379A"/>
    <w:rsid w:val="00EA719B"/>
    <w:rsid w:val="00EB05A2"/>
    <w:rsid w:val="00EB0E4F"/>
    <w:rsid w:val="00EB2184"/>
    <w:rsid w:val="00EB4F3D"/>
    <w:rsid w:val="00EB5097"/>
    <w:rsid w:val="00EB6776"/>
    <w:rsid w:val="00EC095A"/>
    <w:rsid w:val="00EC0F75"/>
    <w:rsid w:val="00EC3B02"/>
    <w:rsid w:val="00ED04B8"/>
    <w:rsid w:val="00ED2800"/>
    <w:rsid w:val="00ED354C"/>
    <w:rsid w:val="00ED3FDA"/>
    <w:rsid w:val="00EE579A"/>
    <w:rsid w:val="00EE638A"/>
    <w:rsid w:val="00EE6D6C"/>
    <w:rsid w:val="00EE6E1C"/>
    <w:rsid w:val="00EE7562"/>
    <w:rsid w:val="00EE7F06"/>
    <w:rsid w:val="00EF0858"/>
    <w:rsid w:val="00EF1D4E"/>
    <w:rsid w:val="00EF1D9F"/>
    <w:rsid w:val="00EF1E70"/>
    <w:rsid w:val="00EF280D"/>
    <w:rsid w:val="00EF2C06"/>
    <w:rsid w:val="00EF2EEF"/>
    <w:rsid w:val="00EF44C9"/>
    <w:rsid w:val="00EF45DA"/>
    <w:rsid w:val="00EF628C"/>
    <w:rsid w:val="00EF766A"/>
    <w:rsid w:val="00F010EB"/>
    <w:rsid w:val="00F0346E"/>
    <w:rsid w:val="00F03FEB"/>
    <w:rsid w:val="00F04BBB"/>
    <w:rsid w:val="00F05ED8"/>
    <w:rsid w:val="00F07D6F"/>
    <w:rsid w:val="00F10075"/>
    <w:rsid w:val="00F13316"/>
    <w:rsid w:val="00F15873"/>
    <w:rsid w:val="00F17726"/>
    <w:rsid w:val="00F21ECC"/>
    <w:rsid w:val="00F228CB"/>
    <w:rsid w:val="00F2359E"/>
    <w:rsid w:val="00F2399E"/>
    <w:rsid w:val="00F25FF3"/>
    <w:rsid w:val="00F261BD"/>
    <w:rsid w:val="00F310B9"/>
    <w:rsid w:val="00F33934"/>
    <w:rsid w:val="00F33BFA"/>
    <w:rsid w:val="00F33C67"/>
    <w:rsid w:val="00F33EE7"/>
    <w:rsid w:val="00F37CA6"/>
    <w:rsid w:val="00F41AEE"/>
    <w:rsid w:val="00F42B0F"/>
    <w:rsid w:val="00F4314B"/>
    <w:rsid w:val="00F43F6A"/>
    <w:rsid w:val="00F4493A"/>
    <w:rsid w:val="00F45896"/>
    <w:rsid w:val="00F45E0B"/>
    <w:rsid w:val="00F52C01"/>
    <w:rsid w:val="00F536E3"/>
    <w:rsid w:val="00F55F13"/>
    <w:rsid w:val="00F56C14"/>
    <w:rsid w:val="00F60880"/>
    <w:rsid w:val="00F60F5F"/>
    <w:rsid w:val="00F64810"/>
    <w:rsid w:val="00F64CC5"/>
    <w:rsid w:val="00F65840"/>
    <w:rsid w:val="00F70374"/>
    <w:rsid w:val="00F7245B"/>
    <w:rsid w:val="00F76044"/>
    <w:rsid w:val="00F76176"/>
    <w:rsid w:val="00F77DE5"/>
    <w:rsid w:val="00F77F08"/>
    <w:rsid w:val="00F8023A"/>
    <w:rsid w:val="00F80460"/>
    <w:rsid w:val="00F80D5B"/>
    <w:rsid w:val="00F83F6D"/>
    <w:rsid w:val="00F8439E"/>
    <w:rsid w:val="00F843C0"/>
    <w:rsid w:val="00F8475E"/>
    <w:rsid w:val="00F8534D"/>
    <w:rsid w:val="00F85AC3"/>
    <w:rsid w:val="00F85C00"/>
    <w:rsid w:val="00F85C1A"/>
    <w:rsid w:val="00F87526"/>
    <w:rsid w:val="00F87AAE"/>
    <w:rsid w:val="00F90CB8"/>
    <w:rsid w:val="00F93068"/>
    <w:rsid w:val="00F94B57"/>
    <w:rsid w:val="00F97DB2"/>
    <w:rsid w:val="00FA367C"/>
    <w:rsid w:val="00FA5BB5"/>
    <w:rsid w:val="00FB0032"/>
    <w:rsid w:val="00FB039A"/>
    <w:rsid w:val="00FB4318"/>
    <w:rsid w:val="00FB65BA"/>
    <w:rsid w:val="00FB7CBC"/>
    <w:rsid w:val="00FC0E5B"/>
    <w:rsid w:val="00FC212A"/>
    <w:rsid w:val="00FC45EE"/>
    <w:rsid w:val="00FC5FED"/>
    <w:rsid w:val="00FD447D"/>
    <w:rsid w:val="00FD6C38"/>
    <w:rsid w:val="00FE0AAE"/>
    <w:rsid w:val="00FE13EC"/>
    <w:rsid w:val="00FE1460"/>
    <w:rsid w:val="00FE1A00"/>
    <w:rsid w:val="00FE1CBA"/>
    <w:rsid w:val="00FE242F"/>
    <w:rsid w:val="00FE3B28"/>
    <w:rsid w:val="00FE5D8E"/>
    <w:rsid w:val="00FE7DF9"/>
    <w:rsid w:val="00FF015E"/>
    <w:rsid w:val="00FF0365"/>
    <w:rsid w:val="00FF087A"/>
    <w:rsid w:val="00FF0E72"/>
    <w:rsid w:val="00FF1781"/>
    <w:rsid w:val="00FF3C2E"/>
    <w:rsid w:val="00FF4A46"/>
    <w:rsid w:val="02409853"/>
    <w:rsid w:val="02896FCC"/>
    <w:rsid w:val="028DBAD2"/>
    <w:rsid w:val="03B79026"/>
    <w:rsid w:val="03DB6AB4"/>
    <w:rsid w:val="040FC338"/>
    <w:rsid w:val="042828D0"/>
    <w:rsid w:val="05415554"/>
    <w:rsid w:val="057A97CD"/>
    <w:rsid w:val="0678937A"/>
    <w:rsid w:val="083645D4"/>
    <w:rsid w:val="08C7B232"/>
    <w:rsid w:val="09833ECA"/>
    <w:rsid w:val="09BC0B01"/>
    <w:rsid w:val="09C48D77"/>
    <w:rsid w:val="09F57035"/>
    <w:rsid w:val="0A74FB42"/>
    <w:rsid w:val="0AD6D5CE"/>
    <w:rsid w:val="0B5102E0"/>
    <w:rsid w:val="0B7D357B"/>
    <w:rsid w:val="0BC685C7"/>
    <w:rsid w:val="0BDF533F"/>
    <w:rsid w:val="0CDA78B8"/>
    <w:rsid w:val="0D0D0F1F"/>
    <w:rsid w:val="0D115FC0"/>
    <w:rsid w:val="0D2DB8F3"/>
    <w:rsid w:val="0D5FF5EB"/>
    <w:rsid w:val="0E24E989"/>
    <w:rsid w:val="0ED2DA36"/>
    <w:rsid w:val="102D071E"/>
    <w:rsid w:val="105121E8"/>
    <w:rsid w:val="10833CAB"/>
    <w:rsid w:val="125DBFB6"/>
    <w:rsid w:val="12ABB860"/>
    <w:rsid w:val="12BCC1D6"/>
    <w:rsid w:val="1357CFA5"/>
    <w:rsid w:val="1359C298"/>
    <w:rsid w:val="13AE6FA0"/>
    <w:rsid w:val="14333164"/>
    <w:rsid w:val="14610671"/>
    <w:rsid w:val="147EEC56"/>
    <w:rsid w:val="15D28BC6"/>
    <w:rsid w:val="15D6A558"/>
    <w:rsid w:val="175A773C"/>
    <w:rsid w:val="18370C50"/>
    <w:rsid w:val="18E36073"/>
    <w:rsid w:val="191484B8"/>
    <w:rsid w:val="1915E624"/>
    <w:rsid w:val="195EA7BF"/>
    <w:rsid w:val="19ACC09D"/>
    <w:rsid w:val="19BA0DE5"/>
    <w:rsid w:val="1A5CA71A"/>
    <w:rsid w:val="1AA42912"/>
    <w:rsid w:val="1B963E23"/>
    <w:rsid w:val="1BD2DE6A"/>
    <w:rsid w:val="1BDD6919"/>
    <w:rsid w:val="1D3C5D9E"/>
    <w:rsid w:val="1DA6F56D"/>
    <w:rsid w:val="1E4F2EA9"/>
    <w:rsid w:val="1E82A71B"/>
    <w:rsid w:val="1EE197D7"/>
    <w:rsid w:val="1FB3D3B1"/>
    <w:rsid w:val="2043EB1B"/>
    <w:rsid w:val="21780692"/>
    <w:rsid w:val="227F3BB2"/>
    <w:rsid w:val="232F2C0B"/>
    <w:rsid w:val="2336DF81"/>
    <w:rsid w:val="2348DACF"/>
    <w:rsid w:val="2407BA92"/>
    <w:rsid w:val="260C4327"/>
    <w:rsid w:val="276496EE"/>
    <w:rsid w:val="28BE4176"/>
    <w:rsid w:val="28C15D57"/>
    <w:rsid w:val="28E38A52"/>
    <w:rsid w:val="29691A59"/>
    <w:rsid w:val="2A9006AC"/>
    <w:rsid w:val="2BC237C6"/>
    <w:rsid w:val="2C072598"/>
    <w:rsid w:val="2D5B595D"/>
    <w:rsid w:val="2E0AC0F6"/>
    <w:rsid w:val="2EB6A635"/>
    <w:rsid w:val="2F8DFEBE"/>
    <w:rsid w:val="31268C9A"/>
    <w:rsid w:val="316D98DB"/>
    <w:rsid w:val="31E7E0C8"/>
    <w:rsid w:val="32093C1A"/>
    <w:rsid w:val="3307F626"/>
    <w:rsid w:val="343EA823"/>
    <w:rsid w:val="34C1D158"/>
    <w:rsid w:val="36363BEF"/>
    <w:rsid w:val="373FCF42"/>
    <w:rsid w:val="374E425D"/>
    <w:rsid w:val="378C4217"/>
    <w:rsid w:val="3935A3AE"/>
    <w:rsid w:val="39457DB7"/>
    <w:rsid w:val="39AA67EB"/>
    <w:rsid w:val="3A1AD21F"/>
    <w:rsid w:val="3A7E22C6"/>
    <w:rsid w:val="3B855505"/>
    <w:rsid w:val="3BAACB6D"/>
    <w:rsid w:val="3BFACC24"/>
    <w:rsid w:val="3C132828"/>
    <w:rsid w:val="3C5F8168"/>
    <w:rsid w:val="3C7F818A"/>
    <w:rsid w:val="3D27F1F4"/>
    <w:rsid w:val="3D85CB57"/>
    <w:rsid w:val="3E12D490"/>
    <w:rsid w:val="3E281354"/>
    <w:rsid w:val="3E320C20"/>
    <w:rsid w:val="3E4DF86C"/>
    <w:rsid w:val="3E6BF1B6"/>
    <w:rsid w:val="3FE6EC39"/>
    <w:rsid w:val="4028CFE9"/>
    <w:rsid w:val="40B15AF8"/>
    <w:rsid w:val="40E94883"/>
    <w:rsid w:val="40EB7A55"/>
    <w:rsid w:val="4105194E"/>
    <w:rsid w:val="419FD894"/>
    <w:rsid w:val="41E4734E"/>
    <w:rsid w:val="41F02238"/>
    <w:rsid w:val="42B53D3B"/>
    <w:rsid w:val="435CFA5B"/>
    <w:rsid w:val="45421F9A"/>
    <w:rsid w:val="45F0C79D"/>
    <w:rsid w:val="46457D79"/>
    <w:rsid w:val="46D31053"/>
    <w:rsid w:val="472798FC"/>
    <w:rsid w:val="47FF880C"/>
    <w:rsid w:val="48C9B539"/>
    <w:rsid w:val="490AA4C1"/>
    <w:rsid w:val="492D7F9F"/>
    <w:rsid w:val="497764E1"/>
    <w:rsid w:val="4AB1C70F"/>
    <w:rsid w:val="4B428EBA"/>
    <w:rsid w:val="4C74768B"/>
    <w:rsid w:val="4CBA6AAD"/>
    <w:rsid w:val="4CD115A3"/>
    <w:rsid w:val="4D05231B"/>
    <w:rsid w:val="4D677A19"/>
    <w:rsid w:val="4D90957A"/>
    <w:rsid w:val="4E4A02E1"/>
    <w:rsid w:val="4E667091"/>
    <w:rsid w:val="4EC0EA1F"/>
    <w:rsid w:val="4F547FA5"/>
    <w:rsid w:val="4F84AC2E"/>
    <w:rsid w:val="4FA25376"/>
    <w:rsid w:val="505283BD"/>
    <w:rsid w:val="509DBD44"/>
    <w:rsid w:val="50B751CE"/>
    <w:rsid w:val="5137C3ED"/>
    <w:rsid w:val="51B26F6D"/>
    <w:rsid w:val="52095856"/>
    <w:rsid w:val="52E823BF"/>
    <w:rsid w:val="531BF7BF"/>
    <w:rsid w:val="532DA297"/>
    <w:rsid w:val="535AC2E4"/>
    <w:rsid w:val="53B40F64"/>
    <w:rsid w:val="53D75D42"/>
    <w:rsid w:val="54CB47DE"/>
    <w:rsid w:val="55711FB3"/>
    <w:rsid w:val="55A7C9EA"/>
    <w:rsid w:val="56016B43"/>
    <w:rsid w:val="562B1736"/>
    <w:rsid w:val="568B97BC"/>
    <w:rsid w:val="5804F9DE"/>
    <w:rsid w:val="58409E5F"/>
    <w:rsid w:val="5861B93C"/>
    <w:rsid w:val="5879686E"/>
    <w:rsid w:val="58BD68ED"/>
    <w:rsid w:val="5B43943B"/>
    <w:rsid w:val="5C9BCF40"/>
    <w:rsid w:val="5F6F5E72"/>
    <w:rsid w:val="604E71F8"/>
    <w:rsid w:val="60859E75"/>
    <w:rsid w:val="625932A3"/>
    <w:rsid w:val="63425F7C"/>
    <w:rsid w:val="635A5DA5"/>
    <w:rsid w:val="63A12AF1"/>
    <w:rsid w:val="63C59088"/>
    <w:rsid w:val="6409534C"/>
    <w:rsid w:val="6486F8A4"/>
    <w:rsid w:val="6681B144"/>
    <w:rsid w:val="66961646"/>
    <w:rsid w:val="672C3AEB"/>
    <w:rsid w:val="677970AF"/>
    <w:rsid w:val="6A4FA05C"/>
    <w:rsid w:val="6B803BF9"/>
    <w:rsid w:val="6B8F1B18"/>
    <w:rsid w:val="6C393AC1"/>
    <w:rsid w:val="6D3E2AF6"/>
    <w:rsid w:val="6D637464"/>
    <w:rsid w:val="6E7ABEEF"/>
    <w:rsid w:val="6EB22EA2"/>
    <w:rsid w:val="6EF4BFBB"/>
    <w:rsid w:val="7020E091"/>
    <w:rsid w:val="705A0719"/>
    <w:rsid w:val="706A6F31"/>
    <w:rsid w:val="70BA23D7"/>
    <w:rsid w:val="713C763C"/>
    <w:rsid w:val="7192292D"/>
    <w:rsid w:val="7210C19F"/>
    <w:rsid w:val="725A111E"/>
    <w:rsid w:val="732D6DE5"/>
    <w:rsid w:val="7387A2B0"/>
    <w:rsid w:val="741EA9B6"/>
    <w:rsid w:val="743F4F08"/>
    <w:rsid w:val="74D62490"/>
    <w:rsid w:val="756B2937"/>
    <w:rsid w:val="75B6B4ED"/>
    <w:rsid w:val="75F3D26B"/>
    <w:rsid w:val="7650DCEF"/>
    <w:rsid w:val="7680CBC2"/>
    <w:rsid w:val="76A5B9D7"/>
    <w:rsid w:val="76E484AD"/>
    <w:rsid w:val="7733DA0A"/>
    <w:rsid w:val="7748BE05"/>
    <w:rsid w:val="77C83754"/>
    <w:rsid w:val="77E2E2E9"/>
    <w:rsid w:val="782F617E"/>
    <w:rsid w:val="78383FA9"/>
    <w:rsid w:val="78540379"/>
    <w:rsid w:val="79C7CA63"/>
    <w:rsid w:val="7B772AFC"/>
    <w:rsid w:val="7BD556B7"/>
    <w:rsid w:val="7C7171C1"/>
    <w:rsid w:val="7CBD2C3B"/>
    <w:rsid w:val="7CD584D8"/>
    <w:rsid w:val="7CDC405D"/>
    <w:rsid w:val="7D32B474"/>
    <w:rsid w:val="7DAF7970"/>
    <w:rsid w:val="7E5800D2"/>
    <w:rsid w:val="7F22564C"/>
    <w:rsid w:val="7F637BD7"/>
    <w:rsid w:val="7FB90A4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0EB3B"/>
  <w15:chartTrackingRefBased/>
  <w15:docId w15:val="{3155848C-2647-43D2-BCE5-019F83DE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EastAsia" w:cstheme="minorBidi"/>
        <w:color w:val="000000" w:themeColor="text1"/>
        <w:sz w:val="24"/>
        <w:lang w:val="en-US" w:eastAsia="ja-JP" w:bidi="ar-SA"/>
      </w:rPr>
    </w:rPrDefault>
    <w:pPrDefault>
      <w:pPr>
        <w:spacing w:after="240" w:line="300" w:lineRule="auto"/>
        <w:ind w:left="3744"/>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iPriority="6"/>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locked="1" w:semiHidden="1" w:unhideWhenUsed="1"/>
    <w:lsdException w:name="Table Grid 7" w:locked="1" w:semiHidden="1" w:unhideWhenUsed="1"/>
    <w:lsdException w:name="Table Grid 8" w:locked="1"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uiPriority="71"/>
    <w:lsdException w:name="Colorful List" w:locked="1" w:uiPriority="72"/>
    <w:lsdException w:name="Colorful Grid"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26" w:semiHidden="1" w:unhideWhenUsed="1" w:qFormat="1"/>
    <w:lsdException w:name="Quote" w:uiPriority="29" w:semiHidden="1" w:unhideWhenUsed="1" w:qFormat="1"/>
    <w:lsdException w:name="Intense Quote" w:uiPriority="30" w:semiHidden="1" w:unhideWhenUsed="1"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uiPriority="70"/>
    <w:lsdException w:name="Colorful Shading Accent 2" w:uiPriority="71"/>
    <w:lsdException w:name="Colorful List Accent 2" w:uiPriority="72"/>
    <w:lsdException w:name="Colorful Grid Accent 2" w:locked="1" w:uiPriority="73"/>
    <w:lsdException w:name="Light Shading Accent 3"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147EEC56"/>
    <w:pPr>
      <w:spacing w:before="120" w:after="0"/>
      <w:ind w:left="0"/>
    </w:pPr>
    <w:rPr>
      <w:rFonts w:eastAsia="MS Mincho" w:cs="Arial"/>
      <w:color w:val="auto"/>
      <w:lang w:val="en-AU"/>
    </w:rPr>
  </w:style>
  <w:style w:type="paragraph" w:styleId="Heading1">
    <w:name w:val="heading 1"/>
    <w:basedOn w:val="Title"/>
    <w:link w:val="Heading1Char"/>
    <w:uiPriority w:val="99"/>
    <w:qFormat/>
    <w:rsid w:val="00E907BD"/>
    <w:pPr>
      <w:spacing w:before="240" w:line="360" w:lineRule="auto"/>
      <w:outlineLvl w:val="0"/>
    </w:pPr>
    <w:rPr>
      <w:rFonts w:ascii="Arial" w:hAnsi="Arial"/>
      <w:b/>
      <w:bCs/>
      <w:color w:val="500061"/>
      <w:sz w:val="44"/>
      <w:szCs w:val="40"/>
      <w:lang w:eastAsia="en-US"/>
    </w:rPr>
  </w:style>
  <w:style w:type="paragraph" w:styleId="Heading2">
    <w:name w:val="heading 2"/>
    <w:basedOn w:val="Normal"/>
    <w:next w:val="Normal"/>
    <w:link w:val="Heading2Char"/>
    <w:uiPriority w:val="9"/>
    <w:unhideWhenUsed/>
    <w:qFormat/>
    <w:rsid w:val="147EEC56"/>
    <w:pPr>
      <w:keepNext/>
      <w:pBdr>
        <w:bottom w:val="single" w:color="C39F57" w:themeColor="background2" w:sz="8" w:space="4"/>
      </w:pBdr>
      <w:spacing w:before="240" w:after="240"/>
      <w:contextualSpacing/>
      <w:outlineLvl w:val="1"/>
    </w:pPr>
    <w:rPr>
      <w:rFonts w:eastAsia="MS Gothic" w:cs="Times New Roman"/>
      <w:b/>
      <w:bCs/>
      <w:color w:val="4F2260" w:themeColor="accent1"/>
      <w:sz w:val="40"/>
      <w:szCs w:val="40"/>
    </w:rPr>
  </w:style>
  <w:style w:type="paragraph" w:styleId="Heading3">
    <w:name w:val="heading 3"/>
    <w:basedOn w:val="Normal"/>
    <w:next w:val="Normal"/>
    <w:link w:val="Heading3Char"/>
    <w:uiPriority w:val="9"/>
    <w:unhideWhenUsed/>
    <w:qFormat/>
    <w:rsid w:val="147EEC56"/>
    <w:pPr>
      <w:keepNext/>
      <w:keepLines/>
      <w:spacing w:before="360"/>
      <w:contextualSpacing/>
      <w:outlineLvl w:val="2"/>
    </w:pPr>
    <w:rPr>
      <w:rFonts w:eastAsia="MS Gothic" w:cs="Times New Roman"/>
      <w:b/>
      <w:bCs/>
      <w:color w:val="4F2260" w:themeColor="accent1"/>
      <w:sz w:val="32"/>
      <w:szCs w:val="32"/>
    </w:rPr>
  </w:style>
  <w:style w:type="paragraph" w:styleId="Heading4">
    <w:name w:val="heading 4"/>
    <w:basedOn w:val="Normal"/>
    <w:next w:val="Normal"/>
    <w:link w:val="Heading4Char"/>
    <w:uiPriority w:val="9"/>
    <w:unhideWhenUsed/>
    <w:qFormat/>
    <w:rsid w:val="147EEC56"/>
    <w:pPr>
      <w:keepNext/>
      <w:keepLines/>
      <w:spacing w:before="40"/>
      <w:ind w:left="284"/>
      <w:contextualSpacing/>
      <w:outlineLvl w:val="3"/>
    </w:pPr>
    <w:rPr>
      <w:rFonts w:eastAsia="MS Gothic" w:cs="Times New Roman"/>
      <w:b/>
      <w:bCs/>
      <w:color w:val="4F2260" w:themeColor="accent1"/>
      <w:sz w:val="28"/>
      <w:szCs w:val="28"/>
    </w:rPr>
  </w:style>
  <w:style w:type="paragraph" w:styleId="Heading5">
    <w:name w:val="heading 5"/>
    <w:basedOn w:val="Normal"/>
    <w:next w:val="Normal"/>
    <w:link w:val="Heading5Char"/>
    <w:uiPriority w:val="9"/>
    <w:semiHidden/>
    <w:unhideWhenUsed/>
    <w:rsid w:val="147EEC56"/>
    <w:pPr>
      <w:keepNext/>
      <w:keepLines/>
      <w:spacing w:before="40"/>
      <w:outlineLvl w:val="4"/>
    </w:pPr>
    <w:rPr>
      <w:rFonts w:asciiTheme="majorHAnsi" w:hAnsiTheme="majorHAnsi" w:eastAsiaTheme="majorEastAsia" w:cstheme="majorBidi"/>
      <w:color w:val="3B1947" w:themeColor="accent1" w:themeShade="BF"/>
    </w:rPr>
  </w:style>
  <w:style w:type="paragraph" w:styleId="Heading6">
    <w:name w:val="heading 6"/>
    <w:basedOn w:val="Normal"/>
    <w:next w:val="Normal"/>
    <w:link w:val="Heading6Char"/>
    <w:uiPriority w:val="9"/>
    <w:semiHidden/>
    <w:unhideWhenUsed/>
    <w:qFormat/>
    <w:rsid w:val="147EEC56"/>
    <w:pPr>
      <w:keepNext/>
      <w:keepLines/>
      <w:spacing w:before="40"/>
      <w:outlineLvl w:val="5"/>
    </w:pPr>
    <w:rPr>
      <w:rFonts w:asciiTheme="majorHAnsi" w:hAnsiTheme="majorHAnsi" w:eastAsiaTheme="majorEastAsia" w:cstheme="majorBidi"/>
      <w:color w:val="27112F" w:themeColor="accent1" w:themeShade="80"/>
    </w:rPr>
  </w:style>
  <w:style w:type="paragraph" w:styleId="Heading7">
    <w:name w:val="heading 7"/>
    <w:basedOn w:val="Normal"/>
    <w:next w:val="Normal"/>
    <w:link w:val="Heading7Char"/>
    <w:uiPriority w:val="9"/>
    <w:semiHidden/>
    <w:unhideWhenUsed/>
    <w:qFormat/>
    <w:rsid w:val="147EEC56"/>
    <w:pPr>
      <w:keepNext/>
      <w:keepLines/>
      <w:spacing w:before="40"/>
      <w:outlineLvl w:val="6"/>
    </w:pPr>
    <w:rPr>
      <w:rFonts w:asciiTheme="majorHAnsi" w:hAnsiTheme="majorHAnsi" w:eastAsiaTheme="majorEastAsia" w:cstheme="majorBidi"/>
      <w:i/>
      <w:iCs/>
      <w:color w:val="27112F" w:themeColor="accent1" w:themeShade="80"/>
    </w:rPr>
  </w:style>
  <w:style w:type="paragraph" w:styleId="Heading8">
    <w:name w:val="heading 8"/>
    <w:basedOn w:val="Normal"/>
    <w:next w:val="Normal"/>
    <w:uiPriority w:val="9"/>
    <w:unhideWhenUsed/>
    <w:qFormat/>
    <w:rsid w:val="147EEC56"/>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uiPriority w:val="9"/>
    <w:unhideWhenUsed/>
    <w:qFormat/>
    <w:rsid w:val="147EEC56"/>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
    <w:rsid w:val="147EEC56"/>
    <w:pPr>
      <w:spacing w:after="300"/>
      <w:contextualSpacing/>
    </w:pPr>
    <w:rPr>
      <w:rFonts w:asciiTheme="majorHAnsi" w:hAnsiTheme="majorHAnsi" w:eastAsiaTheme="majorEastAsia" w:cstheme="majorBidi"/>
      <w:sz w:val="60"/>
      <w:szCs w:val="60"/>
    </w:rPr>
  </w:style>
  <w:style w:type="character" w:styleId="TitleChar" w:customStyle="1">
    <w:name w:val="Title Char"/>
    <w:basedOn w:val="DefaultParagraphFont"/>
    <w:link w:val="Title"/>
    <w:uiPriority w:val="1"/>
    <w:rPr>
      <w:rFonts w:asciiTheme="majorHAnsi" w:hAnsiTheme="majorHAnsi" w:eastAsiaTheme="majorEastAsia"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JobTitle" w:customStyle="1">
    <w:name w:val="Job Title"/>
    <w:basedOn w:val="Normal"/>
    <w:uiPriority w:val="3"/>
    <w:qFormat/>
    <w:rsid w:val="147EEC56"/>
  </w:style>
  <w:style w:type="paragraph" w:styleId="Date">
    <w:name w:val="Date"/>
    <w:aliases w:val="Address"/>
    <w:basedOn w:val="Title"/>
    <w:next w:val="Salutation"/>
    <w:link w:val="DateChar"/>
    <w:uiPriority w:val="4"/>
    <w:unhideWhenUsed/>
    <w:qFormat/>
    <w:rsid w:val="00E907BD"/>
    <w:pPr>
      <w:pBdr>
        <w:bottom w:val="single" w:color="005E5B" w:themeColor="text2" w:sz="8" w:space="10"/>
      </w:pBdr>
      <w:spacing w:after="0"/>
    </w:pPr>
    <w:rPr>
      <w:rFonts w:ascii="Arial" w:hAnsi="Arial" w:cs="Arial" w:eastAsiaTheme="minorEastAsia"/>
      <w:bCs/>
      <w:color w:val="500061"/>
      <w:sz w:val="24"/>
      <w:szCs w:val="24"/>
    </w:rPr>
  </w:style>
  <w:style w:type="character" w:styleId="DateChar" w:customStyle="1">
    <w:name w:val="Date Char"/>
    <w:aliases w:val="Address Char"/>
    <w:basedOn w:val="DefaultParagraphFont"/>
    <w:link w:val="Date"/>
    <w:uiPriority w:val="4"/>
    <w:rsid w:val="00E907BD"/>
    <w:rPr>
      <w:rFonts w:cs="Arial"/>
      <w:bCs/>
      <w:color w:val="500061"/>
      <w:szCs w:val="24"/>
    </w:rPr>
  </w:style>
  <w:style w:type="paragraph" w:styleId="Salutation">
    <w:name w:val="Salutation"/>
    <w:basedOn w:val="Normal"/>
    <w:next w:val="Normal"/>
    <w:link w:val="SalutationChar"/>
    <w:uiPriority w:val="4"/>
    <w:unhideWhenUsed/>
    <w:qFormat/>
    <w:rsid w:val="147EEC56"/>
    <w:pPr>
      <w:spacing w:before="240"/>
      <w:outlineLvl w:val="1"/>
    </w:pPr>
    <w:rPr>
      <w:b/>
      <w:bCs/>
      <w:color w:val="500061"/>
    </w:rPr>
  </w:style>
  <w:style w:type="character" w:styleId="SalutationChar" w:customStyle="1">
    <w:name w:val="Salutation Char"/>
    <w:basedOn w:val="DefaultParagraphFont"/>
    <w:link w:val="Salutation"/>
    <w:uiPriority w:val="4"/>
    <w:rsid w:val="00EB05A2"/>
    <w:rPr>
      <w:b/>
      <w:bCs/>
      <w:color w:val="500061"/>
    </w:rPr>
  </w:style>
  <w:style w:type="paragraph" w:styleId="Closing">
    <w:name w:val="Closing"/>
    <w:basedOn w:val="Normal"/>
    <w:next w:val="Normal"/>
    <w:link w:val="ClosingChar"/>
    <w:uiPriority w:val="5"/>
    <w:unhideWhenUsed/>
    <w:rsid w:val="147EEC56"/>
    <w:pPr>
      <w:spacing w:before="600" w:after="1600"/>
      <w:contextualSpacing/>
    </w:pPr>
  </w:style>
  <w:style w:type="character" w:styleId="ClosingChar" w:customStyle="1">
    <w:name w:val="Closing Char"/>
    <w:basedOn w:val="DefaultParagraphFont"/>
    <w:link w:val="Closing"/>
    <w:uiPriority w:val="5"/>
    <w:rsid w:val="00EB05A2"/>
  </w:style>
  <w:style w:type="paragraph" w:styleId="Header">
    <w:name w:val="header"/>
    <w:basedOn w:val="Normal"/>
    <w:link w:val="HeaderChar"/>
    <w:uiPriority w:val="99"/>
    <w:unhideWhenUsed/>
    <w:rsid w:val="147EEC56"/>
  </w:style>
  <w:style w:type="character" w:styleId="HeaderChar" w:customStyle="1">
    <w:name w:val="Header Char"/>
    <w:basedOn w:val="DefaultParagraphFont"/>
    <w:link w:val="Header"/>
    <w:uiPriority w:val="99"/>
    <w:rsid w:val="009157D7"/>
  </w:style>
  <w:style w:type="paragraph" w:styleId="Footer">
    <w:name w:val="footer"/>
    <w:basedOn w:val="Normal"/>
    <w:link w:val="FooterChar"/>
    <w:uiPriority w:val="99"/>
    <w:unhideWhenUsed/>
    <w:rsid w:val="147EEC56"/>
    <w:pPr>
      <w:pBdr>
        <w:top w:val="single" w:color="005E5B" w:themeColor="text2" w:sz="4" w:space="4"/>
      </w:pBdr>
      <w:jc w:val="right"/>
    </w:pPr>
    <w:rPr>
      <w:i/>
      <w:iCs/>
      <w:color w:val="3B1947" w:themeColor="accent1" w:themeShade="BF"/>
    </w:rPr>
  </w:style>
  <w:style w:type="character" w:styleId="FooterChar" w:customStyle="1">
    <w:name w:val="Footer Char"/>
    <w:basedOn w:val="DefaultParagraphFont"/>
    <w:link w:val="Footer"/>
    <w:uiPriority w:val="99"/>
    <w:rsid w:val="00C13283"/>
    <w:rPr>
      <w:i/>
      <w:iCs/>
      <w:color w:val="3B1947" w:themeColor="accent1" w:themeShade="BF"/>
    </w:rPr>
  </w:style>
  <w:style w:type="paragraph" w:styleId="Logo" w:customStyle="1">
    <w:name w:val="Logo"/>
    <w:basedOn w:val="Normal"/>
    <w:uiPriority w:val="10"/>
    <w:rsid w:val="147EEC56"/>
    <w:pPr>
      <w:jc w:val="right"/>
    </w:pPr>
  </w:style>
  <w:style w:type="character" w:styleId="Heading1Char" w:customStyle="1">
    <w:name w:val="Heading 1 Char"/>
    <w:basedOn w:val="DefaultParagraphFont"/>
    <w:link w:val="Heading1"/>
    <w:uiPriority w:val="99"/>
    <w:rsid w:val="00E907BD"/>
    <w:rPr>
      <w:rFonts w:eastAsiaTheme="majorEastAsia" w:cstheme="majorBidi"/>
      <w:b/>
      <w:bCs/>
      <w:color w:val="500061"/>
      <w:kern w:val="28"/>
      <w:sz w:val="44"/>
      <w:szCs w:val="40"/>
      <w:lang w:val="en-AU" w:eastAsia="en-US"/>
    </w:rPr>
  </w:style>
  <w:style w:type="character" w:styleId="Heading2Char" w:customStyle="1">
    <w:name w:val="Heading 2 Char"/>
    <w:basedOn w:val="DefaultParagraphFont"/>
    <w:link w:val="Heading2"/>
    <w:uiPriority w:val="9"/>
    <w:rsid w:val="0010031E"/>
    <w:rPr>
      <w:rFonts w:eastAsia="MS Gothic" w:cs="Times New Roman"/>
      <w:b/>
      <w:color w:val="4F2260"/>
      <w:kern w:val="28"/>
      <w:sz w:val="40"/>
      <w:szCs w:val="26"/>
    </w:rPr>
  </w:style>
  <w:style w:type="paragraph" w:styleId="ContactInfo" w:customStyle="1">
    <w:name w:val="Contact Info"/>
    <w:basedOn w:val="Salutation"/>
    <w:uiPriority w:val="4"/>
    <w:qFormat/>
    <w:locked/>
    <w:rsid w:val="0010031E"/>
  </w:style>
  <w:style w:type="paragraph" w:styleId="NoSpacing">
    <w:name w:val="No Spacing"/>
    <w:uiPriority w:val="1"/>
    <w:unhideWhenUsed/>
    <w:qFormat/>
    <w:rsid w:val="009C2AA2"/>
    <w:pPr>
      <w:spacing w:after="0" w:line="240" w:lineRule="auto"/>
      <w:ind w:left="0"/>
    </w:pPr>
    <w:rPr>
      <w:color w:val="auto"/>
    </w:rPr>
  </w:style>
  <w:style w:type="paragraph" w:styleId="Signature">
    <w:name w:val="Signature"/>
    <w:basedOn w:val="Normal"/>
    <w:next w:val="Normal"/>
    <w:link w:val="SignatureChar"/>
    <w:uiPriority w:val="6"/>
    <w:rsid w:val="147EEC56"/>
    <w:rPr>
      <w:b/>
      <w:bCs/>
      <w:color w:val="3B1947" w:themeColor="accent1" w:themeShade="BF"/>
    </w:rPr>
  </w:style>
  <w:style w:type="character" w:styleId="SignatureChar" w:customStyle="1">
    <w:name w:val="Signature Char"/>
    <w:basedOn w:val="DefaultParagraphFont"/>
    <w:link w:val="Signature"/>
    <w:uiPriority w:val="6"/>
    <w:rsid w:val="00C13283"/>
    <w:rPr>
      <w:b/>
      <w:color w:val="3B1947" w:themeColor="accent1" w:themeShade="BF"/>
    </w:rPr>
  </w:style>
  <w:style w:type="paragraph" w:styleId="Name" w:customStyle="1">
    <w:name w:val="Name"/>
    <w:basedOn w:val="Normal"/>
    <w:uiPriority w:val="2"/>
    <w:qFormat/>
    <w:rsid w:val="147EEC56"/>
    <w:rPr>
      <w:b/>
      <w:bCs/>
      <w:color w:val="4F2260" w:themeColor="accent1"/>
    </w:rPr>
  </w:style>
  <w:style w:type="character" w:styleId="Heading3Char" w:customStyle="1">
    <w:name w:val="Heading 3 Char"/>
    <w:basedOn w:val="DefaultParagraphFont"/>
    <w:link w:val="Heading3"/>
    <w:uiPriority w:val="9"/>
    <w:rsid w:val="00306E88"/>
    <w:rPr>
      <w:rFonts w:eastAsia="MS Gothic" w:cs="Times New Roman"/>
      <w:b/>
      <w:color w:val="4F2260"/>
      <w:sz w:val="32"/>
      <w:szCs w:val="24"/>
    </w:rPr>
  </w:style>
  <w:style w:type="character" w:styleId="Heading4Char" w:customStyle="1">
    <w:name w:val="Heading 4 Char"/>
    <w:basedOn w:val="DefaultParagraphFont"/>
    <w:link w:val="Heading4"/>
    <w:uiPriority w:val="9"/>
    <w:rsid w:val="00306E88"/>
    <w:rPr>
      <w:rFonts w:eastAsia="MS Gothic" w:cs="Times New Roman"/>
      <w:b/>
      <w:iCs/>
      <w:color w:val="4F2260"/>
      <w:sz w:val="28"/>
      <w:szCs w:val="24"/>
    </w:rPr>
  </w:style>
  <w:style w:type="character" w:styleId="Heading5Char" w:customStyle="1">
    <w:name w:val="Heading 5 Char"/>
    <w:basedOn w:val="DefaultParagraphFont"/>
    <w:link w:val="Heading5"/>
    <w:uiPriority w:val="9"/>
    <w:semiHidden/>
    <w:rsid w:val="00C13283"/>
    <w:rPr>
      <w:rFonts w:asciiTheme="majorHAnsi" w:hAnsiTheme="majorHAnsi" w:eastAsiaTheme="majorEastAsia" w:cstheme="majorBidi"/>
      <w:color w:val="3B1947" w:themeColor="accent1" w:themeShade="BF"/>
    </w:rPr>
  </w:style>
  <w:style w:type="character" w:styleId="Heading6Char" w:customStyle="1">
    <w:name w:val="Heading 6 Char"/>
    <w:basedOn w:val="DefaultParagraphFont"/>
    <w:link w:val="Heading6"/>
    <w:uiPriority w:val="9"/>
    <w:semiHidden/>
    <w:rsid w:val="00C13283"/>
    <w:rPr>
      <w:rFonts w:asciiTheme="majorHAnsi" w:hAnsiTheme="majorHAnsi" w:eastAsiaTheme="majorEastAsia" w:cstheme="majorBidi"/>
      <w:color w:val="27112F" w:themeColor="accent1" w:themeShade="7F"/>
    </w:rPr>
  </w:style>
  <w:style w:type="character" w:styleId="Heading7Char" w:customStyle="1">
    <w:name w:val="Heading 7 Char"/>
    <w:basedOn w:val="DefaultParagraphFont"/>
    <w:link w:val="Heading7"/>
    <w:uiPriority w:val="9"/>
    <w:semiHidden/>
    <w:rsid w:val="00C13283"/>
    <w:rPr>
      <w:rFonts w:asciiTheme="majorHAnsi" w:hAnsiTheme="majorHAnsi" w:eastAsiaTheme="majorEastAsia" w:cstheme="majorBidi"/>
      <w:i/>
      <w:iCs/>
      <w:color w:val="27112F" w:themeColor="accent1" w:themeShade="7F"/>
    </w:rPr>
  </w:style>
  <w:style w:type="character" w:styleId="IntenseEmphasis">
    <w:name w:val="Intense Emphasis"/>
    <w:basedOn w:val="DefaultParagraphFont"/>
    <w:uiPriority w:val="21"/>
    <w:semiHidden/>
    <w:unhideWhenUsed/>
    <w:qFormat/>
    <w:rsid w:val="00C13283"/>
    <w:rPr>
      <w:i/>
      <w:iCs/>
      <w:color w:val="3B1947" w:themeColor="accent1" w:themeShade="BF"/>
    </w:rPr>
  </w:style>
  <w:style w:type="paragraph" w:styleId="IntenseQuote">
    <w:name w:val="Intense Quote"/>
    <w:basedOn w:val="Normal"/>
    <w:next w:val="Normal"/>
    <w:link w:val="IntenseQuoteChar"/>
    <w:uiPriority w:val="30"/>
    <w:semiHidden/>
    <w:unhideWhenUsed/>
    <w:qFormat/>
    <w:rsid w:val="147EEC56"/>
    <w:pPr>
      <w:pBdr>
        <w:top w:val="single" w:color="3B1947" w:themeColor="accent1" w:themeShade="BF" w:sz="4" w:space="10"/>
        <w:bottom w:val="single" w:color="3B1947" w:themeColor="accent1" w:themeShade="BF" w:sz="4" w:space="10"/>
      </w:pBdr>
      <w:spacing w:before="360" w:after="360"/>
      <w:ind w:left="864" w:right="864"/>
      <w:jc w:val="center"/>
    </w:pPr>
    <w:rPr>
      <w:i/>
      <w:iCs/>
      <w:color w:val="3B1947" w:themeColor="accent1" w:themeShade="BF"/>
    </w:rPr>
  </w:style>
  <w:style w:type="character" w:styleId="IntenseQuoteChar" w:customStyle="1">
    <w:name w:val="Intense Quote Char"/>
    <w:basedOn w:val="DefaultParagraphFont"/>
    <w:link w:val="IntenseQuote"/>
    <w:uiPriority w:val="30"/>
    <w:semiHidden/>
    <w:rsid w:val="00C13283"/>
    <w:rPr>
      <w:i/>
      <w:iCs/>
      <w:color w:val="3B1947" w:themeColor="accent1" w:themeShade="BF"/>
    </w:rPr>
  </w:style>
  <w:style w:type="character" w:styleId="IntenseReference">
    <w:name w:val="Intense Reference"/>
    <w:basedOn w:val="DefaultParagraphFont"/>
    <w:uiPriority w:val="32"/>
    <w:semiHidden/>
    <w:unhideWhenUsed/>
    <w:qFormat/>
    <w:rsid w:val="00C13283"/>
    <w:rPr>
      <w:b/>
      <w:bCs/>
      <w:caps w:val="0"/>
      <w:smallCaps/>
      <w:color w:val="3B1947" w:themeColor="accent1" w:themeShade="BF"/>
      <w:spacing w:val="5"/>
    </w:rPr>
  </w:style>
  <w:style w:type="paragraph" w:styleId="BlockText">
    <w:name w:val="Block Text"/>
    <w:basedOn w:val="Normal"/>
    <w:uiPriority w:val="99"/>
    <w:semiHidden/>
    <w:unhideWhenUsed/>
    <w:rsid w:val="147EEC56"/>
    <w:pPr>
      <w:pBdr>
        <w:top w:val="single" w:color="3B1947" w:themeColor="accent1" w:themeShade="BF" w:sz="2" w:space="10"/>
        <w:left w:val="single" w:color="3B1947" w:themeColor="accent1" w:themeShade="BF" w:sz="2" w:space="10"/>
        <w:bottom w:val="single" w:color="3B1947" w:themeColor="accent1" w:themeShade="BF" w:sz="2" w:space="10"/>
        <w:right w:val="single" w:color="3B1947" w:themeColor="accent1" w:themeShade="BF" w:sz="2" w:space="10"/>
      </w:pBdr>
      <w:ind w:left="1152" w:right="1152"/>
    </w:pPr>
    <w:rPr>
      <w:i/>
      <w:iCs/>
      <w:color w:val="3B1947" w:themeColor="accent1" w:themeShade="BF"/>
    </w:rPr>
  </w:style>
  <w:style w:type="character" w:styleId="FollowedHyperlink">
    <w:name w:val="FollowedHyperlink"/>
    <w:basedOn w:val="DefaultParagraphFont"/>
    <w:uiPriority w:val="99"/>
    <w:semiHidden/>
    <w:unhideWhenUsed/>
    <w:rsid w:val="00C13283"/>
    <w:rPr>
      <w:color w:val="9B7A37" w:themeColor="accent5" w:themeShade="BF"/>
      <w:u w:val="single"/>
    </w:rPr>
  </w:style>
  <w:style w:type="character" w:styleId="Hyperlink">
    <w:name w:val="Hyperlink"/>
    <w:basedOn w:val="DefaultParagraphFont"/>
    <w:uiPriority w:val="99"/>
    <w:unhideWhenUsed/>
    <w:rsid w:val="00ED04B8"/>
    <w:rPr>
      <w:color w:val="005E5B" w:themeColor="text2"/>
      <w:u w:val="single"/>
    </w:rPr>
  </w:style>
  <w:style w:type="paragraph" w:styleId="MessageHeader">
    <w:name w:val="Message Header"/>
    <w:basedOn w:val="Normal"/>
    <w:link w:val="MessageHeaderChar"/>
    <w:uiPriority w:val="99"/>
    <w:semiHidden/>
    <w:unhideWhenUsed/>
    <w:rsid w:val="147EEC56"/>
    <w:pPr>
      <w:pBdr>
        <w:top w:val="single" w:color="auto" w:sz="6" w:space="1"/>
        <w:left w:val="single" w:color="auto" w:sz="6" w:space="1"/>
        <w:bottom w:val="single" w:color="auto" w:sz="6" w:space="1"/>
        <w:right w:val="single" w:color="auto" w:sz="6" w:space="1"/>
      </w:pBdr>
      <w:ind w:left="1134" w:hanging="1134"/>
    </w:pPr>
    <w:rPr>
      <w:rFonts w:asciiTheme="majorHAnsi" w:hAnsiTheme="majorHAnsi" w:eastAsiaTheme="majorEastAsia" w:cstheme="majorBidi"/>
      <w:color w:val="004643"/>
    </w:rPr>
  </w:style>
  <w:style w:type="character" w:styleId="MessageHeaderChar" w:customStyle="1">
    <w:name w:val="Message Header Char"/>
    <w:basedOn w:val="DefaultParagraphFont"/>
    <w:link w:val="MessageHeader"/>
    <w:uiPriority w:val="99"/>
    <w:semiHidden/>
    <w:rsid w:val="00C13283"/>
    <w:rPr>
      <w:rFonts w:asciiTheme="majorHAnsi" w:hAnsiTheme="majorHAnsi" w:eastAsiaTheme="majorEastAsia" w:cstheme="majorBidi"/>
      <w:color w:val="004643" w:themeColor="text2" w:themeShade="BF"/>
      <w:sz w:val="24"/>
      <w:szCs w:val="24"/>
      <w:shd w:val="pct20" w:color="auto" w:fill="auto"/>
    </w:rPr>
  </w:style>
  <w:style w:type="character" w:styleId="UnresolvedMention1" w:customStyle="1">
    <w:name w:val="Unresolved Mention1"/>
    <w:basedOn w:val="DefaultParagraphFont"/>
    <w:uiPriority w:val="99"/>
    <w:semiHidden/>
    <w:unhideWhenUsed/>
    <w:locked/>
    <w:rsid w:val="00C13283"/>
    <w:rPr>
      <w:color w:val="595959" w:themeColor="text1" w:themeTint="A6"/>
      <w:shd w:val="clear" w:color="auto" w:fill="E1DFDD"/>
    </w:rPr>
  </w:style>
  <w:style w:type="character" w:styleId="UnresolvedMention">
    <w:name w:val="Unresolved Mention"/>
    <w:basedOn w:val="DefaultParagraphFont"/>
    <w:uiPriority w:val="99"/>
    <w:semiHidden/>
    <w:unhideWhenUsed/>
    <w:rsid w:val="00446D5E"/>
    <w:rPr>
      <w:color w:val="605E5C"/>
      <w:shd w:val="clear" w:color="auto" w:fill="E1DFDD"/>
    </w:rPr>
  </w:style>
  <w:style w:type="paragraph" w:styleId="ListBullet">
    <w:name w:val="List Bullet"/>
    <w:basedOn w:val="ListParagraph"/>
    <w:link w:val="ListBulletChar"/>
    <w:autoRedefine/>
    <w:qFormat/>
    <w:rsid w:val="00493590"/>
    <w:pPr>
      <w:numPr>
        <w:numId w:val="17"/>
      </w:numPr>
      <w:spacing w:line="360" w:lineRule="auto"/>
    </w:pPr>
  </w:style>
  <w:style w:type="paragraph" w:styleId="ListParagraph">
    <w:name w:val="List Paragraph"/>
    <w:basedOn w:val="Normal"/>
    <w:uiPriority w:val="26"/>
    <w:qFormat/>
    <w:rsid w:val="147EEC56"/>
    <w:pPr>
      <w:numPr>
        <w:numId w:val="10"/>
      </w:numPr>
      <w:spacing w:before="0"/>
      <w:contextualSpacing/>
    </w:pPr>
    <w:rPr>
      <w:rFonts w:eastAsia="Times New Roman" w:cs="Times New Roman" w:asciiTheme="majorHAnsi" w:hAnsiTheme="majorHAnsi"/>
      <w:lang w:eastAsia="en-AU"/>
    </w:rPr>
  </w:style>
  <w:style w:type="paragraph" w:styleId="NormalWeb">
    <w:name w:val="Normal (Web)"/>
    <w:basedOn w:val="Normal"/>
    <w:uiPriority w:val="99"/>
    <w:semiHidden/>
    <w:unhideWhenUsed/>
    <w:rsid w:val="147EEC56"/>
    <w:pPr>
      <w:spacing w:beforeAutospacing="1" w:afterAutospacing="1"/>
    </w:pPr>
    <w:rPr>
      <w:rFonts w:ascii="Times New Roman" w:hAnsi="Times New Roman" w:eastAsia="Times New Roman" w:cs="Times New Roman"/>
      <w:lang w:eastAsia="zh-CN" w:bidi="th-TH"/>
    </w:rPr>
  </w:style>
  <w:style w:type="character" w:styleId="Strong">
    <w:name w:val="Strong"/>
    <w:basedOn w:val="DefaultParagraphFont"/>
    <w:uiPriority w:val="22"/>
    <w:qFormat/>
    <w:rsid w:val="004D2366"/>
    <w:rPr>
      <w:b/>
      <w:bCs/>
    </w:rPr>
  </w:style>
  <w:style w:type="paragraph" w:styleId="Multilevellist" w:customStyle="1">
    <w:name w:val="Multi level list"/>
    <w:basedOn w:val="Normal"/>
    <w:uiPriority w:val="1"/>
    <w:rsid w:val="147EEC56"/>
    <w:pPr>
      <w:spacing w:before="0" w:after="120"/>
      <w:ind w:left="1871" w:hanging="251"/>
    </w:pPr>
  </w:style>
  <w:style w:type="paragraph" w:styleId="CUNumber1" w:customStyle="1">
    <w:name w:val="CU_Number1"/>
    <w:basedOn w:val="Normal"/>
    <w:uiPriority w:val="1"/>
    <w:rsid w:val="147EEC56"/>
    <w:pPr>
      <w:numPr>
        <w:numId w:val="1"/>
      </w:numPr>
      <w:spacing w:before="0" w:after="240"/>
      <w:outlineLvl w:val="0"/>
    </w:pPr>
    <w:rPr>
      <w:rFonts w:eastAsia="Times New Roman" w:cs="Times New Roman" w:asciiTheme="minorHAnsi" w:hAnsiTheme="minorHAnsi"/>
      <w:b/>
      <w:bCs/>
      <w:lang w:eastAsia="en-US"/>
    </w:rPr>
  </w:style>
  <w:style w:type="paragraph" w:styleId="CUNumber2" w:customStyle="1">
    <w:name w:val="CU_Number2"/>
    <w:basedOn w:val="Normal"/>
    <w:uiPriority w:val="1"/>
    <w:rsid w:val="147EEC56"/>
    <w:pPr>
      <w:numPr>
        <w:ilvl w:val="1"/>
        <w:numId w:val="1"/>
      </w:numPr>
      <w:spacing w:before="0" w:after="240"/>
      <w:jc w:val="both"/>
      <w:outlineLvl w:val="1"/>
    </w:pPr>
    <w:rPr>
      <w:rFonts w:eastAsia="Times New Roman" w:cs="Times New Roman" w:asciiTheme="minorHAnsi" w:hAnsiTheme="minorHAnsi"/>
      <w:lang w:eastAsia="en-US"/>
    </w:rPr>
  </w:style>
  <w:style w:type="paragraph" w:styleId="CUNumber3" w:customStyle="1">
    <w:name w:val="CU_Number3"/>
    <w:basedOn w:val="Normal"/>
    <w:uiPriority w:val="1"/>
    <w:rsid w:val="147EEC56"/>
    <w:pPr>
      <w:numPr>
        <w:ilvl w:val="2"/>
        <w:numId w:val="1"/>
      </w:numPr>
      <w:spacing w:before="0" w:after="240"/>
      <w:outlineLvl w:val="2"/>
    </w:pPr>
    <w:rPr>
      <w:rFonts w:eastAsia="Times New Roman" w:cs="Times New Roman"/>
      <w:sz w:val="20"/>
      <w:lang w:eastAsia="en-US"/>
    </w:rPr>
  </w:style>
  <w:style w:type="paragraph" w:styleId="CUNumber4" w:customStyle="1">
    <w:name w:val="CU_Number4"/>
    <w:basedOn w:val="Normal"/>
    <w:uiPriority w:val="1"/>
    <w:rsid w:val="147EEC56"/>
    <w:pPr>
      <w:numPr>
        <w:ilvl w:val="3"/>
        <w:numId w:val="1"/>
      </w:numPr>
      <w:spacing w:before="0" w:after="240"/>
      <w:jc w:val="both"/>
      <w:outlineLvl w:val="3"/>
    </w:pPr>
    <w:rPr>
      <w:rFonts w:eastAsia="Times New Roman" w:cs="Times New Roman" w:asciiTheme="minorHAnsi" w:hAnsiTheme="minorHAnsi"/>
      <w:lang w:eastAsia="en-US"/>
    </w:rPr>
  </w:style>
  <w:style w:type="paragraph" w:styleId="CUNumber5" w:customStyle="1">
    <w:name w:val="CU_Number5"/>
    <w:basedOn w:val="Normal"/>
    <w:uiPriority w:val="1"/>
    <w:rsid w:val="147EEC56"/>
    <w:pPr>
      <w:numPr>
        <w:ilvl w:val="4"/>
        <w:numId w:val="1"/>
      </w:numPr>
      <w:spacing w:before="0" w:after="240"/>
      <w:outlineLvl w:val="4"/>
    </w:pPr>
    <w:rPr>
      <w:rFonts w:eastAsia="Times New Roman" w:cs="Times New Roman"/>
      <w:sz w:val="20"/>
      <w:lang w:eastAsia="en-US"/>
    </w:rPr>
  </w:style>
  <w:style w:type="paragraph" w:styleId="CUNumber6" w:customStyle="1">
    <w:name w:val="CU_Number6"/>
    <w:basedOn w:val="Normal"/>
    <w:uiPriority w:val="1"/>
    <w:rsid w:val="147EEC56"/>
    <w:pPr>
      <w:numPr>
        <w:ilvl w:val="5"/>
        <w:numId w:val="1"/>
      </w:numPr>
      <w:spacing w:before="0" w:after="240"/>
      <w:outlineLvl w:val="5"/>
    </w:pPr>
    <w:rPr>
      <w:rFonts w:eastAsia="Times New Roman" w:cs="Times New Roman"/>
      <w:sz w:val="20"/>
      <w:lang w:eastAsia="en-US"/>
    </w:rPr>
  </w:style>
  <w:style w:type="paragraph" w:styleId="CUNumber7" w:customStyle="1">
    <w:name w:val="CU_Number7"/>
    <w:basedOn w:val="Normal"/>
    <w:uiPriority w:val="1"/>
    <w:rsid w:val="147EEC56"/>
    <w:pPr>
      <w:numPr>
        <w:ilvl w:val="6"/>
        <w:numId w:val="1"/>
      </w:numPr>
      <w:spacing w:before="0" w:after="240"/>
      <w:outlineLvl w:val="6"/>
    </w:pPr>
    <w:rPr>
      <w:rFonts w:eastAsia="Times New Roman" w:cs="Times New Roman"/>
      <w:sz w:val="20"/>
      <w:lang w:eastAsia="en-US"/>
    </w:rPr>
  </w:style>
  <w:style w:type="paragraph" w:styleId="CUNumber8" w:customStyle="1">
    <w:name w:val="CU_Number8"/>
    <w:basedOn w:val="Normal"/>
    <w:uiPriority w:val="1"/>
    <w:rsid w:val="147EEC56"/>
    <w:pPr>
      <w:numPr>
        <w:ilvl w:val="7"/>
        <w:numId w:val="1"/>
      </w:numPr>
      <w:spacing w:before="0" w:after="240"/>
      <w:outlineLvl w:val="7"/>
    </w:pPr>
    <w:rPr>
      <w:rFonts w:eastAsia="Times New Roman" w:cs="Times New Roman"/>
      <w:sz w:val="20"/>
      <w:lang w:eastAsia="en-US"/>
    </w:rPr>
  </w:style>
  <w:style w:type="character" w:styleId="CommentReference">
    <w:name w:val="annotation reference"/>
    <w:basedOn w:val="DefaultParagraphFont"/>
    <w:uiPriority w:val="99"/>
    <w:semiHidden/>
    <w:unhideWhenUsed/>
    <w:rsid w:val="0040385E"/>
    <w:rPr>
      <w:sz w:val="16"/>
      <w:szCs w:val="16"/>
    </w:rPr>
  </w:style>
  <w:style w:type="paragraph" w:styleId="CommentText">
    <w:name w:val="annotation text"/>
    <w:basedOn w:val="Normal"/>
    <w:link w:val="CommentTextChar"/>
    <w:uiPriority w:val="99"/>
    <w:unhideWhenUsed/>
    <w:rsid w:val="147EEC56"/>
    <w:rPr>
      <w:sz w:val="20"/>
    </w:rPr>
  </w:style>
  <w:style w:type="character" w:styleId="CommentTextChar" w:customStyle="1">
    <w:name w:val="Comment Text Char"/>
    <w:basedOn w:val="DefaultParagraphFont"/>
    <w:link w:val="CommentText"/>
    <w:uiPriority w:val="99"/>
    <w:rsid w:val="0040385E"/>
    <w:rPr>
      <w:rFonts w:eastAsia="MS Mincho" w:cs="Arial"/>
      <w:color w:val="auto"/>
      <w:sz w:val="20"/>
    </w:rPr>
  </w:style>
  <w:style w:type="paragraph" w:styleId="CommentSubject">
    <w:name w:val="annotation subject"/>
    <w:basedOn w:val="CommentText"/>
    <w:next w:val="CommentText"/>
    <w:link w:val="CommentSubjectChar"/>
    <w:uiPriority w:val="99"/>
    <w:semiHidden/>
    <w:unhideWhenUsed/>
    <w:rsid w:val="0040385E"/>
    <w:rPr>
      <w:b/>
      <w:bCs/>
    </w:rPr>
  </w:style>
  <w:style w:type="character" w:styleId="CommentSubjectChar" w:customStyle="1">
    <w:name w:val="Comment Subject Char"/>
    <w:basedOn w:val="CommentTextChar"/>
    <w:link w:val="CommentSubject"/>
    <w:uiPriority w:val="99"/>
    <w:semiHidden/>
    <w:rsid w:val="0040385E"/>
    <w:rPr>
      <w:rFonts w:eastAsia="MS Mincho" w:cs="Arial"/>
      <w:b/>
      <w:bCs/>
      <w:color w:val="auto"/>
      <w:sz w:val="20"/>
    </w:rPr>
  </w:style>
  <w:style w:type="character" w:styleId="ListBulletChar" w:customStyle="1">
    <w:name w:val="List Bullet Char"/>
    <w:basedOn w:val="DefaultParagraphFont"/>
    <w:link w:val="ListBullet"/>
    <w:rsid w:val="00493590"/>
    <w:rPr>
      <w:rFonts w:eastAsia="Times New Roman" w:cs="Times New Roman" w:asciiTheme="majorHAnsi" w:hAnsiTheme="majorHAnsi"/>
      <w:color w:val="auto"/>
      <w:lang w:val="en-AU" w:eastAsia="en-AU"/>
    </w:rPr>
  </w:style>
  <w:style w:type="paragraph" w:styleId="TOCHeading">
    <w:name w:val="TOC Heading"/>
    <w:basedOn w:val="Heading1"/>
    <w:next w:val="Normal"/>
    <w:uiPriority w:val="39"/>
    <w:unhideWhenUsed/>
    <w:qFormat/>
    <w:rsid w:val="00C4733E"/>
    <w:pPr>
      <w:keepNext/>
      <w:keepLines/>
      <w:spacing w:after="0" w:line="259" w:lineRule="auto"/>
      <w:contextualSpacing w:val="0"/>
      <w:outlineLvl w:val="9"/>
    </w:pPr>
    <w:rPr>
      <w:rFonts w:asciiTheme="majorHAnsi" w:hAnsiTheme="majorHAnsi"/>
      <w:b w:val="0"/>
      <w:bCs w:val="0"/>
      <w:color w:val="3B1947" w:themeColor="accent1" w:themeShade="BF"/>
      <w:sz w:val="32"/>
      <w:szCs w:val="32"/>
      <w:lang w:val="en-US"/>
    </w:rPr>
  </w:style>
  <w:style w:type="paragraph" w:styleId="TOC1">
    <w:name w:val="toc 1"/>
    <w:basedOn w:val="Normal"/>
    <w:next w:val="Normal"/>
    <w:uiPriority w:val="39"/>
    <w:unhideWhenUsed/>
    <w:rsid w:val="147EEC56"/>
    <w:pPr>
      <w:spacing w:after="100"/>
    </w:pPr>
  </w:style>
  <w:style w:type="paragraph" w:styleId="TOC2">
    <w:name w:val="toc 2"/>
    <w:basedOn w:val="Normal"/>
    <w:next w:val="Normal"/>
    <w:uiPriority w:val="39"/>
    <w:unhideWhenUsed/>
    <w:rsid w:val="147EEC56"/>
    <w:pPr>
      <w:spacing w:after="100"/>
      <w:ind w:left="240"/>
    </w:pPr>
  </w:style>
  <w:style w:type="paragraph" w:styleId="TOC3">
    <w:name w:val="toc 3"/>
    <w:basedOn w:val="Normal"/>
    <w:next w:val="Normal"/>
    <w:uiPriority w:val="39"/>
    <w:unhideWhenUsed/>
    <w:rsid w:val="147EEC56"/>
    <w:pPr>
      <w:spacing w:after="100"/>
      <w:ind w:left="480"/>
    </w:pPr>
  </w:style>
  <w:style w:type="paragraph" w:styleId="p1" w:customStyle="1">
    <w:name w:val="p1"/>
    <w:basedOn w:val="Normal"/>
    <w:uiPriority w:val="1"/>
    <w:rsid w:val="147EEC56"/>
    <w:pPr>
      <w:spacing w:beforeAutospacing="1" w:afterAutospacing="1"/>
    </w:pPr>
    <w:rPr>
      <w:rFonts w:ascii="Calibri" w:hAnsi="Calibri" w:cs="Calibri" w:eastAsiaTheme="minorEastAsia"/>
      <w:sz w:val="22"/>
      <w:szCs w:val="22"/>
      <w:lang w:eastAsia="zh-CN" w:bidi="th-TH"/>
    </w:rPr>
  </w:style>
  <w:style w:type="paragraph" w:styleId="p2" w:customStyle="1">
    <w:name w:val="p2"/>
    <w:basedOn w:val="Normal"/>
    <w:uiPriority w:val="1"/>
    <w:rsid w:val="147EEC56"/>
    <w:pPr>
      <w:spacing w:beforeAutospacing="1" w:afterAutospacing="1"/>
    </w:pPr>
    <w:rPr>
      <w:rFonts w:ascii="Calibri" w:hAnsi="Calibri" w:cs="Calibri" w:eastAsiaTheme="minorEastAsia"/>
      <w:sz w:val="22"/>
      <w:szCs w:val="22"/>
      <w:lang w:eastAsia="zh-CN" w:bidi="th-TH"/>
    </w:rPr>
  </w:style>
  <w:style w:type="character" w:styleId="s1" w:customStyle="1">
    <w:name w:val="s1"/>
    <w:basedOn w:val="DefaultParagraphFont"/>
    <w:rsid w:val="00F64810"/>
  </w:style>
  <w:style w:type="character" w:styleId="apple-converted-space" w:customStyle="1">
    <w:name w:val="apple-converted-space"/>
    <w:basedOn w:val="DefaultParagraphFont"/>
    <w:rsid w:val="00F64810"/>
  </w:style>
  <w:style w:type="paragraph" w:styleId="PlainText">
    <w:name w:val="Plain Text"/>
    <w:basedOn w:val="Normal"/>
    <w:link w:val="PlainTextChar"/>
    <w:uiPriority w:val="99"/>
    <w:semiHidden/>
    <w:unhideWhenUsed/>
    <w:rsid w:val="147EEC56"/>
    <w:pPr>
      <w:spacing w:before="0"/>
    </w:pPr>
    <w:rPr>
      <w:rFonts w:ascii="Calibri" w:hAnsi="Calibri" w:eastAsia="Times New Roman" w:cs="Calibri"/>
      <w:sz w:val="22"/>
      <w:szCs w:val="22"/>
      <w:lang w:eastAsia="en-AU"/>
    </w:rPr>
  </w:style>
  <w:style w:type="character" w:styleId="PlainTextChar" w:customStyle="1">
    <w:name w:val="Plain Text Char"/>
    <w:basedOn w:val="DefaultParagraphFont"/>
    <w:link w:val="PlainText"/>
    <w:uiPriority w:val="99"/>
    <w:semiHidden/>
    <w:rsid w:val="003907EE"/>
    <w:rPr>
      <w:rFonts w:ascii="Calibri" w:hAnsi="Calibri" w:eastAsia="Times New Roman" w:cs="Calibri"/>
      <w:color w:val="auto"/>
      <w:sz w:val="22"/>
      <w:szCs w:val="21"/>
      <w:lang w:val="en-AU" w:eastAsia="en-AU"/>
    </w:rPr>
  </w:style>
  <w:style w:type="character" w:styleId="markedcontent" w:customStyle="1">
    <w:name w:val="markedcontent"/>
    <w:basedOn w:val="DefaultParagraphFont"/>
    <w:rsid w:val="00594FFB"/>
  </w:style>
  <w:style w:type="paragraph" w:styleId="BodyText">
    <w:name w:val="Body Text"/>
    <w:basedOn w:val="Normal"/>
    <w:link w:val="BodyTextChar"/>
    <w:uiPriority w:val="1"/>
    <w:unhideWhenUsed/>
    <w:qFormat/>
    <w:rsid w:val="147EEC56"/>
    <w:pPr>
      <w:spacing w:before="0" w:after="120"/>
      <w:ind w:firstLine="720"/>
    </w:pPr>
    <w:rPr>
      <w:rFonts w:asciiTheme="minorHAnsi" w:hAnsiTheme="minorHAnsi" w:eastAsiaTheme="minorEastAsia" w:cstheme="minorBidi"/>
      <w:sz w:val="22"/>
      <w:szCs w:val="22"/>
      <w:lang w:eastAsia="en-US"/>
    </w:rPr>
  </w:style>
  <w:style w:type="character" w:styleId="BodyTextChar" w:customStyle="1">
    <w:name w:val="Body Text Char"/>
    <w:basedOn w:val="DefaultParagraphFont"/>
    <w:link w:val="BodyText"/>
    <w:rsid w:val="008B1A15"/>
    <w:rPr>
      <w:rFonts w:asciiTheme="minorHAnsi" w:hAnsiTheme="minorHAnsi" w:eastAsiaTheme="minorHAnsi"/>
      <w:color w:val="auto"/>
      <w:sz w:val="22"/>
      <w:szCs w:val="22"/>
      <w:lang w:val="en-AU" w:eastAsia="en-US"/>
    </w:rPr>
  </w:style>
  <w:style w:type="paragraph" w:styleId="paragraph" w:customStyle="1">
    <w:name w:val="paragraph"/>
    <w:basedOn w:val="Normal"/>
    <w:uiPriority w:val="1"/>
    <w:rsid w:val="147EEC56"/>
    <w:pPr>
      <w:spacing w:beforeAutospacing="1" w:afterAutospacing="1"/>
    </w:pPr>
    <w:rPr>
      <w:rFonts w:ascii="Times New Roman" w:hAnsi="Times New Roman" w:eastAsia="Times New Roman" w:cs="Times New Roman"/>
      <w:lang w:eastAsia="en-AU"/>
    </w:rPr>
  </w:style>
  <w:style w:type="character" w:styleId="normaltextrun" w:customStyle="1">
    <w:name w:val="normaltextrun"/>
    <w:basedOn w:val="DefaultParagraphFont"/>
    <w:rsid w:val="007D5866"/>
  </w:style>
  <w:style w:type="character" w:styleId="eop" w:customStyle="1">
    <w:name w:val="eop"/>
    <w:basedOn w:val="DefaultParagraphFont"/>
    <w:rsid w:val="007D5866"/>
  </w:style>
  <w:style w:type="table" w:styleId="TableGrid1" w:customStyle="1">
    <w:name w:val="Table Grid1"/>
    <w:basedOn w:val="TableNormal"/>
    <w:next w:val="TableGrid"/>
    <w:uiPriority w:val="39"/>
    <w:rsid w:val="002C691B"/>
    <w:pPr>
      <w:spacing w:after="0" w:line="240" w:lineRule="auto"/>
      <w:ind w:left="0"/>
    </w:pPr>
    <w:rPr>
      <w:rFonts w:asciiTheme="minorHAnsi" w:hAnsiTheme="minorHAnsi" w:eastAsiaTheme="minorHAnsi"/>
      <w:color w:val="auto"/>
      <w:sz w:val="22"/>
      <w:szCs w:val="22"/>
      <w:lang w:val="en-AU"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Number">
    <w:name w:val="List Number"/>
    <w:basedOn w:val="Normal"/>
    <w:uiPriority w:val="1"/>
    <w:qFormat/>
    <w:rsid w:val="147EEC56"/>
    <w:pPr>
      <w:numPr>
        <w:numId w:val="4"/>
      </w:numPr>
      <w:spacing w:before="0"/>
      <w:ind w:left="567" w:hanging="567"/>
      <w:contextualSpacing/>
    </w:pPr>
    <w:rPr>
      <w:rFonts w:eastAsia="Calibri" w:cs="Times New Roman"/>
      <w:sz w:val="32"/>
      <w:szCs w:val="32"/>
      <w:lang w:eastAsia="en-US"/>
    </w:rPr>
  </w:style>
  <w:style w:type="paragraph" w:styleId="Subtitle">
    <w:name w:val="Subtitle"/>
    <w:basedOn w:val="Normal"/>
    <w:next w:val="Normal"/>
    <w:uiPriority w:val="11"/>
    <w:qFormat/>
    <w:rsid w:val="147EEC56"/>
    <w:rPr>
      <w:rFonts w:eastAsiaTheme="minorEastAsia"/>
      <w:color w:val="5A5A5A"/>
    </w:rPr>
  </w:style>
  <w:style w:type="paragraph" w:styleId="Quote">
    <w:name w:val="Quote"/>
    <w:basedOn w:val="Normal"/>
    <w:next w:val="Normal"/>
    <w:uiPriority w:val="29"/>
    <w:qFormat/>
    <w:rsid w:val="147EEC56"/>
    <w:pPr>
      <w:spacing w:before="200"/>
      <w:ind w:left="864" w:right="864"/>
      <w:jc w:val="center"/>
    </w:pPr>
    <w:rPr>
      <w:i/>
      <w:iCs/>
      <w:color w:val="404040" w:themeColor="accent6" w:themeTint="BF"/>
    </w:rPr>
  </w:style>
  <w:style w:type="paragraph" w:styleId="TOC4">
    <w:name w:val="toc 4"/>
    <w:basedOn w:val="Normal"/>
    <w:next w:val="Normal"/>
    <w:uiPriority w:val="39"/>
    <w:unhideWhenUsed/>
    <w:rsid w:val="147EEC56"/>
    <w:pPr>
      <w:spacing w:after="100"/>
      <w:ind w:left="660"/>
    </w:pPr>
  </w:style>
  <w:style w:type="paragraph" w:styleId="TOC5">
    <w:name w:val="toc 5"/>
    <w:basedOn w:val="Normal"/>
    <w:next w:val="Normal"/>
    <w:uiPriority w:val="39"/>
    <w:unhideWhenUsed/>
    <w:rsid w:val="147EEC56"/>
    <w:pPr>
      <w:spacing w:after="100"/>
      <w:ind w:left="880"/>
    </w:pPr>
  </w:style>
  <w:style w:type="paragraph" w:styleId="TOC6">
    <w:name w:val="toc 6"/>
    <w:basedOn w:val="Normal"/>
    <w:next w:val="Normal"/>
    <w:uiPriority w:val="39"/>
    <w:unhideWhenUsed/>
    <w:rsid w:val="147EEC56"/>
    <w:pPr>
      <w:spacing w:after="100"/>
      <w:ind w:left="1100"/>
    </w:pPr>
  </w:style>
  <w:style w:type="paragraph" w:styleId="TOC7">
    <w:name w:val="toc 7"/>
    <w:basedOn w:val="Normal"/>
    <w:next w:val="Normal"/>
    <w:uiPriority w:val="39"/>
    <w:unhideWhenUsed/>
    <w:rsid w:val="147EEC56"/>
    <w:pPr>
      <w:spacing w:after="100"/>
      <w:ind w:left="1320"/>
    </w:pPr>
  </w:style>
  <w:style w:type="paragraph" w:styleId="TOC8">
    <w:name w:val="toc 8"/>
    <w:basedOn w:val="Normal"/>
    <w:next w:val="Normal"/>
    <w:uiPriority w:val="39"/>
    <w:unhideWhenUsed/>
    <w:rsid w:val="147EEC56"/>
    <w:pPr>
      <w:spacing w:after="100"/>
      <w:ind w:left="1540"/>
    </w:pPr>
  </w:style>
  <w:style w:type="paragraph" w:styleId="TOC9">
    <w:name w:val="toc 9"/>
    <w:basedOn w:val="Normal"/>
    <w:next w:val="Normal"/>
    <w:uiPriority w:val="39"/>
    <w:unhideWhenUsed/>
    <w:rsid w:val="147EEC56"/>
    <w:pPr>
      <w:spacing w:after="100"/>
      <w:ind w:left="1760"/>
    </w:pPr>
  </w:style>
  <w:style w:type="paragraph" w:styleId="EndnoteText">
    <w:name w:val="endnote text"/>
    <w:basedOn w:val="Normal"/>
    <w:uiPriority w:val="99"/>
    <w:semiHidden/>
    <w:unhideWhenUsed/>
    <w:rsid w:val="147EEC56"/>
    <w:rPr>
      <w:sz w:val="20"/>
    </w:rPr>
  </w:style>
  <w:style w:type="paragraph" w:styleId="FootnoteText">
    <w:name w:val="footnote text"/>
    <w:basedOn w:val="Normal"/>
    <w:uiPriority w:val="99"/>
    <w:semiHidden/>
    <w:unhideWhenUsed/>
    <w:rsid w:val="147EEC5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9236">
      <w:bodyDiv w:val="1"/>
      <w:marLeft w:val="0"/>
      <w:marRight w:val="0"/>
      <w:marTop w:val="0"/>
      <w:marBottom w:val="0"/>
      <w:divBdr>
        <w:top w:val="none" w:sz="0" w:space="0" w:color="auto"/>
        <w:left w:val="none" w:sz="0" w:space="0" w:color="auto"/>
        <w:bottom w:val="none" w:sz="0" w:space="0" w:color="auto"/>
        <w:right w:val="none" w:sz="0" w:space="0" w:color="auto"/>
      </w:divBdr>
    </w:div>
    <w:div w:id="160047148">
      <w:bodyDiv w:val="1"/>
      <w:marLeft w:val="0"/>
      <w:marRight w:val="0"/>
      <w:marTop w:val="0"/>
      <w:marBottom w:val="0"/>
      <w:divBdr>
        <w:top w:val="none" w:sz="0" w:space="0" w:color="auto"/>
        <w:left w:val="none" w:sz="0" w:space="0" w:color="auto"/>
        <w:bottom w:val="none" w:sz="0" w:space="0" w:color="auto"/>
        <w:right w:val="none" w:sz="0" w:space="0" w:color="auto"/>
      </w:divBdr>
    </w:div>
    <w:div w:id="201485732">
      <w:bodyDiv w:val="1"/>
      <w:marLeft w:val="0"/>
      <w:marRight w:val="0"/>
      <w:marTop w:val="0"/>
      <w:marBottom w:val="0"/>
      <w:divBdr>
        <w:top w:val="none" w:sz="0" w:space="0" w:color="auto"/>
        <w:left w:val="none" w:sz="0" w:space="0" w:color="auto"/>
        <w:bottom w:val="none" w:sz="0" w:space="0" w:color="auto"/>
        <w:right w:val="none" w:sz="0" w:space="0" w:color="auto"/>
      </w:divBdr>
    </w:div>
    <w:div w:id="313529061">
      <w:bodyDiv w:val="1"/>
      <w:marLeft w:val="0"/>
      <w:marRight w:val="0"/>
      <w:marTop w:val="0"/>
      <w:marBottom w:val="0"/>
      <w:divBdr>
        <w:top w:val="none" w:sz="0" w:space="0" w:color="auto"/>
        <w:left w:val="none" w:sz="0" w:space="0" w:color="auto"/>
        <w:bottom w:val="none" w:sz="0" w:space="0" w:color="auto"/>
        <w:right w:val="none" w:sz="0" w:space="0" w:color="auto"/>
      </w:divBdr>
    </w:div>
    <w:div w:id="389887411">
      <w:bodyDiv w:val="1"/>
      <w:marLeft w:val="0"/>
      <w:marRight w:val="0"/>
      <w:marTop w:val="0"/>
      <w:marBottom w:val="0"/>
      <w:divBdr>
        <w:top w:val="none" w:sz="0" w:space="0" w:color="auto"/>
        <w:left w:val="none" w:sz="0" w:space="0" w:color="auto"/>
        <w:bottom w:val="none" w:sz="0" w:space="0" w:color="auto"/>
        <w:right w:val="none" w:sz="0" w:space="0" w:color="auto"/>
      </w:divBdr>
    </w:div>
    <w:div w:id="442962733">
      <w:bodyDiv w:val="1"/>
      <w:marLeft w:val="0"/>
      <w:marRight w:val="0"/>
      <w:marTop w:val="0"/>
      <w:marBottom w:val="0"/>
      <w:divBdr>
        <w:top w:val="none" w:sz="0" w:space="0" w:color="auto"/>
        <w:left w:val="none" w:sz="0" w:space="0" w:color="auto"/>
        <w:bottom w:val="none" w:sz="0" w:space="0" w:color="auto"/>
        <w:right w:val="none" w:sz="0" w:space="0" w:color="auto"/>
      </w:divBdr>
    </w:div>
    <w:div w:id="466321321">
      <w:bodyDiv w:val="1"/>
      <w:marLeft w:val="0"/>
      <w:marRight w:val="0"/>
      <w:marTop w:val="0"/>
      <w:marBottom w:val="0"/>
      <w:divBdr>
        <w:top w:val="none" w:sz="0" w:space="0" w:color="auto"/>
        <w:left w:val="none" w:sz="0" w:space="0" w:color="auto"/>
        <w:bottom w:val="none" w:sz="0" w:space="0" w:color="auto"/>
        <w:right w:val="none" w:sz="0" w:space="0" w:color="auto"/>
      </w:divBdr>
      <w:divsChild>
        <w:div w:id="39745533">
          <w:marLeft w:val="0"/>
          <w:marRight w:val="0"/>
          <w:marTop w:val="0"/>
          <w:marBottom w:val="0"/>
          <w:divBdr>
            <w:top w:val="none" w:sz="0" w:space="0" w:color="auto"/>
            <w:left w:val="none" w:sz="0" w:space="0" w:color="auto"/>
            <w:bottom w:val="none" w:sz="0" w:space="0" w:color="auto"/>
            <w:right w:val="none" w:sz="0" w:space="0" w:color="auto"/>
          </w:divBdr>
          <w:divsChild>
            <w:div w:id="1040859971">
              <w:marLeft w:val="0"/>
              <w:marRight w:val="0"/>
              <w:marTop w:val="0"/>
              <w:marBottom w:val="0"/>
              <w:divBdr>
                <w:top w:val="none" w:sz="0" w:space="0" w:color="auto"/>
                <w:left w:val="none" w:sz="0" w:space="0" w:color="auto"/>
                <w:bottom w:val="none" w:sz="0" w:space="0" w:color="auto"/>
                <w:right w:val="none" w:sz="0" w:space="0" w:color="auto"/>
              </w:divBdr>
            </w:div>
          </w:divsChild>
        </w:div>
        <w:div w:id="604191353">
          <w:marLeft w:val="0"/>
          <w:marRight w:val="0"/>
          <w:marTop w:val="0"/>
          <w:marBottom w:val="0"/>
          <w:divBdr>
            <w:top w:val="none" w:sz="0" w:space="0" w:color="auto"/>
            <w:left w:val="none" w:sz="0" w:space="0" w:color="auto"/>
            <w:bottom w:val="none" w:sz="0" w:space="0" w:color="auto"/>
            <w:right w:val="none" w:sz="0" w:space="0" w:color="auto"/>
          </w:divBdr>
          <w:divsChild>
            <w:div w:id="1703507253">
              <w:marLeft w:val="0"/>
              <w:marRight w:val="0"/>
              <w:marTop w:val="0"/>
              <w:marBottom w:val="0"/>
              <w:divBdr>
                <w:top w:val="none" w:sz="0" w:space="0" w:color="auto"/>
                <w:left w:val="none" w:sz="0" w:space="0" w:color="auto"/>
                <w:bottom w:val="none" w:sz="0" w:space="0" w:color="auto"/>
                <w:right w:val="none" w:sz="0" w:space="0" w:color="auto"/>
              </w:divBdr>
            </w:div>
          </w:divsChild>
        </w:div>
        <w:div w:id="612445144">
          <w:marLeft w:val="0"/>
          <w:marRight w:val="0"/>
          <w:marTop w:val="0"/>
          <w:marBottom w:val="0"/>
          <w:divBdr>
            <w:top w:val="none" w:sz="0" w:space="0" w:color="auto"/>
            <w:left w:val="none" w:sz="0" w:space="0" w:color="auto"/>
            <w:bottom w:val="none" w:sz="0" w:space="0" w:color="auto"/>
            <w:right w:val="none" w:sz="0" w:space="0" w:color="auto"/>
          </w:divBdr>
          <w:divsChild>
            <w:div w:id="1127041584">
              <w:marLeft w:val="0"/>
              <w:marRight w:val="0"/>
              <w:marTop w:val="0"/>
              <w:marBottom w:val="0"/>
              <w:divBdr>
                <w:top w:val="none" w:sz="0" w:space="0" w:color="auto"/>
                <w:left w:val="none" w:sz="0" w:space="0" w:color="auto"/>
                <w:bottom w:val="none" w:sz="0" w:space="0" w:color="auto"/>
                <w:right w:val="none" w:sz="0" w:space="0" w:color="auto"/>
              </w:divBdr>
            </w:div>
          </w:divsChild>
        </w:div>
        <w:div w:id="1354922094">
          <w:marLeft w:val="0"/>
          <w:marRight w:val="0"/>
          <w:marTop w:val="0"/>
          <w:marBottom w:val="0"/>
          <w:divBdr>
            <w:top w:val="none" w:sz="0" w:space="0" w:color="auto"/>
            <w:left w:val="none" w:sz="0" w:space="0" w:color="auto"/>
            <w:bottom w:val="none" w:sz="0" w:space="0" w:color="auto"/>
            <w:right w:val="none" w:sz="0" w:space="0" w:color="auto"/>
          </w:divBdr>
          <w:divsChild>
            <w:div w:id="13237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20688">
      <w:bodyDiv w:val="1"/>
      <w:marLeft w:val="0"/>
      <w:marRight w:val="0"/>
      <w:marTop w:val="0"/>
      <w:marBottom w:val="0"/>
      <w:divBdr>
        <w:top w:val="none" w:sz="0" w:space="0" w:color="auto"/>
        <w:left w:val="none" w:sz="0" w:space="0" w:color="auto"/>
        <w:bottom w:val="none" w:sz="0" w:space="0" w:color="auto"/>
        <w:right w:val="none" w:sz="0" w:space="0" w:color="auto"/>
      </w:divBdr>
    </w:div>
    <w:div w:id="624702923">
      <w:bodyDiv w:val="1"/>
      <w:marLeft w:val="0"/>
      <w:marRight w:val="0"/>
      <w:marTop w:val="0"/>
      <w:marBottom w:val="0"/>
      <w:divBdr>
        <w:top w:val="none" w:sz="0" w:space="0" w:color="auto"/>
        <w:left w:val="none" w:sz="0" w:space="0" w:color="auto"/>
        <w:bottom w:val="none" w:sz="0" w:space="0" w:color="auto"/>
        <w:right w:val="none" w:sz="0" w:space="0" w:color="auto"/>
      </w:divBdr>
    </w:div>
    <w:div w:id="740491867">
      <w:bodyDiv w:val="1"/>
      <w:marLeft w:val="0"/>
      <w:marRight w:val="0"/>
      <w:marTop w:val="0"/>
      <w:marBottom w:val="0"/>
      <w:divBdr>
        <w:top w:val="none" w:sz="0" w:space="0" w:color="auto"/>
        <w:left w:val="none" w:sz="0" w:space="0" w:color="auto"/>
        <w:bottom w:val="none" w:sz="0" w:space="0" w:color="auto"/>
        <w:right w:val="none" w:sz="0" w:space="0" w:color="auto"/>
      </w:divBdr>
    </w:div>
    <w:div w:id="772015369">
      <w:bodyDiv w:val="1"/>
      <w:marLeft w:val="0"/>
      <w:marRight w:val="0"/>
      <w:marTop w:val="0"/>
      <w:marBottom w:val="0"/>
      <w:divBdr>
        <w:top w:val="none" w:sz="0" w:space="0" w:color="auto"/>
        <w:left w:val="none" w:sz="0" w:space="0" w:color="auto"/>
        <w:bottom w:val="none" w:sz="0" w:space="0" w:color="auto"/>
        <w:right w:val="none" w:sz="0" w:space="0" w:color="auto"/>
      </w:divBdr>
    </w:div>
    <w:div w:id="800267190">
      <w:bodyDiv w:val="1"/>
      <w:marLeft w:val="0"/>
      <w:marRight w:val="0"/>
      <w:marTop w:val="0"/>
      <w:marBottom w:val="0"/>
      <w:divBdr>
        <w:top w:val="none" w:sz="0" w:space="0" w:color="auto"/>
        <w:left w:val="none" w:sz="0" w:space="0" w:color="auto"/>
        <w:bottom w:val="none" w:sz="0" w:space="0" w:color="auto"/>
        <w:right w:val="none" w:sz="0" w:space="0" w:color="auto"/>
      </w:divBdr>
    </w:div>
    <w:div w:id="876158690">
      <w:bodyDiv w:val="1"/>
      <w:marLeft w:val="0"/>
      <w:marRight w:val="0"/>
      <w:marTop w:val="0"/>
      <w:marBottom w:val="0"/>
      <w:divBdr>
        <w:top w:val="none" w:sz="0" w:space="0" w:color="auto"/>
        <w:left w:val="none" w:sz="0" w:space="0" w:color="auto"/>
        <w:bottom w:val="none" w:sz="0" w:space="0" w:color="auto"/>
        <w:right w:val="none" w:sz="0" w:space="0" w:color="auto"/>
      </w:divBdr>
    </w:div>
    <w:div w:id="942230490">
      <w:bodyDiv w:val="1"/>
      <w:marLeft w:val="0"/>
      <w:marRight w:val="0"/>
      <w:marTop w:val="0"/>
      <w:marBottom w:val="0"/>
      <w:divBdr>
        <w:top w:val="none" w:sz="0" w:space="0" w:color="auto"/>
        <w:left w:val="none" w:sz="0" w:space="0" w:color="auto"/>
        <w:bottom w:val="none" w:sz="0" w:space="0" w:color="auto"/>
        <w:right w:val="none" w:sz="0" w:space="0" w:color="auto"/>
      </w:divBdr>
    </w:div>
    <w:div w:id="972251450">
      <w:bodyDiv w:val="1"/>
      <w:marLeft w:val="0"/>
      <w:marRight w:val="0"/>
      <w:marTop w:val="0"/>
      <w:marBottom w:val="0"/>
      <w:divBdr>
        <w:top w:val="none" w:sz="0" w:space="0" w:color="auto"/>
        <w:left w:val="none" w:sz="0" w:space="0" w:color="auto"/>
        <w:bottom w:val="none" w:sz="0" w:space="0" w:color="auto"/>
        <w:right w:val="none" w:sz="0" w:space="0" w:color="auto"/>
      </w:divBdr>
    </w:div>
    <w:div w:id="1203520859">
      <w:bodyDiv w:val="1"/>
      <w:marLeft w:val="0"/>
      <w:marRight w:val="0"/>
      <w:marTop w:val="0"/>
      <w:marBottom w:val="0"/>
      <w:divBdr>
        <w:top w:val="none" w:sz="0" w:space="0" w:color="auto"/>
        <w:left w:val="none" w:sz="0" w:space="0" w:color="auto"/>
        <w:bottom w:val="none" w:sz="0" w:space="0" w:color="auto"/>
        <w:right w:val="none" w:sz="0" w:space="0" w:color="auto"/>
      </w:divBdr>
    </w:div>
    <w:div w:id="1360742242">
      <w:bodyDiv w:val="1"/>
      <w:marLeft w:val="0"/>
      <w:marRight w:val="0"/>
      <w:marTop w:val="0"/>
      <w:marBottom w:val="0"/>
      <w:divBdr>
        <w:top w:val="none" w:sz="0" w:space="0" w:color="auto"/>
        <w:left w:val="none" w:sz="0" w:space="0" w:color="auto"/>
        <w:bottom w:val="none" w:sz="0" w:space="0" w:color="auto"/>
        <w:right w:val="none" w:sz="0" w:space="0" w:color="auto"/>
      </w:divBdr>
      <w:divsChild>
        <w:div w:id="255022455">
          <w:marLeft w:val="0"/>
          <w:marRight w:val="0"/>
          <w:marTop w:val="0"/>
          <w:marBottom w:val="0"/>
          <w:divBdr>
            <w:top w:val="none" w:sz="0" w:space="0" w:color="auto"/>
            <w:left w:val="none" w:sz="0" w:space="0" w:color="auto"/>
            <w:bottom w:val="none" w:sz="0" w:space="0" w:color="auto"/>
            <w:right w:val="none" w:sz="0" w:space="0" w:color="auto"/>
          </w:divBdr>
          <w:divsChild>
            <w:div w:id="358822749">
              <w:marLeft w:val="0"/>
              <w:marRight w:val="0"/>
              <w:marTop w:val="0"/>
              <w:marBottom w:val="0"/>
              <w:divBdr>
                <w:top w:val="none" w:sz="0" w:space="0" w:color="auto"/>
                <w:left w:val="none" w:sz="0" w:space="0" w:color="auto"/>
                <w:bottom w:val="none" w:sz="0" w:space="0" w:color="auto"/>
                <w:right w:val="none" w:sz="0" w:space="0" w:color="auto"/>
              </w:divBdr>
            </w:div>
          </w:divsChild>
        </w:div>
        <w:div w:id="563102418">
          <w:marLeft w:val="0"/>
          <w:marRight w:val="0"/>
          <w:marTop w:val="0"/>
          <w:marBottom w:val="0"/>
          <w:divBdr>
            <w:top w:val="none" w:sz="0" w:space="0" w:color="auto"/>
            <w:left w:val="none" w:sz="0" w:space="0" w:color="auto"/>
            <w:bottom w:val="none" w:sz="0" w:space="0" w:color="auto"/>
            <w:right w:val="none" w:sz="0" w:space="0" w:color="auto"/>
          </w:divBdr>
          <w:divsChild>
            <w:div w:id="190269769">
              <w:marLeft w:val="0"/>
              <w:marRight w:val="0"/>
              <w:marTop w:val="0"/>
              <w:marBottom w:val="0"/>
              <w:divBdr>
                <w:top w:val="none" w:sz="0" w:space="0" w:color="auto"/>
                <w:left w:val="none" w:sz="0" w:space="0" w:color="auto"/>
                <w:bottom w:val="none" w:sz="0" w:space="0" w:color="auto"/>
                <w:right w:val="none" w:sz="0" w:space="0" w:color="auto"/>
              </w:divBdr>
            </w:div>
          </w:divsChild>
        </w:div>
        <w:div w:id="780758356">
          <w:marLeft w:val="0"/>
          <w:marRight w:val="0"/>
          <w:marTop w:val="0"/>
          <w:marBottom w:val="0"/>
          <w:divBdr>
            <w:top w:val="none" w:sz="0" w:space="0" w:color="auto"/>
            <w:left w:val="none" w:sz="0" w:space="0" w:color="auto"/>
            <w:bottom w:val="none" w:sz="0" w:space="0" w:color="auto"/>
            <w:right w:val="none" w:sz="0" w:space="0" w:color="auto"/>
          </w:divBdr>
          <w:divsChild>
            <w:div w:id="479814110">
              <w:marLeft w:val="0"/>
              <w:marRight w:val="0"/>
              <w:marTop w:val="0"/>
              <w:marBottom w:val="0"/>
              <w:divBdr>
                <w:top w:val="none" w:sz="0" w:space="0" w:color="auto"/>
                <w:left w:val="none" w:sz="0" w:space="0" w:color="auto"/>
                <w:bottom w:val="none" w:sz="0" w:space="0" w:color="auto"/>
                <w:right w:val="none" w:sz="0" w:space="0" w:color="auto"/>
              </w:divBdr>
            </w:div>
          </w:divsChild>
        </w:div>
        <w:div w:id="2111930087">
          <w:marLeft w:val="0"/>
          <w:marRight w:val="0"/>
          <w:marTop w:val="0"/>
          <w:marBottom w:val="0"/>
          <w:divBdr>
            <w:top w:val="none" w:sz="0" w:space="0" w:color="auto"/>
            <w:left w:val="none" w:sz="0" w:space="0" w:color="auto"/>
            <w:bottom w:val="none" w:sz="0" w:space="0" w:color="auto"/>
            <w:right w:val="none" w:sz="0" w:space="0" w:color="auto"/>
          </w:divBdr>
          <w:divsChild>
            <w:div w:id="11803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3634">
      <w:bodyDiv w:val="1"/>
      <w:marLeft w:val="0"/>
      <w:marRight w:val="0"/>
      <w:marTop w:val="0"/>
      <w:marBottom w:val="0"/>
      <w:divBdr>
        <w:top w:val="none" w:sz="0" w:space="0" w:color="auto"/>
        <w:left w:val="none" w:sz="0" w:space="0" w:color="auto"/>
        <w:bottom w:val="none" w:sz="0" w:space="0" w:color="auto"/>
        <w:right w:val="none" w:sz="0" w:space="0" w:color="auto"/>
      </w:divBdr>
    </w:div>
    <w:div w:id="1449350813">
      <w:bodyDiv w:val="1"/>
      <w:marLeft w:val="0"/>
      <w:marRight w:val="0"/>
      <w:marTop w:val="0"/>
      <w:marBottom w:val="0"/>
      <w:divBdr>
        <w:top w:val="none" w:sz="0" w:space="0" w:color="auto"/>
        <w:left w:val="none" w:sz="0" w:space="0" w:color="auto"/>
        <w:bottom w:val="none" w:sz="0" w:space="0" w:color="auto"/>
        <w:right w:val="none" w:sz="0" w:space="0" w:color="auto"/>
      </w:divBdr>
    </w:div>
    <w:div w:id="1688170570">
      <w:bodyDiv w:val="1"/>
      <w:marLeft w:val="0"/>
      <w:marRight w:val="0"/>
      <w:marTop w:val="0"/>
      <w:marBottom w:val="0"/>
      <w:divBdr>
        <w:top w:val="none" w:sz="0" w:space="0" w:color="auto"/>
        <w:left w:val="none" w:sz="0" w:space="0" w:color="auto"/>
        <w:bottom w:val="none" w:sz="0" w:space="0" w:color="auto"/>
        <w:right w:val="none" w:sz="0" w:space="0" w:color="auto"/>
      </w:divBdr>
      <w:divsChild>
        <w:div w:id="25377576">
          <w:marLeft w:val="0"/>
          <w:marRight w:val="0"/>
          <w:marTop w:val="0"/>
          <w:marBottom w:val="0"/>
          <w:divBdr>
            <w:top w:val="none" w:sz="0" w:space="0" w:color="auto"/>
            <w:left w:val="none" w:sz="0" w:space="0" w:color="auto"/>
            <w:bottom w:val="none" w:sz="0" w:space="0" w:color="auto"/>
            <w:right w:val="none" w:sz="0" w:space="0" w:color="auto"/>
          </w:divBdr>
        </w:div>
        <w:div w:id="50690425">
          <w:marLeft w:val="0"/>
          <w:marRight w:val="0"/>
          <w:marTop w:val="0"/>
          <w:marBottom w:val="0"/>
          <w:divBdr>
            <w:top w:val="none" w:sz="0" w:space="0" w:color="auto"/>
            <w:left w:val="none" w:sz="0" w:space="0" w:color="auto"/>
            <w:bottom w:val="none" w:sz="0" w:space="0" w:color="auto"/>
            <w:right w:val="none" w:sz="0" w:space="0" w:color="auto"/>
          </w:divBdr>
        </w:div>
        <w:div w:id="161313249">
          <w:marLeft w:val="0"/>
          <w:marRight w:val="0"/>
          <w:marTop w:val="0"/>
          <w:marBottom w:val="0"/>
          <w:divBdr>
            <w:top w:val="none" w:sz="0" w:space="0" w:color="auto"/>
            <w:left w:val="none" w:sz="0" w:space="0" w:color="auto"/>
            <w:bottom w:val="none" w:sz="0" w:space="0" w:color="auto"/>
            <w:right w:val="none" w:sz="0" w:space="0" w:color="auto"/>
          </w:divBdr>
          <w:divsChild>
            <w:div w:id="99305214">
              <w:marLeft w:val="0"/>
              <w:marRight w:val="0"/>
              <w:marTop w:val="0"/>
              <w:marBottom w:val="0"/>
              <w:divBdr>
                <w:top w:val="none" w:sz="0" w:space="0" w:color="auto"/>
                <w:left w:val="none" w:sz="0" w:space="0" w:color="auto"/>
                <w:bottom w:val="none" w:sz="0" w:space="0" w:color="auto"/>
                <w:right w:val="none" w:sz="0" w:space="0" w:color="auto"/>
              </w:divBdr>
            </w:div>
            <w:div w:id="114982561">
              <w:marLeft w:val="0"/>
              <w:marRight w:val="0"/>
              <w:marTop w:val="0"/>
              <w:marBottom w:val="0"/>
              <w:divBdr>
                <w:top w:val="none" w:sz="0" w:space="0" w:color="auto"/>
                <w:left w:val="none" w:sz="0" w:space="0" w:color="auto"/>
                <w:bottom w:val="none" w:sz="0" w:space="0" w:color="auto"/>
                <w:right w:val="none" w:sz="0" w:space="0" w:color="auto"/>
              </w:divBdr>
            </w:div>
            <w:div w:id="458110839">
              <w:marLeft w:val="0"/>
              <w:marRight w:val="0"/>
              <w:marTop w:val="0"/>
              <w:marBottom w:val="0"/>
              <w:divBdr>
                <w:top w:val="none" w:sz="0" w:space="0" w:color="auto"/>
                <w:left w:val="none" w:sz="0" w:space="0" w:color="auto"/>
                <w:bottom w:val="none" w:sz="0" w:space="0" w:color="auto"/>
                <w:right w:val="none" w:sz="0" w:space="0" w:color="auto"/>
              </w:divBdr>
            </w:div>
          </w:divsChild>
        </w:div>
        <w:div w:id="226497098">
          <w:marLeft w:val="0"/>
          <w:marRight w:val="0"/>
          <w:marTop w:val="0"/>
          <w:marBottom w:val="0"/>
          <w:divBdr>
            <w:top w:val="none" w:sz="0" w:space="0" w:color="auto"/>
            <w:left w:val="none" w:sz="0" w:space="0" w:color="auto"/>
            <w:bottom w:val="none" w:sz="0" w:space="0" w:color="auto"/>
            <w:right w:val="none" w:sz="0" w:space="0" w:color="auto"/>
          </w:divBdr>
        </w:div>
        <w:div w:id="787548354">
          <w:marLeft w:val="0"/>
          <w:marRight w:val="0"/>
          <w:marTop w:val="0"/>
          <w:marBottom w:val="0"/>
          <w:divBdr>
            <w:top w:val="none" w:sz="0" w:space="0" w:color="auto"/>
            <w:left w:val="none" w:sz="0" w:space="0" w:color="auto"/>
            <w:bottom w:val="none" w:sz="0" w:space="0" w:color="auto"/>
            <w:right w:val="none" w:sz="0" w:space="0" w:color="auto"/>
          </w:divBdr>
        </w:div>
        <w:div w:id="851116094">
          <w:marLeft w:val="0"/>
          <w:marRight w:val="0"/>
          <w:marTop w:val="0"/>
          <w:marBottom w:val="0"/>
          <w:divBdr>
            <w:top w:val="none" w:sz="0" w:space="0" w:color="auto"/>
            <w:left w:val="none" w:sz="0" w:space="0" w:color="auto"/>
            <w:bottom w:val="none" w:sz="0" w:space="0" w:color="auto"/>
            <w:right w:val="none" w:sz="0" w:space="0" w:color="auto"/>
          </w:divBdr>
          <w:divsChild>
            <w:div w:id="244652236">
              <w:marLeft w:val="0"/>
              <w:marRight w:val="0"/>
              <w:marTop w:val="0"/>
              <w:marBottom w:val="0"/>
              <w:divBdr>
                <w:top w:val="none" w:sz="0" w:space="0" w:color="auto"/>
                <w:left w:val="none" w:sz="0" w:space="0" w:color="auto"/>
                <w:bottom w:val="none" w:sz="0" w:space="0" w:color="auto"/>
                <w:right w:val="none" w:sz="0" w:space="0" w:color="auto"/>
              </w:divBdr>
            </w:div>
            <w:div w:id="642854909">
              <w:marLeft w:val="0"/>
              <w:marRight w:val="0"/>
              <w:marTop w:val="0"/>
              <w:marBottom w:val="0"/>
              <w:divBdr>
                <w:top w:val="none" w:sz="0" w:space="0" w:color="auto"/>
                <w:left w:val="none" w:sz="0" w:space="0" w:color="auto"/>
                <w:bottom w:val="none" w:sz="0" w:space="0" w:color="auto"/>
                <w:right w:val="none" w:sz="0" w:space="0" w:color="auto"/>
              </w:divBdr>
            </w:div>
            <w:div w:id="1677877463">
              <w:marLeft w:val="0"/>
              <w:marRight w:val="0"/>
              <w:marTop w:val="0"/>
              <w:marBottom w:val="0"/>
              <w:divBdr>
                <w:top w:val="none" w:sz="0" w:space="0" w:color="auto"/>
                <w:left w:val="none" w:sz="0" w:space="0" w:color="auto"/>
                <w:bottom w:val="none" w:sz="0" w:space="0" w:color="auto"/>
                <w:right w:val="none" w:sz="0" w:space="0" w:color="auto"/>
              </w:divBdr>
            </w:div>
          </w:divsChild>
        </w:div>
        <w:div w:id="857037296">
          <w:marLeft w:val="0"/>
          <w:marRight w:val="0"/>
          <w:marTop w:val="0"/>
          <w:marBottom w:val="0"/>
          <w:divBdr>
            <w:top w:val="none" w:sz="0" w:space="0" w:color="auto"/>
            <w:left w:val="none" w:sz="0" w:space="0" w:color="auto"/>
            <w:bottom w:val="none" w:sz="0" w:space="0" w:color="auto"/>
            <w:right w:val="none" w:sz="0" w:space="0" w:color="auto"/>
          </w:divBdr>
        </w:div>
        <w:div w:id="1246185347">
          <w:marLeft w:val="0"/>
          <w:marRight w:val="0"/>
          <w:marTop w:val="0"/>
          <w:marBottom w:val="0"/>
          <w:divBdr>
            <w:top w:val="none" w:sz="0" w:space="0" w:color="auto"/>
            <w:left w:val="none" w:sz="0" w:space="0" w:color="auto"/>
            <w:bottom w:val="none" w:sz="0" w:space="0" w:color="auto"/>
            <w:right w:val="none" w:sz="0" w:space="0" w:color="auto"/>
          </w:divBdr>
        </w:div>
        <w:div w:id="1746030597">
          <w:marLeft w:val="0"/>
          <w:marRight w:val="0"/>
          <w:marTop w:val="0"/>
          <w:marBottom w:val="0"/>
          <w:divBdr>
            <w:top w:val="none" w:sz="0" w:space="0" w:color="auto"/>
            <w:left w:val="none" w:sz="0" w:space="0" w:color="auto"/>
            <w:bottom w:val="none" w:sz="0" w:space="0" w:color="auto"/>
            <w:right w:val="none" w:sz="0" w:space="0" w:color="auto"/>
          </w:divBdr>
        </w:div>
        <w:div w:id="1935749126">
          <w:marLeft w:val="0"/>
          <w:marRight w:val="0"/>
          <w:marTop w:val="0"/>
          <w:marBottom w:val="0"/>
          <w:divBdr>
            <w:top w:val="none" w:sz="0" w:space="0" w:color="auto"/>
            <w:left w:val="none" w:sz="0" w:space="0" w:color="auto"/>
            <w:bottom w:val="none" w:sz="0" w:space="0" w:color="auto"/>
            <w:right w:val="none" w:sz="0" w:space="0" w:color="auto"/>
          </w:divBdr>
        </w:div>
        <w:div w:id="2029405744">
          <w:marLeft w:val="0"/>
          <w:marRight w:val="0"/>
          <w:marTop w:val="0"/>
          <w:marBottom w:val="0"/>
          <w:divBdr>
            <w:top w:val="none" w:sz="0" w:space="0" w:color="auto"/>
            <w:left w:val="none" w:sz="0" w:space="0" w:color="auto"/>
            <w:bottom w:val="none" w:sz="0" w:space="0" w:color="auto"/>
            <w:right w:val="none" w:sz="0" w:space="0" w:color="auto"/>
          </w:divBdr>
        </w:div>
      </w:divsChild>
    </w:div>
    <w:div w:id="1791702299">
      <w:bodyDiv w:val="1"/>
      <w:marLeft w:val="0"/>
      <w:marRight w:val="0"/>
      <w:marTop w:val="0"/>
      <w:marBottom w:val="0"/>
      <w:divBdr>
        <w:top w:val="none" w:sz="0" w:space="0" w:color="auto"/>
        <w:left w:val="none" w:sz="0" w:space="0" w:color="auto"/>
        <w:bottom w:val="none" w:sz="0" w:space="0" w:color="auto"/>
        <w:right w:val="none" w:sz="0" w:space="0" w:color="auto"/>
      </w:divBdr>
    </w:div>
    <w:div w:id="1849833456">
      <w:bodyDiv w:val="1"/>
      <w:marLeft w:val="0"/>
      <w:marRight w:val="0"/>
      <w:marTop w:val="0"/>
      <w:marBottom w:val="0"/>
      <w:divBdr>
        <w:top w:val="none" w:sz="0" w:space="0" w:color="auto"/>
        <w:left w:val="none" w:sz="0" w:space="0" w:color="auto"/>
        <w:bottom w:val="none" w:sz="0" w:space="0" w:color="auto"/>
        <w:right w:val="none" w:sz="0" w:space="0" w:color="auto"/>
      </w:divBdr>
    </w:div>
    <w:div w:id="1923641809">
      <w:bodyDiv w:val="1"/>
      <w:marLeft w:val="0"/>
      <w:marRight w:val="0"/>
      <w:marTop w:val="0"/>
      <w:marBottom w:val="0"/>
      <w:divBdr>
        <w:top w:val="none" w:sz="0" w:space="0" w:color="auto"/>
        <w:left w:val="none" w:sz="0" w:space="0" w:color="auto"/>
        <w:bottom w:val="none" w:sz="0" w:space="0" w:color="auto"/>
        <w:right w:val="none" w:sz="0" w:space="0" w:color="auto"/>
      </w:divBdr>
    </w:div>
    <w:div w:id="20116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bca@bca.org.au"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bca.org.au/" TargetMode="External" Id="rId14" /><Relationship Type="http://schemas.microsoft.com/office/2020/10/relationships/intelligence" Target="intelligence2.xml" Id="R9837ec1bc08e412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aMicallef\Blind%20Citizens%20Australia\Blind%20Citizens%20Australia%20Team%20Site%20-%20Documents\Operations\Administration\Templates\BCA_Letterhead.dotx" TargetMode="External"/></Relationships>
</file>

<file path=word/theme/theme1.xml><?xml version="1.0" encoding="utf-8"?>
<a:theme xmlns:a="http://schemas.openxmlformats.org/drawingml/2006/main" xmlns:thm15="http://schemas.microsoft.com/office/thememl/2012/main" name="BCA">
  <a:themeElements>
    <a:clrScheme name="BCA">
      <a:dk1>
        <a:srgbClr val="000000"/>
      </a:dk1>
      <a:lt1>
        <a:srgbClr val="FFFFFF"/>
      </a:lt1>
      <a:dk2>
        <a:srgbClr val="005E5B"/>
      </a:dk2>
      <a:lt2>
        <a:srgbClr val="C39F57"/>
      </a:lt2>
      <a:accent1>
        <a:srgbClr val="4F2260"/>
      </a:accent1>
      <a:accent2>
        <a:srgbClr val="005E5B"/>
      </a:accent2>
      <a:accent3>
        <a:srgbClr val="14494E"/>
      </a:accent3>
      <a:accent4>
        <a:srgbClr val="093538"/>
      </a:accent4>
      <a:accent5>
        <a:srgbClr val="C39F57"/>
      </a:accent5>
      <a:accent6>
        <a:srgbClr val="000000"/>
      </a:accent6>
      <a:hlink>
        <a:srgbClr val="005E5B"/>
      </a:hlink>
      <a:folHlink>
        <a:srgbClr val="4F2260"/>
      </a:folHlink>
    </a:clrScheme>
    <a:fontScheme name="BCA">
      <a:majorFont>
        <a:latin typeface="Arial"/>
        <a:ea typeface=""/>
        <a:cs typeface=""/>
      </a:majorFont>
      <a:minorFont>
        <a:latin typeface="Aria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CA" id="{757EF10F-918E-4A74-B15E-6AD28E6E2193}" vid="{5B15AFF1-A86D-4469-8C24-DD188F8B5AA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167980590E0644B29A54F4150AFD74" ma:contentTypeVersion="18" ma:contentTypeDescription="Create a new document." ma:contentTypeScope="" ma:versionID="545c728d0da3ed1b921bbdcfe300bfcb">
  <xsd:schema xmlns:xsd="http://www.w3.org/2001/XMLSchema" xmlns:xs="http://www.w3.org/2001/XMLSchema" xmlns:p="http://schemas.microsoft.com/office/2006/metadata/properties" xmlns:ns2="0bec18fc-f114-415a-892c-7a4e80c68006" xmlns:ns3="e6b92012-73ef-42fe-b930-ea647f4e298e" targetNamespace="http://schemas.microsoft.com/office/2006/metadata/properties" ma:root="true" ma:fieldsID="f4d6a6b92538bf80940887da3ebd3498" ns2:_="" ns3:_="">
    <xsd:import namespace="0bec18fc-f114-415a-892c-7a4e80c68006"/>
    <xsd:import namespace="e6b92012-73ef-42fe-b930-ea647f4e29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18fc-f114-415a-892c-7a4e80c680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8bf5a4-7a59-4bdb-a290-f06a4b4fda02}" ma:internalName="TaxCatchAll" ma:showField="CatchAllData" ma:web="0bec18fc-f114-415a-892c-7a4e80c680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92012-73ef-42fe-b930-ea647f4e298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e01812-f59d-44d9-ad51-72a85d65cb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bec18fc-f114-415a-892c-7a4e80c68006">
      <UserInfo>
        <DisplayName>Danielle Verhoeven</DisplayName>
        <AccountId>219</AccountId>
        <AccountType/>
      </UserInfo>
    </SharedWithUsers>
    <lcf76f155ced4ddcb4097134ff3c332f xmlns="e6b92012-73ef-42fe-b930-ea647f4e298e">
      <Terms xmlns="http://schemas.microsoft.com/office/infopath/2007/PartnerControls"/>
    </lcf76f155ced4ddcb4097134ff3c332f>
    <TaxCatchAll xmlns="0bec18fc-f114-415a-892c-7a4e80c6800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2A422-50AF-4EF5-A213-5B9847DEC6E1}"/>
</file>

<file path=customXml/itemProps3.xml><?xml version="1.0" encoding="utf-8"?>
<ds:datastoreItem xmlns:ds="http://schemas.openxmlformats.org/officeDocument/2006/customXml" ds:itemID="{2F20B766-A3EA-4B62-8C81-846B0F22DAD8}">
  <ds:schemaRefs>
    <ds:schemaRef ds:uri="http://schemas.openxmlformats.org/officeDocument/2006/bibliography"/>
  </ds:schemaRefs>
</ds:datastoreItem>
</file>

<file path=customXml/itemProps4.xml><?xml version="1.0" encoding="utf-8"?>
<ds:datastoreItem xmlns:ds="http://schemas.openxmlformats.org/officeDocument/2006/customXml" ds:itemID="{BECFE798-0956-40F8-A5E4-46CB15718454}">
  <ds:schemaRefs>
    <ds:schemaRef ds:uri="http://schemas.microsoft.com/office/2006/metadata/properties"/>
    <ds:schemaRef ds:uri="http://schemas.microsoft.com/office/infopath/2007/PartnerControls"/>
    <ds:schemaRef ds:uri="0bec18fc-f114-415a-892c-7a4e80c68006"/>
    <ds:schemaRef ds:uri="e6b92012-73ef-42fe-b930-ea647f4e298e"/>
  </ds:schemaRefs>
</ds:datastoreItem>
</file>

<file path=customXml/itemProps5.xml><?xml version="1.0" encoding="utf-8"?>
<ds:datastoreItem xmlns:ds="http://schemas.openxmlformats.org/officeDocument/2006/customXml" ds:itemID="{38FCADB5-228E-4F18-A81C-43F82C6A036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C:\Users\ChristinaMicallef\Blind Citizens Australia\Blind Citizens Australia Team Site - Documents\Operations\Administration\Templates\BCA_Letterhead.dotx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BCA letterhead template</dc:title>
  <dc:subject/>
  <dc:creator>Angela Jaeschke</dc:creator>
  <cp:keywords>BCA, letterhead, template</cp:keywords>
  <dc:description/>
  <cp:lastModifiedBy>Sarah Reilly</cp:lastModifiedBy>
  <cp:revision>105</cp:revision>
  <dcterms:created xsi:type="dcterms:W3CDTF">2025-11-27T08:22:00Z</dcterms:created>
  <dcterms:modified xsi:type="dcterms:W3CDTF">2026-03-03T02:10:09Z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0x01010064167980590E0644B29A54F4150AFD74</vt:lpwstr>
  </property>
  <property fmtid="{D5CDD505-2E9C-101B-9397-08002B2CF9AE}" pid="3" name="MediaServiceImageTags">
    <vt:lpwstr/>
  </property>
</Properties>
</file>