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B60FE4" w14:textId="77777777" w:rsidR="00F15A48" w:rsidRDefault="00951D3D" w:rsidP="00F15A48">
      <w:pPr>
        <w:rPr>
          <w:rFonts w:ascii="Arial" w:hAnsi="Arial" w:cs="Arial"/>
          <w:sz w:val="32"/>
          <w:szCs w:val="32"/>
        </w:rPr>
      </w:pPr>
      <w:r>
        <w:rPr>
          <w:noProof/>
        </w:rPr>
        <w:drawing>
          <wp:inline distT="0" distB="0" distL="0" distR="0" wp14:anchorId="0770C73C" wp14:editId="0C980917">
            <wp:extent cx="5524500" cy="828675"/>
            <wp:effectExtent l="0" t="0" r="0" b="0"/>
            <wp:docPr id="3" name="Picture 3" descr="Blind Citizens Australi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CA LOGO LANDSCAPE.png"/>
                    <pic:cNvPicPr/>
                  </pic:nvPicPr>
                  <pic:blipFill>
                    <a:blip r:embed="rId11"/>
                    <a:stretch>
                      <a:fillRect/>
                    </a:stretch>
                  </pic:blipFill>
                  <pic:spPr>
                    <a:xfrm>
                      <a:off x="0" y="0"/>
                      <a:ext cx="5547133" cy="832070"/>
                    </a:xfrm>
                    <a:prstGeom prst="rect">
                      <a:avLst/>
                    </a:prstGeom>
                  </pic:spPr>
                </pic:pic>
              </a:graphicData>
            </a:graphic>
          </wp:inline>
        </w:drawing>
      </w:r>
    </w:p>
    <w:p w14:paraId="62BD0F09" w14:textId="77777777" w:rsidR="00F15A48" w:rsidRPr="00030EDE" w:rsidRDefault="00F15A48" w:rsidP="00030EDE">
      <w:bookmarkStart w:id="0" w:name="_Toc241583393"/>
      <w:r w:rsidRPr="00030EDE">
        <w:t>Ph</w:t>
      </w:r>
      <w:bookmarkEnd w:id="0"/>
      <w:r w:rsidRPr="00030EDE">
        <w:t xml:space="preserve"> 1800 033 </w:t>
      </w:r>
      <w:proofErr w:type="gramStart"/>
      <w:r w:rsidRPr="00030EDE">
        <w:t>660  |</w:t>
      </w:r>
      <w:proofErr w:type="gramEnd"/>
      <w:r w:rsidRPr="00030EDE">
        <w:t xml:space="preserve">  E </w:t>
      </w:r>
      <w:hyperlink r:id="rId12" w:history="1">
        <w:r w:rsidRPr="00030EDE">
          <w:rPr>
            <w:rStyle w:val="Hyperlink"/>
          </w:rPr>
          <w:t>bca@bca.org.au</w:t>
        </w:r>
      </w:hyperlink>
      <w:r w:rsidRPr="00030EDE">
        <w:t xml:space="preserve">  |  W </w:t>
      </w:r>
      <w:hyperlink r:id="rId13" w:tooltip="click to go to BCA website" w:history="1">
        <w:r w:rsidRPr="00030EDE">
          <w:rPr>
            <w:rStyle w:val="Hyperlink"/>
          </w:rPr>
          <w:t>bca.org.au</w:t>
        </w:r>
      </w:hyperlink>
      <w:r w:rsidRPr="00030EDE">
        <w:t xml:space="preserve"> </w:t>
      </w:r>
      <w:proofErr w:type="gramStart"/>
      <w:r w:rsidRPr="00030EDE">
        <w:t>|  ABN</w:t>
      </w:r>
      <w:proofErr w:type="gramEnd"/>
      <w:r w:rsidRPr="00030EDE">
        <w:t xml:space="preserve"> 90 006 985 226</w:t>
      </w:r>
    </w:p>
    <w:p w14:paraId="5BD833C1" w14:textId="77777777" w:rsidR="00F15A48" w:rsidRDefault="00F15A48">
      <w:pPr>
        <w:pStyle w:val="Heading1"/>
        <w:rPr>
          <w:rFonts w:ascii="Arial" w:hAnsi="Arial" w:cs="Arial"/>
          <w:sz w:val="32"/>
          <w:szCs w:val="32"/>
        </w:rPr>
      </w:pPr>
    </w:p>
    <w:p w14:paraId="5A8A0A7A" w14:textId="412FA4F5" w:rsidR="005C42A4" w:rsidRDefault="00BE53DB">
      <w:pPr>
        <w:pStyle w:val="Heading1"/>
        <w:rPr>
          <w:rFonts w:ascii="Arial" w:hAnsi="Arial" w:cs="Arial"/>
          <w:sz w:val="32"/>
          <w:szCs w:val="32"/>
        </w:rPr>
      </w:pPr>
      <w:bookmarkStart w:id="1" w:name="_Toc241583394"/>
      <w:bookmarkStart w:id="2" w:name="_Toc241824790"/>
      <w:r w:rsidRPr="00331D83">
        <w:rPr>
          <w:rFonts w:ascii="Arial" w:hAnsi="Arial" w:cs="Arial"/>
          <w:sz w:val="32"/>
          <w:szCs w:val="32"/>
        </w:rPr>
        <w:t>Response to Aviation Disability Standards Consultation</w:t>
      </w:r>
      <w:r w:rsidR="00243ECC">
        <w:rPr>
          <w:rFonts w:ascii="Arial" w:hAnsi="Arial" w:cs="Arial"/>
          <w:sz w:val="32"/>
          <w:szCs w:val="32"/>
        </w:rPr>
        <w:t xml:space="preserve"> Paper</w:t>
      </w:r>
      <w:bookmarkEnd w:id="1"/>
      <w:bookmarkEnd w:id="2"/>
      <w:r w:rsidRPr="00331D83">
        <w:rPr>
          <w:rFonts w:ascii="Arial" w:hAnsi="Arial" w:cs="Arial"/>
          <w:sz w:val="32"/>
          <w:szCs w:val="32"/>
        </w:rPr>
        <w:t xml:space="preserve"> </w:t>
      </w:r>
    </w:p>
    <w:p w14:paraId="0CD45B65" w14:textId="77777777" w:rsidR="00AC6A85" w:rsidRDefault="00AC6A85" w:rsidP="00243ECC">
      <w:pPr>
        <w:rPr>
          <w:b/>
          <w:bCs/>
        </w:rPr>
      </w:pPr>
    </w:p>
    <w:p w14:paraId="544EBAC2" w14:textId="77777777" w:rsidR="00AC6A85" w:rsidRPr="00213C6B" w:rsidRDefault="00AC6A85" w:rsidP="00243ECC">
      <w:pPr>
        <w:rPr>
          <w:rFonts w:ascii="Arial" w:hAnsi="Arial" w:cs="Arial"/>
          <w:b/>
          <w:bCs/>
        </w:rPr>
      </w:pPr>
    </w:p>
    <w:p w14:paraId="6A2ED0F7" w14:textId="4A4CBA5A" w:rsidR="00FF347C" w:rsidRPr="00213C6B" w:rsidRDefault="00AC6A85" w:rsidP="00243ECC">
      <w:pPr>
        <w:rPr>
          <w:rFonts w:ascii="Arial" w:hAnsi="Arial" w:cs="Arial"/>
          <w:b/>
          <w:bCs/>
        </w:rPr>
      </w:pPr>
      <w:r w:rsidRPr="00213C6B">
        <w:rPr>
          <w:rFonts w:ascii="Arial" w:hAnsi="Arial" w:cs="Arial"/>
          <w:b/>
          <w:bCs/>
        </w:rPr>
        <w:t xml:space="preserve">Date: </w:t>
      </w:r>
      <w:r w:rsidR="00243ECC" w:rsidRPr="00213C6B">
        <w:rPr>
          <w:rFonts w:ascii="Arial" w:hAnsi="Arial" w:cs="Arial"/>
          <w:b/>
          <w:bCs/>
        </w:rPr>
        <w:t xml:space="preserve">Friday 2 </w:t>
      </w:r>
      <w:r w:rsidR="005F3D8E" w:rsidRPr="00213C6B">
        <w:rPr>
          <w:rFonts w:ascii="Arial" w:hAnsi="Arial" w:cs="Arial"/>
          <w:b/>
          <w:bCs/>
        </w:rPr>
        <w:t xml:space="preserve">October 2026 </w:t>
      </w:r>
    </w:p>
    <w:p w14:paraId="480E3F0A" w14:textId="77777777" w:rsidR="00362F4B" w:rsidRDefault="00362F4B" w:rsidP="00243ECC">
      <w:pPr>
        <w:rPr>
          <w:rFonts w:ascii="Arial" w:hAnsi="Arial" w:cs="Arial"/>
          <w:b/>
          <w:bCs/>
        </w:rPr>
      </w:pPr>
    </w:p>
    <w:p w14:paraId="5228957C" w14:textId="14B8C4EF" w:rsidR="00E15561" w:rsidRPr="00213C6B" w:rsidRDefault="00F15A48" w:rsidP="00243ECC">
      <w:pPr>
        <w:rPr>
          <w:rFonts w:ascii="Arial" w:hAnsi="Arial" w:cs="Arial"/>
        </w:rPr>
      </w:pPr>
      <w:r w:rsidRPr="00213C6B">
        <w:rPr>
          <w:rFonts w:ascii="Arial" w:hAnsi="Arial" w:cs="Arial"/>
          <w:b/>
          <w:bCs/>
        </w:rPr>
        <w:t xml:space="preserve">Submitted </w:t>
      </w:r>
      <w:r w:rsidR="00661F6C" w:rsidRPr="00213C6B">
        <w:rPr>
          <w:rFonts w:ascii="Arial" w:hAnsi="Arial" w:cs="Arial"/>
          <w:b/>
          <w:bCs/>
        </w:rPr>
        <w:t>via:</w:t>
      </w:r>
      <w:r w:rsidR="008A2045">
        <w:rPr>
          <w:rFonts w:ascii="Arial" w:hAnsi="Arial" w:cs="Arial"/>
          <w:b/>
          <w:bCs/>
        </w:rPr>
        <w:t xml:space="preserve"> </w:t>
      </w:r>
      <w:r w:rsidR="008A2045" w:rsidRPr="008A2045">
        <w:rPr>
          <w:rFonts w:ascii="Arial" w:hAnsi="Arial" w:cs="Arial"/>
          <w:b/>
          <w:bCs/>
        </w:rPr>
        <w:t>AviationAccessibility@infrastructure.gov.au</w:t>
      </w:r>
      <w:r w:rsidR="008A2045" w:rsidRPr="00213C6B">
        <w:rPr>
          <w:rFonts w:ascii="Arial" w:hAnsi="Arial" w:cs="Arial"/>
        </w:rPr>
        <w:t xml:space="preserve"> </w:t>
      </w:r>
    </w:p>
    <w:p w14:paraId="27F60E60" w14:textId="77777777" w:rsidR="00362F4B" w:rsidRDefault="00362F4B" w:rsidP="00243ECC">
      <w:pPr>
        <w:rPr>
          <w:rFonts w:ascii="Arial" w:hAnsi="Arial" w:cs="Arial"/>
          <w:b/>
          <w:bCs/>
        </w:rPr>
      </w:pPr>
    </w:p>
    <w:p w14:paraId="63AF430C" w14:textId="659533EE" w:rsidR="00661F6C" w:rsidRPr="00213C6B" w:rsidRDefault="00661F6C" w:rsidP="00243ECC">
      <w:pPr>
        <w:rPr>
          <w:rFonts w:ascii="Arial" w:hAnsi="Arial" w:cs="Arial"/>
        </w:rPr>
      </w:pPr>
      <w:r w:rsidRPr="00213C6B">
        <w:rPr>
          <w:rFonts w:ascii="Arial" w:hAnsi="Arial" w:cs="Arial"/>
          <w:b/>
          <w:bCs/>
        </w:rPr>
        <w:t>Submitted by</w:t>
      </w:r>
      <w:r w:rsidRPr="00213C6B">
        <w:rPr>
          <w:rFonts w:ascii="Arial" w:hAnsi="Arial" w:cs="Arial"/>
        </w:rPr>
        <w:t>: Melanie Chafield, National Policy Officer</w:t>
      </w:r>
    </w:p>
    <w:p w14:paraId="38D3E78C" w14:textId="182B0906" w:rsidR="00661F6C" w:rsidRPr="00213C6B" w:rsidRDefault="00661F6C" w:rsidP="00243ECC">
      <w:pPr>
        <w:rPr>
          <w:rFonts w:ascii="Arial" w:hAnsi="Arial" w:cs="Arial"/>
          <w:b/>
          <w:bCs/>
        </w:rPr>
      </w:pPr>
      <w:r w:rsidRPr="00213C6B">
        <w:rPr>
          <w:rFonts w:ascii="Arial" w:hAnsi="Arial" w:cs="Arial"/>
          <w:b/>
          <w:bCs/>
        </w:rPr>
        <w:t>Contact</w:t>
      </w:r>
      <w:r w:rsidRPr="00213C6B">
        <w:rPr>
          <w:rFonts w:ascii="Arial" w:hAnsi="Arial" w:cs="Arial"/>
        </w:rPr>
        <w:t>: melanie.chatfield@bca.org.au</w:t>
      </w:r>
    </w:p>
    <w:p w14:paraId="625A3EF6" w14:textId="6B5F8C1A" w:rsidR="00AC6A85" w:rsidRDefault="00AC6A85">
      <w:pPr>
        <w:rPr>
          <w:rFonts w:ascii="Arial" w:eastAsiaTheme="majorEastAsia" w:hAnsi="Arial" w:cstheme="majorBidi"/>
          <w:b/>
          <w:color w:val="0F4761" w:themeColor="accent1" w:themeShade="BF"/>
          <w:sz w:val="28"/>
          <w:szCs w:val="32"/>
        </w:rPr>
      </w:pPr>
      <w:r>
        <w:br w:type="page"/>
      </w:r>
    </w:p>
    <w:p w14:paraId="64FC33F2" w14:textId="2D17BD2A" w:rsidR="00030EDE" w:rsidRPr="00030EDE" w:rsidRDefault="00030EDE" w:rsidP="00030EDE">
      <w:pPr>
        <w:pStyle w:val="TOC1"/>
      </w:pPr>
      <w:bookmarkStart w:id="3" w:name="_Toc241583395"/>
      <w:r w:rsidRPr="00030EDE">
        <w:lastRenderedPageBreak/>
        <w:t>Table of Contents</w:t>
      </w:r>
    </w:p>
    <w:p w14:paraId="37B57D84" w14:textId="77777777" w:rsidR="00030EDE" w:rsidRPr="00030EDE" w:rsidRDefault="00030EDE" w:rsidP="00030EDE"/>
    <w:p w14:paraId="35245ADD" w14:textId="70659966" w:rsidR="00B713C9" w:rsidRDefault="00AD20DB">
      <w:pPr>
        <w:pStyle w:val="TOC1"/>
        <w:rPr>
          <w:rFonts w:asciiTheme="minorHAnsi" w:eastAsiaTheme="minorEastAsia" w:hAnsiTheme="minorHAnsi"/>
          <w:b w:val="0"/>
          <w:bCs w:val="0"/>
          <w:noProof/>
          <w:lang w:eastAsia="en-AU"/>
        </w:rPr>
      </w:pPr>
      <w:r>
        <w:fldChar w:fldCharType="begin"/>
      </w:r>
      <w:r>
        <w:instrText xml:space="preserve"> TOC \o "1-2" \h \z \u </w:instrText>
      </w:r>
      <w:r>
        <w:fldChar w:fldCharType="separate"/>
      </w:r>
      <w:hyperlink w:anchor="_Toc241824790" w:history="1">
        <w:r w:rsidR="00B713C9" w:rsidRPr="004A5D39">
          <w:rPr>
            <w:rStyle w:val="Hyperlink"/>
            <w:rFonts w:cs="Arial"/>
            <w:noProof/>
          </w:rPr>
          <w:t>Response to Aviation Disability Standards Consultation Paper</w:t>
        </w:r>
        <w:r w:rsidR="00B713C9">
          <w:rPr>
            <w:noProof/>
            <w:webHidden/>
          </w:rPr>
          <w:tab/>
        </w:r>
        <w:r w:rsidR="00B713C9">
          <w:rPr>
            <w:noProof/>
            <w:webHidden/>
          </w:rPr>
          <w:fldChar w:fldCharType="begin"/>
        </w:r>
        <w:r w:rsidR="00B713C9">
          <w:rPr>
            <w:noProof/>
            <w:webHidden/>
          </w:rPr>
          <w:instrText xml:space="preserve"> PAGEREF _Toc241824790 \h </w:instrText>
        </w:r>
        <w:r w:rsidR="00B713C9">
          <w:rPr>
            <w:noProof/>
            <w:webHidden/>
          </w:rPr>
        </w:r>
        <w:r w:rsidR="00B713C9">
          <w:rPr>
            <w:noProof/>
            <w:webHidden/>
          </w:rPr>
          <w:fldChar w:fldCharType="separate"/>
        </w:r>
        <w:r w:rsidR="00B713C9">
          <w:rPr>
            <w:noProof/>
            <w:webHidden/>
          </w:rPr>
          <w:t>1</w:t>
        </w:r>
        <w:r w:rsidR="00B713C9">
          <w:rPr>
            <w:noProof/>
            <w:webHidden/>
          </w:rPr>
          <w:fldChar w:fldCharType="end"/>
        </w:r>
      </w:hyperlink>
    </w:p>
    <w:p w14:paraId="4EBE9C7D" w14:textId="0DC8545A" w:rsidR="00B713C9" w:rsidRDefault="00B713C9">
      <w:pPr>
        <w:pStyle w:val="TOC1"/>
        <w:rPr>
          <w:rFonts w:asciiTheme="minorHAnsi" w:eastAsiaTheme="minorEastAsia" w:hAnsiTheme="minorHAnsi"/>
          <w:b w:val="0"/>
          <w:bCs w:val="0"/>
          <w:noProof/>
          <w:lang w:eastAsia="en-AU"/>
        </w:rPr>
      </w:pPr>
      <w:hyperlink w:anchor="_Toc241824791" w:history="1">
        <w:r w:rsidRPr="004A5D39">
          <w:rPr>
            <w:rStyle w:val="Hyperlink"/>
            <w:noProof/>
          </w:rPr>
          <w:t>About Blind Citizens Australia</w:t>
        </w:r>
        <w:r>
          <w:rPr>
            <w:noProof/>
            <w:webHidden/>
          </w:rPr>
          <w:tab/>
        </w:r>
        <w:r>
          <w:rPr>
            <w:noProof/>
            <w:webHidden/>
          </w:rPr>
          <w:fldChar w:fldCharType="begin"/>
        </w:r>
        <w:r>
          <w:rPr>
            <w:noProof/>
            <w:webHidden/>
          </w:rPr>
          <w:instrText xml:space="preserve"> PAGEREF _Toc241824791 \h </w:instrText>
        </w:r>
        <w:r>
          <w:rPr>
            <w:noProof/>
            <w:webHidden/>
          </w:rPr>
        </w:r>
        <w:r>
          <w:rPr>
            <w:noProof/>
            <w:webHidden/>
          </w:rPr>
          <w:fldChar w:fldCharType="separate"/>
        </w:r>
        <w:r>
          <w:rPr>
            <w:noProof/>
            <w:webHidden/>
          </w:rPr>
          <w:t>3</w:t>
        </w:r>
        <w:r>
          <w:rPr>
            <w:noProof/>
            <w:webHidden/>
          </w:rPr>
          <w:fldChar w:fldCharType="end"/>
        </w:r>
      </w:hyperlink>
    </w:p>
    <w:p w14:paraId="018636D7" w14:textId="3DED4C29" w:rsidR="00B713C9" w:rsidRDefault="00B713C9">
      <w:pPr>
        <w:pStyle w:val="TOC2"/>
        <w:tabs>
          <w:tab w:val="right" w:leader="dot" w:pos="9016"/>
        </w:tabs>
        <w:rPr>
          <w:rFonts w:eastAsiaTheme="minorEastAsia"/>
          <w:noProof/>
          <w:lang w:eastAsia="en-AU"/>
        </w:rPr>
      </w:pPr>
      <w:hyperlink w:anchor="_Toc241824792" w:history="1">
        <w:r w:rsidRPr="004A5D39">
          <w:rPr>
            <w:rStyle w:val="Hyperlink"/>
            <w:noProof/>
          </w:rPr>
          <w:t>General comments</w:t>
        </w:r>
        <w:r>
          <w:rPr>
            <w:noProof/>
            <w:webHidden/>
          </w:rPr>
          <w:tab/>
        </w:r>
        <w:r>
          <w:rPr>
            <w:noProof/>
            <w:webHidden/>
          </w:rPr>
          <w:fldChar w:fldCharType="begin"/>
        </w:r>
        <w:r>
          <w:rPr>
            <w:noProof/>
            <w:webHidden/>
          </w:rPr>
          <w:instrText xml:space="preserve"> PAGEREF _Toc241824792 \h </w:instrText>
        </w:r>
        <w:r>
          <w:rPr>
            <w:noProof/>
            <w:webHidden/>
          </w:rPr>
        </w:r>
        <w:r>
          <w:rPr>
            <w:noProof/>
            <w:webHidden/>
          </w:rPr>
          <w:fldChar w:fldCharType="separate"/>
        </w:r>
        <w:r>
          <w:rPr>
            <w:noProof/>
            <w:webHidden/>
          </w:rPr>
          <w:t>3</w:t>
        </w:r>
        <w:r>
          <w:rPr>
            <w:noProof/>
            <w:webHidden/>
          </w:rPr>
          <w:fldChar w:fldCharType="end"/>
        </w:r>
      </w:hyperlink>
    </w:p>
    <w:p w14:paraId="14F277E7" w14:textId="482444FA" w:rsidR="00B713C9" w:rsidRDefault="00B713C9">
      <w:pPr>
        <w:pStyle w:val="TOC1"/>
        <w:rPr>
          <w:rFonts w:asciiTheme="minorHAnsi" w:eastAsiaTheme="minorEastAsia" w:hAnsiTheme="minorHAnsi"/>
          <w:b w:val="0"/>
          <w:bCs w:val="0"/>
          <w:noProof/>
          <w:lang w:eastAsia="en-AU"/>
        </w:rPr>
      </w:pPr>
      <w:hyperlink w:anchor="_Toc241824793" w:history="1">
        <w:r w:rsidRPr="004A5D39">
          <w:rPr>
            <w:rStyle w:val="Hyperlink"/>
            <w:noProof/>
          </w:rPr>
          <w:t>Response to consultation paper</w:t>
        </w:r>
        <w:r>
          <w:rPr>
            <w:noProof/>
            <w:webHidden/>
          </w:rPr>
          <w:tab/>
        </w:r>
        <w:r>
          <w:rPr>
            <w:noProof/>
            <w:webHidden/>
          </w:rPr>
          <w:fldChar w:fldCharType="begin"/>
        </w:r>
        <w:r>
          <w:rPr>
            <w:noProof/>
            <w:webHidden/>
          </w:rPr>
          <w:instrText xml:space="preserve"> PAGEREF _Toc241824793 \h </w:instrText>
        </w:r>
        <w:r>
          <w:rPr>
            <w:noProof/>
            <w:webHidden/>
          </w:rPr>
        </w:r>
        <w:r>
          <w:rPr>
            <w:noProof/>
            <w:webHidden/>
          </w:rPr>
          <w:fldChar w:fldCharType="separate"/>
        </w:r>
        <w:r>
          <w:rPr>
            <w:noProof/>
            <w:webHidden/>
          </w:rPr>
          <w:t>4</w:t>
        </w:r>
        <w:r>
          <w:rPr>
            <w:noProof/>
            <w:webHidden/>
          </w:rPr>
          <w:fldChar w:fldCharType="end"/>
        </w:r>
      </w:hyperlink>
    </w:p>
    <w:p w14:paraId="34EE8953" w14:textId="1A28C283" w:rsidR="00B713C9" w:rsidRDefault="00B713C9">
      <w:pPr>
        <w:pStyle w:val="TOC2"/>
        <w:tabs>
          <w:tab w:val="right" w:leader="dot" w:pos="9016"/>
        </w:tabs>
        <w:rPr>
          <w:rFonts w:eastAsiaTheme="minorEastAsia"/>
          <w:noProof/>
          <w:lang w:eastAsia="en-AU"/>
        </w:rPr>
      </w:pPr>
      <w:hyperlink w:anchor="_Toc241824794" w:history="1">
        <w:r w:rsidRPr="004A5D39">
          <w:rPr>
            <w:rStyle w:val="Hyperlink"/>
            <w:noProof/>
          </w:rPr>
          <w:t>1. Whole of journey</w:t>
        </w:r>
        <w:r>
          <w:rPr>
            <w:noProof/>
            <w:webHidden/>
          </w:rPr>
          <w:tab/>
        </w:r>
        <w:r>
          <w:rPr>
            <w:noProof/>
            <w:webHidden/>
          </w:rPr>
          <w:fldChar w:fldCharType="begin"/>
        </w:r>
        <w:r>
          <w:rPr>
            <w:noProof/>
            <w:webHidden/>
          </w:rPr>
          <w:instrText xml:space="preserve"> PAGEREF _Toc241824794 \h </w:instrText>
        </w:r>
        <w:r>
          <w:rPr>
            <w:noProof/>
            <w:webHidden/>
          </w:rPr>
        </w:r>
        <w:r>
          <w:rPr>
            <w:noProof/>
            <w:webHidden/>
          </w:rPr>
          <w:fldChar w:fldCharType="separate"/>
        </w:r>
        <w:r>
          <w:rPr>
            <w:noProof/>
            <w:webHidden/>
          </w:rPr>
          <w:t>4</w:t>
        </w:r>
        <w:r>
          <w:rPr>
            <w:noProof/>
            <w:webHidden/>
          </w:rPr>
          <w:fldChar w:fldCharType="end"/>
        </w:r>
      </w:hyperlink>
    </w:p>
    <w:p w14:paraId="3E17012B" w14:textId="20AC7C1A" w:rsidR="00B713C9" w:rsidRDefault="00B713C9">
      <w:pPr>
        <w:pStyle w:val="TOC2"/>
        <w:tabs>
          <w:tab w:val="right" w:leader="dot" w:pos="9016"/>
        </w:tabs>
        <w:rPr>
          <w:rFonts w:eastAsiaTheme="minorEastAsia"/>
          <w:noProof/>
          <w:lang w:eastAsia="en-AU"/>
        </w:rPr>
      </w:pPr>
      <w:hyperlink w:anchor="_Toc241824795" w:history="1">
        <w:r w:rsidRPr="004A5D39">
          <w:rPr>
            <w:rStyle w:val="Hyperlink"/>
            <w:noProof/>
          </w:rPr>
          <w:t>2. Planning and booking</w:t>
        </w:r>
        <w:r>
          <w:rPr>
            <w:noProof/>
            <w:webHidden/>
          </w:rPr>
          <w:tab/>
        </w:r>
        <w:r>
          <w:rPr>
            <w:noProof/>
            <w:webHidden/>
          </w:rPr>
          <w:fldChar w:fldCharType="begin"/>
        </w:r>
        <w:r>
          <w:rPr>
            <w:noProof/>
            <w:webHidden/>
          </w:rPr>
          <w:instrText xml:space="preserve"> PAGEREF _Toc241824795 \h </w:instrText>
        </w:r>
        <w:r>
          <w:rPr>
            <w:noProof/>
            <w:webHidden/>
          </w:rPr>
        </w:r>
        <w:r>
          <w:rPr>
            <w:noProof/>
            <w:webHidden/>
          </w:rPr>
          <w:fldChar w:fldCharType="separate"/>
        </w:r>
        <w:r>
          <w:rPr>
            <w:noProof/>
            <w:webHidden/>
          </w:rPr>
          <w:t>7</w:t>
        </w:r>
        <w:r>
          <w:rPr>
            <w:noProof/>
            <w:webHidden/>
          </w:rPr>
          <w:fldChar w:fldCharType="end"/>
        </w:r>
      </w:hyperlink>
    </w:p>
    <w:p w14:paraId="13949FCF" w14:textId="6BAC4D4A" w:rsidR="00B713C9" w:rsidRDefault="00B713C9">
      <w:pPr>
        <w:pStyle w:val="TOC2"/>
        <w:tabs>
          <w:tab w:val="right" w:leader="dot" w:pos="9016"/>
        </w:tabs>
        <w:rPr>
          <w:rFonts w:eastAsiaTheme="minorEastAsia"/>
          <w:noProof/>
          <w:lang w:eastAsia="en-AU"/>
        </w:rPr>
      </w:pPr>
      <w:hyperlink w:anchor="_Toc241824796" w:history="1">
        <w:r w:rsidRPr="004A5D39">
          <w:rPr>
            <w:rStyle w:val="Hyperlink"/>
            <w:noProof/>
          </w:rPr>
          <w:t>3. Airport accessibility</w:t>
        </w:r>
        <w:r>
          <w:rPr>
            <w:noProof/>
            <w:webHidden/>
          </w:rPr>
          <w:tab/>
        </w:r>
        <w:r>
          <w:rPr>
            <w:noProof/>
            <w:webHidden/>
          </w:rPr>
          <w:fldChar w:fldCharType="begin"/>
        </w:r>
        <w:r>
          <w:rPr>
            <w:noProof/>
            <w:webHidden/>
          </w:rPr>
          <w:instrText xml:space="preserve"> PAGEREF _Toc241824796 \h </w:instrText>
        </w:r>
        <w:r>
          <w:rPr>
            <w:noProof/>
            <w:webHidden/>
          </w:rPr>
        </w:r>
        <w:r>
          <w:rPr>
            <w:noProof/>
            <w:webHidden/>
          </w:rPr>
          <w:fldChar w:fldCharType="separate"/>
        </w:r>
        <w:r>
          <w:rPr>
            <w:noProof/>
            <w:webHidden/>
          </w:rPr>
          <w:t>13</w:t>
        </w:r>
        <w:r>
          <w:rPr>
            <w:noProof/>
            <w:webHidden/>
          </w:rPr>
          <w:fldChar w:fldCharType="end"/>
        </w:r>
      </w:hyperlink>
    </w:p>
    <w:p w14:paraId="47C38770" w14:textId="362B66E2" w:rsidR="00B713C9" w:rsidRDefault="00B713C9">
      <w:pPr>
        <w:pStyle w:val="TOC2"/>
        <w:tabs>
          <w:tab w:val="right" w:leader="dot" w:pos="9016"/>
        </w:tabs>
        <w:rPr>
          <w:rFonts w:eastAsiaTheme="minorEastAsia"/>
          <w:noProof/>
          <w:lang w:eastAsia="en-AU"/>
        </w:rPr>
      </w:pPr>
      <w:hyperlink w:anchor="_Toc241824797" w:history="1">
        <w:r w:rsidRPr="004A5D39">
          <w:rPr>
            <w:rStyle w:val="Hyperlink"/>
            <w:noProof/>
          </w:rPr>
          <w:t>4. Aircraft accessibility</w:t>
        </w:r>
        <w:r>
          <w:rPr>
            <w:noProof/>
            <w:webHidden/>
          </w:rPr>
          <w:tab/>
        </w:r>
        <w:r>
          <w:rPr>
            <w:noProof/>
            <w:webHidden/>
          </w:rPr>
          <w:fldChar w:fldCharType="begin"/>
        </w:r>
        <w:r>
          <w:rPr>
            <w:noProof/>
            <w:webHidden/>
          </w:rPr>
          <w:instrText xml:space="preserve"> PAGEREF _Toc241824797 \h </w:instrText>
        </w:r>
        <w:r>
          <w:rPr>
            <w:noProof/>
            <w:webHidden/>
          </w:rPr>
        </w:r>
        <w:r>
          <w:rPr>
            <w:noProof/>
            <w:webHidden/>
          </w:rPr>
          <w:fldChar w:fldCharType="separate"/>
        </w:r>
        <w:r>
          <w:rPr>
            <w:noProof/>
            <w:webHidden/>
          </w:rPr>
          <w:t>20</w:t>
        </w:r>
        <w:r>
          <w:rPr>
            <w:noProof/>
            <w:webHidden/>
          </w:rPr>
          <w:fldChar w:fldCharType="end"/>
        </w:r>
      </w:hyperlink>
    </w:p>
    <w:p w14:paraId="332FB937" w14:textId="1655A47E" w:rsidR="00B713C9" w:rsidRDefault="00B713C9">
      <w:pPr>
        <w:pStyle w:val="TOC2"/>
        <w:tabs>
          <w:tab w:val="right" w:leader="dot" w:pos="9016"/>
        </w:tabs>
        <w:rPr>
          <w:rFonts w:eastAsiaTheme="minorEastAsia"/>
          <w:noProof/>
          <w:lang w:eastAsia="en-AU"/>
        </w:rPr>
      </w:pPr>
      <w:hyperlink w:anchor="_Toc241824798" w:history="1">
        <w:r w:rsidRPr="004A5D39">
          <w:rPr>
            <w:rStyle w:val="Hyperlink"/>
            <w:noProof/>
          </w:rPr>
          <w:t>5. Additional issue: orientation and wayfinding within the aircraft</w:t>
        </w:r>
        <w:r>
          <w:rPr>
            <w:noProof/>
            <w:webHidden/>
          </w:rPr>
          <w:tab/>
        </w:r>
        <w:r>
          <w:rPr>
            <w:noProof/>
            <w:webHidden/>
          </w:rPr>
          <w:fldChar w:fldCharType="begin"/>
        </w:r>
        <w:r>
          <w:rPr>
            <w:noProof/>
            <w:webHidden/>
          </w:rPr>
          <w:instrText xml:space="preserve"> PAGEREF _Toc241824798 \h </w:instrText>
        </w:r>
        <w:r>
          <w:rPr>
            <w:noProof/>
            <w:webHidden/>
          </w:rPr>
        </w:r>
        <w:r>
          <w:rPr>
            <w:noProof/>
            <w:webHidden/>
          </w:rPr>
          <w:fldChar w:fldCharType="separate"/>
        </w:r>
        <w:r>
          <w:rPr>
            <w:noProof/>
            <w:webHidden/>
          </w:rPr>
          <w:t>23</w:t>
        </w:r>
        <w:r>
          <w:rPr>
            <w:noProof/>
            <w:webHidden/>
          </w:rPr>
          <w:fldChar w:fldCharType="end"/>
        </w:r>
      </w:hyperlink>
    </w:p>
    <w:p w14:paraId="48E1518A" w14:textId="48100A9E" w:rsidR="00B713C9" w:rsidRDefault="00B713C9">
      <w:pPr>
        <w:pStyle w:val="TOC1"/>
        <w:rPr>
          <w:rFonts w:asciiTheme="minorHAnsi" w:eastAsiaTheme="minorEastAsia" w:hAnsiTheme="minorHAnsi"/>
          <w:b w:val="0"/>
          <w:bCs w:val="0"/>
          <w:noProof/>
          <w:lang w:eastAsia="en-AU"/>
        </w:rPr>
      </w:pPr>
      <w:hyperlink w:anchor="_Toc241824799" w:history="1">
        <w:r w:rsidRPr="004A5D39">
          <w:rPr>
            <w:rStyle w:val="Hyperlink"/>
            <w:noProof/>
          </w:rPr>
          <w:t>Recommendations</w:t>
        </w:r>
        <w:r>
          <w:rPr>
            <w:noProof/>
            <w:webHidden/>
          </w:rPr>
          <w:tab/>
        </w:r>
        <w:r>
          <w:rPr>
            <w:noProof/>
            <w:webHidden/>
          </w:rPr>
          <w:fldChar w:fldCharType="begin"/>
        </w:r>
        <w:r>
          <w:rPr>
            <w:noProof/>
            <w:webHidden/>
          </w:rPr>
          <w:instrText xml:space="preserve"> PAGEREF _Toc241824799 \h </w:instrText>
        </w:r>
        <w:r>
          <w:rPr>
            <w:noProof/>
            <w:webHidden/>
          </w:rPr>
        </w:r>
        <w:r>
          <w:rPr>
            <w:noProof/>
            <w:webHidden/>
          </w:rPr>
          <w:fldChar w:fldCharType="separate"/>
        </w:r>
        <w:r>
          <w:rPr>
            <w:noProof/>
            <w:webHidden/>
          </w:rPr>
          <w:t>24</w:t>
        </w:r>
        <w:r>
          <w:rPr>
            <w:noProof/>
            <w:webHidden/>
          </w:rPr>
          <w:fldChar w:fldCharType="end"/>
        </w:r>
      </w:hyperlink>
    </w:p>
    <w:p w14:paraId="209D4E15" w14:textId="0701FDD1" w:rsidR="00CF2B58" w:rsidRDefault="00AD20DB" w:rsidP="002D4FDB">
      <w:pPr>
        <w:pStyle w:val="Heading2"/>
      </w:pPr>
      <w:r>
        <w:fldChar w:fldCharType="end"/>
      </w:r>
    </w:p>
    <w:p w14:paraId="1ADD54A2" w14:textId="77777777" w:rsidR="00CF2B58" w:rsidRDefault="00CF2B58">
      <w:pPr>
        <w:rPr>
          <w:rFonts w:ascii="Arial" w:eastAsiaTheme="majorEastAsia" w:hAnsi="Arial" w:cstheme="majorBidi"/>
          <w:b/>
          <w:color w:val="0F4761" w:themeColor="accent1" w:themeShade="BF"/>
          <w:sz w:val="28"/>
          <w:szCs w:val="32"/>
        </w:rPr>
      </w:pPr>
      <w:r>
        <w:br w:type="page"/>
      </w:r>
    </w:p>
    <w:p w14:paraId="668BB5E1" w14:textId="4B1931EE" w:rsidR="00E46A3F" w:rsidRPr="00E46A3F" w:rsidRDefault="00E46A3F" w:rsidP="00CC63B5">
      <w:pPr>
        <w:pStyle w:val="Heading1"/>
      </w:pPr>
      <w:bookmarkStart w:id="4" w:name="_Toc241824791"/>
      <w:r w:rsidRPr="00E46A3F">
        <w:lastRenderedPageBreak/>
        <w:t>About Blind Citizens Australia</w:t>
      </w:r>
      <w:bookmarkEnd w:id="3"/>
      <w:bookmarkEnd w:id="4"/>
    </w:p>
    <w:p w14:paraId="18CD5DAB" w14:textId="77777777" w:rsidR="00E46A3F" w:rsidRDefault="00E46A3F" w:rsidP="00EF5567">
      <w:pPr>
        <w:spacing w:line="360" w:lineRule="auto"/>
        <w:rPr>
          <w:rFonts w:ascii="Arial" w:hAnsi="Arial" w:cs="Arial"/>
        </w:rPr>
      </w:pPr>
      <w:r w:rsidRPr="00E46A3F">
        <w:rPr>
          <w:rFonts w:ascii="Arial" w:hAnsi="Arial" w:cs="Arial"/>
        </w:rPr>
        <w:t>Blind Citizens Australia (BCA) is the national disability-led organisation representing people who are blind or vision impaired. BCA advocates for the rights, independence and full participation of people who are blind or vision impaired and brings lived experience to national policy and systemic advocacy.</w:t>
      </w:r>
    </w:p>
    <w:p w14:paraId="53472040" w14:textId="22546380" w:rsidR="00AB2F75" w:rsidRDefault="000A2A4F" w:rsidP="00EF5567">
      <w:pPr>
        <w:pStyle w:val="Heading2"/>
        <w:spacing w:line="360" w:lineRule="auto"/>
      </w:pPr>
      <w:bookmarkStart w:id="5" w:name="_Toc241583396"/>
      <w:bookmarkStart w:id="6" w:name="_Toc241824792"/>
      <w:r w:rsidRPr="000E12F2">
        <w:t>General comments</w:t>
      </w:r>
      <w:bookmarkEnd w:id="5"/>
      <w:bookmarkEnd w:id="6"/>
      <w:r w:rsidRPr="000E12F2">
        <w:t xml:space="preserve"> </w:t>
      </w:r>
    </w:p>
    <w:p w14:paraId="2F7E0881" w14:textId="77777777" w:rsidR="001B73D0" w:rsidRPr="001B73D0" w:rsidRDefault="001B73D0" w:rsidP="001B73D0">
      <w:pPr>
        <w:spacing w:line="360" w:lineRule="auto"/>
        <w:rPr>
          <w:rFonts w:ascii="Arial" w:hAnsi="Arial" w:cs="Arial"/>
        </w:rPr>
      </w:pPr>
      <w:bookmarkStart w:id="7" w:name="_Toc241583397"/>
      <w:r w:rsidRPr="001B73D0">
        <w:rPr>
          <w:rFonts w:ascii="Arial" w:hAnsi="Arial" w:cs="Arial"/>
        </w:rPr>
        <w:t>BCA welcomes the development of Aviation Disability Standards and supports the objective of more consistent and enforceable accessibility across air travel. This submission identifies where the proposed measures should be strengthened and where additional requirements are needed to address barriers experienced by people who are blind or vision impaired.</w:t>
      </w:r>
    </w:p>
    <w:p w14:paraId="1119156F" w14:textId="77777777" w:rsidR="001B73D0" w:rsidRPr="001B73D0" w:rsidRDefault="001B73D0" w:rsidP="001B73D0">
      <w:pPr>
        <w:spacing w:line="360" w:lineRule="auto"/>
        <w:rPr>
          <w:rFonts w:ascii="Arial" w:hAnsi="Arial" w:cs="Arial"/>
        </w:rPr>
      </w:pPr>
      <w:r w:rsidRPr="001B73D0">
        <w:rPr>
          <w:rFonts w:ascii="Arial" w:hAnsi="Arial" w:cs="Arial"/>
        </w:rPr>
        <w:t>For people who are blind or vision impaired, accessibility depends on more than assistance being theoretically available. Passengers need accessible information and confidence that agreed assistance will be provided when and where it is needed. When arrangements are unreliable, passengers may have to repeatedly explain their requirements, correct assumptions about blindness and vision impairment, locate or follow up assistance, and resolve problems as they arise. This places an unnecessary burden on passengers, including experienced and independent travellers.</w:t>
      </w:r>
    </w:p>
    <w:p w14:paraId="0A57EB44" w14:textId="77777777" w:rsidR="001B73D0" w:rsidRPr="001B73D0" w:rsidRDefault="001B73D0" w:rsidP="001B73D0">
      <w:pPr>
        <w:spacing w:line="360" w:lineRule="auto"/>
        <w:rPr>
          <w:rFonts w:ascii="Arial" w:hAnsi="Arial" w:cs="Arial"/>
        </w:rPr>
      </w:pPr>
      <w:r w:rsidRPr="001B73D0">
        <w:rPr>
          <w:rFonts w:ascii="Arial" w:hAnsi="Arial" w:cs="Arial"/>
        </w:rPr>
        <w:t xml:space="preserve">A central principle of the Standards should </w:t>
      </w:r>
      <w:r w:rsidRPr="00155C08">
        <w:rPr>
          <w:rFonts w:ascii="Arial" w:hAnsi="Arial" w:cs="Arial"/>
        </w:rPr>
        <w:t>be that independent travel does not mean having no accessibility requirements.</w:t>
      </w:r>
      <w:r w:rsidRPr="001B73D0">
        <w:rPr>
          <w:rFonts w:ascii="Arial" w:hAnsi="Arial" w:cs="Arial"/>
        </w:rPr>
        <w:t xml:space="preserve"> A person who is blind or vision impaired may travel independently while requiring accessible information, guided or orientation assistance at </w:t>
      </w:r>
      <w:proofErr w:type="gramStart"/>
      <w:r w:rsidRPr="001B73D0">
        <w:rPr>
          <w:rFonts w:ascii="Arial" w:hAnsi="Arial" w:cs="Arial"/>
        </w:rPr>
        <w:t>particular stages</w:t>
      </w:r>
      <w:proofErr w:type="gramEnd"/>
      <w:r w:rsidRPr="001B73D0">
        <w:rPr>
          <w:rFonts w:ascii="Arial" w:hAnsi="Arial" w:cs="Arial"/>
        </w:rPr>
        <w:t xml:space="preserve"> of the journey, particularly in unfamiliar environments or when arrangements change.</w:t>
      </w:r>
    </w:p>
    <w:p w14:paraId="69E93C0F" w14:textId="77777777" w:rsidR="001B73D0" w:rsidRPr="001B73D0" w:rsidRDefault="001B73D0" w:rsidP="001B73D0">
      <w:pPr>
        <w:spacing w:line="360" w:lineRule="auto"/>
        <w:rPr>
          <w:rFonts w:ascii="Arial" w:hAnsi="Arial" w:cs="Arial"/>
        </w:rPr>
      </w:pPr>
      <w:r w:rsidRPr="001B73D0">
        <w:rPr>
          <w:rFonts w:ascii="Arial" w:hAnsi="Arial" w:cs="Arial"/>
        </w:rPr>
        <w:t>BCA supports clear and enforceable minimum accessibility requirements that apply across airlines, airports, contractors and stages of travel. Guidance can support technical detail and implementation but should not substitute for essential requirements. Where genuine technical, infrastructure or scale constraints exist, proportionality should generally affect how or when an accessibility outcome is achieved, rather than whether it is required.</w:t>
      </w:r>
    </w:p>
    <w:p w14:paraId="33B1F9AB" w14:textId="77777777" w:rsidR="001B73D0" w:rsidRPr="001B73D0" w:rsidRDefault="001B73D0" w:rsidP="001B73D0">
      <w:pPr>
        <w:spacing w:line="360" w:lineRule="auto"/>
        <w:rPr>
          <w:rFonts w:ascii="Arial" w:hAnsi="Arial" w:cs="Arial"/>
        </w:rPr>
      </w:pPr>
      <w:r w:rsidRPr="001B73D0">
        <w:rPr>
          <w:rFonts w:ascii="Arial" w:hAnsi="Arial" w:cs="Arial"/>
        </w:rPr>
        <w:lastRenderedPageBreak/>
        <w:t>The Standards should provide greater certainty about what passengers can expect and what airlines, airports and other providers must do. Accessibility should be assessed by whether a passenger can use the service in practice, not simply whether an accessibility feature is present or a technical requirement has been met. This requires end-to-end usability, clear responsibility and continuity of assistance and information across the journey, supported by accessible real-time escalation when arrangements fail, appropriate review and redress, and reporting and oversight capable of identifying systemic problems.</w:t>
      </w:r>
    </w:p>
    <w:p w14:paraId="4DC3F661" w14:textId="77777777" w:rsidR="001B73D0" w:rsidRPr="001B73D0" w:rsidRDefault="001B73D0" w:rsidP="001B73D0">
      <w:pPr>
        <w:spacing w:line="360" w:lineRule="auto"/>
        <w:rPr>
          <w:rFonts w:ascii="Arial" w:hAnsi="Arial" w:cs="Arial"/>
        </w:rPr>
      </w:pPr>
      <w:r w:rsidRPr="001B73D0">
        <w:rPr>
          <w:rFonts w:ascii="Arial" w:hAnsi="Arial" w:cs="Arial"/>
        </w:rPr>
        <w:t>The experiences and examples in this submission reflect barriers reported by and known to BCA through its work with people who are blind or vision impaired. Where BCA identifies a required accessibility outcome without proposing detailed technical specifications, implementation should be informed by people directly affected and relevant technical, safety and accessibility expertise.</w:t>
      </w:r>
    </w:p>
    <w:p w14:paraId="1FE3C4A8" w14:textId="05503AAC" w:rsidR="00FF347C" w:rsidRPr="00065435" w:rsidRDefault="00BE53DB" w:rsidP="00CC63B5">
      <w:pPr>
        <w:pStyle w:val="Heading1"/>
      </w:pPr>
      <w:bookmarkStart w:id="8" w:name="_Toc241824793"/>
      <w:r w:rsidRPr="00065435">
        <w:t>Response to consultation paper</w:t>
      </w:r>
      <w:bookmarkEnd w:id="7"/>
      <w:bookmarkEnd w:id="8"/>
    </w:p>
    <w:p w14:paraId="74DF88AF" w14:textId="77777777" w:rsidR="00FF347C" w:rsidRPr="00CC63B5" w:rsidRDefault="00BE53DB" w:rsidP="00CC63B5">
      <w:pPr>
        <w:pStyle w:val="Heading2"/>
      </w:pPr>
      <w:bookmarkStart w:id="9" w:name="_Toc241583398"/>
      <w:bookmarkStart w:id="10" w:name="_Toc241824794"/>
      <w:r w:rsidRPr="00CC63B5">
        <w:t>1. Whole of journey</w:t>
      </w:r>
      <w:bookmarkEnd w:id="9"/>
      <w:bookmarkEnd w:id="10"/>
    </w:p>
    <w:p w14:paraId="71C1BF13" w14:textId="77777777" w:rsidR="00FF347C" w:rsidRPr="008B0976" w:rsidRDefault="00BE53DB" w:rsidP="008B0976">
      <w:pPr>
        <w:pStyle w:val="Heading3"/>
      </w:pPr>
      <w:bookmarkStart w:id="11" w:name="_Toc241583399"/>
      <w:r w:rsidRPr="008B0976">
        <w:t>1.1 Roles and responsibilities of airports and airlines</w:t>
      </w:r>
      <w:bookmarkEnd w:id="11"/>
    </w:p>
    <w:p w14:paraId="2F681047" w14:textId="6F25C999" w:rsidR="00A10C35" w:rsidRPr="00A10C35" w:rsidRDefault="00A10C35" w:rsidP="009049FC">
      <w:pPr>
        <w:spacing w:line="360" w:lineRule="auto"/>
        <w:rPr>
          <w:rFonts w:ascii="Arial" w:hAnsi="Arial" w:cs="Arial"/>
          <w:b/>
          <w:bCs/>
        </w:rPr>
      </w:pPr>
      <w:r w:rsidRPr="00A10C35">
        <w:rPr>
          <w:rFonts w:ascii="Arial" w:hAnsi="Arial" w:cs="Arial"/>
          <w:b/>
          <w:bCs/>
        </w:rPr>
        <w:t>Shared</w:t>
      </w:r>
      <w:r>
        <w:rPr>
          <w:rFonts w:ascii="Arial" w:hAnsi="Arial" w:cs="Arial"/>
          <w:b/>
          <w:bCs/>
        </w:rPr>
        <w:t xml:space="preserve"> </w:t>
      </w:r>
      <w:r w:rsidRPr="00A10C35">
        <w:rPr>
          <w:rFonts w:ascii="Arial" w:hAnsi="Arial" w:cs="Arial"/>
          <w:b/>
          <w:bCs/>
        </w:rPr>
        <w:t>responsibility</w:t>
      </w:r>
    </w:p>
    <w:p w14:paraId="72F79F3A" w14:textId="77777777" w:rsidR="008D6203" w:rsidRDefault="008D6203" w:rsidP="009049FC">
      <w:pPr>
        <w:spacing w:line="360" w:lineRule="auto"/>
        <w:rPr>
          <w:rFonts w:ascii="Arial" w:hAnsi="Arial" w:cs="Arial"/>
        </w:rPr>
      </w:pPr>
      <w:r w:rsidRPr="00331D83">
        <w:rPr>
          <w:rFonts w:ascii="Arial" w:hAnsi="Arial" w:cs="Arial"/>
        </w:rPr>
        <w:t>BCA supports the proposed regulated shared</w:t>
      </w:r>
      <w:r>
        <w:rPr>
          <w:rFonts w:ascii="Arial" w:hAnsi="Arial" w:cs="Arial"/>
        </w:rPr>
        <w:t xml:space="preserve"> </w:t>
      </w:r>
      <w:r w:rsidRPr="00331D83">
        <w:rPr>
          <w:rFonts w:ascii="Arial" w:hAnsi="Arial" w:cs="Arial"/>
        </w:rPr>
        <w:t>responsibility model</w:t>
      </w:r>
      <w:r>
        <w:rPr>
          <w:rFonts w:ascii="Arial" w:hAnsi="Arial" w:cs="Arial"/>
        </w:rPr>
        <w:t>.</w:t>
      </w:r>
      <w:r w:rsidRPr="00331D83">
        <w:rPr>
          <w:rFonts w:ascii="Arial" w:hAnsi="Arial" w:cs="Arial"/>
        </w:rPr>
        <w:t xml:space="preserve"> </w:t>
      </w:r>
    </w:p>
    <w:p w14:paraId="61BE0211" w14:textId="3C03D5EF" w:rsidR="009049FC" w:rsidRPr="00331D83" w:rsidRDefault="009049FC" w:rsidP="009049FC">
      <w:pPr>
        <w:spacing w:line="360" w:lineRule="auto"/>
        <w:rPr>
          <w:rFonts w:ascii="Arial" w:hAnsi="Arial" w:cs="Arial"/>
        </w:rPr>
      </w:pPr>
      <w:r w:rsidRPr="00331D83">
        <w:rPr>
          <w:rFonts w:ascii="Arial" w:hAnsi="Arial" w:cs="Arial"/>
        </w:rPr>
        <w:t>Accessibility assistance can fail when responsibility passes between airlines, airports and contractors and it is unclear who is responsible for ensuring the passenger reaches the next stage of their journey. This can be particularly significant for a person who is blind or vision impaired navigating an unfamiliar airport or responding to a disruption.</w:t>
      </w:r>
      <w:r w:rsidR="008A76C3">
        <w:rPr>
          <w:rFonts w:ascii="Arial" w:hAnsi="Arial" w:cs="Arial"/>
        </w:rPr>
        <w:t xml:space="preserve"> </w:t>
      </w:r>
      <w:r w:rsidR="008A76C3" w:rsidRPr="008A76C3">
        <w:rPr>
          <w:rFonts w:ascii="Arial" w:hAnsi="Arial" w:cs="Arial"/>
        </w:rPr>
        <w:t>For some passengers who are blind or vision impaired, guided assistance at transition points such as kerbside to check-in, check-in to the boarding gate, connections and arrival is what makes independent air travel practicable</w:t>
      </w:r>
      <w:r w:rsidR="008A76C3">
        <w:rPr>
          <w:rFonts w:ascii="Arial" w:hAnsi="Arial" w:cs="Arial"/>
        </w:rPr>
        <w:t>.</w:t>
      </w:r>
    </w:p>
    <w:p w14:paraId="4066DD9A" w14:textId="6124468E" w:rsidR="009049FC" w:rsidRPr="00331D83" w:rsidRDefault="009049FC" w:rsidP="009049FC">
      <w:pPr>
        <w:spacing w:line="360" w:lineRule="auto"/>
        <w:rPr>
          <w:rFonts w:ascii="Arial" w:hAnsi="Arial" w:cs="Arial"/>
        </w:rPr>
      </w:pPr>
      <w:r w:rsidRPr="00331D83">
        <w:rPr>
          <w:rFonts w:ascii="Arial" w:hAnsi="Arial" w:cs="Arial"/>
        </w:rPr>
        <w:t>The Standards should require:</w:t>
      </w:r>
    </w:p>
    <w:p w14:paraId="45503D87" w14:textId="77777777" w:rsidR="009049FC" w:rsidRPr="00331D83" w:rsidRDefault="009049FC" w:rsidP="009049FC">
      <w:pPr>
        <w:numPr>
          <w:ilvl w:val="0"/>
          <w:numId w:val="3"/>
        </w:numPr>
        <w:spacing w:line="360" w:lineRule="auto"/>
        <w:rPr>
          <w:rFonts w:ascii="Arial" w:hAnsi="Arial" w:cs="Arial"/>
        </w:rPr>
      </w:pPr>
      <w:r w:rsidRPr="00331D83">
        <w:rPr>
          <w:rFonts w:ascii="Arial" w:hAnsi="Arial" w:cs="Arial"/>
        </w:rPr>
        <w:t>clear allocation of responsibility at each relevant stage of the journey;</w:t>
      </w:r>
    </w:p>
    <w:p w14:paraId="3255430E" w14:textId="77777777" w:rsidR="009049FC" w:rsidRPr="00331D83" w:rsidRDefault="009049FC" w:rsidP="009049FC">
      <w:pPr>
        <w:numPr>
          <w:ilvl w:val="0"/>
          <w:numId w:val="3"/>
        </w:numPr>
        <w:spacing w:line="360" w:lineRule="auto"/>
        <w:rPr>
          <w:rFonts w:ascii="Arial" w:hAnsi="Arial" w:cs="Arial"/>
        </w:rPr>
      </w:pPr>
      <w:r w:rsidRPr="00331D83">
        <w:rPr>
          <w:rFonts w:ascii="Arial" w:hAnsi="Arial" w:cs="Arial"/>
        </w:rPr>
        <w:t>mandatory coordination between airlines, airports and contractors;</w:t>
      </w:r>
    </w:p>
    <w:p w14:paraId="0BFA2FDA" w14:textId="77777777" w:rsidR="009049FC" w:rsidRPr="00331D83" w:rsidRDefault="009049FC" w:rsidP="009049FC">
      <w:pPr>
        <w:numPr>
          <w:ilvl w:val="0"/>
          <w:numId w:val="3"/>
        </w:numPr>
        <w:spacing w:line="360" w:lineRule="auto"/>
        <w:rPr>
          <w:rFonts w:ascii="Arial" w:hAnsi="Arial" w:cs="Arial"/>
        </w:rPr>
      </w:pPr>
      <w:r w:rsidRPr="00331D83">
        <w:rPr>
          <w:rFonts w:ascii="Arial" w:hAnsi="Arial" w:cs="Arial"/>
        </w:rPr>
        <w:lastRenderedPageBreak/>
        <w:t>active handovers when responsibility transfers, with the transferring provider remaining responsible until the passenger reaches the agreed destination for that stage or the receiving provider assumes responsibility; and</w:t>
      </w:r>
    </w:p>
    <w:p w14:paraId="708B98E4" w14:textId="456F9B0A" w:rsidR="0099768A" w:rsidRDefault="009049FC" w:rsidP="0099768A">
      <w:pPr>
        <w:numPr>
          <w:ilvl w:val="0"/>
          <w:numId w:val="3"/>
        </w:numPr>
        <w:spacing w:line="360" w:lineRule="auto"/>
        <w:rPr>
          <w:rFonts w:ascii="Arial" w:hAnsi="Arial" w:cs="Arial"/>
        </w:rPr>
      </w:pPr>
      <w:r w:rsidRPr="008A52DB">
        <w:rPr>
          <w:rFonts w:ascii="Arial" w:hAnsi="Arial" w:cs="Arial"/>
        </w:rPr>
        <w:t>an accessible real-time escalation mechanism where agreed assistance is not provided or another accessibility barrier threatens the passenger's ability to complete their journey.</w:t>
      </w:r>
    </w:p>
    <w:p w14:paraId="2172666C" w14:textId="63EA64D7" w:rsidR="008A52DB" w:rsidRDefault="008A52DB" w:rsidP="008A52DB">
      <w:pPr>
        <w:spacing w:line="360" w:lineRule="auto"/>
        <w:rPr>
          <w:rFonts w:ascii="Arial" w:hAnsi="Arial" w:cs="Arial"/>
        </w:rPr>
      </w:pPr>
      <w:r w:rsidRPr="008A52DB">
        <w:rPr>
          <w:rFonts w:ascii="Arial" w:hAnsi="Arial" w:cs="Arial"/>
        </w:rPr>
        <w:t>Airlines and airports should identify a designated accessibility contact who can be reached during travel and has sufficient authority to coordinate and resolve immediate assistance or accessibility failures.</w:t>
      </w:r>
    </w:p>
    <w:p w14:paraId="27C22D0B" w14:textId="168D7E22" w:rsidR="008A52DB" w:rsidRPr="008A52DB" w:rsidRDefault="008A52DB" w:rsidP="008A52DB">
      <w:pPr>
        <w:spacing w:line="360" w:lineRule="auto"/>
        <w:rPr>
          <w:rFonts w:ascii="Arial" w:hAnsi="Arial" w:cs="Arial"/>
        </w:rPr>
      </w:pPr>
      <w:r w:rsidRPr="008A52DB">
        <w:rPr>
          <w:rFonts w:ascii="Arial" w:hAnsi="Arial" w:cs="Arial"/>
        </w:rPr>
        <w:t>Where a passenger has requested or is receiving disability-related assistance, the Standards should also set a clear maximum period for leaving the passenger without the agreed assistance or an effective means of obtaining help. As a baseline, a passenger should not be left unattended for more than 30 minutes without their explicit agreement. For a person who is blind or vision impaired, being left in an unfamiliar location without accessible information or a reliable way to locate staff can leave them effectively stranded even if they are physically able to move</w:t>
      </w:r>
    </w:p>
    <w:p w14:paraId="1B4CEDD6" w14:textId="77777777" w:rsidR="00FF347C" w:rsidRPr="00331D83" w:rsidRDefault="00BE53DB">
      <w:pPr>
        <w:pStyle w:val="Heading3"/>
        <w:rPr>
          <w:rFonts w:cs="Arial"/>
          <w:szCs w:val="24"/>
        </w:rPr>
      </w:pPr>
      <w:bookmarkStart w:id="12" w:name="_Toc241583400"/>
      <w:r w:rsidRPr="00331D83">
        <w:rPr>
          <w:rFonts w:cs="Arial"/>
          <w:szCs w:val="24"/>
        </w:rPr>
        <w:t>Guided and orientation assistance</w:t>
      </w:r>
      <w:bookmarkEnd w:id="12"/>
    </w:p>
    <w:p w14:paraId="04E43FC8" w14:textId="5F973D13" w:rsidR="009049FC" w:rsidRPr="00331D83" w:rsidRDefault="009049FC" w:rsidP="009049FC">
      <w:pPr>
        <w:spacing w:line="360" w:lineRule="auto"/>
        <w:rPr>
          <w:rFonts w:ascii="Arial" w:hAnsi="Arial" w:cs="Arial"/>
        </w:rPr>
      </w:pPr>
      <w:r w:rsidRPr="00331D83">
        <w:rPr>
          <w:rFonts w:ascii="Arial" w:hAnsi="Arial" w:cs="Arial"/>
        </w:rPr>
        <w:t>The Standards should expressly recognise guided and orientation assistance as forms of passenger assistance.</w:t>
      </w:r>
      <w:r w:rsidR="00071ABE" w:rsidRPr="00331D83">
        <w:rPr>
          <w:rFonts w:ascii="Arial" w:hAnsi="Arial" w:cs="Arial"/>
        </w:rPr>
        <w:t xml:space="preserve"> </w:t>
      </w:r>
      <w:r w:rsidRPr="00331D83">
        <w:rPr>
          <w:rFonts w:ascii="Arial" w:hAnsi="Arial" w:cs="Arial"/>
        </w:rPr>
        <w:t>Assistance should not default to wheelchair assistance where this is neither requested nor appropriate. For people who are blind or vision impaired, effective assistance may instead involve describing an unfamiliar environment, identifying a changed route or explaining where a queue, gate, seat or facility is located.</w:t>
      </w:r>
    </w:p>
    <w:p w14:paraId="436F7DF9" w14:textId="77777777" w:rsidR="009049FC" w:rsidRPr="00331D83" w:rsidRDefault="009049FC" w:rsidP="009049FC">
      <w:pPr>
        <w:spacing w:line="360" w:lineRule="auto"/>
        <w:rPr>
          <w:rFonts w:ascii="Arial" w:hAnsi="Arial" w:cs="Arial"/>
        </w:rPr>
      </w:pPr>
      <w:r w:rsidRPr="00331D83">
        <w:rPr>
          <w:rFonts w:ascii="Arial" w:hAnsi="Arial" w:cs="Arial"/>
        </w:rPr>
        <w:t>Where requested, reasonable assistance should also be available to identify and retrieve checked baggage. Accessible information should identify the correct baggage carousel and any subsequent changes.</w:t>
      </w:r>
    </w:p>
    <w:p w14:paraId="27409AA4" w14:textId="77777777" w:rsidR="009049FC" w:rsidRPr="00331D83" w:rsidRDefault="009049FC" w:rsidP="009049FC">
      <w:pPr>
        <w:spacing w:line="360" w:lineRule="auto"/>
        <w:rPr>
          <w:rFonts w:ascii="Arial" w:hAnsi="Arial" w:cs="Arial"/>
        </w:rPr>
      </w:pPr>
      <w:r w:rsidRPr="00331D83">
        <w:rPr>
          <w:rFonts w:ascii="Arial" w:hAnsi="Arial" w:cs="Arial"/>
        </w:rPr>
        <w:t>Staff should communicate directly with the passenger when passports, boarding passes or personal effects are taken and returned. A passenger who cannot visually monitor what is happening needs to know what has been taken, why and when it has been returned.</w:t>
      </w:r>
    </w:p>
    <w:p w14:paraId="64A8E739" w14:textId="77777777" w:rsidR="00FF347C" w:rsidRPr="00331D83" w:rsidRDefault="00BE53DB" w:rsidP="008B0976">
      <w:pPr>
        <w:pStyle w:val="Heading3"/>
      </w:pPr>
      <w:bookmarkStart w:id="13" w:name="_Toc241583401"/>
      <w:r w:rsidRPr="00331D83">
        <w:lastRenderedPageBreak/>
        <w:t>1.2 Staff training</w:t>
      </w:r>
      <w:bookmarkEnd w:id="13"/>
    </w:p>
    <w:p w14:paraId="5BC6F445" w14:textId="77777777" w:rsidR="009E0E13" w:rsidRPr="00331D83" w:rsidRDefault="009E0E13" w:rsidP="009E0E13">
      <w:pPr>
        <w:spacing w:line="360" w:lineRule="auto"/>
        <w:rPr>
          <w:rFonts w:ascii="Arial" w:hAnsi="Arial" w:cs="Arial"/>
        </w:rPr>
      </w:pPr>
      <w:r w:rsidRPr="00331D83">
        <w:rPr>
          <w:rFonts w:ascii="Arial" w:hAnsi="Arial" w:cs="Arial"/>
        </w:rPr>
        <w:t>BCA supports mandatory aviation-specific competency requirements for relevant staff and contractors. Training should extend beyond general disability awareness, mobility aids and physical transfers to include:</w:t>
      </w:r>
    </w:p>
    <w:p w14:paraId="7A95E29D" w14:textId="77777777" w:rsidR="009E0E13" w:rsidRPr="00331D83" w:rsidRDefault="009E0E13" w:rsidP="009E0E13">
      <w:pPr>
        <w:numPr>
          <w:ilvl w:val="0"/>
          <w:numId w:val="15"/>
        </w:numPr>
        <w:spacing w:line="360" w:lineRule="auto"/>
        <w:rPr>
          <w:rFonts w:ascii="Arial" w:hAnsi="Arial" w:cs="Arial"/>
        </w:rPr>
      </w:pPr>
      <w:r w:rsidRPr="00331D83">
        <w:rPr>
          <w:rFonts w:ascii="Arial" w:hAnsi="Arial" w:cs="Arial"/>
        </w:rPr>
        <w:t>communicating appropriately with people who are blind or vision impaired;</w:t>
      </w:r>
    </w:p>
    <w:p w14:paraId="6323A249" w14:textId="77777777" w:rsidR="009E0E13" w:rsidRPr="00331D83" w:rsidRDefault="009E0E13" w:rsidP="009E0E13">
      <w:pPr>
        <w:numPr>
          <w:ilvl w:val="0"/>
          <w:numId w:val="15"/>
        </w:numPr>
        <w:spacing w:line="360" w:lineRule="auto"/>
        <w:rPr>
          <w:rFonts w:ascii="Arial" w:hAnsi="Arial" w:cs="Arial"/>
        </w:rPr>
      </w:pPr>
      <w:r w:rsidRPr="00331D83">
        <w:rPr>
          <w:rFonts w:ascii="Arial" w:hAnsi="Arial" w:cs="Arial"/>
        </w:rPr>
        <w:t>providing guided assistance and useful orientation information;</w:t>
      </w:r>
    </w:p>
    <w:p w14:paraId="6915B118" w14:textId="77777777" w:rsidR="009E0E13" w:rsidRPr="00331D83" w:rsidRDefault="009E0E13" w:rsidP="009E0E13">
      <w:pPr>
        <w:numPr>
          <w:ilvl w:val="0"/>
          <w:numId w:val="15"/>
        </w:numPr>
        <w:spacing w:line="360" w:lineRule="auto"/>
        <w:rPr>
          <w:rFonts w:ascii="Arial" w:hAnsi="Arial" w:cs="Arial"/>
        </w:rPr>
      </w:pPr>
      <w:r w:rsidRPr="00331D83">
        <w:rPr>
          <w:rFonts w:ascii="Arial" w:hAnsi="Arial" w:cs="Arial"/>
        </w:rPr>
        <w:t>appropriate interaction with white canes and dog guides;</w:t>
      </w:r>
    </w:p>
    <w:p w14:paraId="0037D91D" w14:textId="77777777" w:rsidR="009E0E13" w:rsidRPr="00331D83" w:rsidRDefault="009E0E13" w:rsidP="009E0E13">
      <w:pPr>
        <w:numPr>
          <w:ilvl w:val="0"/>
          <w:numId w:val="15"/>
        </w:numPr>
        <w:spacing w:line="360" w:lineRule="auto"/>
        <w:rPr>
          <w:rFonts w:ascii="Arial" w:hAnsi="Arial" w:cs="Arial"/>
        </w:rPr>
      </w:pPr>
      <w:r w:rsidRPr="00331D83">
        <w:rPr>
          <w:rFonts w:ascii="Arial" w:hAnsi="Arial" w:cs="Arial"/>
        </w:rPr>
        <w:t>communicating changes to routes, queues, gates and facilities; and</w:t>
      </w:r>
    </w:p>
    <w:p w14:paraId="7990D685" w14:textId="77777777" w:rsidR="009E0E13" w:rsidRPr="00331D83" w:rsidRDefault="009E0E13" w:rsidP="009E0E13">
      <w:pPr>
        <w:numPr>
          <w:ilvl w:val="0"/>
          <w:numId w:val="15"/>
        </w:numPr>
        <w:spacing w:line="360" w:lineRule="auto"/>
        <w:rPr>
          <w:rFonts w:ascii="Arial" w:hAnsi="Arial" w:cs="Arial"/>
        </w:rPr>
      </w:pPr>
      <w:r w:rsidRPr="00331D83">
        <w:rPr>
          <w:rFonts w:ascii="Arial" w:hAnsi="Arial" w:cs="Arial"/>
        </w:rPr>
        <w:t>obtaining consent before providing physical assistance.</w:t>
      </w:r>
    </w:p>
    <w:p w14:paraId="448293DE" w14:textId="54B221DE" w:rsidR="009E0E13" w:rsidRPr="00331D83" w:rsidRDefault="005A2298" w:rsidP="009E0E13">
      <w:pPr>
        <w:spacing w:line="360" w:lineRule="auto"/>
        <w:rPr>
          <w:rFonts w:ascii="Arial" w:hAnsi="Arial" w:cs="Arial"/>
        </w:rPr>
      </w:pPr>
      <w:r w:rsidRPr="005A2298">
        <w:rPr>
          <w:rFonts w:ascii="Arial" w:hAnsi="Arial" w:cs="Arial"/>
        </w:rPr>
        <w:t>Staff providing practical assistance should receive role-specific practical instruction and demonstrate relevant competency, rather than simply completing disability-awareness training. Training content should be developed with people with disability and relevant disability representative organisations, including disability-specific expertise where particular roles create predictable accessibility risks.</w:t>
      </w:r>
    </w:p>
    <w:p w14:paraId="77CC3688" w14:textId="77777777" w:rsidR="00FF347C" w:rsidRPr="008B0976" w:rsidRDefault="00BE53DB" w:rsidP="008B0976">
      <w:pPr>
        <w:pStyle w:val="Heading3"/>
      </w:pPr>
      <w:bookmarkStart w:id="14" w:name="_Toc241583402"/>
      <w:r w:rsidRPr="008B0976">
        <w:t>1.3 Disability engagement</w:t>
      </w:r>
      <w:bookmarkEnd w:id="14"/>
    </w:p>
    <w:p w14:paraId="073B1E76" w14:textId="4550F265" w:rsidR="00BB704C" w:rsidRPr="00BB704C" w:rsidRDefault="00BB704C" w:rsidP="00BB704C">
      <w:pPr>
        <w:spacing w:line="360" w:lineRule="auto"/>
        <w:rPr>
          <w:rFonts w:ascii="Arial" w:hAnsi="Arial" w:cs="Arial"/>
        </w:rPr>
      </w:pPr>
      <w:r w:rsidRPr="00BB704C">
        <w:rPr>
          <w:rFonts w:ascii="Arial" w:hAnsi="Arial" w:cs="Arial"/>
        </w:rPr>
        <w:t>BCA supports a regulatory requirement for meaningful and timely engagement with people with disability and disability representative organisations. The Standards do not need to prescribe a particular reference-group model for every organisation, provided engagement is proportionate, occurs early enough to influence decisions and includes people with relevant lived experience and expertise.</w:t>
      </w:r>
    </w:p>
    <w:p w14:paraId="16543E98" w14:textId="3CD4FDC9" w:rsidR="00BB704C" w:rsidRPr="00BB704C" w:rsidRDefault="00BB704C" w:rsidP="00BB704C">
      <w:pPr>
        <w:spacing w:line="360" w:lineRule="auto"/>
        <w:rPr>
          <w:rFonts w:ascii="Arial" w:hAnsi="Arial" w:cs="Arial"/>
        </w:rPr>
      </w:pPr>
      <w:r w:rsidRPr="00BB704C">
        <w:rPr>
          <w:rFonts w:ascii="Arial" w:hAnsi="Arial" w:cs="Arial"/>
        </w:rPr>
        <w:t>Engagement should</w:t>
      </w:r>
      <w:r w:rsidR="00DE0226">
        <w:rPr>
          <w:rFonts w:ascii="Arial" w:hAnsi="Arial" w:cs="Arial"/>
        </w:rPr>
        <w:t xml:space="preserve"> </w:t>
      </w:r>
      <w:r w:rsidRPr="00BB704C">
        <w:rPr>
          <w:rFonts w:ascii="Arial" w:hAnsi="Arial" w:cs="Arial"/>
        </w:rPr>
        <w:t>seek targeted disability-specific expertise where a general or standing reference group does not adequately represent the people likely to be affected.</w:t>
      </w:r>
      <w:r w:rsidR="00605467">
        <w:rPr>
          <w:rFonts w:ascii="Arial" w:hAnsi="Arial" w:cs="Arial"/>
        </w:rPr>
        <w:t xml:space="preserve"> For example, w</w:t>
      </w:r>
      <w:r w:rsidRPr="00BB704C">
        <w:rPr>
          <w:rFonts w:ascii="Arial" w:hAnsi="Arial" w:cs="Arial"/>
        </w:rPr>
        <w:t xml:space="preserve">here a proposal has </w:t>
      </w:r>
      <w:proofErr w:type="gramStart"/>
      <w:r w:rsidRPr="00BB704C">
        <w:rPr>
          <w:rFonts w:ascii="Arial" w:hAnsi="Arial" w:cs="Arial"/>
        </w:rPr>
        <w:t>particular implications</w:t>
      </w:r>
      <w:proofErr w:type="gramEnd"/>
      <w:r w:rsidRPr="00BB704C">
        <w:rPr>
          <w:rFonts w:ascii="Arial" w:hAnsi="Arial" w:cs="Arial"/>
        </w:rPr>
        <w:t xml:space="preserve"> for people who are blind or vision impaired, relevant lived experience and blindness-specific expertise should be included.</w:t>
      </w:r>
    </w:p>
    <w:p w14:paraId="38F213CD" w14:textId="77777777" w:rsidR="00BB704C" w:rsidRPr="00BB704C" w:rsidRDefault="00BB704C" w:rsidP="00BB704C">
      <w:pPr>
        <w:spacing w:line="360" w:lineRule="auto"/>
        <w:rPr>
          <w:rFonts w:ascii="Arial" w:hAnsi="Arial" w:cs="Arial"/>
        </w:rPr>
      </w:pPr>
      <w:r w:rsidRPr="00BB704C">
        <w:rPr>
          <w:rFonts w:ascii="Arial" w:hAnsi="Arial" w:cs="Arial"/>
        </w:rPr>
        <w:t>Engagement should apply particularly to the development or significant alteration of passenger-facing systems, facilities, accessibility policies and processes that materially affect accessibility.</w:t>
      </w:r>
    </w:p>
    <w:p w14:paraId="39EE7D5C" w14:textId="77777777" w:rsidR="00BB704C" w:rsidRPr="00BB704C" w:rsidRDefault="00BB704C" w:rsidP="00BB704C">
      <w:pPr>
        <w:spacing w:line="360" w:lineRule="auto"/>
        <w:rPr>
          <w:rFonts w:ascii="Arial" w:hAnsi="Arial" w:cs="Arial"/>
        </w:rPr>
      </w:pPr>
      <w:r w:rsidRPr="00BB704C">
        <w:rPr>
          <w:rFonts w:ascii="Arial" w:hAnsi="Arial" w:cs="Arial"/>
        </w:rPr>
        <w:lastRenderedPageBreak/>
        <w:t xml:space="preserve">Smaller operators could use shared or proportionate engagement arrangements. Passenger volume may appropriately affect how engagement is </w:t>
      </w:r>
      <w:proofErr w:type="gramStart"/>
      <w:r w:rsidRPr="00BB704C">
        <w:rPr>
          <w:rFonts w:ascii="Arial" w:hAnsi="Arial" w:cs="Arial"/>
        </w:rPr>
        <w:t>undertaken, but</w:t>
      </w:r>
      <w:proofErr w:type="gramEnd"/>
      <w:r w:rsidRPr="00BB704C">
        <w:rPr>
          <w:rFonts w:ascii="Arial" w:hAnsi="Arial" w:cs="Arial"/>
        </w:rPr>
        <w:t xml:space="preserve"> should not provide an exemption from meaningful engagement.</w:t>
      </w:r>
    </w:p>
    <w:p w14:paraId="73BCB70A" w14:textId="77777777" w:rsidR="00FF347C" w:rsidRPr="00331D83" w:rsidRDefault="00BE53DB" w:rsidP="003A3BAD">
      <w:pPr>
        <w:pStyle w:val="Heading3"/>
      </w:pPr>
      <w:bookmarkStart w:id="15" w:name="_Toc241583403"/>
      <w:r w:rsidRPr="00331D83">
        <w:t>1.4 Reporting</w:t>
      </w:r>
      <w:bookmarkEnd w:id="15"/>
    </w:p>
    <w:p w14:paraId="627B2197" w14:textId="678D370D" w:rsidR="00FD66DD" w:rsidRPr="00FD66DD" w:rsidRDefault="00FD66DD" w:rsidP="00FD66DD">
      <w:pPr>
        <w:spacing w:line="360" w:lineRule="auto"/>
        <w:rPr>
          <w:rFonts w:ascii="Arial" w:hAnsi="Arial" w:cs="Arial"/>
        </w:rPr>
      </w:pPr>
      <w:r w:rsidRPr="00FD66DD">
        <w:rPr>
          <w:rFonts w:ascii="Arial" w:hAnsi="Arial" w:cs="Arial"/>
        </w:rPr>
        <w:t>BCA supports mandatory, standardised reporting on accessibility outcomes. Reporting should measure whether accessibility arrangements work in practice and identify the type of accessibility failure, rather than relying only on aggregate disability complaints or activity measures such as the number of staff trained. Common definitions, performance indicators and reporting methods should make results comparable across providers and over time.</w:t>
      </w:r>
    </w:p>
    <w:p w14:paraId="28C48E8D" w14:textId="77777777" w:rsidR="00FD66DD" w:rsidRPr="00FD66DD" w:rsidRDefault="00FD66DD" w:rsidP="00FD66DD">
      <w:pPr>
        <w:spacing w:line="360" w:lineRule="auto"/>
        <w:rPr>
          <w:rFonts w:ascii="Arial" w:hAnsi="Arial" w:cs="Arial"/>
        </w:rPr>
      </w:pPr>
      <w:r w:rsidRPr="00FD66DD">
        <w:rPr>
          <w:rFonts w:ascii="Arial" w:hAnsi="Arial" w:cs="Arial"/>
        </w:rPr>
        <w:t xml:space="preserve">Relevant measures should include failures to provide agreed assistance, inaccessible or delayed operational information, handover failures, security-screening accessibility failures, disability-aid incidents and accessibility complaints. Data should, where practicable, be sufficiently disaggregated to identify recurring barriers affecting </w:t>
      </w:r>
      <w:proofErr w:type="gramStart"/>
      <w:r w:rsidRPr="00FD66DD">
        <w:rPr>
          <w:rFonts w:ascii="Arial" w:hAnsi="Arial" w:cs="Arial"/>
        </w:rPr>
        <w:t>particular disability</w:t>
      </w:r>
      <w:proofErr w:type="gramEnd"/>
      <w:r w:rsidRPr="00FD66DD">
        <w:rPr>
          <w:rFonts w:ascii="Arial" w:hAnsi="Arial" w:cs="Arial"/>
        </w:rPr>
        <w:t xml:space="preserve"> groups, including the distinct information, communication, orientation and wayfinding barriers experienced by people who are blind or vision impaired.</w:t>
      </w:r>
    </w:p>
    <w:p w14:paraId="70E03FD5" w14:textId="77777777" w:rsidR="00273A69" w:rsidRDefault="00FD66DD" w:rsidP="00FD66DD">
      <w:pPr>
        <w:spacing w:line="360" w:lineRule="auto"/>
        <w:rPr>
          <w:rFonts w:ascii="Arial" w:hAnsi="Arial" w:cs="Arial"/>
        </w:rPr>
      </w:pPr>
      <w:r w:rsidRPr="00FD66DD">
        <w:rPr>
          <w:rFonts w:ascii="Arial" w:hAnsi="Arial" w:cs="Arial"/>
        </w:rPr>
        <w:t xml:space="preserve">Reporting requirements can be proportionate to operator size, but smaller operators should not be exempt from identifying and reporting accessibility failures. </w:t>
      </w:r>
    </w:p>
    <w:p w14:paraId="179D71E5" w14:textId="65FDD480" w:rsidR="00FD66DD" w:rsidRPr="00FD66DD" w:rsidRDefault="00273A69" w:rsidP="00FD66DD">
      <w:pPr>
        <w:spacing w:line="360" w:lineRule="auto"/>
        <w:rPr>
          <w:rFonts w:ascii="Arial" w:hAnsi="Arial" w:cs="Arial"/>
        </w:rPr>
      </w:pPr>
      <w:r>
        <w:rPr>
          <w:rFonts w:ascii="Arial" w:hAnsi="Arial" w:cs="Arial"/>
        </w:rPr>
        <w:t>G</w:t>
      </w:r>
      <w:r w:rsidR="00FD66DD" w:rsidRPr="00FD66DD">
        <w:rPr>
          <w:rFonts w:ascii="Arial" w:hAnsi="Arial" w:cs="Arial"/>
        </w:rPr>
        <w:t>overnment should collect, analyse and publish comparable sector-wide information so systemic problems and implementation progress can be assessed. Reporting should be supported by independent monitoring and effective enforcement; compliance should not depend primarily on individual passengers pursuing discrimination complaints after a failure has occurred.</w:t>
      </w:r>
    </w:p>
    <w:p w14:paraId="1CF4B80F" w14:textId="77777777" w:rsidR="00FF347C" w:rsidRPr="00B97D4F" w:rsidRDefault="00BE53DB" w:rsidP="005C30EB">
      <w:pPr>
        <w:pStyle w:val="Heading2"/>
      </w:pPr>
      <w:bookmarkStart w:id="16" w:name="_Toc241583404"/>
      <w:bookmarkStart w:id="17" w:name="_Toc241824795"/>
      <w:r w:rsidRPr="00B97D4F">
        <w:t>2. Planning and booking</w:t>
      </w:r>
      <w:bookmarkEnd w:id="16"/>
      <w:bookmarkEnd w:id="17"/>
    </w:p>
    <w:p w14:paraId="19E31504" w14:textId="77777777" w:rsidR="00FF347C" w:rsidRPr="00331D83" w:rsidRDefault="00BE53DB" w:rsidP="003A3BAD">
      <w:pPr>
        <w:pStyle w:val="Heading3"/>
      </w:pPr>
      <w:bookmarkStart w:id="18" w:name="_Toc241583405"/>
      <w:r w:rsidRPr="00331D83">
        <w:t>2.1 Passenger assistance profiles</w:t>
      </w:r>
      <w:bookmarkEnd w:id="18"/>
    </w:p>
    <w:p w14:paraId="3115F857" w14:textId="77777777" w:rsidR="004322DE" w:rsidRPr="00331D83" w:rsidRDefault="004322DE" w:rsidP="004322DE">
      <w:pPr>
        <w:spacing w:line="360" w:lineRule="auto"/>
        <w:rPr>
          <w:rFonts w:ascii="Arial" w:hAnsi="Arial" w:cs="Arial"/>
        </w:rPr>
      </w:pPr>
      <w:r w:rsidRPr="00331D83">
        <w:rPr>
          <w:rFonts w:ascii="Arial" w:hAnsi="Arial" w:cs="Arial"/>
        </w:rPr>
        <w:t>BCA supports requiring airlines to offer voluntary passenger assistance profiles based on functional access requirements rather than diagnosis. Profiles should allow passengers to record relevant communication, guided or orientation assistance, dog-guide, disability-aid, seating and transfer requirements.</w:t>
      </w:r>
    </w:p>
    <w:p w14:paraId="32E4EE09" w14:textId="77777777" w:rsidR="004322DE" w:rsidRPr="00331D83" w:rsidRDefault="004322DE" w:rsidP="004322DE">
      <w:pPr>
        <w:spacing w:line="360" w:lineRule="auto"/>
        <w:rPr>
          <w:rFonts w:ascii="Arial" w:hAnsi="Arial" w:cs="Arial"/>
        </w:rPr>
      </w:pPr>
      <w:r w:rsidRPr="00331D83">
        <w:rPr>
          <w:rFonts w:ascii="Arial" w:hAnsi="Arial" w:cs="Arial"/>
        </w:rPr>
        <w:lastRenderedPageBreak/>
        <w:t>Passengers should control their information, including the ability to access, correct and delete it. Relevant information must reliably reach the staff and systems responsible for delivering agreed assistance, with journey-specific requirements confirmed where necessary.</w:t>
      </w:r>
    </w:p>
    <w:p w14:paraId="138C8D3D" w14:textId="77777777" w:rsidR="004322DE" w:rsidRPr="00331D83" w:rsidRDefault="004322DE" w:rsidP="004322DE">
      <w:pPr>
        <w:spacing w:line="360" w:lineRule="auto"/>
        <w:rPr>
          <w:rFonts w:ascii="Arial" w:hAnsi="Arial" w:cs="Arial"/>
        </w:rPr>
      </w:pPr>
      <w:r w:rsidRPr="00331D83">
        <w:rPr>
          <w:rFonts w:ascii="Arial" w:hAnsi="Arial" w:cs="Arial"/>
        </w:rPr>
        <w:t>Profiles must not become a prerequisite for assistance or require unnecessary disability or medical information. Information sharing should be limited to what is necessary and subject to appropriate privacy and consent safeguards.</w:t>
      </w:r>
    </w:p>
    <w:p w14:paraId="650540D3" w14:textId="77777777" w:rsidR="00FF347C" w:rsidRPr="00331D83" w:rsidRDefault="00BE53DB" w:rsidP="008B0976">
      <w:pPr>
        <w:pStyle w:val="Heading3"/>
      </w:pPr>
      <w:bookmarkStart w:id="19" w:name="_Toc241583406"/>
      <w:r w:rsidRPr="00331D83">
        <w:t>2.2 Limits on passengers requiring assistance</w:t>
      </w:r>
      <w:bookmarkEnd w:id="19"/>
    </w:p>
    <w:p w14:paraId="3A40789D" w14:textId="0B18599B" w:rsidR="009049FC" w:rsidRPr="00331D83" w:rsidRDefault="009049FC" w:rsidP="009049FC">
      <w:pPr>
        <w:spacing w:line="360" w:lineRule="auto"/>
        <w:rPr>
          <w:rFonts w:ascii="Arial" w:hAnsi="Arial" w:cs="Arial"/>
        </w:rPr>
      </w:pPr>
      <w:r w:rsidRPr="00331D83">
        <w:rPr>
          <w:rFonts w:ascii="Arial" w:hAnsi="Arial" w:cs="Arial"/>
        </w:rPr>
        <w:t>BCA supports regulation preventing arbitrary limits on passengers with disability or passengers requiring assistance.</w:t>
      </w:r>
      <w:r w:rsidR="00857712" w:rsidRPr="00331D83">
        <w:rPr>
          <w:rFonts w:ascii="Arial" w:hAnsi="Arial" w:cs="Arial"/>
        </w:rPr>
        <w:t xml:space="preserve"> </w:t>
      </w:r>
      <w:r w:rsidRPr="00331D83">
        <w:rPr>
          <w:rFonts w:ascii="Arial" w:hAnsi="Arial" w:cs="Arial"/>
        </w:rPr>
        <w:t xml:space="preserve">Any restriction should relate to the assistance </w:t>
      </w:r>
      <w:proofErr w:type="gramStart"/>
      <w:r w:rsidRPr="00331D83">
        <w:rPr>
          <w:rFonts w:ascii="Arial" w:hAnsi="Arial" w:cs="Arial"/>
        </w:rPr>
        <w:t>actually required</w:t>
      </w:r>
      <w:proofErr w:type="gramEnd"/>
      <w:r w:rsidRPr="00331D83">
        <w:rPr>
          <w:rFonts w:ascii="Arial" w:hAnsi="Arial" w:cs="Arial"/>
        </w:rPr>
        <w:t xml:space="preserve"> and be necessary and proportionate to a specific safety requirement or unavoidable aircraft-specific operational constraint.</w:t>
      </w:r>
      <w:r w:rsidR="00F73338" w:rsidRPr="00331D83">
        <w:rPr>
          <w:rFonts w:ascii="Arial" w:hAnsi="Arial" w:cs="Arial"/>
        </w:rPr>
        <w:t xml:space="preserve"> Any applicable limits, their basis and available alternatives should be published in accessible formats for passengers to understand prior to booking.</w:t>
      </w:r>
    </w:p>
    <w:p w14:paraId="46D4A89C" w14:textId="08478B94" w:rsidR="009049FC" w:rsidRPr="00331D83" w:rsidRDefault="00F73338" w:rsidP="009049FC">
      <w:pPr>
        <w:spacing w:line="360" w:lineRule="auto"/>
        <w:rPr>
          <w:rFonts w:ascii="Arial" w:hAnsi="Arial" w:cs="Arial"/>
        </w:rPr>
      </w:pPr>
      <w:r w:rsidRPr="00331D83">
        <w:rPr>
          <w:rFonts w:ascii="Arial" w:hAnsi="Arial" w:cs="Arial"/>
        </w:rPr>
        <w:t xml:space="preserve">A passenger who requires only guided or orientation assistance or accessible information, for example, should not be counted towards a limit intended for passengers requiring physical assistance to board, disembark or respond in an emergency. </w:t>
      </w:r>
    </w:p>
    <w:p w14:paraId="5F7E50DC" w14:textId="77777777" w:rsidR="00FF347C" w:rsidRPr="00331D83" w:rsidRDefault="00BE53DB" w:rsidP="008B0976">
      <w:pPr>
        <w:pStyle w:val="Heading3"/>
      </w:pPr>
      <w:bookmarkStart w:id="20" w:name="_Toc241583407"/>
      <w:r w:rsidRPr="00331D83">
        <w:t>2.3 Advance notice</w:t>
      </w:r>
      <w:bookmarkEnd w:id="20"/>
    </w:p>
    <w:p w14:paraId="14342312" w14:textId="77777777" w:rsidR="009049FC" w:rsidRPr="00331D83" w:rsidRDefault="009049FC" w:rsidP="009049FC">
      <w:pPr>
        <w:spacing w:line="360" w:lineRule="auto"/>
        <w:rPr>
          <w:rFonts w:ascii="Arial" w:hAnsi="Arial" w:cs="Arial"/>
        </w:rPr>
      </w:pPr>
      <w:r w:rsidRPr="00331D83">
        <w:rPr>
          <w:rFonts w:ascii="Arial" w:hAnsi="Arial" w:cs="Arial"/>
        </w:rPr>
        <w:t>BCA supports the proposed guarantee that accessibility services requested with at least 48 hours' notice will be provided, together with a requirement to make every reasonable effort where less notice is provided.</w:t>
      </w:r>
    </w:p>
    <w:p w14:paraId="293CDB9D" w14:textId="45F4821E" w:rsidR="009049FC" w:rsidRPr="00331D83" w:rsidRDefault="009049FC" w:rsidP="009049FC">
      <w:pPr>
        <w:spacing w:line="360" w:lineRule="auto"/>
        <w:rPr>
          <w:rFonts w:ascii="Arial" w:hAnsi="Arial" w:cs="Arial"/>
        </w:rPr>
      </w:pPr>
      <w:r w:rsidRPr="00331D83">
        <w:rPr>
          <w:rFonts w:ascii="Arial" w:hAnsi="Arial" w:cs="Arial"/>
        </w:rPr>
        <w:t>The Standards should clarify which services genuinely require advance preparation.</w:t>
      </w:r>
      <w:r w:rsidR="005E6A71" w:rsidRPr="00331D83">
        <w:rPr>
          <w:rFonts w:ascii="Arial" w:hAnsi="Arial" w:cs="Arial"/>
        </w:rPr>
        <w:t xml:space="preserve"> </w:t>
      </w:r>
      <w:r w:rsidRPr="00331D83">
        <w:rPr>
          <w:rFonts w:ascii="Arial" w:hAnsi="Arial" w:cs="Arial"/>
        </w:rPr>
        <w:t>Routine guided or orientation assistance, accessible communication and access to boarding and disruption information should not be subject to a general 48-hour requirement.</w:t>
      </w:r>
      <w:r w:rsidR="006759A0" w:rsidRPr="00331D83">
        <w:rPr>
          <w:rFonts w:ascii="Arial" w:hAnsi="Arial" w:cs="Arial"/>
        </w:rPr>
        <w:t xml:space="preserve"> </w:t>
      </w:r>
      <w:r w:rsidRPr="00331D83">
        <w:rPr>
          <w:rFonts w:ascii="Arial" w:hAnsi="Arial" w:cs="Arial"/>
        </w:rPr>
        <w:t>A passenger who books on the day of travel should not, for example, be unable to obtain guided assistance through an unfamiliar terminal solely because 48 hours' notice was not possible. Routine accessibility should form part of ordinary service capability.</w:t>
      </w:r>
    </w:p>
    <w:p w14:paraId="7361644E" w14:textId="77777777" w:rsidR="00FF347C" w:rsidRPr="00331D83" w:rsidRDefault="00BE53DB" w:rsidP="008B0976">
      <w:pPr>
        <w:pStyle w:val="Heading3"/>
      </w:pPr>
      <w:bookmarkStart w:id="21" w:name="_Toc241583408"/>
      <w:r w:rsidRPr="00331D83">
        <w:lastRenderedPageBreak/>
        <w:t>2.4 Equivalent fares</w:t>
      </w:r>
      <w:bookmarkEnd w:id="21"/>
    </w:p>
    <w:p w14:paraId="7AF8C2D7" w14:textId="77777777" w:rsidR="00D247DB" w:rsidRDefault="009049FC" w:rsidP="009049FC">
      <w:pPr>
        <w:spacing w:line="360" w:lineRule="auto"/>
        <w:rPr>
          <w:rFonts w:ascii="Arial" w:hAnsi="Arial" w:cs="Arial"/>
        </w:rPr>
      </w:pPr>
      <w:r w:rsidRPr="00331D83">
        <w:rPr>
          <w:rFonts w:ascii="Arial" w:hAnsi="Arial" w:cs="Arial"/>
        </w:rPr>
        <w:t>BCA supports regulation ensuring people with disability have access to equivalent fares and booking conditions across airline-controlled booking channels.</w:t>
      </w:r>
      <w:r w:rsidR="00534275" w:rsidRPr="00331D83">
        <w:rPr>
          <w:rFonts w:ascii="Arial" w:hAnsi="Arial" w:cs="Arial"/>
        </w:rPr>
        <w:t xml:space="preserve"> </w:t>
      </w:r>
      <w:r w:rsidR="00BA1F6C">
        <w:rPr>
          <w:rFonts w:ascii="Arial" w:hAnsi="Arial" w:cs="Arial"/>
        </w:rPr>
        <w:t>M</w:t>
      </w:r>
      <w:r w:rsidRPr="00331D83">
        <w:rPr>
          <w:rFonts w:ascii="Arial" w:hAnsi="Arial" w:cs="Arial"/>
        </w:rPr>
        <w:t>ainstream online booking should itself be accessible</w:t>
      </w:r>
      <w:r w:rsidR="00D247DB">
        <w:rPr>
          <w:rFonts w:ascii="Arial" w:hAnsi="Arial" w:cs="Arial"/>
        </w:rPr>
        <w:t xml:space="preserve"> and a</w:t>
      </w:r>
      <w:r w:rsidRPr="00331D83">
        <w:rPr>
          <w:rFonts w:ascii="Arial" w:hAnsi="Arial" w:cs="Arial"/>
        </w:rPr>
        <w:t>ssisted booking should be available as an alternative rather than a substitute for accessible mainstream systems.</w:t>
      </w:r>
      <w:r w:rsidR="00CD3F20" w:rsidRPr="00331D83">
        <w:rPr>
          <w:rFonts w:ascii="Arial" w:hAnsi="Arial" w:cs="Arial"/>
        </w:rPr>
        <w:t xml:space="preserve"> </w:t>
      </w:r>
    </w:p>
    <w:p w14:paraId="5B19FA67" w14:textId="56DD1844" w:rsidR="009049FC" w:rsidRPr="00331D83" w:rsidRDefault="009049FC" w:rsidP="009049FC">
      <w:pPr>
        <w:spacing w:line="360" w:lineRule="auto"/>
        <w:rPr>
          <w:rFonts w:ascii="Arial" w:hAnsi="Arial" w:cs="Arial"/>
        </w:rPr>
      </w:pPr>
      <w:r w:rsidRPr="00331D83">
        <w:rPr>
          <w:rFonts w:ascii="Arial" w:hAnsi="Arial" w:cs="Arial"/>
        </w:rPr>
        <w:t>Where an accessibility barrier requires a passenger to change booking channels, the passenger should not incur additional fees or otherwise be financially disadvantaged.</w:t>
      </w:r>
      <w:r w:rsidR="00534275" w:rsidRPr="00331D83">
        <w:rPr>
          <w:rFonts w:ascii="Arial" w:hAnsi="Arial" w:cs="Arial"/>
        </w:rPr>
        <w:t xml:space="preserve"> </w:t>
      </w:r>
      <w:r w:rsidRPr="00331D83">
        <w:rPr>
          <w:rFonts w:ascii="Arial" w:hAnsi="Arial" w:cs="Arial"/>
        </w:rPr>
        <w:t>This is particularly important where fares change dynamically. A passenger who cannot complete an inaccessible online transaction and must contact the airline should not lose the fare available when they attempted the transaction because obtaining accessible assistance took additional time.</w:t>
      </w:r>
    </w:p>
    <w:p w14:paraId="2749D21A" w14:textId="77777777" w:rsidR="00FF347C" w:rsidRPr="00331D83" w:rsidRDefault="00BE53DB" w:rsidP="008B0976">
      <w:pPr>
        <w:pStyle w:val="Heading3"/>
      </w:pPr>
      <w:bookmarkStart w:id="22" w:name="_Toc241583409"/>
      <w:r w:rsidRPr="00331D83">
        <w:t>2.5 Assistance animals</w:t>
      </w:r>
      <w:bookmarkEnd w:id="22"/>
    </w:p>
    <w:p w14:paraId="16C1ECC7" w14:textId="7E4BDD30" w:rsidR="00F06EB0" w:rsidRPr="00331D83" w:rsidRDefault="00F06EB0" w:rsidP="00F06EB0">
      <w:pPr>
        <w:spacing w:line="360" w:lineRule="auto"/>
        <w:rPr>
          <w:rFonts w:ascii="Arial" w:hAnsi="Arial" w:cs="Arial"/>
        </w:rPr>
      </w:pPr>
      <w:r w:rsidRPr="00331D83">
        <w:rPr>
          <w:rFonts w:ascii="Arial" w:hAnsi="Arial" w:cs="Arial"/>
        </w:rPr>
        <w:t>BCA supports nationally consistent and enforceable requirements for the approval and carriage of assistance animals, provided they do not narrow existing protections under the Disability Discrimination Act 1992.</w:t>
      </w:r>
      <w:r w:rsidR="00C7184B">
        <w:rPr>
          <w:rFonts w:ascii="Arial" w:hAnsi="Arial" w:cs="Arial"/>
        </w:rPr>
        <w:t xml:space="preserve"> </w:t>
      </w:r>
      <w:r w:rsidR="00C7184B" w:rsidRPr="00C7184B">
        <w:rPr>
          <w:rFonts w:ascii="Arial" w:hAnsi="Arial" w:cs="Arial"/>
        </w:rPr>
        <w:t>Aviation requirements should also align, where appropriate, with the Australian Government's broader work towards nationally consistent regulation of assistance animals, to avoid creating a separate or conflicting recognition and evidence regime for air travel.</w:t>
      </w:r>
    </w:p>
    <w:p w14:paraId="28A558EC" w14:textId="77777777" w:rsidR="00F06EB0" w:rsidRPr="00331D83" w:rsidRDefault="00F06EB0" w:rsidP="00F06EB0">
      <w:pPr>
        <w:spacing w:line="360" w:lineRule="auto"/>
        <w:rPr>
          <w:rFonts w:ascii="Arial" w:hAnsi="Arial" w:cs="Arial"/>
        </w:rPr>
      </w:pPr>
      <w:r w:rsidRPr="00331D83">
        <w:rPr>
          <w:rFonts w:ascii="Arial" w:hAnsi="Arial" w:cs="Arial"/>
        </w:rPr>
        <w:t>Application and evidence requirements should be proportionate and avoid unnecessary or repeated assessment. Where relevant circumstances have not changed, passengers should not have to repeatedly establish the same information for each journey.</w:t>
      </w:r>
    </w:p>
    <w:p w14:paraId="6A512C46" w14:textId="596CC979" w:rsidR="00F06EB0" w:rsidRPr="00331D83" w:rsidRDefault="00AB6ABD" w:rsidP="00F06EB0">
      <w:pPr>
        <w:spacing w:line="360" w:lineRule="auto"/>
        <w:rPr>
          <w:rFonts w:ascii="Arial" w:hAnsi="Arial" w:cs="Arial"/>
        </w:rPr>
      </w:pPr>
      <w:r w:rsidRPr="00AB6ABD">
        <w:rPr>
          <w:rFonts w:ascii="Arial" w:hAnsi="Arial" w:cs="Arial"/>
        </w:rPr>
        <w:t>BCA supports the deemed</w:t>
      </w:r>
      <w:r w:rsidRPr="00AB6ABD">
        <w:rPr>
          <w:rFonts w:ascii="Arial" w:hAnsi="Arial" w:cs="Arial"/>
        </w:rPr>
        <w:noBreakHyphen/>
        <w:t>refusal rule, as it provides certainty and enables timely complaint pathways.</w:t>
      </w:r>
      <w:r w:rsidR="00F06EB0" w:rsidRPr="00331D83">
        <w:rPr>
          <w:rFonts w:ascii="Arial" w:hAnsi="Arial" w:cs="Arial"/>
        </w:rPr>
        <w:t xml:space="preserve"> Where carriage is refused, passengers should receive the specific reason and have access to a prompt review process, wherever practicable before travel.</w:t>
      </w:r>
      <w:r>
        <w:rPr>
          <w:rFonts w:ascii="Arial" w:hAnsi="Arial" w:cs="Arial"/>
        </w:rPr>
        <w:t xml:space="preserve"> </w:t>
      </w:r>
    </w:p>
    <w:p w14:paraId="59BBDE5C" w14:textId="77777777" w:rsidR="00B774B1" w:rsidRDefault="00B774B1" w:rsidP="00B774B1">
      <w:pPr>
        <w:spacing w:line="360" w:lineRule="auto"/>
        <w:rPr>
          <w:rFonts w:ascii="Arial" w:hAnsi="Arial" w:cs="Arial"/>
        </w:rPr>
      </w:pPr>
      <w:r w:rsidRPr="00331D83">
        <w:rPr>
          <w:rFonts w:ascii="Arial" w:hAnsi="Arial" w:cs="Arial"/>
        </w:rPr>
        <w:t>BCA supports requirements for safe in-cabin carriage with the handler. BCA defers to dog guide handlers and organisations with specialist expertise, including Guide Dogs and Dog Guide Handlers Australia, on detailed requirements concerning dog guide accreditation, evidence, carriage, positioning, space, safety and animal welfare.</w:t>
      </w:r>
    </w:p>
    <w:p w14:paraId="5C17033B" w14:textId="42E0D91B" w:rsidR="00B774B1" w:rsidRDefault="00B774B1" w:rsidP="00B774B1">
      <w:pPr>
        <w:spacing w:line="360" w:lineRule="auto"/>
        <w:rPr>
          <w:rFonts w:ascii="Arial" w:hAnsi="Arial" w:cs="Arial"/>
          <w:b/>
          <w:bCs/>
        </w:rPr>
      </w:pPr>
      <w:r w:rsidRPr="00B774B1">
        <w:rPr>
          <w:rFonts w:ascii="Arial" w:hAnsi="Arial" w:cs="Arial"/>
          <w:b/>
          <w:bCs/>
        </w:rPr>
        <w:t>Protection of assistance animals</w:t>
      </w:r>
    </w:p>
    <w:p w14:paraId="34B77DE2" w14:textId="1F6816C0" w:rsidR="00B774B1" w:rsidRPr="00B774B1" w:rsidRDefault="00B774B1" w:rsidP="00B774B1">
      <w:pPr>
        <w:spacing w:line="360" w:lineRule="auto"/>
        <w:rPr>
          <w:rFonts w:ascii="Arial" w:hAnsi="Arial" w:cs="Arial"/>
        </w:rPr>
      </w:pPr>
      <w:r w:rsidRPr="00B774B1">
        <w:rPr>
          <w:rFonts w:ascii="Arial" w:hAnsi="Arial" w:cs="Arial"/>
        </w:rPr>
        <w:lastRenderedPageBreak/>
        <w:t>The introduction of pets in aircraft cabins creates an additional consideration for the safety of dog guides and other assistance animals.</w:t>
      </w:r>
      <w:r>
        <w:rPr>
          <w:rFonts w:ascii="Arial" w:hAnsi="Arial" w:cs="Arial"/>
        </w:rPr>
        <w:t xml:space="preserve"> </w:t>
      </w:r>
      <w:r w:rsidRPr="00B774B1">
        <w:rPr>
          <w:rFonts w:ascii="Arial" w:hAnsi="Arial" w:cs="Arial"/>
        </w:rPr>
        <w:t>Where a handler and dog guide have complied with applicable requirements, they should not bear additional risk because an airline permits other animals to travel in the cabin. Airlines and airports should have appropriate arrangements to prevent and manage interactions between pets and assistance animals, including during boarding, security screening, use of animal relief areas and other points where animals may come into proximity.</w:t>
      </w:r>
    </w:p>
    <w:p w14:paraId="7E652296" w14:textId="77777777" w:rsidR="00B774B1" w:rsidRPr="00B774B1" w:rsidRDefault="00B774B1" w:rsidP="00B774B1">
      <w:pPr>
        <w:spacing w:line="360" w:lineRule="auto"/>
        <w:rPr>
          <w:rFonts w:ascii="Arial" w:hAnsi="Arial" w:cs="Arial"/>
        </w:rPr>
      </w:pPr>
      <w:r w:rsidRPr="00B774B1">
        <w:rPr>
          <w:rFonts w:ascii="Arial" w:hAnsi="Arial" w:cs="Arial"/>
        </w:rPr>
        <w:t>The regulatory framework should also clarify responsibility and appropriate remedies where an assistance animal is injured or otherwise adversely affected because of another animal or a failure to implement appropriate safety arrangements. This is particularly important because injury to a working dog may affect the handler's mobility and independence beyond the immediate journey.</w:t>
      </w:r>
    </w:p>
    <w:p w14:paraId="0533CEC1" w14:textId="77777777" w:rsidR="00FF347C" w:rsidRPr="00331D83" w:rsidRDefault="00BE53DB" w:rsidP="00AF1715">
      <w:pPr>
        <w:pStyle w:val="Heading3"/>
      </w:pPr>
      <w:bookmarkStart w:id="23" w:name="_Toc241583410"/>
      <w:r w:rsidRPr="00331D83">
        <w:t>2.6 Dangerous-goods approval for disability aids</w:t>
      </w:r>
      <w:bookmarkEnd w:id="23"/>
    </w:p>
    <w:p w14:paraId="4CF135F9" w14:textId="3C4CDA39" w:rsidR="00EA6DAF" w:rsidRPr="00331D83" w:rsidRDefault="00951EEE" w:rsidP="00EA6DAF">
      <w:pPr>
        <w:spacing w:line="360" w:lineRule="auto"/>
        <w:rPr>
          <w:rFonts w:ascii="Arial" w:hAnsi="Arial" w:cs="Arial"/>
        </w:rPr>
      </w:pPr>
      <w:r w:rsidRPr="00951EEE">
        <w:rPr>
          <w:rFonts w:ascii="Arial" w:hAnsi="Arial" w:cs="Arial"/>
        </w:rPr>
        <w:t>BCA supports a nationally consistent process that provides clear, accessible information about approval requirements, evidence requirements and reasons where approval is refused. Information and decisions should be provided in a format usable by a person who is blind or vision impaired, and decisions should be made within a clear timeframe once complete information has been provided.</w:t>
      </w:r>
    </w:p>
    <w:p w14:paraId="19F14631" w14:textId="77777777" w:rsidR="00FF347C" w:rsidRPr="00331D83" w:rsidRDefault="00BE53DB" w:rsidP="00AF1715">
      <w:pPr>
        <w:pStyle w:val="Heading3"/>
      </w:pPr>
      <w:bookmarkStart w:id="24" w:name="_Toc241583411"/>
      <w:r w:rsidRPr="00331D83">
        <w:t>2.7 Carriage of disability aids</w:t>
      </w:r>
      <w:bookmarkEnd w:id="24"/>
    </w:p>
    <w:p w14:paraId="19749D62" w14:textId="77777777" w:rsidR="00FD77A9" w:rsidRPr="00331D83" w:rsidRDefault="009049FC" w:rsidP="00FD77A9">
      <w:pPr>
        <w:spacing w:line="360" w:lineRule="auto"/>
        <w:rPr>
          <w:rFonts w:ascii="Arial" w:hAnsi="Arial" w:cs="Arial"/>
        </w:rPr>
      </w:pPr>
      <w:r w:rsidRPr="00331D83">
        <w:rPr>
          <w:rFonts w:ascii="Arial" w:hAnsi="Arial" w:cs="Arial"/>
        </w:rPr>
        <w:t>BCA supports free carriage of disability aids and allowing aids required during the journey to remain with the passenger wherever safe and practicable.</w:t>
      </w:r>
      <w:r w:rsidR="00FD77A9" w:rsidRPr="00331D83">
        <w:rPr>
          <w:rFonts w:ascii="Arial" w:hAnsi="Arial" w:cs="Arial"/>
        </w:rPr>
        <w:t xml:space="preserve"> Separation from an essential disability aid can reduce a passenger's ability to travel independently.</w:t>
      </w:r>
    </w:p>
    <w:p w14:paraId="7ED3F43B" w14:textId="6811B329" w:rsidR="009049FC" w:rsidRPr="00331D83" w:rsidRDefault="009049FC" w:rsidP="009049FC">
      <w:pPr>
        <w:spacing w:line="360" w:lineRule="auto"/>
        <w:rPr>
          <w:rFonts w:ascii="Arial" w:hAnsi="Arial" w:cs="Arial"/>
        </w:rPr>
      </w:pPr>
      <w:r w:rsidRPr="00331D83">
        <w:rPr>
          <w:rFonts w:ascii="Arial" w:hAnsi="Arial" w:cs="Arial"/>
        </w:rPr>
        <w:t>The Standards should use a functional definition rather than an exhaustive product list. For people who are blind or vision impaired, relevant aids includ</w:t>
      </w:r>
      <w:r w:rsidR="00507442" w:rsidRPr="00331D83">
        <w:rPr>
          <w:rFonts w:ascii="Arial" w:hAnsi="Arial" w:cs="Arial"/>
        </w:rPr>
        <w:t>e</w:t>
      </w:r>
      <w:r w:rsidR="006B57B5" w:rsidRPr="00331D83">
        <w:rPr>
          <w:rFonts w:ascii="Arial" w:hAnsi="Arial" w:cs="Arial"/>
        </w:rPr>
        <w:t xml:space="preserve"> </w:t>
      </w:r>
      <w:r w:rsidRPr="00331D83">
        <w:rPr>
          <w:rFonts w:ascii="Arial" w:hAnsi="Arial" w:cs="Arial"/>
        </w:rPr>
        <w:t>canes</w:t>
      </w:r>
      <w:r w:rsidR="00550607" w:rsidRPr="00331D83">
        <w:rPr>
          <w:rFonts w:ascii="Arial" w:hAnsi="Arial" w:cs="Arial"/>
        </w:rPr>
        <w:t xml:space="preserve"> (</w:t>
      </w:r>
      <w:r w:rsidR="006B57B5" w:rsidRPr="00331D83">
        <w:rPr>
          <w:rFonts w:ascii="Arial" w:hAnsi="Arial" w:cs="Arial"/>
        </w:rPr>
        <w:t xml:space="preserve">e.g. white cane, </w:t>
      </w:r>
      <w:r w:rsidR="00550607" w:rsidRPr="00331D83">
        <w:rPr>
          <w:rFonts w:ascii="Arial" w:hAnsi="Arial" w:cs="Arial"/>
        </w:rPr>
        <w:t>long cane, mobility cane, identification cane or support cane</w:t>
      </w:r>
      <w:r w:rsidR="00507442" w:rsidRPr="00331D83">
        <w:rPr>
          <w:rFonts w:ascii="Arial" w:hAnsi="Arial" w:cs="Arial"/>
        </w:rPr>
        <w:t>)</w:t>
      </w:r>
      <w:r w:rsidRPr="00331D83">
        <w:rPr>
          <w:rFonts w:ascii="Arial" w:hAnsi="Arial" w:cs="Arial"/>
        </w:rPr>
        <w:t xml:space="preserve"> and assistive technology used for mobility, orientation, communication and access to information.</w:t>
      </w:r>
    </w:p>
    <w:p w14:paraId="244D78DE" w14:textId="77777777" w:rsidR="009049FC" w:rsidRPr="00331D83" w:rsidRDefault="009049FC" w:rsidP="009049FC">
      <w:pPr>
        <w:spacing w:line="360" w:lineRule="auto"/>
        <w:rPr>
          <w:rFonts w:ascii="Arial" w:hAnsi="Arial" w:cs="Arial"/>
        </w:rPr>
      </w:pPr>
      <w:r w:rsidRPr="00331D83">
        <w:rPr>
          <w:rFonts w:ascii="Arial" w:hAnsi="Arial" w:cs="Arial"/>
        </w:rPr>
        <w:t>Where an aid cannot remain with the passenger, requirements should cover safe handling, prompt return and accessible pre-travel information about applicable restrictions.</w:t>
      </w:r>
    </w:p>
    <w:p w14:paraId="4A2812B8" w14:textId="77777777" w:rsidR="00FF347C" w:rsidRPr="00331D83" w:rsidRDefault="00BE53DB" w:rsidP="00AF1715">
      <w:pPr>
        <w:pStyle w:val="Heading3"/>
      </w:pPr>
      <w:bookmarkStart w:id="25" w:name="_Toc241583412"/>
      <w:r w:rsidRPr="00331D83">
        <w:lastRenderedPageBreak/>
        <w:t>2.8 Carers and companions</w:t>
      </w:r>
      <w:bookmarkEnd w:id="25"/>
    </w:p>
    <w:p w14:paraId="55D881D7" w14:textId="368D3BB5" w:rsidR="00FC4C0C" w:rsidRPr="00331D83" w:rsidRDefault="00FC4C0C" w:rsidP="00FC4C0C">
      <w:pPr>
        <w:spacing w:line="360" w:lineRule="auto"/>
        <w:rPr>
          <w:rFonts w:ascii="Arial" w:hAnsi="Arial" w:cs="Arial"/>
        </w:rPr>
      </w:pPr>
      <w:r w:rsidRPr="00331D83">
        <w:rPr>
          <w:rFonts w:ascii="Arial" w:hAnsi="Arial" w:cs="Arial"/>
        </w:rPr>
        <w:t xml:space="preserve">BCA supports nationally consistent requirements limiting when an airline can require a passenger to travel with a carer or companion. The onus should be on the airline to demonstrate that a carer or companion is necessary because of a specific and substantiated safety requirement that cannot reasonably be addressed through other assistance or adjustments. The requirement should be based on the individual passenger's circumstances and the </w:t>
      </w:r>
      <w:proofErr w:type="gramStart"/>
      <w:r w:rsidRPr="00331D83">
        <w:rPr>
          <w:rFonts w:ascii="Arial" w:hAnsi="Arial" w:cs="Arial"/>
        </w:rPr>
        <w:t>particular journey</w:t>
      </w:r>
      <w:proofErr w:type="gramEnd"/>
      <w:r w:rsidRPr="00331D83">
        <w:rPr>
          <w:rFonts w:ascii="Arial" w:hAnsi="Arial" w:cs="Arial"/>
        </w:rPr>
        <w:t>, not assumptions based on disability.</w:t>
      </w:r>
    </w:p>
    <w:p w14:paraId="6DFA01C0" w14:textId="77777777" w:rsidR="00FC4C0C" w:rsidRPr="00331D83" w:rsidRDefault="00FC4C0C" w:rsidP="00FC4C0C">
      <w:pPr>
        <w:spacing w:line="360" w:lineRule="auto"/>
        <w:rPr>
          <w:rFonts w:ascii="Arial" w:hAnsi="Arial" w:cs="Arial"/>
        </w:rPr>
      </w:pPr>
      <w:r w:rsidRPr="00331D83">
        <w:rPr>
          <w:rFonts w:ascii="Arial" w:hAnsi="Arial" w:cs="Arial"/>
        </w:rPr>
        <w:t>Requiring guided or orientation assistance, accessible information or an accessible safety briefing should not, by itself, be treated as evidence that a person who is blind or vision impaired cannot travel independently.</w:t>
      </w:r>
    </w:p>
    <w:p w14:paraId="2B220B20" w14:textId="77777777" w:rsidR="00FC4C0C" w:rsidRPr="00331D83" w:rsidRDefault="00FC4C0C" w:rsidP="00FC4C0C">
      <w:pPr>
        <w:spacing w:line="360" w:lineRule="auto"/>
        <w:rPr>
          <w:rFonts w:ascii="Arial" w:hAnsi="Arial" w:cs="Arial"/>
        </w:rPr>
      </w:pPr>
      <w:r w:rsidRPr="00331D83">
        <w:rPr>
          <w:rFonts w:ascii="Arial" w:hAnsi="Arial" w:cs="Arial"/>
        </w:rPr>
        <w:t>Where an airline requires a carer or companion as a condition of carriage, the passenger should not bear the additional airfare arising solely from that requirement.</w:t>
      </w:r>
    </w:p>
    <w:p w14:paraId="290B2D8F" w14:textId="77777777" w:rsidR="00FF347C" w:rsidRPr="00331D83" w:rsidRDefault="00BE53DB" w:rsidP="00AF1715">
      <w:pPr>
        <w:pStyle w:val="Heading3"/>
      </w:pPr>
      <w:bookmarkStart w:id="26" w:name="_Toc241583413"/>
      <w:r w:rsidRPr="00331D83">
        <w:t>2.9 Medical certificates</w:t>
      </w:r>
      <w:bookmarkEnd w:id="26"/>
    </w:p>
    <w:p w14:paraId="0C6555EF" w14:textId="4FF09793" w:rsidR="00367EA1" w:rsidRPr="00331D83" w:rsidRDefault="00367EA1" w:rsidP="00367EA1">
      <w:pPr>
        <w:spacing w:line="360" w:lineRule="auto"/>
        <w:rPr>
          <w:rFonts w:ascii="Arial" w:hAnsi="Arial" w:cs="Arial"/>
        </w:rPr>
      </w:pPr>
      <w:r w:rsidRPr="00331D83">
        <w:rPr>
          <w:rFonts w:ascii="Arial" w:hAnsi="Arial" w:cs="Arial"/>
        </w:rPr>
        <w:t>BCA supports clear regulatory limits on medical-certificate requirements. Medical evidence should only be required to address a specific medical or aviation-safety issue</w:t>
      </w:r>
      <w:r w:rsidR="004050EB">
        <w:rPr>
          <w:rFonts w:ascii="Arial" w:hAnsi="Arial" w:cs="Arial"/>
        </w:rPr>
        <w:t xml:space="preserve">. </w:t>
      </w:r>
      <w:r w:rsidRPr="00331D83">
        <w:rPr>
          <w:rFonts w:ascii="Arial" w:hAnsi="Arial" w:cs="Arial"/>
        </w:rPr>
        <w:t>Evidence should not be repeatedly required where relevant circumstances have not changed. If an airline requires additional medical assessment beyond the evidence already required, it should generally meet the reasonable cost.</w:t>
      </w:r>
    </w:p>
    <w:p w14:paraId="5FEB6148" w14:textId="77777777" w:rsidR="00FF347C" w:rsidRPr="00331D83" w:rsidRDefault="00BE53DB" w:rsidP="00AF1715">
      <w:pPr>
        <w:pStyle w:val="Heading3"/>
      </w:pPr>
      <w:bookmarkStart w:id="27" w:name="_Toc241583414"/>
      <w:r w:rsidRPr="00331D83">
        <w:t>2.10 Accessibility information before booking</w:t>
      </w:r>
      <w:bookmarkEnd w:id="27"/>
    </w:p>
    <w:p w14:paraId="58449A1C" w14:textId="79C949DC" w:rsidR="00373AB6" w:rsidRDefault="009049FC" w:rsidP="009049FC">
      <w:pPr>
        <w:spacing w:line="360" w:lineRule="auto"/>
        <w:rPr>
          <w:rFonts w:ascii="Arial" w:hAnsi="Arial" w:cs="Arial"/>
        </w:rPr>
      </w:pPr>
      <w:r w:rsidRPr="00331D83">
        <w:rPr>
          <w:rFonts w:ascii="Arial" w:hAnsi="Arial" w:cs="Arial"/>
        </w:rPr>
        <w:t xml:space="preserve">BCA </w:t>
      </w:r>
      <w:r w:rsidR="004402E5" w:rsidRPr="004402E5">
        <w:rPr>
          <w:rFonts w:ascii="Arial" w:hAnsi="Arial" w:cs="Arial"/>
        </w:rPr>
        <w:t>supports aviation-specific requirements for clear, accessible and current information about accessibility arrangements before a passenger commits to a booking. Information should explain what assistance and accessibility features are available, any relevant limitations, how assistance can be requested and who is responsible for providing it.</w:t>
      </w:r>
      <w:r w:rsidR="00EB3CE2">
        <w:rPr>
          <w:rFonts w:ascii="Arial" w:hAnsi="Arial" w:cs="Arial"/>
        </w:rPr>
        <w:t xml:space="preserve"> </w:t>
      </w:r>
      <w:r w:rsidR="00373AB6" w:rsidRPr="00331D83">
        <w:rPr>
          <w:rFonts w:ascii="Arial" w:hAnsi="Arial" w:cs="Arial"/>
        </w:rPr>
        <w:t>For example, knowing whether an unfamiliar airport provides guided assistance, how that assistance is requested and where it begins may affect whether a person who is blind or vision impaired can confidently book a particular itinerary or connection.</w:t>
      </w:r>
    </w:p>
    <w:p w14:paraId="052D722A" w14:textId="25D08473" w:rsidR="000158BD" w:rsidRPr="002B13E8" w:rsidRDefault="002B13E8" w:rsidP="009049FC">
      <w:pPr>
        <w:spacing w:line="360" w:lineRule="auto"/>
        <w:rPr>
          <w:rFonts w:ascii="Arial" w:hAnsi="Arial" w:cs="Arial"/>
        </w:rPr>
      </w:pPr>
      <w:r w:rsidRPr="002B13E8">
        <w:rPr>
          <w:rFonts w:ascii="Arial" w:hAnsi="Arial" w:cs="Arial"/>
        </w:rPr>
        <w:t>In this context, “accessible information” means information a person who is blind or vision impaired can independently find, access, read or otherwise perceive, understand and use</w:t>
      </w:r>
      <w:r w:rsidR="00072885">
        <w:rPr>
          <w:rFonts w:ascii="Arial" w:hAnsi="Arial" w:cs="Arial"/>
        </w:rPr>
        <w:t xml:space="preserve">, including </w:t>
      </w:r>
      <w:r w:rsidR="00BD0878">
        <w:rPr>
          <w:rFonts w:ascii="Arial" w:hAnsi="Arial" w:cs="Arial"/>
        </w:rPr>
        <w:t>through assistive technology</w:t>
      </w:r>
      <w:r w:rsidRPr="002B13E8">
        <w:rPr>
          <w:rFonts w:ascii="Arial" w:hAnsi="Arial" w:cs="Arial"/>
        </w:rPr>
        <w:t>.</w:t>
      </w:r>
    </w:p>
    <w:p w14:paraId="74E7FEC0" w14:textId="77777777" w:rsidR="00FF347C" w:rsidRPr="00331D83" w:rsidRDefault="00BE53DB" w:rsidP="00AF1715">
      <w:pPr>
        <w:pStyle w:val="Heading3"/>
      </w:pPr>
      <w:bookmarkStart w:id="28" w:name="_Toc241583415"/>
      <w:r w:rsidRPr="00331D83">
        <w:lastRenderedPageBreak/>
        <w:t>2.11 Accessible booking</w:t>
      </w:r>
      <w:bookmarkEnd w:id="28"/>
    </w:p>
    <w:p w14:paraId="3CC8CDC5" w14:textId="77777777" w:rsidR="009049FC" w:rsidRPr="00331D83" w:rsidRDefault="009049FC" w:rsidP="009049FC">
      <w:pPr>
        <w:spacing w:line="360" w:lineRule="auto"/>
        <w:rPr>
          <w:rFonts w:ascii="Arial" w:hAnsi="Arial" w:cs="Arial"/>
        </w:rPr>
      </w:pPr>
      <w:r w:rsidRPr="00331D83">
        <w:rPr>
          <w:rFonts w:ascii="Arial" w:hAnsi="Arial" w:cs="Arial"/>
        </w:rPr>
        <w:t>BCA supports regulation requiring mainstream airline websites and booking systems to comply with applicable contemporary digital accessibility requirements, including applicable WCAG Level AA requirements for web-based services.</w:t>
      </w:r>
    </w:p>
    <w:p w14:paraId="04B11BA2" w14:textId="2426D189" w:rsidR="009049FC" w:rsidRPr="00331D83" w:rsidRDefault="009049FC" w:rsidP="009418C7">
      <w:pPr>
        <w:tabs>
          <w:tab w:val="num" w:pos="720"/>
        </w:tabs>
        <w:spacing w:line="360" w:lineRule="auto"/>
        <w:rPr>
          <w:rFonts w:ascii="Arial" w:hAnsi="Arial" w:cs="Arial"/>
        </w:rPr>
      </w:pPr>
      <w:r w:rsidRPr="00331D83">
        <w:rPr>
          <w:rFonts w:ascii="Arial" w:hAnsi="Arial" w:cs="Arial"/>
        </w:rPr>
        <w:t>Accessibility should apply to the complete booking transaction, including</w:t>
      </w:r>
      <w:r w:rsidR="009418C7" w:rsidRPr="00331D83">
        <w:rPr>
          <w:rFonts w:ascii="Arial" w:hAnsi="Arial" w:cs="Arial"/>
        </w:rPr>
        <w:t xml:space="preserve"> </w:t>
      </w:r>
      <w:r w:rsidRPr="00331D83">
        <w:rPr>
          <w:rFonts w:ascii="Arial" w:hAnsi="Arial" w:cs="Arial"/>
        </w:rPr>
        <w:t>searching for flights</w:t>
      </w:r>
      <w:r w:rsidR="003D1BB2" w:rsidRPr="00331D83">
        <w:rPr>
          <w:rFonts w:ascii="Arial" w:hAnsi="Arial" w:cs="Arial"/>
        </w:rPr>
        <w:t>,</w:t>
      </w:r>
      <w:r w:rsidR="009418C7" w:rsidRPr="00331D83">
        <w:rPr>
          <w:rFonts w:ascii="Arial" w:hAnsi="Arial" w:cs="Arial"/>
        </w:rPr>
        <w:t xml:space="preserve"> </w:t>
      </w:r>
      <w:r w:rsidRPr="00331D83">
        <w:rPr>
          <w:rFonts w:ascii="Arial" w:hAnsi="Arial" w:cs="Arial"/>
        </w:rPr>
        <w:t>fare selection</w:t>
      </w:r>
      <w:r w:rsidR="003D1BB2" w:rsidRPr="00331D83">
        <w:rPr>
          <w:rFonts w:ascii="Arial" w:hAnsi="Arial" w:cs="Arial"/>
        </w:rPr>
        <w:t>,</w:t>
      </w:r>
      <w:r w:rsidR="009418C7" w:rsidRPr="00331D83">
        <w:rPr>
          <w:rFonts w:ascii="Arial" w:hAnsi="Arial" w:cs="Arial"/>
        </w:rPr>
        <w:t xml:space="preserve"> </w:t>
      </w:r>
      <w:r w:rsidRPr="00331D83">
        <w:rPr>
          <w:rFonts w:ascii="Arial" w:hAnsi="Arial" w:cs="Arial"/>
        </w:rPr>
        <w:t>seat selection</w:t>
      </w:r>
      <w:r w:rsidR="003D1BB2" w:rsidRPr="00331D83">
        <w:rPr>
          <w:rFonts w:ascii="Arial" w:hAnsi="Arial" w:cs="Arial"/>
        </w:rPr>
        <w:t>,</w:t>
      </w:r>
      <w:r w:rsidR="009418C7" w:rsidRPr="00331D83">
        <w:rPr>
          <w:rFonts w:ascii="Arial" w:hAnsi="Arial" w:cs="Arial"/>
        </w:rPr>
        <w:t xml:space="preserve"> </w:t>
      </w:r>
      <w:r w:rsidRPr="00331D83">
        <w:rPr>
          <w:rFonts w:ascii="Arial" w:hAnsi="Arial" w:cs="Arial"/>
        </w:rPr>
        <w:t>accessibility requests</w:t>
      </w:r>
      <w:r w:rsidR="003D1BB2" w:rsidRPr="00331D83">
        <w:rPr>
          <w:rFonts w:ascii="Arial" w:hAnsi="Arial" w:cs="Arial"/>
        </w:rPr>
        <w:t>,</w:t>
      </w:r>
      <w:r w:rsidR="009418C7" w:rsidRPr="00331D83">
        <w:rPr>
          <w:rFonts w:ascii="Arial" w:hAnsi="Arial" w:cs="Arial"/>
        </w:rPr>
        <w:t xml:space="preserve"> </w:t>
      </w:r>
      <w:r w:rsidRPr="00331D83">
        <w:rPr>
          <w:rFonts w:ascii="Arial" w:hAnsi="Arial" w:cs="Arial"/>
        </w:rPr>
        <w:t>baggage</w:t>
      </w:r>
      <w:r w:rsidR="003D1BB2" w:rsidRPr="00331D83">
        <w:rPr>
          <w:rFonts w:ascii="Arial" w:hAnsi="Arial" w:cs="Arial"/>
        </w:rPr>
        <w:t>,</w:t>
      </w:r>
      <w:r w:rsidR="009418C7" w:rsidRPr="00331D83">
        <w:rPr>
          <w:rFonts w:ascii="Arial" w:hAnsi="Arial" w:cs="Arial"/>
        </w:rPr>
        <w:t xml:space="preserve"> </w:t>
      </w:r>
      <w:r w:rsidRPr="00331D83">
        <w:rPr>
          <w:rFonts w:ascii="Arial" w:hAnsi="Arial" w:cs="Arial"/>
        </w:rPr>
        <w:t>identity verification</w:t>
      </w:r>
      <w:r w:rsidR="003D1BB2" w:rsidRPr="00331D83">
        <w:rPr>
          <w:rFonts w:ascii="Arial" w:hAnsi="Arial" w:cs="Arial"/>
        </w:rPr>
        <w:t>,</w:t>
      </w:r>
      <w:r w:rsidR="009418C7" w:rsidRPr="00331D83">
        <w:rPr>
          <w:rFonts w:ascii="Arial" w:hAnsi="Arial" w:cs="Arial"/>
        </w:rPr>
        <w:t xml:space="preserve"> </w:t>
      </w:r>
      <w:r w:rsidRPr="00331D83">
        <w:rPr>
          <w:rFonts w:ascii="Arial" w:hAnsi="Arial" w:cs="Arial"/>
        </w:rPr>
        <w:t>payment</w:t>
      </w:r>
      <w:r w:rsidR="003D1BB2" w:rsidRPr="00331D83">
        <w:rPr>
          <w:rFonts w:ascii="Arial" w:hAnsi="Arial" w:cs="Arial"/>
        </w:rPr>
        <w:t>,</w:t>
      </w:r>
      <w:r w:rsidR="009418C7" w:rsidRPr="00331D83">
        <w:rPr>
          <w:rFonts w:ascii="Arial" w:hAnsi="Arial" w:cs="Arial"/>
        </w:rPr>
        <w:t xml:space="preserve"> </w:t>
      </w:r>
      <w:r w:rsidRPr="00331D83">
        <w:rPr>
          <w:rFonts w:ascii="Arial" w:hAnsi="Arial" w:cs="Arial"/>
        </w:rPr>
        <w:t>error messages</w:t>
      </w:r>
      <w:r w:rsidR="003D1BB2" w:rsidRPr="00331D83">
        <w:rPr>
          <w:rFonts w:ascii="Arial" w:hAnsi="Arial" w:cs="Arial"/>
        </w:rPr>
        <w:t>,</w:t>
      </w:r>
      <w:r w:rsidRPr="00331D83">
        <w:rPr>
          <w:rFonts w:ascii="Arial" w:hAnsi="Arial" w:cs="Arial"/>
        </w:rPr>
        <w:t xml:space="preserve"> and</w:t>
      </w:r>
      <w:r w:rsidR="009418C7" w:rsidRPr="00331D83">
        <w:rPr>
          <w:rFonts w:ascii="Arial" w:hAnsi="Arial" w:cs="Arial"/>
        </w:rPr>
        <w:t xml:space="preserve"> </w:t>
      </w:r>
      <w:r w:rsidRPr="00331D83">
        <w:rPr>
          <w:rFonts w:ascii="Arial" w:hAnsi="Arial" w:cs="Arial"/>
        </w:rPr>
        <w:t>booking confirmation.</w:t>
      </w:r>
    </w:p>
    <w:p w14:paraId="197DD698" w14:textId="77777777" w:rsidR="009049FC" w:rsidRPr="00331D83" w:rsidRDefault="009049FC" w:rsidP="009049FC">
      <w:pPr>
        <w:spacing w:line="360" w:lineRule="auto"/>
        <w:rPr>
          <w:rFonts w:ascii="Arial" w:hAnsi="Arial" w:cs="Arial"/>
        </w:rPr>
      </w:pPr>
      <w:r w:rsidRPr="00331D83">
        <w:rPr>
          <w:rFonts w:ascii="Arial" w:hAnsi="Arial" w:cs="Arial"/>
        </w:rPr>
        <w:t>A separate accessible website should not substitute for an accessible mainstream booking service. Any alternative interface should provide equivalent access to fares, flight choices and functionality.</w:t>
      </w:r>
    </w:p>
    <w:p w14:paraId="0B9E44AC" w14:textId="5D83F580" w:rsidR="009049FC" w:rsidRPr="00331D83" w:rsidRDefault="009049FC" w:rsidP="009049FC">
      <w:pPr>
        <w:spacing w:line="360" w:lineRule="auto"/>
        <w:rPr>
          <w:rFonts w:ascii="Arial" w:hAnsi="Arial" w:cs="Arial"/>
        </w:rPr>
      </w:pPr>
      <w:r w:rsidRPr="00331D83">
        <w:rPr>
          <w:rFonts w:ascii="Arial" w:hAnsi="Arial" w:cs="Arial"/>
        </w:rPr>
        <w:t>Technical conformance should be supported by testing with people who are blind or vision impaired using commonly used assistive technologies, including screen readers and screen magnification.</w:t>
      </w:r>
      <w:r w:rsidR="00073210" w:rsidRPr="00331D83">
        <w:rPr>
          <w:rFonts w:ascii="Arial" w:hAnsi="Arial" w:cs="Arial"/>
        </w:rPr>
        <w:t xml:space="preserve"> </w:t>
      </w:r>
    </w:p>
    <w:p w14:paraId="630D474A" w14:textId="16FB07FB" w:rsidR="009049FC" w:rsidRPr="00331D83" w:rsidRDefault="009049FC" w:rsidP="009049FC">
      <w:pPr>
        <w:spacing w:line="360" w:lineRule="auto"/>
        <w:rPr>
          <w:rFonts w:ascii="Arial" w:hAnsi="Arial" w:cs="Arial"/>
        </w:rPr>
      </w:pPr>
      <w:r w:rsidRPr="00331D83">
        <w:rPr>
          <w:rFonts w:ascii="Arial" w:hAnsi="Arial" w:cs="Arial"/>
        </w:rPr>
        <w:t>Where passengers are required to review, confirm or acknowledge information, they should have an accessible means of independently understanding that information before agreeing to it.</w:t>
      </w:r>
      <w:r w:rsidR="000C6DDD">
        <w:rPr>
          <w:rFonts w:ascii="Arial" w:hAnsi="Arial" w:cs="Arial"/>
        </w:rPr>
        <w:t xml:space="preserve"> </w:t>
      </w:r>
      <w:r w:rsidR="000C6DDD" w:rsidRPr="000C6DDD">
        <w:rPr>
          <w:rFonts w:ascii="Arial" w:hAnsi="Arial" w:cs="Arial"/>
        </w:rPr>
        <w:t>For example, a passenger should not be required to select “I agree” to conditions relating to a dog guide, disability aid or assistance arrangement if the information they are being asked to acknowledge cannot be independently accessed using a screen reader or other assistive technology.</w:t>
      </w:r>
    </w:p>
    <w:p w14:paraId="3FAAE8B5" w14:textId="77777777" w:rsidR="00FF347C" w:rsidRPr="00331D83" w:rsidRDefault="00BE53DB" w:rsidP="00AF1715">
      <w:pPr>
        <w:pStyle w:val="Heading3"/>
      </w:pPr>
      <w:bookmarkStart w:id="29" w:name="_Toc241583416"/>
      <w:r w:rsidRPr="00331D83">
        <w:t>2.12 Accessible disruption information</w:t>
      </w:r>
      <w:bookmarkEnd w:id="29"/>
    </w:p>
    <w:p w14:paraId="348B9540" w14:textId="3797669A" w:rsidR="00EC66F4" w:rsidRPr="00EC66F4" w:rsidRDefault="00EC66F4" w:rsidP="00EC66F4">
      <w:pPr>
        <w:spacing w:line="360" w:lineRule="auto"/>
        <w:rPr>
          <w:rFonts w:ascii="Arial" w:hAnsi="Arial" w:cs="Arial"/>
        </w:rPr>
      </w:pPr>
      <w:r w:rsidRPr="00EC66F4">
        <w:rPr>
          <w:rFonts w:ascii="Arial" w:hAnsi="Arial" w:cs="Arial"/>
        </w:rPr>
        <w:t>BCA supports regulation requiring essential disruption information to be provided at substantially the same time as other passengers and in a form accessible to the passenger. This could be achieved through complementary channels such as audible announcements, accessible app or SMS notifications and direct communication where required.</w:t>
      </w:r>
    </w:p>
    <w:p w14:paraId="69E99815" w14:textId="691D7BB3" w:rsidR="00EC66F4" w:rsidRDefault="00EC66F4" w:rsidP="00EC66F4">
      <w:pPr>
        <w:spacing w:line="360" w:lineRule="auto"/>
        <w:rPr>
          <w:rFonts w:ascii="Arial" w:hAnsi="Arial" w:cs="Arial"/>
        </w:rPr>
      </w:pPr>
      <w:r w:rsidRPr="00EC66F4">
        <w:rPr>
          <w:rFonts w:ascii="Arial" w:hAnsi="Arial" w:cs="Arial"/>
        </w:rPr>
        <w:t xml:space="preserve">For </w:t>
      </w:r>
      <w:r w:rsidR="00AA682C" w:rsidRPr="00AA682C">
        <w:rPr>
          <w:rFonts w:ascii="Arial" w:hAnsi="Arial" w:cs="Arial"/>
        </w:rPr>
        <w:t>people who are blind or vision impaired, information should not be provided only through visual displays. Where disruption changes a gate, terminal, connection or other part of the journey, previously arranged assistance should be updated and practical assistance provided where required so the passenger can reach the revised location or arrangement. Accessible information alone is not sufficient if the passenger cannot independently navigate the change.</w:t>
      </w:r>
    </w:p>
    <w:p w14:paraId="482B0F45" w14:textId="3D44AFA6" w:rsidR="009D0677" w:rsidRPr="009D0677" w:rsidRDefault="009D0677" w:rsidP="00EC66F4">
      <w:pPr>
        <w:spacing w:line="360" w:lineRule="auto"/>
        <w:rPr>
          <w:rFonts w:ascii="Arial" w:hAnsi="Arial" w:cs="Arial"/>
          <w:i/>
          <w:iCs/>
        </w:rPr>
      </w:pPr>
      <w:r w:rsidRPr="009D0677">
        <w:rPr>
          <w:rFonts w:ascii="Arial" w:hAnsi="Arial" w:cs="Arial"/>
          <w:i/>
          <w:iCs/>
        </w:rPr>
        <w:lastRenderedPageBreak/>
        <w:t>“My gate changed but the change appeared only on the screen. There was no audible announcement. I realised something was happening because people around me started moving and I followed the crowd.” — BCA member</w:t>
      </w:r>
    </w:p>
    <w:p w14:paraId="07DF3C06" w14:textId="77777777" w:rsidR="00FF347C" w:rsidRPr="00331D83" w:rsidRDefault="00BE53DB" w:rsidP="00AF1715">
      <w:pPr>
        <w:pStyle w:val="Heading3"/>
      </w:pPr>
      <w:bookmarkStart w:id="30" w:name="_Toc241583417"/>
      <w:r w:rsidRPr="00331D83">
        <w:t>2.13 Refusal of carriage</w:t>
      </w:r>
      <w:bookmarkEnd w:id="30"/>
    </w:p>
    <w:p w14:paraId="62B87587" w14:textId="1FD32BA9" w:rsidR="009049FC" w:rsidRPr="00331D83" w:rsidRDefault="009049FC" w:rsidP="001B5ABB">
      <w:pPr>
        <w:spacing w:line="360" w:lineRule="auto"/>
        <w:rPr>
          <w:rFonts w:ascii="Arial" w:hAnsi="Arial" w:cs="Arial"/>
        </w:rPr>
      </w:pPr>
      <w:r w:rsidRPr="00331D83">
        <w:rPr>
          <w:rFonts w:ascii="Arial" w:hAnsi="Arial" w:cs="Arial"/>
        </w:rPr>
        <w:t>BCA supports clear regulatory limits on refusal of carriage.</w:t>
      </w:r>
      <w:r w:rsidR="00DE163F" w:rsidRPr="00331D83">
        <w:rPr>
          <w:rFonts w:ascii="Arial" w:hAnsi="Arial" w:cs="Arial"/>
        </w:rPr>
        <w:t xml:space="preserve"> </w:t>
      </w:r>
      <w:r w:rsidR="001B5ABB" w:rsidRPr="00331D83">
        <w:rPr>
          <w:rFonts w:ascii="Arial" w:hAnsi="Arial" w:cs="Arial"/>
        </w:rPr>
        <w:t>Any refusal should be a last resort based on a specific and objectively justifiable reason, after reasonable alternatives have been considered. Passengers should receive reasons in an accessible and useable format and have access to immediate review or escalation. Where the airline is responsible for the refusal, it should provide an appropriate alternative or refund.</w:t>
      </w:r>
    </w:p>
    <w:p w14:paraId="16AE2CBD" w14:textId="77777777" w:rsidR="00FF347C" w:rsidRPr="00331D83" w:rsidRDefault="00BE53DB" w:rsidP="00AF1715">
      <w:pPr>
        <w:pStyle w:val="Heading3"/>
      </w:pPr>
      <w:bookmarkStart w:id="31" w:name="_Toc241583418"/>
      <w:r w:rsidRPr="00331D83">
        <w:t>2.14 Seating</w:t>
      </w:r>
      <w:bookmarkEnd w:id="31"/>
    </w:p>
    <w:p w14:paraId="2CD5E10F" w14:textId="03E73DCC" w:rsidR="00165917" w:rsidRPr="00331D83" w:rsidRDefault="00165917" w:rsidP="00165917">
      <w:pPr>
        <w:spacing w:line="360" w:lineRule="auto"/>
        <w:rPr>
          <w:rFonts w:ascii="Arial" w:hAnsi="Arial" w:cs="Arial"/>
        </w:rPr>
      </w:pPr>
      <w:r w:rsidRPr="00331D83">
        <w:rPr>
          <w:rFonts w:ascii="Arial" w:hAnsi="Arial" w:cs="Arial"/>
        </w:rPr>
        <w:t>BCA supports regulation enabling passengers to access seating required because of disability, subject to legitimate safety constraints. Seat-selection systems should be accessible</w:t>
      </w:r>
      <w:r w:rsidR="008E7A2B" w:rsidRPr="00331D83">
        <w:rPr>
          <w:rFonts w:ascii="Arial" w:hAnsi="Arial" w:cs="Arial"/>
        </w:rPr>
        <w:t xml:space="preserve"> to people who are blind or vision impaired</w:t>
      </w:r>
      <w:r w:rsidR="003D32C8" w:rsidRPr="00331D83">
        <w:rPr>
          <w:rFonts w:ascii="Arial" w:hAnsi="Arial" w:cs="Arial"/>
        </w:rPr>
        <w:t xml:space="preserve"> (e.g. not rely on a visual seat map that a screen reader cannot interpret or navigate</w:t>
      </w:r>
      <w:r w:rsidR="003C5A91" w:rsidRPr="00331D83">
        <w:rPr>
          <w:rFonts w:ascii="Arial" w:hAnsi="Arial" w:cs="Arial"/>
        </w:rPr>
        <w:t>)</w:t>
      </w:r>
      <w:r w:rsidRPr="00331D83">
        <w:rPr>
          <w:rFonts w:ascii="Arial" w:hAnsi="Arial" w:cs="Arial"/>
        </w:rPr>
        <w:t xml:space="preserve"> and passengers should not incur an additional fee solely to obtain a necessary disability-related seating arrangement, including where a particular seat is required to safely accommodate a dog guide. </w:t>
      </w:r>
    </w:p>
    <w:p w14:paraId="67F58565" w14:textId="77777777" w:rsidR="00FF347C" w:rsidRPr="00B97D4F" w:rsidRDefault="00BE53DB" w:rsidP="005C30EB">
      <w:pPr>
        <w:pStyle w:val="Heading2"/>
      </w:pPr>
      <w:bookmarkStart w:id="32" w:name="_Toc241583419"/>
      <w:bookmarkStart w:id="33" w:name="_Toc241824796"/>
      <w:r w:rsidRPr="00B97D4F">
        <w:t>3. Airport accessibility</w:t>
      </w:r>
      <w:bookmarkEnd w:id="32"/>
      <w:bookmarkEnd w:id="33"/>
    </w:p>
    <w:p w14:paraId="49EBD558" w14:textId="77777777" w:rsidR="00FF347C" w:rsidRPr="00331D83" w:rsidRDefault="00BE53DB" w:rsidP="00700B70">
      <w:pPr>
        <w:pStyle w:val="Heading3"/>
      </w:pPr>
      <w:bookmarkStart w:id="34" w:name="_Toc241583420"/>
      <w:r w:rsidRPr="00331D83">
        <w:t>3.1 Retaining mobility aids</w:t>
      </w:r>
      <w:bookmarkEnd w:id="34"/>
    </w:p>
    <w:p w14:paraId="694224F0" w14:textId="7FA936DB" w:rsidR="009049FC" w:rsidRPr="00331D83" w:rsidRDefault="009049FC" w:rsidP="009049FC">
      <w:pPr>
        <w:spacing w:line="360" w:lineRule="auto"/>
        <w:rPr>
          <w:rFonts w:ascii="Arial" w:hAnsi="Arial" w:cs="Arial"/>
        </w:rPr>
      </w:pPr>
      <w:r w:rsidRPr="00331D83">
        <w:rPr>
          <w:rFonts w:ascii="Arial" w:hAnsi="Arial" w:cs="Arial"/>
        </w:rPr>
        <w:t>BCA supports the principle that passengers should retain access to their personal mobility aids</w:t>
      </w:r>
      <w:r w:rsidR="009F09AE" w:rsidRPr="00331D83">
        <w:rPr>
          <w:rFonts w:ascii="Arial" w:hAnsi="Arial" w:cs="Arial"/>
        </w:rPr>
        <w:t xml:space="preserve"> </w:t>
      </w:r>
      <w:r w:rsidRPr="00331D83">
        <w:rPr>
          <w:rFonts w:ascii="Arial" w:hAnsi="Arial" w:cs="Arial"/>
        </w:rPr>
        <w:t>for as long as safely possible.</w:t>
      </w:r>
      <w:r w:rsidR="00E370B5" w:rsidRPr="00331D83">
        <w:rPr>
          <w:rFonts w:ascii="Arial" w:hAnsi="Arial" w:cs="Arial"/>
        </w:rPr>
        <w:t xml:space="preserve"> </w:t>
      </w:r>
      <w:r w:rsidRPr="00331D83">
        <w:rPr>
          <w:rFonts w:ascii="Arial" w:hAnsi="Arial" w:cs="Arial"/>
        </w:rPr>
        <w:t>Where an airport process temporarily reduces a passenger's independent mobility, assistance should be available when needed rather than relying solely on periodic staff checks.</w:t>
      </w:r>
    </w:p>
    <w:p w14:paraId="2D87E631" w14:textId="77777777" w:rsidR="00FF347C" w:rsidRPr="00331D83" w:rsidRDefault="00BE53DB" w:rsidP="00700B70">
      <w:pPr>
        <w:pStyle w:val="Heading3"/>
      </w:pPr>
      <w:bookmarkStart w:id="35" w:name="_Toc241583421"/>
      <w:r w:rsidRPr="00331D83">
        <w:t>3.2 Accessible check-in</w:t>
      </w:r>
      <w:bookmarkEnd w:id="35"/>
    </w:p>
    <w:p w14:paraId="7F129582" w14:textId="77777777" w:rsidR="00516DD9" w:rsidRDefault="009049FC" w:rsidP="009049FC">
      <w:pPr>
        <w:spacing w:line="360" w:lineRule="auto"/>
        <w:rPr>
          <w:rFonts w:ascii="Arial" w:hAnsi="Arial" w:cs="Arial"/>
        </w:rPr>
      </w:pPr>
      <w:r w:rsidRPr="00331D83">
        <w:rPr>
          <w:rFonts w:ascii="Arial" w:hAnsi="Arial" w:cs="Arial"/>
        </w:rPr>
        <w:t>BCA supports an explicit aviation-specific requirement for accessible self-service check-in and associated facilities.</w:t>
      </w:r>
      <w:r w:rsidR="0092145F" w:rsidRPr="00331D83">
        <w:rPr>
          <w:rFonts w:ascii="Arial" w:hAnsi="Arial" w:cs="Arial"/>
        </w:rPr>
        <w:t xml:space="preserve"> </w:t>
      </w:r>
      <w:r w:rsidR="00F66791" w:rsidRPr="00331D83">
        <w:rPr>
          <w:rFonts w:ascii="Arial" w:hAnsi="Arial" w:cs="Arial"/>
        </w:rPr>
        <w:t xml:space="preserve">Accessibility requirements for self-service kiosks and other non-web ICT should address both digital and physical accessibility and should not rely on WCAG alone. Relevant recognised accessibility standards should be applied where appropriate. </w:t>
      </w:r>
    </w:p>
    <w:p w14:paraId="5881EDF2" w14:textId="128476AB" w:rsidR="009049FC" w:rsidRPr="00331D83" w:rsidRDefault="009049FC" w:rsidP="00516DD9">
      <w:pPr>
        <w:tabs>
          <w:tab w:val="num" w:pos="720"/>
        </w:tabs>
        <w:spacing w:line="360" w:lineRule="auto"/>
        <w:rPr>
          <w:rFonts w:ascii="Arial" w:hAnsi="Arial" w:cs="Arial"/>
        </w:rPr>
      </w:pPr>
      <w:r w:rsidRPr="00331D83">
        <w:rPr>
          <w:rFonts w:ascii="Arial" w:hAnsi="Arial" w:cs="Arial"/>
        </w:rPr>
        <w:lastRenderedPageBreak/>
        <w:t>Accessibility should be assessed against whether a person</w:t>
      </w:r>
      <w:r w:rsidR="00F66791" w:rsidRPr="00331D83">
        <w:rPr>
          <w:rFonts w:ascii="Arial" w:hAnsi="Arial" w:cs="Arial"/>
        </w:rPr>
        <w:t xml:space="preserve"> who is blind or vision impaired</w:t>
      </w:r>
      <w:r w:rsidRPr="00331D83">
        <w:rPr>
          <w:rFonts w:ascii="Arial" w:hAnsi="Arial" w:cs="Arial"/>
        </w:rPr>
        <w:t xml:space="preserve"> can complete the end-to-end process, including</w:t>
      </w:r>
      <w:r w:rsidR="00516DD9">
        <w:rPr>
          <w:rFonts w:ascii="Arial" w:hAnsi="Arial" w:cs="Arial"/>
        </w:rPr>
        <w:t xml:space="preserve"> </w:t>
      </w:r>
      <w:r w:rsidRPr="00331D83">
        <w:rPr>
          <w:rFonts w:ascii="Arial" w:hAnsi="Arial" w:cs="Arial"/>
        </w:rPr>
        <w:t>locating the facility</w:t>
      </w:r>
      <w:r w:rsidR="00516DD9">
        <w:rPr>
          <w:rFonts w:ascii="Arial" w:hAnsi="Arial" w:cs="Arial"/>
        </w:rPr>
        <w:t xml:space="preserve">, </w:t>
      </w:r>
      <w:r w:rsidRPr="00331D83">
        <w:rPr>
          <w:rFonts w:ascii="Arial" w:hAnsi="Arial" w:cs="Arial"/>
        </w:rPr>
        <w:t>identifying and activating its accessibility functions</w:t>
      </w:r>
      <w:r w:rsidR="00516DD9">
        <w:rPr>
          <w:rFonts w:ascii="Arial" w:hAnsi="Arial" w:cs="Arial"/>
        </w:rPr>
        <w:t xml:space="preserve">, </w:t>
      </w:r>
      <w:r w:rsidRPr="00331D83">
        <w:rPr>
          <w:rFonts w:ascii="Arial" w:hAnsi="Arial" w:cs="Arial"/>
        </w:rPr>
        <w:t>operating the interface</w:t>
      </w:r>
      <w:r w:rsidR="00516DD9">
        <w:rPr>
          <w:rFonts w:ascii="Arial" w:hAnsi="Arial" w:cs="Arial"/>
        </w:rPr>
        <w:t xml:space="preserve">, </w:t>
      </w:r>
      <w:r w:rsidRPr="00331D83">
        <w:rPr>
          <w:rFonts w:ascii="Arial" w:hAnsi="Arial" w:cs="Arial"/>
        </w:rPr>
        <w:t>completing the transaction</w:t>
      </w:r>
      <w:r w:rsidR="00516DD9">
        <w:rPr>
          <w:rFonts w:ascii="Arial" w:hAnsi="Arial" w:cs="Arial"/>
        </w:rPr>
        <w:t>,</w:t>
      </w:r>
      <w:r w:rsidRPr="00331D83">
        <w:rPr>
          <w:rFonts w:ascii="Arial" w:hAnsi="Arial" w:cs="Arial"/>
        </w:rPr>
        <w:t xml:space="preserve"> and</w:t>
      </w:r>
      <w:r w:rsidR="00516DD9">
        <w:rPr>
          <w:rFonts w:ascii="Arial" w:hAnsi="Arial" w:cs="Arial"/>
        </w:rPr>
        <w:t xml:space="preserve"> </w:t>
      </w:r>
      <w:r w:rsidRPr="00331D83">
        <w:rPr>
          <w:rFonts w:ascii="Arial" w:hAnsi="Arial" w:cs="Arial"/>
        </w:rPr>
        <w:t>identifying and using boarding passes, baggage tags or other outputs.</w:t>
      </w:r>
    </w:p>
    <w:p w14:paraId="0393388E" w14:textId="77777777" w:rsidR="009049FC" w:rsidRPr="00331D83" w:rsidRDefault="009049FC" w:rsidP="009049FC">
      <w:pPr>
        <w:spacing w:line="360" w:lineRule="auto"/>
        <w:rPr>
          <w:rFonts w:ascii="Arial" w:hAnsi="Arial" w:cs="Arial"/>
        </w:rPr>
      </w:pPr>
      <w:r w:rsidRPr="00331D83">
        <w:rPr>
          <w:rFonts w:ascii="Arial" w:hAnsi="Arial" w:cs="Arial"/>
        </w:rPr>
        <w:t>Check-in kiosks and other self-service interfaces should provide sufficient visual contrast, appropriately sized or adjustable text and displays that remain usable under airport lighting conditions, including where glare affects screen visibility.</w:t>
      </w:r>
    </w:p>
    <w:p w14:paraId="41ED5EAD" w14:textId="77777777" w:rsidR="009049FC" w:rsidRPr="00331D83" w:rsidRDefault="009049FC" w:rsidP="009049FC">
      <w:pPr>
        <w:spacing w:line="360" w:lineRule="auto"/>
        <w:rPr>
          <w:rFonts w:ascii="Arial" w:hAnsi="Arial" w:cs="Arial"/>
        </w:rPr>
      </w:pPr>
      <w:r w:rsidRPr="00331D83">
        <w:rPr>
          <w:rFonts w:ascii="Arial" w:hAnsi="Arial" w:cs="Arial"/>
        </w:rPr>
        <w:t>Passenger queuing and call-forward systems should provide equivalent non-visual access to information about where to wait, when to proceed and where to go next.</w:t>
      </w:r>
    </w:p>
    <w:p w14:paraId="4A55EA70" w14:textId="77777777" w:rsidR="009049FC" w:rsidRPr="00331D83" w:rsidRDefault="009049FC" w:rsidP="009049FC">
      <w:pPr>
        <w:spacing w:line="360" w:lineRule="auto"/>
        <w:rPr>
          <w:rFonts w:ascii="Arial" w:hAnsi="Arial" w:cs="Arial"/>
        </w:rPr>
      </w:pPr>
      <w:r w:rsidRPr="00331D83">
        <w:rPr>
          <w:rFonts w:ascii="Arial" w:hAnsi="Arial" w:cs="Arial"/>
        </w:rPr>
        <w:t>Staff assistance should remain available but should not substitute for accessible mainstream self-service systems.</w:t>
      </w:r>
    </w:p>
    <w:p w14:paraId="6663DAF1" w14:textId="77777777" w:rsidR="00FF347C" w:rsidRPr="00331D83" w:rsidRDefault="00BE53DB" w:rsidP="00700B70">
      <w:pPr>
        <w:pStyle w:val="Heading3"/>
      </w:pPr>
      <w:bookmarkStart w:id="36" w:name="_Toc241583422"/>
      <w:r w:rsidRPr="00331D83">
        <w:t>3.3 Assistance points</w:t>
      </w:r>
      <w:bookmarkEnd w:id="36"/>
    </w:p>
    <w:p w14:paraId="19E1AB30" w14:textId="77777777" w:rsidR="00544CE8" w:rsidRPr="00331D83" w:rsidRDefault="009049FC" w:rsidP="00544CE8">
      <w:pPr>
        <w:spacing w:line="360" w:lineRule="auto"/>
        <w:rPr>
          <w:rFonts w:ascii="Arial" w:hAnsi="Arial" w:cs="Arial"/>
        </w:rPr>
      </w:pPr>
      <w:r w:rsidRPr="00331D83">
        <w:rPr>
          <w:rFonts w:ascii="Arial" w:hAnsi="Arial" w:cs="Arial"/>
        </w:rPr>
        <w:t>BCA supports regulation requiring all regular passenger airports to provide an accessible and reliable means of requesting assistance.</w:t>
      </w:r>
      <w:r w:rsidR="00AF37AA" w:rsidRPr="00331D83">
        <w:rPr>
          <w:rFonts w:ascii="Arial" w:hAnsi="Arial" w:cs="Arial"/>
        </w:rPr>
        <w:t xml:space="preserve"> </w:t>
      </w:r>
      <w:r w:rsidR="00250ECF" w:rsidRPr="00250ECF">
        <w:rPr>
          <w:rFonts w:ascii="Arial" w:hAnsi="Arial" w:cs="Arial"/>
        </w:rPr>
        <w:t>Assistance points must be available at all airports regardless of passenger volume.</w:t>
      </w:r>
      <w:r w:rsidR="00544CE8">
        <w:rPr>
          <w:rFonts w:ascii="Arial" w:hAnsi="Arial" w:cs="Arial"/>
        </w:rPr>
        <w:t xml:space="preserve"> </w:t>
      </w:r>
      <w:r w:rsidR="00544CE8" w:rsidRPr="00D15CD5">
        <w:rPr>
          <w:rFonts w:ascii="Arial" w:hAnsi="Arial" w:cs="Arial"/>
        </w:rPr>
        <w:t>Airport size may appropriately affect how the capability is provided, but not whether passengers have access to it.</w:t>
      </w:r>
    </w:p>
    <w:p w14:paraId="09DC1D52" w14:textId="5BFD23D6" w:rsidR="009049FC" w:rsidRDefault="009049FC" w:rsidP="009049FC">
      <w:pPr>
        <w:spacing w:line="360" w:lineRule="auto"/>
        <w:rPr>
          <w:rFonts w:ascii="Arial" w:hAnsi="Arial" w:cs="Arial"/>
        </w:rPr>
      </w:pPr>
      <w:r w:rsidRPr="00331D83">
        <w:rPr>
          <w:rFonts w:ascii="Arial" w:hAnsi="Arial" w:cs="Arial"/>
        </w:rPr>
        <w:t xml:space="preserve">Assistance points or equivalent mechanisms must be independently locatable and operable without </w:t>
      </w:r>
      <w:r w:rsidR="001C13C1">
        <w:rPr>
          <w:rFonts w:ascii="Arial" w:hAnsi="Arial" w:cs="Arial"/>
        </w:rPr>
        <w:t>vision</w:t>
      </w:r>
      <w:r w:rsidRPr="00331D83">
        <w:rPr>
          <w:rFonts w:ascii="Arial" w:hAnsi="Arial" w:cs="Arial"/>
        </w:rPr>
        <w:t>. The route to the assistance point and the means of identifying and activating it are part of its accessibility.</w:t>
      </w:r>
    </w:p>
    <w:p w14:paraId="0E30C5F1" w14:textId="77777777" w:rsidR="00FF347C" w:rsidRPr="00331D83" w:rsidRDefault="00BE53DB" w:rsidP="00700B70">
      <w:pPr>
        <w:pStyle w:val="Heading3"/>
      </w:pPr>
      <w:bookmarkStart w:id="37" w:name="_Toc241583423"/>
      <w:r w:rsidRPr="00331D83">
        <w:t>3.4 Wayfinding</w:t>
      </w:r>
      <w:bookmarkEnd w:id="37"/>
    </w:p>
    <w:p w14:paraId="2A69705A" w14:textId="54446AC9" w:rsidR="009049FC" w:rsidRPr="00331D83" w:rsidRDefault="009049FC" w:rsidP="009049FC">
      <w:pPr>
        <w:spacing w:line="360" w:lineRule="auto"/>
        <w:rPr>
          <w:rFonts w:ascii="Arial" w:hAnsi="Arial" w:cs="Arial"/>
        </w:rPr>
      </w:pPr>
      <w:r w:rsidRPr="00331D83">
        <w:rPr>
          <w:rFonts w:ascii="Arial" w:hAnsi="Arial" w:cs="Arial"/>
        </w:rPr>
        <w:t>BCA supports Option 1</w:t>
      </w:r>
      <w:r w:rsidR="009319EE">
        <w:rPr>
          <w:rFonts w:ascii="Arial" w:hAnsi="Arial" w:cs="Arial"/>
        </w:rPr>
        <w:t>:</w:t>
      </w:r>
      <w:r w:rsidRPr="00331D83">
        <w:rPr>
          <w:rFonts w:ascii="Arial" w:hAnsi="Arial" w:cs="Arial"/>
        </w:rPr>
        <w:t xml:space="preserve"> nationally consistent accessible wayfinding requirements</w:t>
      </w:r>
      <w:r w:rsidR="009319EE">
        <w:rPr>
          <w:rFonts w:ascii="Arial" w:hAnsi="Arial" w:cs="Arial"/>
        </w:rPr>
        <w:t>,</w:t>
      </w:r>
      <w:r w:rsidRPr="00331D83">
        <w:rPr>
          <w:rFonts w:ascii="Arial" w:hAnsi="Arial" w:cs="Arial"/>
        </w:rPr>
        <w:t xml:space="preserve"> supplemented by the user testing proposed under Option 2.</w:t>
      </w:r>
      <w:r w:rsidR="00CE5345" w:rsidRPr="00331D83">
        <w:rPr>
          <w:rFonts w:ascii="Arial" w:hAnsi="Arial" w:cs="Arial"/>
        </w:rPr>
        <w:t xml:space="preserve"> </w:t>
      </w:r>
      <w:r w:rsidRPr="00331D83">
        <w:rPr>
          <w:rFonts w:ascii="Arial" w:hAnsi="Arial" w:cs="Arial"/>
        </w:rPr>
        <w:t>User testing should inform the design and implementation of accessible wayfinding but should not substitute for minimum accessibility requirements.</w:t>
      </w:r>
    </w:p>
    <w:p w14:paraId="024D2971" w14:textId="3FCE5447" w:rsidR="009049FC" w:rsidRPr="00331D83" w:rsidRDefault="009049FC" w:rsidP="0057581A">
      <w:pPr>
        <w:tabs>
          <w:tab w:val="num" w:pos="720"/>
        </w:tabs>
        <w:spacing w:line="360" w:lineRule="auto"/>
        <w:rPr>
          <w:rFonts w:ascii="Arial" w:hAnsi="Arial" w:cs="Arial"/>
        </w:rPr>
      </w:pPr>
      <w:r w:rsidRPr="00331D83">
        <w:rPr>
          <w:rFonts w:ascii="Arial" w:hAnsi="Arial" w:cs="Arial"/>
        </w:rPr>
        <w:t xml:space="preserve">The Standards should require continuous, understandable and independently usable accessible wayfinding across the passenger journey, including </w:t>
      </w:r>
      <w:proofErr w:type="gramStart"/>
      <w:r w:rsidRPr="00331D83">
        <w:rPr>
          <w:rFonts w:ascii="Arial" w:hAnsi="Arial" w:cs="Arial"/>
        </w:rPr>
        <w:t>between</w:t>
      </w:r>
      <w:r w:rsidR="0057581A">
        <w:rPr>
          <w:rFonts w:ascii="Arial" w:hAnsi="Arial" w:cs="Arial"/>
        </w:rPr>
        <w:t>:</w:t>
      </w:r>
      <w:proofErr w:type="gramEnd"/>
      <w:r w:rsidR="009319EE">
        <w:rPr>
          <w:rFonts w:ascii="Arial" w:hAnsi="Arial" w:cs="Arial"/>
        </w:rPr>
        <w:t xml:space="preserve"> </w:t>
      </w:r>
      <w:r w:rsidRPr="00331D83">
        <w:rPr>
          <w:rFonts w:ascii="Arial" w:hAnsi="Arial" w:cs="Arial"/>
        </w:rPr>
        <w:t>ground transport and terminal entrances;</w:t>
      </w:r>
      <w:r w:rsidR="0057581A">
        <w:rPr>
          <w:rFonts w:ascii="Arial" w:hAnsi="Arial" w:cs="Arial"/>
        </w:rPr>
        <w:t xml:space="preserve"> </w:t>
      </w:r>
      <w:r w:rsidRPr="00331D83">
        <w:rPr>
          <w:rFonts w:ascii="Arial" w:hAnsi="Arial" w:cs="Arial"/>
        </w:rPr>
        <w:t>check-in;</w:t>
      </w:r>
      <w:r w:rsidR="0057581A">
        <w:rPr>
          <w:rFonts w:ascii="Arial" w:hAnsi="Arial" w:cs="Arial"/>
        </w:rPr>
        <w:t xml:space="preserve"> </w:t>
      </w:r>
      <w:r w:rsidRPr="00331D83">
        <w:rPr>
          <w:rFonts w:ascii="Arial" w:hAnsi="Arial" w:cs="Arial"/>
        </w:rPr>
        <w:t>security;</w:t>
      </w:r>
      <w:r w:rsidR="0057581A">
        <w:rPr>
          <w:rFonts w:ascii="Arial" w:hAnsi="Arial" w:cs="Arial"/>
        </w:rPr>
        <w:t xml:space="preserve"> </w:t>
      </w:r>
      <w:r w:rsidRPr="00331D83">
        <w:rPr>
          <w:rFonts w:ascii="Arial" w:hAnsi="Arial" w:cs="Arial"/>
        </w:rPr>
        <w:t>assistance points;</w:t>
      </w:r>
      <w:r w:rsidR="0057581A">
        <w:rPr>
          <w:rFonts w:ascii="Arial" w:hAnsi="Arial" w:cs="Arial"/>
        </w:rPr>
        <w:t xml:space="preserve"> </w:t>
      </w:r>
      <w:r w:rsidRPr="00331D83">
        <w:rPr>
          <w:rFonts w:ascii="Arial" w:hAnsi="Arial" w:cs="Arial"/>
        </w:rPr>
        <w:t>gates;</w:t>
      </w:r>
      <w:r w:rsidR="0057581A">
        <w:rPr>
          <w:rFonts w:ascii="Arial" w:hAnsi="Arial" w:cs="Arial"/>
        </w:rPr>
        <w:t xml:space="preserve"> </w:t>
      </w:r>
      <w:r w:rsidRPr="00331D83">
        <w:rPr>
          <w:rFonts w:ascii="Arial" w:hAnsi="Arial" w:cs="Arial"/>
        </w:rPr>
        <w:t>essential facilities;</w:t>
      </w:r>
      <w:r w:rsidR="0057581A">
        <w:rPr>
          <w:rFonts w:ascii="Arial" w:hAnsi="Arial" w:cs="Arial"/>
        </w:rPr>
        <w:t xml:space="preserve"> </w:t>
      </w:r>
      <w:r w:rsidRPr="00331D83">
        <w:rPr>
          <w:rFonts w:ascii="Arial" w:hAnsi="Arial" w:cs="Arial"/>
        </w:rPr>
        <w:t>connections;</w:t>
      </w:r>
      <w:r w:rsidR="0057581A">
        <w:rPr>
          <w:rFonts w:ascii="Arial" w:hAnsi="Arial" w:cs="Arial"/>
        </w:rPr>
        <w:t xml:space="preserve"> </w:t>
      </w:r>
      <w:r w:rsidRPr="00331D83">
        <w:rPr>
          <w:rFonts w:ascii="Arial" w:hAnsi="Arial" w:cs="Arial"/>
        </w:rPr>
        <w:t>baggage collection; and</w:t>
      </w:r>
      <w:r w:rsidR="0057581A">
        <w:rPr>
          <w:rFonts w:ascii="Arial" w:hAnsi="Arial" w:cs="Arial"/>
        </w:rPr>
        <w:t xml:space="preserve"> </w:t>
      </w:r>
      <w:r w:rsidRPr="00331D83">
        <w:rPr>
          <w:rFonts w:ascii="Arial" w:hAnsi="Arial" w:cs="Arial"/>
        </w:rPr>
        <w:t>exits.</w:t>
      </w:r>
    </w:p>
    <w:p w14:paraId="34363C7A" w14:textId="147C867E" w:rsidR="009049FC" w:rsidRPr="00331D83" w:rsidRDefault="009049FC" w:rsidP="009049FC">
      <w:pPr>
        <w:spacing w:line="360" w:lineRule="auto"/>
        <w:rPr>
          <w:rFonts w:ascii="Arial" w:hAnsi="Arial" w:cs="Arial"/>
        </w:rPr>
      </w:pPr>
      <w:r w:rsidRPr="00331D83">
        <w:rPr>
          <w:rFonts w:ascii="Arial" w:hAnsi="Arial" w:cs="Arial"/>
        </w:rPr>
        <w:lastRenderedPageBreak/>
        <w:t>Wayfinding should accommodate the different needs of people who are blind or vision impaired through appropriate combinations of tactile, audible, visual and other accessible information.</w:t>
      </w:r>
      <w:r w:rsidR="00541AF6" w:rsidRPr="00331D83">
        <w:rPr>
          <w:rFonts w:ascii="Arial" w:hAnsi="Arial" w:cs="Arial"/>
        </w:rPr>
        <w:t xml:space="preserve"> </w:t>
      </w:r>
      <w:r w:rsidRPr="00331D83">
        <w:rPr>
          <w:rFonts w:ascii="Arial" w:hAnsi="Arial" w:cs="Arial"/>
        </w:rPr>
        <w:t>For people with low vision, this should include appropriate lighting, visual contrast and glare management for signage, paths of travel, changes in level, entrances, assistance points and other important wayfinding features.</w:t>
      </w:r>
      <w:r w:rsidR="004F61C8">
        <w:rPr>
          <w:rFonts w:ascii="Arial" w:hAnsi="Arial" w:cs="Arial"/>
        </w:rPr>
        <w:t xml:space="preserve"> </w:t>
      </w:r>
      <w:r w:rsidRPr="00331D83">
        <w:rPr>
          <w:rFonts w:ascii="Arial" w:hAnsi="Arial" w:cs="Arial"/>
        </w:rPr>
        <w:t>Detailed technical requirements can be established through applicable accessibility standards and supporting guidance.</w:t>
      </w:r>
    </w:p>
    <w:p w14:paraId="68714F6C" w14:textId="77777777" w:rsidR="000D3A27" w:rsidRPr="000D3A27" w:rsidRDefault="009049FC" w:rsidP="000D3A27">
      <w:pPr>
        <w:spacing w:line="360" w:lineRule="auto"/>
        <w:rPr>
          <w:rFonts w:ascii="Arial" w:hAnsi="Arial" w:cs="Arial"/>
        </w:rPr>
      </w:pPr>
      <w:r w:rsidRPr="00331D83">
        <w:rPr>
          <w:rFonts w:ascii="Arial" w:hAnsi="Arial" w:cs="Arial"/>
        </w:rPr>
        <w:t>Digital navigation tools may supplement but should not be the only accessible means of navigating an airport.</w:t>
      </w:r>
      <w:r w:rsidR="000D3A27">
        <w:rPr>
          <w:rFonts w:ascii="Arial" w:hAnsi="Arial" w:cs="Arial"/>
        </w:rPr>
        <w:t xml:space="preserve"> </w:t>
      </w:r>
      <w:r w:rsidR="000D3A27" w:rsidRPr="000D3A27">
        <w:rPr>
          <w:rFonts w:ascii="Arial" w:hAnsi="Arial" w:cs="Arial"/>
        </w:rPr>
        <w:t>Where QR codes are used to provide passenger information, they should be designed and positioned so that people who are blind or vision impaired can identify and use them. Core accessibility features could include consistent and predictable placement, a tactile marker or raised border identifying the code, sufficient size and contrast for people with low vision, and accessible content once the code is scanned.</w:t>
      </w:r>
    </w:p>
    <w:p w14:paraId="5EBA4A4F" w14:textId="77777777" w:rsidR="009049FC" w:rsidRPr="00331D83" w:rsidRDefault="009049FC" w:rsidP="009049FC">
      <w:pPr>
        <w:spacing w:line="360" w:lineRule="auto"/>
        <w:rPr>
          <w:rFonts w:ascii="Arial" w:hAnsi="Arial" w:cs="Arial"/>
        </w:rPr>
      </w:pPr>
      <w:r w:rsidRPr="00331D83">
        <w:rPr>
          <w:rFonts w:ascii="Arial" w:hAnsi="Arial" w:cs="Arial"/>
        </w:rPr>
        <w:t>Accessible wayfinding requirements should also apply during temporary works and changes to terminal layouts. Where an accessible route is altered or unavailable, an accessible alternative route and information about the change should be provided.</w:t>
      </w:r>
    </w:p>
    <w:p w14:paraId="7D1677AE" w14:textId="77777777" w:rsidR="00FF347C" w:rsidRPr="00331D83" w:rsidRDefault="00BE53DB" w:rsidP="00700B70">
      <w:pPr>
        <w:pStyle w:val="Heading3"/>
      </w:pPr>
      <w:bookmarkStart w:id="38" w:name="_Toc241583424"/>
      <w:r w:rsidRPr="00331D83">
        <w:t>3.5 Continuity of information and assistance during disruption</w:t>
      </w:r>
      <w:bookmarkEnd w:id="38"/>
    </w:p>
    <w:p w14:paraId="20BDFF9F" w14:textId="4170C78B" w:rsidR="00F43C05" w:rsidRDefault="00F43C05" w:rsidP="00541AF6">
      <w:pPr>
        <w:spacing w:line="360" w:lineRule="auto"/>
        <w:rPr>
          <w:rFonts w:ascii="Arial" w:hAnsi="Arial" w:cs="Arial"/>
        </w:rPr>
      </w:pPr>
      <w:r w:rsidRPr="00F43C05">
        <w:rPr>
          <w:rFonts w:ascii="Arial" w:hAnsi="Arial" w:cs="Arial"/>
        </w:rPr>
        <w:t>As outlined at section 2.12, BCA supports accessible disruption information and continuity of existing assistance arrangements. At airports, this should include guided or orientation assistance where a change requires a passenger who is blind or vision impaired to relocate.</w:t>
      </w:r>
    </w:p>
    <w:p w14:paraId="4F53A986" w14:textId="77777777" w:rsidR="00FF347C" w:rsidRPr="00331D83" w:rsidRDefault="00BE53DB" w:rsidP="00700B70">
      <w:pPr>
        <w:pStyle w:val="Heading3"/>
      </w:pPr>
      <w:bookmarkStart w:id="39" w:name="_Toc241583425"/>
      <w:r w:rsidRPr="00331D83">
        <w:t>3.6 Arrivals, departures and ground transport</w:t>
      </w:r>
      <w:bookmarkEnd w:id="39"/>
    </w:p>
    <w:p w14:paraId="224A8C04" w14:textId="533BD51D" w:rsidR="009049FC" w:rsidRPr="00331D83" w:rsidRDefault="009049FC" w:rsidP="009049FC">
      <w:pPr>
        <w:spacing w:line="360" w:lineRule="auto"/>
        <w:rPr>
          <w:rFonts w:ascii="Arial" w:hAnsi="Arial" w:cs="Arial"/>
        </w:rPr>
      </w:pPr>
      <w:r w:rsidRPr="00331D83">
        <w:rPr>
          <w:rFonts w:ascii="Arial" w:hAnsi="Arial" w:cs="Arial"/>
        </w:rPr>
        <w:t xml:space="preserve">BCA </w:t>
      </w:r>
      <w:r w:rsidR="00426551" w:rsidRPr="00426551">
        <w:rPr>
          <w:rFonts w:ascii="Arial" w:hAnsi="Arial" w:cs="Arial"/>
        </w:rPr>
        <w:t>supports the proposed requirements but recommends extending the focus beyond accessible parking and loading zones to the connection between ground transport and the terminal. Accessible wayfinding and assistance should cover taxis, rideshare, public transport and private pick-up and drop-off points. Passengers should have an accessible means of notifying the responsible provider that they have arrived and, where required, obtaining assistance from a clearly designated point outside the terminal.</w:t>
      </w:r>
    </w:p>
    <w:p w14:paraId="20EA445B" w14:textId="300BBFD7" w:rsidR="009049FC" w:rsidRPr="00331D83" w:rsidRDefault="009049FC" w:rsidP="009049FC">
      <w:pPr>
        <w:spacing w:line="360" w:lineRule="auto"/>
        <w:rPr>
          <w:rFonts w:ascii="Arial" w:hAnsi="Arial" w:cs="Arial"/>
        </w:rPr>
      </w:pPr>
      <w:r w:rsidRPr="00331D83">
        <w:rPr>
          <w:rFonts w:ascii="Arial" w:hAnsi="Arial" w:cs="Arial"/>
        </w:rPr>
        <w:lastRenderedPageBreak/>
        <w:t xml:space="preserve">Where connecting infrastructure is outside airport control, </w:t>
      </w:r>
      <w:r w:rsidR="00534732">
        <w:rPr>
          <w:rFonts w:ascii="Arial" w:hAnsi="Arial" w:cs="Arial"/>
        </w:rPr>
        <w:t>BCA</w:t>
      </w:r>
      <w:r w:rsidR="002950AB">
        <w:rPr>
          <w:rFonts w:ascii="Arial" w:hAnsi="Arial" w:cs="Arial"/>
        </w:rPr>
        <w:t xml:space="preserve"> </w:t>
      </w:r>
      <w:r w:rsidR="00534732">
        <w:rPr>
          <w:rFonts w:ascii="Arial" w:hAnsi="Arial" w:cs="Arial"/>
        </w:rPr>
        <w:t>ackno</w:t>
      </w:r>
      <w:r w:rsidR="002950AB">
        <w:rPr>
          <w:rFonts w:ascii="Arial" w:hAnsi="Arial" w:cs="Arial"/>
        </w:rPr>
        <w:t xml:space="preserve">wledges </w:t>
      </w:r>
      <w:r w:rsidRPr="00331D83">
        <w:rPr>
          <w:rFonts w:ascii="Arial" w:hAnsi="Arial" w:cs="Arial"/>
        </w:rPr>
        <w:t xml:space="preserve">airports </w:t>
      </w:r>
      <w:r w:rsidR="002950AB">
        <w:rPr>
          <w:rFonts w:ascii="Arial" w:hAnsi="Arial" w:cs="Arial"/>
        </w:rPr>
        <w:t>are</w:t>
      </w:r>
      <w:r w:rsidRPr="00331D83">
        <w:rPr>
          <w:rFonts w:ascii="Arial" w:hAnsi="Arial" w:cs="Arial"/>
        </w:rPr>
        <w:t xml:space="preserve"> not responsible for that </w:t>
      </w:r>
      <w:proofErr w:type="gramStart"/>
      <w:r w:rsidRPr="00331D83">
        <w:rPr>
          <w:rFonts w:ascii="Arial" w:hAnsi="Arial" w:cs="Arial"/>
        </w:rPr>
        <w:t>infrastructure</w:t>
      </w:r>
      <w:proofErr w:type="gramEnd"/>
      <w:r w:rsidRPr="00331D83">
        <w:rPr>
          <w:rFonts w:ascii="Arial" w:hAnsi="Arial" w:cs="Arial"/>
        </w:rPr>
        <w:t xml:space="preserve"> but</w:t>
      </w:r>
      <w:r w:rsidR="002950AB">
        <w:rPr>
          <w:rFonts w:ascii="Arial" w:hAnsi="Arial" w:cs="Arial"/>
        </w:rPr>
        <w:t xml:space="preserve"> they</w:t>
      </w:r>
      <w:r w:rsidRPr="00331D83">
        <w:rPr>
          <w:rFonts w:ascii="Arial" w:hAnsi="Arial" w:cs="Arial"/>
        </w:rPr>
        <w:t xml:space="preserve"> should reasonably coordinate with the relevant provider to avoid an accessibility gap.</w:t>
      </w:r>
    </w:p>
    <w:p w14:paraId="2630D93C" w14:textId="77777777" w:rsidR="00FF347C" w:rsidRPr="00331D83" w:rsidRDefault="00BE53DB" w:rsidP="00700B70">
      <w:pPr>
        <w:pStyle w:val="Heading3"/>
      </w:pPr>
      <w:bookmarkStart w:id="40" w:name="_Toc241583426"/>
      <w:r w:rsidRPr="00331D83">
        <w:t>3.7 Security</w:t>
      </w:r>
      <w:bookmarkEnd w:id="40"/>
    </w:p>
    <w:p w14:paraId="6841171B" w14:textId="258C1CDF" w:rsidR="0071455D" w:rsidRPr="0071455D" w:rsidRDefault="0071455D" w:rsidP="0071455D">
      <w:pPr>
        <w:spacing w:line="360" w:lineRule="auto"/>
        <w:rPr>
          <w:rFonts w:ascii="Arial" w:hAnsi="Arial" w:cs="Arial"/>
        </w:rPr>
      </w:pPr>
      <w:r w:rsidRPr="0071455D">
        <w:rPr>
          <w:rFonts w:ascii="Arial" w:hAnsi="Arial" w:cs="Arial"/>
        </w:rPr>
        <w:t>BCA</w:t>
      </w:r>
      <w:r w:rsidR="008F1CFB">
        <w:rPr>
          <w:rFonts w:ascii="Arial" w:hAnsi="Arial" w:cs="Arial"/>
        </w:rPr>
        <w:t xml:space="preserve"> strongly</w:t>
      </w:r>
      <w:r w:rsidRPr="0071455D">
        <w:rPr>
          <w:rFonts w:ascii="Arial" w:hAnsi="Arial" w:cs="Arial"/>
        </w:rPr>
        <w:t xml:space="preserve"> supports enforceable accessibility requirements for security screening. Security screening can temporarily remove access to mobility aids, personal belongings or environmental information that a person who is blind or vision impaired uses to maintain orientation.</w:t>
      </w:r>
    </w:p>
    <w:p w14:paraId="24205208" w14:textId="77777777" w:rsidR="0071455D" w:rsidRPr="0071455D" w:rsidRDefault="0071455D" w:rsidP="0071455D">
      <w:pPr>
        <w:spacing w:line="360" w:lineRule="auto"/>
        <w:rPr>
          <w:rFonts w:ascii="Arial" w:hAnsi="Arial" w:cs="Arial"/>
        </w:rPr>
      </w:pPr>
      <w:r w:rsidRPr="0071455D">
        <w:rPr>
          <w:rFonts w:ascii="Arial" w:hAnsi="Arial" w:cs="Arial"/>
        </w:rPr>
        <w:t>BCA members report significant variation in the quality of security screening, including between individual screening staff. The accessibility of screening should not depend on whether a passenger happens to encounter a staff member who understands how to assist a person who is blind or vision impaired.</w:t>
      </w:r>
    </w:p>
    <w:p w14:paraId="06F7D3FA" w14:textId="5BF53EAA" w:rsidR="0071455D" w:rsidRPr="0071455D" w:rsidRDefault="0071455D" w:rsidP="0071455D">
      <w:pPr>
        <w:spacing w:line="360" w:lineRule="auto"/>
        <w:rPr>
          <w:rFonts w:ascii="Arial" w:hAnsi="Arial" w:cs="Arial"/>
        </w:rPr>
      </w:pPr>
      <w:r w:rsidRPr="0071455D">
        <w:rPr>
          <w:rFonts w:ascii="Arial" w:hAnsi="Arial" w:cs="Arial"/>
        </w:rPr>
        <w:t xml:space="preserve">Accessibility procedures should therefore be nationally consistent and supported by mandatory practical training, competency assessment and periodic refresher training for screening staff. Training should include communication with people who are blind or vision impaired, screening of white canes and dog guides, </w:t>
      </w:r>
      <w:r w:rsidR="002D0636">
        <w:rPr>
          <w:rFonts w:ascii="Arial" w:hAnsi="Arial" w:cs="Arial"/>
        </w:rPr>
        <w:t xml:space="preserve">and </w:t>
      </w:r>
      <w:r w:rsidRPr="0071455D">
        <w:rPr>
          <w:rFonts w:ascii="Arial" w:hAnsi="Arial" w:cs="Arial"/>
        </w:rPr>
        <w:t>providing accessible positioning and directional instructions</w:t>
      </w:r>
      <w:r w:rsidR="009855AD">
        <w:rPr>
          <w:rFonts w:ascii="Arial" w:hAnsi="Arial" w:cs="Arial"/>
        </w:rPr>
        <w:t>.</w:t>
      </w:r>
      <w:r w:rsidRPr="0071455D">
        <w:rPr>
          <w:rFonts w:ascii="Arial" w:hAnsi="Arial" w:cs="Arial"/>
        </w:rPr>
        <w:t xml:space="preserve"> </w:t>
      </w:r>
    </w:p>
    <w:p w14:paraId="6C8BD3D7" w14:textId="77777777" w:rsidR="0071455D" w:rsidRDefault="0071455D" w:rsidP="0071455D">
      <w:pPr>
        <w:spacing w:line="360" w:lineRule="auto"/>
        <w:rPr>
          <w:rFonts w:ascii="Arial" w:hAnsi="Arial" w:cs="Arial"/>
        </w:rPr>
      </w:pPr>
      <w:r w:rsidRPr="0071455D">
        <w:rPr>
          <w:rFonts w:ascii="Arial" w:hAnsi="Arial" w:cs="Arial"/>
        </w:rPr>
        <w:t>Instructions must be sufficiently specific for a passenger to act on them without relying on sight. Directions such as “over there” or pointing towards a screening position are not accessible. Staff should explain where the passenger needs to move, what is about to happen and what is required of them.</w:t>
      </w:r>
    </w:p>
    <w:p w14:paraId="14AB640F" w14:textId="77777777" w:rsidR="009049FC" w:rsidRPr="00331D83" w:rsidRDefault="009049FC" w:rsidP="009049FC">
      <w:pPr>
        <w:spacing w:line="360" w:lineRule="auto"/>
        <w:rPr>
          <w:rFonts w:ascii="Arial" w:hAnsi="Arial" w:cs="Arial"/>
        </w:rPr>
      </w:pPr>
      <w:r w:rsidRPr="00331D83">
        <w:rPr>
          <w:rFonts w:ascii="Arial" w:hAnsi="Arial" w:cs="Arial"/>
        </w:rPr>
        <w:t>Screening areas should provide:</w:t>
      </w:r>
    </w:p>
    <w:p w14:paraId="0E2A491A" w14:textId="77777777" w:rsidR="009049FC" w:rsidRPr="00331D83" w:rsidRDefault="009049FC" w:rsidP="009049FC">
      <w:pPr>
        <w:numPr>
          <w:ilvl w:val="0"/>
          <w:numId w:val="13"/>
        </w:numPr>
        <w:spacing w:line="360" w:lineRule="auto"/>
        <w:rPr>
          <w:rFonts w:ascii="Arial" w:hAnsi="Arial" w:cs="Arial"/>
        </w:rPr>
      </w:pPr>
      <w:r w:rsidRPr="00331D83">
        <w:rPr>
          <w:rFonts w:ascii="Arial" w:hAnsi="Arial" w:cs="Arial"/>
        </w:rPr>
        <w:t>tactile, audio or other accessible positioning guidance where required;</w:t>
      </w:r>
    </w:p>
    <w:p w14:paraId="07432006" w14:textId="77777777" w:rsidR="009049FC" w:rsidRPr="00331D83" w:rsidRDefault="009049FC" w:rsidP="009049FC">
      <w:pPr>
        <w:numPr>
          <w:ilvl w:val="0"/>
          <w:numId w:val="13"/>
        </w:numPr>
        <w:spacing w:line="360" w:lineRule="auto"/>
        <w:rPr>
          <w:rFonts w:ascii="Arial" w:hAnsi="Arial" w:cs="Arial"/>
        </w:rPr>
      </w:pPr>
      <w:r w:rsidRPr="00331D83">
        <w:rPr>
          <w:rFonts w:ascii="Arial" w:hAnsi="Arial" w:cs="Arial"/>
        </w:rPr>
        <w:t>sufficient lighting and visual contrast to assist people with low vision to identify queues, barriers, screening equipment and paths of travel while avoiding unnecessary glare;</w:t>
      </w:r>
    </w:p>
    <w:p w14:paraId="1565DC1D" w14:textId="3E0F48ED" w:rsidR="009049FC" w:rsidRPr="00331D83" w:rsidRDefault="009049FC" w:rsidP="00D5308C">
      <w:pPr>
        <w:numPr>
          <w:ilvl w:val="0"/>
          <w:numId w:val="13"/>
        </w:numPr>
        <w:spacing w:line="360" w:lineRule="auto"/>
        <w:rPr>
          <w:rFonts w:ascii="Arial" w:hAnsi="Arial" w:cs="Arial"/>
        </w:rPr>
      </w:pPr>
      <w:r w:rsidRPr="00331D83">
        <w:rPr>
          <w:rFonts w:ascii="Arial" w:hAnsi="Arial" w:cs="Arial"/>
        </w:rPr>
        <w:t>direct communication with the passenger</w:t>
      </w:r>
      <w:r w:rsidR="00D5308C" w:rsidRPr="00331D83">
        <w:rPr>
          <w:rFonts w:ascii="Arial" w:hAnsi="Arial" w:cs="Arial"/>
        </w:rPr>
        <w:t xml:space="preserve"> and clear, accessible instructions;</w:t>
      </w:r>
    </w:p>
    <w:p w14:paraId="7FB9F6E2" w14:textId="77777777" w:rsidR="009049FC" w:rsidRPr="00331D83" w:rsidRDefault="009049FC" w:rsidP="009049FC">
      <w:pPr>
        <w:numPr>
          <w:ilvl w:val="0"/>
          <w:numId w:val="13"/>
        </w:numPr>
        <w:spacing w:line="360" w:lineRule="auto"/>
        <w:rPr>
          <w:rFonts w:ascii="Arial" w:hAnsi="Arial" w:cs="Arial"/>
        </w:rPr>
      </w:pPr>
      <w:r w:rsidRPr="00331D83">
        <w:rPr>
          <w:rFonts w:ascii="Arial" w:hAnsi="Arial" w:cs="Arial"/>
        </w:rPr>
        <w:t>consent before physical assistance except where immediately necessary for safety or security; and</w:t>
      </w:r>
    </w:p>
    <w:p w14:paraId="1C413EB4" w14:textId="77777777" w:rsidR="009049FC" w:rsidRPr="00331D83" w:rsidRDefault="009049FC" w:rsidP="009049FC">
      <w:pPr>
        <w:numPr>
          <w:ilvl w:val="0"/>
          <w:numId w:val="13"/>
        </w:numPr>
        <w:spacing w:line="360" w:lineRule="auto"/>
        <w:rPr>
          <w:rFonts w:ascii="Arial" w:hAnsi="Arial" w:cs="Arial"/>
        </w:rPr>
      </w:pPr>
      <w:r w:rsidRPr="00331D83">
        <w:rPr>
          <w:rFonts w:ascii="Arial" w:hAnsi="Arial" w:cs="Arial"/>
        </w:rPr>
        <w:lastRenderedPageBreak/>
        <w:t>appropriate information or assistance where passengers are temporarily separated from personal belongings.</w:t>
      </w:r>
    </w:p>
    <w:p w14:paraId="4D544A51" w14:textId="77777777" w:rsidR="00741DA7" w:rsidRPr="00741DA7" w:rsidRDefault="00741DA7" w:rsidP="00741DA7">
      <w:pPr>
        <w:spacing w:line="360" w:lineRule="auto"/>
        <w:rPr>
          <w:rFonts w:ascii="Arial" w:hAnsi="Arial" w:cs="Arial"/>
        </w:rPr>
      </w:pPr>
      <w:r w:rsidRPr="00741DA7">
        <w:rPr>
          <w:rFonts w:ascii="Arial" w:hAnsi="Arial" w:cs="Arial"/>
        </w:rPr>
        <w:t>The Standards should require that a passenger’s preferred screening method be respected wherever compatible with security requirements. A physical search or pat</w:t>
      </w:r>
      <w:r w:rsidRPr="00741DA7">
        <w:rPr>
          <w:rFonts w:ascii="Arial" w:hAnsi="Arial" w:cs="Arial"/>
        </w:rPr>
        <w:noBreakHyphen/>
        <w:t>down should not be imposed where the passenger can complete standard screening with appropriate guidance or non</w:t>
      </w:r>
      <w:r w:rsidRPr="00741DA7">
        <w:rPr>
          <w:rFonts w:ascii="Arial" w:hAnsi="Arial" w:cs="Arial"/>
        </w:rPr>
        <w:noBreakHyphen/>
        <w:t>visual cues.</w:t>
      </w:r>
    </w:p>
    <w:p w14:paraId="1DCAA6B9" w14:textId="3152C58C" w:rsidR="00221AE1" w:rsidRPr="009022BE" w:rsidRDefault="00221AE1" w:rsidP="009022BE">
      <w:pPr>
        <w:pStyle w:val="isselectedend"/>
        <w:spacing w:line="360" w:lineRule="auto"/>
        <w:rPr>
          <w:rFonts w:ascii="Arial" w:eastAsiaTheme="minorHAnsi" w:hAnsi="Arial" w:cs="Arial"/>
          <w:kern w:val="2"/>
          <w:lang w:eastAsia="en-US"/>
          <w14:ligatures w14:val="standardContextual"/>
        </w:rPr>
      </w:pPr>
      <w:r w:rsidRPr="009022BE">
        <w:rPr>
          <w:rFonts w:ascii="Arial" w:eastAsiaTheme="minorHAnsi" w:hAnsi="Arial" w:cs="Arial"/>
          <w:kern w:val="2"/>
          <w:lang w:eastAsia="en-US"/>
          <w14:ligatures w14:val="standardContextual"/>
        </w:rPr>
        <w:t>Where a passenger is travelling with a dog guide, screening procedures should enable the handler and dog to remain together throughout the screening process. Screening staff should understand the function of the dog's harness, leash and other working equipment and should not require equipment to be removed unnecessarily. Any need to handle, inspect or remove working equipment should be clearly explained to the handler beforehand and undertaken in a way that maintains the handler's control of the dog and minimises disruption to the working partnership.</w:t>
      </w:r>
      <w:r w:rsidR="009022BE">
        <w:rPr>
          <w:rFonts w:ascii="Arial" w:eastAsiaTheme="minorHAnsi" w:hAnsi="Arial" w:cs="Arial"/>
          <w:kern w:val="2"/>
          <w:lang w:eastAsia="en-US"/>
          <w14:ligatures w14:val="standardContextual"/>
        </w:rPr>
        <w:t xml:space="preserve"> </w:t>
      </w:r>
      <w:r w:rsidRPr="009022BE">
        <w:rPr>
          <w:rFonts w:ascii="Arial" w:eastAsiaTheme="minorHAnsi" w:hAnsi="Arial" w:cs="Arial"/>
          <w:kern w:val="2"/>
          <w:lang w:eastAsia="en-US"/>
          <w14:ligatures w14:val="standardContextual"/>
        </w:rPr>
        <w:t>Screening staff should receive specific practical training in screening dog guides and their equipment, including appropriate terminology and communication with the handler.</w:t>
      </w:r>
    </w:p>
    <w:p w14:paraId="0E0F49F3" w14:textId="4682DE17" w:rsidR="009049FC" w:rsidRDefault="009049FC" w:rsidP="009049FC">
      <w:pPr>
        <w:spacing w:line="360" w:lineRule="auto"/>
        <w:rPr>
          <w:rFonts w:ascii="Arial" w:hAnsi="Arial" w:cs="Arial"/>
        </w:rPr>
      </w:pPr>
      <w:r w:rsidRPr="00331D83">
        <w:rPr>
          <w:rFonts w:ascii="Arial" w:hAnsi="Arial" w:cs="Arial"/>
        </w:rPr>
        <w:t>Where a white cane must be screened separately, even a short period without it can temporarily remove the person's primary means of independent orientation and mobility. Staff should explain what is occurring, return the cane promptly and provide orientation or</w:t>
      </w:r>
      <w:r w:rsidR="007B1294" w:rsidRPr="00331D83">
        <w:rPr>
          <w:rFonts w:ascii="Arial" w:hAnsi="Arial" w:cs="Arial"/>
        </w:rPr>
        <w:t xml:space="preserve"> guided</w:t>
      </w:r>
      <w:r w:rsidRPr="00331D83">
        <w:rPr>
          <w:rFonts w:ascii="Arial" w:hAnsi="Arial" w:cs="Arial"/>
        </w:rPr>
        <w:t xml:space="preserve"> assistance</w:t>
      </w:r>
      <w:r w:rsidR="002E4106" w:rsidRPr="00331D83">
        <w:rPr>
          <w:rFonts w:ascii="Arial" w:hAnsi="Arial" w:cs="Arial"/>
        </w:rPr>
        <w:t xml:space="preserve"> where required</w:t>
      </w:r>
      <w:r w:rsidRPr="00331D83">
        <w:rPr>
          <w:rFonts w:ascii="Arial" w:hAnsi="Arial" w:cs="Arial"/>
        </w:rPr>
        <w:t>.</w:t>
      </w:r>
    </w:p>
    <w:p w14:paraId="70E7EB1C" w14:textId="46A1B4A5" w:rsidR="004047B9" w:rsidRPr="00331D83" w:rsidRDefault="003C456A" w:rsidP="009049FC">
      <w:pPr>
        <w:spacing w:line="360" w:lineRule="auto"/>
        <w:rPr>
          <w:rFonts w:ascii="Arial" w:hAnsi="Arial" w:cs="Arial"/>
        </w:rPr>
      </w:pPr>
      <w:r w:rsidRPr="003C456A">
        <w:rPr>
          <w:rFonts w:ascii="Arial" w:hAnsi="Arial" w:cs="Arial"/>
        </w:rPr>
        <w:t>Passengers should also have access to clear, accessible information explaining what to expect during security screening, including procedures for white canes, dog guides and other disability aids; circumstances in which alternative screening may be used; what assistance can be requested; and how to seek immediate supervisory assistance if a problem arises. Passengers should not have to know or explain security procedures to screening staff, but accessible information about the process can enable them to understand their rights and responsibilities and identify when appropriate procedures are not being followed.</w:t>
      </w:r>
    </w:p>
    <w:p w14:paraId="7B94987C" w14:textId="77777777" w:rsidR="009049FC" w:rsidRDefault="009049FC" w:rsidP="009049FC">
      <w:pPr>
        <w:spacing w:line="360" w:lineRule="auto"/>
        <w:rPr>
          <w:rFonts w:ascii="Arial" w:hAnsi="Arial" w:cs="Arial"/>
        </w:rPr>
      </w:pPr>
      <w:r w:rsidRPr="00331D83">
        <w:rPr>
          <w:rFonts w:ascii="Arial" w:hAnsi="Arial" w:cs="Arial"/>
        </w:rPr>
        <w:t>Priority processing can be useful but should not substitute for accessible mainstream security screening.</w:t>
      </w:r>
    </w:p>
    <w:p w14:paraId="3A465D7F" w14:textId="2C87E733" w:rsidR="00CB357C" w:rsidRPr="00CB357C" w:rsidRDefault="00CB357C" w:rsidP="009049FC">
      <w:pPr>
        <w:spacing w:line="360" w:lineRule="auto"/>
        <w:rPr>
          <w:rFonts w:ascii="Arial" w:hAnsi="Arial" w:cs="Arial"/>
          <w:i/>
          <w:iCs/>
        </w:rPr>
      </w:pPr>
      <w:r w:rsidRPr="00CB357C">
        <w:rPr>
          <w:rFonts w:ascii="Arial" w:hAnsi="Arial" w:cs="Arial"/>
          <w:i/>
          <w:iCs/>
        </w:rPr>
        <w:lastRenderedPageBreak/>
        <w:t>“Staff kept telling me to go ‘over there’ and then ‘not there, over there’. As a blind passenger, I could not tell where they were pointing. I was then told I was failing to follow instructions. An airline assistance staff member had to explain that I was trying to comply but could not understand where the security staff wanted me to go.”</w:t>
      </w:r>
      <w:r w:rsidR="00700B70">
        <w:rPr>
          <w:rFonts w:ascii="Arial" w:hAnsi="Arial" w:cs="Arial"/>
          <w:i/>
          <w:iCs/>
        </w:rPr>
        <w:t xml:space="preserve"> </w:t>
      </w:r>
      <w:r w:rsidRPr="00CB357C">
        <w:rPr>
          <w:rFonts w:ascii="Arial" w:hAnsi="Arial" w:cs="Arial"/>
          <w:i/>
          <w:iCs/>
        </w:rPr>
        <w:t>— BCA member</w:t>
      </w:r>
    </w:p>
    <w:p w14:paraId="7F358441" w14:textId="77777777" w:rsidR="00FF347C" w:rsidRPr="00331D83" w:rsidRDefault="00BE53DB" w:rsidP="00700B70">
      <w:pPr>
        <w:pStyle w:val="Heading3"/>
      </w:pPr>
      <w:bookmarkStart w:id="41" w:name="_Toc241583427"/>
      <w:r w:rsidRPr="00331D83">
        <w:t>3.8 Accessible airport facilities</w:t>
      </w:r>
      <w:bookmarkEnd w:id="41"/>
    </w:p>
    <w:p w14:paraId="04FBFD9B" w14:textId="731BEADB" w:rsidR="009049FC" w:rsidRDefault="009049FC" w:rsidP="009049FC">
      <w:pPr>
        <w:spacing w:line="360" w:lineRule="auto"/>
        <w:rPr>
          <w:rFonts w:ascii="Arial" w:hAnsi="Arial" w:cs="Arial"/>
        </w:rPr>
      </w:pPr>
      <w:r w:rsidRPr="00331D83">
        <w:rPr>
          <w:rFonts w:ascii="Arial" w:hAnsi="Arial" w:cs="Arial"/>
        </w:rPr>
        <w:t>BCA supports requiring people with disability to be involved early in the design of new accessible facilities and significant changes.</w:t>
      </w:r>
      <w:r w:rsidR="00A34C13" w:rsidRPr="00331D83">
        <w:rPr>
          <w:rFonts w:ascii="Arial" w:hAnsi="Arial" w:cs="Arial"/>
        </w:rPr>
        <w:t xml:space="preserve"> </w:t>
      </w:r>
      <w:r w:rsidRPr="00331D83">
        <w:rPr>
          <w:rFonts w:ascii="Arial" w:hAnsi="Arial" w:cs="Arial"/>
        </w:rPr>
        <w:t>Essential facilities should be incorporated into accessible routes and wayfinding.</w:t>
      </w:r>
    </w:p>
    <w:p w14:paraId="2C17924F" w14:textId="77777777" w:rsidR="00190AF4" w:rsidRPr="00331D83" w:rsidRDefault="00190AF4" w:rsidP="00190AF4">
      <w:pPr>
        <w:spacing w:line="360" w:lineRule="auto"/>
        <w:rPr>
          <w:rFonts w:ascii="Arial" w:hAnsi="Arial" w:cs="Arial"/>
        </w:rPr>
      </w:pPr>
      <w:r w:rsidRPr="00331D83">
        <w:rPr>
          <w:rFonts w:ascii="Arial" w:hAnsi="Arial" w:cs="Arial"/>
        </w:rPr>
        <w:t>Airport facilities should also incorporate appropriate lighting, visual contrast and glare management to assist people with low vision to identify entrances, doors, counters, seating, stairs, lifts, toilets, assistance points and other important facilities.</w:t>
      </w:r>
      <w:r>
        <w:rPr>
          <w:rFonts w:ascii="Arial" w:hAnsi="Arial" w:cs="Arial"/>
        </w:rPr>
        <w:t xml:space="preserve"> </w:t>
      </w:r>
      <w:r w:rsidRPr="00331D83">
        <w:rPr>
          <w:rFonts w:ascii="Arial" w:hAnsi="Arial" w:cs="Arial"/>
        </w:rPr>
        <w:t>New facilities and significant refurbishments should incorporate these considerations from the design stage and include user testing with people who are blind or vision impaired.</w:t>
      </w:r>
    </w:p>
    <w:p w14:paraId="6F85979A" w14:textId="21AD1348" w:rsidR="00190AF4" w:rsidRPr="00190AF4" w:rsidRDefault="00190AF4" w:rsidP="009049FC">
      <w:pPr>
        <w:spacing w:line="360" w:lineRule="auto"/>
        <w:rPr>
          <w:rFonts w:ascii="Arial" w:hAnsi="Arial" w:cs="Arial"/>
          <w:b/>
          <w:bCs/>
        </w:rPr>
      </w:pPr>
      <w:r w:rsidRPr="00190AF4">
        <w:rPr>
          <w:rFonts w:ascii="Arial" w:hAnsi="Arial" w:cs="Arial"/>
          <w:b/>
          <w:bCs/>
        </w:rPr>
        <w:t>D</w:t>
      </w:r>
      <w:r w:rsidRPr="00190AF4">
        <w:rPr>
          <w:rFonts w:ascii="Arial" w:hAnsi="Arial" w:cs="Arial"/>
          <w:b/>
          <w:bCs/>
        </w:rPr>
        <w:t>og-guide relief facilities</w:t>
      </w:r>
    </w:p>
    <w:p w14:paraId="73174DFA" w14:textId="77777777" w:rsidR="00DE3B71" w:rsidRPr="00DE3B71" w:rsidRDefault="00DE3B71" w:rsidP="00DE3B71">
      <w:pPr>
        <w:spacing w:line="360" w:lineRule="auto"/>
        <w:rPr>
          <w:rFonts w:ascii="Arial" w:hAnsi="Arial" w:cs="Arial"/>
        </w:rPr>
      </w:pPr>
      <w:r w:rsidRPr="00DE3B71">
        <w:rPr>
          <w:rFonts w:ascii="Arial" w:hAnsi="Arial" w:cs="Arial"/>
        </w:rPr>
        <w:t>BCA particularly supports appropriately located dog-guide relief facilities, with their design informed by dog-guide handlers and relevant specialist organisations. For major airport terminals, appropriate provision should include consideration of a relief facility within the secure terminal area so that a handler is not unnecessarily required to leave the terminal, navigate roads or car parks, and repeat security screening simply to meet the dog's needs.</w:t>
      </w:r>
    </w:p>
    <w:p w14:paraId="601766CE" w14:textId="2BF708E3" w:rsidR="00DE3B71" w:rsidRDefault="00FE0C38" w:rsidP="00DE3B71">
      <w:pPr>
        <w:spacing w:line="360" w:lineRule="auto"/>
        <w:rPr>
          <w:rFonts w:ascii="Arial" w:hAnsi="Arial" w:cs="Arial"/>
        </w:rPr>
      </w:pPr>
      <w:r w:rsidRPr="00FE0C38">
        <w:rPr>
          <w:rFonts w:ascii="Arial" w:hAnsi="Arial" w:cs="Arial"/>
        </w:rPr>
        <w:t>Dog</w:t>
      </w:r>
      <w:r w:rsidRPr="00FE0C38">
        <w:rPr>
          <w:rFonts w:ascii="Arial" w:hAnsi="Arial" w:cs="Arial"/>
        </w:rPr>
        <w:noBreakHyphen/>
        <w:t>guide relief facilities must be located on an accessible route, independently findable without sight, and designed with direct input from dog</w:t>
      </w:r>
      <w:r w:rsidRPr="00FE0C38">
        <w:rPr>
          <w:rFonts w:ascii="Arial" w:hAnsi="Arial" w:cs="Arial"/>
        </w:rPr>
        <w:noBreakHyphen/>
        <w:t>guide handlers.</w:t>
      </w:r>
      <w:r w:rsidR="00D862B3">
        <w:rPr>
          <w:rFonts w:ascii="Arial" w:hAnsi="Arial" w:cs="Arial"/>
        </w:rPr>
        <w:t xml:space="preserve"> </w:t>
      </w:r>
      <w:r w:rsidR="00DE3B71" w:rsidRPr="00DE3B71">
        <w:rPr>
          <w:rFonts w:ascii="Arial" w:hAnsi="Arial" w:cs="Arial"/>
        </w:rPr>
        <w:t>The existence of a facility is not sufficient if a handler cannot independently locate and reach it. Relief facilities should be incorporated into accessible wayfinding, their location should be available through accessible pre-travel information, and staff should know their location and be able to provide guided assistance where required.</w:t>
      </w:r>
    </w:p>
    <w:p w14:paraId="2E40B034" w14:textId="77777777" w:rsidR="000B2CC8" w:rsidRDefault="000B2CC8" w:rsidP="000B2CC8">
      <w:pPr>
        <w:spacing w:line="360" w:lineRule="auto"/>
        <w:rPr>
          <w:rFonts w:ascii="Arial" w:hAnsi="Arial" w:cs="Arial"/>
          <w:i/>
          <w:iCs/>
        </w:rPr>
      </w:pPr>
      <w:r w:rsidRPr="00454324">
        <w:rPr>
          <w:rFonts w:ascii="Arial" w:hAnsi="Arial" w:cs="Arial"/>
          <w:i/>
          <w:iCs/>
        </w:rPr>
        <w:t>“The dog toileting area was outside the terminal and required crossing roads and travelling through part of a car park. I could not locate it independently and had to find a staff member who knew where it was.” — BCA member</w:t>
      </w:r>
    </w:p>
    <w:p w14:paraId="5CA42A69" w14:textId="7075AD73" w:rsidR="00C96991" w:rsidRPr="00C96991" w:rsidRDefault="00C96991" w:rsidP="000B2CC8">
      <w:pPr>
        <w:spacing w:line="360" w:lineRule="auto"/>
        <w:rPr>
          <w:rFonts w:ascii="Arial" w:hAnsi="Arial" w:cs="Arial"/>
          <w:b/>
          <w:bCs/>
          <w:i/>
          <w:iCs/>
        </w:rPr>
      </w:pPr>
      <w:r w:rsidRPr="00C96991">
        <w:rPr>
          <w:rFonts w:ascii="Arial" w:hAnsi="Arial" w:cs="Arial"/>
          <w:b/>
          <w:bCs/>
        </w:rPr>
        <w:lastRenderedPageBreak/>
        <w:t xml:space="preserve">Electronic and </w:t>
      </w:r>
      <w:r w:rsidRPr="00C96991">
        <w:rPr>
          <w:rFonts w:ascii="Arial" w:hAnsi="Arial" w:cs="Arial"/>
          <w:b/>
          <w:bCs/>
        </w:rPr>
        <w:t>automated airport processes</w:t>
      </w:r>
    </w:p>
    <w:p w14:paraId="216987EB" w14:textId="554C1B85" w:rsidR="00A54154" w:rsidRPr="00A54154" w:rsidRDefault="00A54154" w:rsidP="00A54154">
      <w:pPr>
        <w:spacing w:line="360" w:lineRule="auto"/>
        <w:rPr>
          <w:rFonts w:ascii="Arial" w:hAnsi="Arial" w:cs="Arial"/>
        </w:rPr>
      </w:pPr>
      <w:r w:rsidRPr="00A54154">
        <w:rPr>
          <w:rFonts w:ascii="Arial" w:hAnsi="Arial" w:cs="Arial"/>
        </w:rPr>
        <w:t xml:space="preserve">BCA considers that the Standards should address the accessibility of </w:t>
      </w:r>
      <w:r w:rsidR="00CA05F8" w:rsidRPr="00CA05F8">
        <w:rPr>
          <w:rFonts w:ascii="Arial" w:hAnsi="Arial" w:cs="Arial"/>
        </w:rPr>
        <w:t>automated passenger-processing systems</w:t>
      </w:r>
      <w:r w:rsidRPr="00A54154">
        <w:rPr>
          <w:rFonts w:ascii="Arial" w:hAnsi="Arial" w:cs="Arial"/>
        </w:rPr>
        <w:t xml:space="preserve"> including electronic passport control</w:t>
      </w:r>
      <w:r w:rsidR="00CA05F8">
        <w:rPr>
          <w:rFonts w:ascii="Arial" w:hAnsi="Arial" w:cs="Arial"/>
        </w:rPr>
        <w:t>.</w:t>
      </w:r>
      <w:r w:rsidRPr="00A54154">
        <w:rPr>
          <w:rFonts w:ascii="Arial" w:hAnsi="Arial" w:cs="Arial"/>
        </w:rPr>
        <w:t xml:space="preserve"> Systems that rely on visual instructions, touchscreens or visual prompts can prevent people who are blind from using them independently.</w:t>
      </w:r>
      <w:r w:rsidR="00ED6BAC">
        <w:rPr>
          <w:rFonts w:ascii="Arial" w:hAnsi="Arial" w:cs="Arial"/>
        </w:rPr>
        <w:t xml:space="preserve"> </w:t>
      </w:r>
      <w:r w:rsidRPr="00A54154">
        <w:rPr>
          <w:rFonts w:ascii="Arial" w:hAnsi="Arial" w:cs="Arial"/>
        </w:rPr>
        <w:t>Automated systems should provide accessible non-visual interfaces wherever practicable. Where independent use is not possible, timely staff assistance and an accessible alternative process should be available without unreasonable delay.</w:t>
      </w:r>
    </w:p>
    <w:p w14:paraId="7FBC4EEB" w14:textId="77777777" w:rsidR="00ED6BAC" w:rsidRDefault="00ED6BAC" w:rsidP="00ED6BAC">
      <w:pPr>
        <w:spacing w:line="360" w:lineRule="auto"/>
        <w:rPr>
          <w:rFonts w:ascii="Arial" w:hAnsi="Arial" w:cs="Arial"/>
        </w:rPr>
      </w:pPr>
      <w:r w:rsidRPr="00331D83">
        <w:rPr>
          <w:rFonts w:ascii="Arial" w:hAnsi="Arial" w:cs="Arial"/>
        </w:rPr>
        <w:t>Passenger-facing payment systems used by airlines and airports should be independently accessible to people who are blind or vision impaired, including the ability to identify and verify the amount being charged and complete the transaction using accessible or non-visual methods.</w:t>
      </w:r>
    </w:p>
    <w:p w14:paraId="7AEB6974" w14:textId="720A2024" w:rsidR="00FF347C" w:rsidRPr="00331D83" w:rsidRDefault="00BE53DB" w:rsidP="00700B70">
      <w:pPr>
        <w:pStyle w:val="Heading3"/>
      </w:pPr>
      <w:r w:rsidRPr="00331D83">
        <w:t>3.9 Disability aids</w:t>
      </w:r>
    </w:p>
    <w:p w14:paraId="05E8AB42" w14:textId="77777777" w:rsidR="005E1831" w:rsidRPr="00331D83" w:rsidRDefault="009049FC" w:rsidP="005E1831">
      <w:pPr>
        <w:spacing w:line="360" w:lineRule="auto"/>
        <w:rPr>
          <w:rFonts w:ascii="Arial" w:hAnsi="Arial" w:cs="Arial"/>
        </w:rPr>
      </w:pPr>
      <w:r w:rsidRPr="00331D83">
        <w:rPr>
          <w:rFonts w:ascii="Arial" w:hAnsi="Arial" w:cs="Arial"/>
        </w:rPr>
        <w:t>BCA supports an enforceable obligation to take reasonable measures to prevent loss or damage to disability aids while in airline custody, including where handling is outsourced.</w:t>
      </w:r>
      <w:r w:rsidR="005E1831" w:rsidRPr="00331D83">
        <w:rPr>
          <w:rFonts w:ascii="Arial" w:hAnsi="Arial" w:cs="Arial"/>
        </w:rPr>
        <w:t xml:space="preserve"> Loss or damage to a disability aid can have consequences beyond the loss of ordinary baggage because the aid may be essential to the passenger's mobility, communication or independence.</w:t>
      </w:r>
    </w:p>
    <w:p w14:paraId="582FE32E" w14:textId="77777777" w:rsidR="009049FC" w:rsidRPr="00331D83" w:rsidRDefault="009049FC" w:rsidP="009049FC">
      <w:pPr>
        <w:spacing w:line="360" w:lineRule="auto"/>
        <w:rPr>
          <w:rFonts w:ascii="Arial" w:hAnsi="Arial" w:cs="Arial"/>
        </w:rPr>
      </w:pPr>
      <w:r w:rsidRPr="00331D83">
        <w:rPr>
          <w:rFonts w:ascii="Arial" w:hAnsi="Arial" w:cs="Arial"/>
        </w:rPr>
        <w:t>Passengers should be able to provide handling instructions. Aids should be returned promptly where they are needed, and tracking information should be accessible without requiring use of a particular smartphone application.</w:t>
      </w:r>
    </w:p>
    <w:p w14:paraId="402B4822" w14:textId="77777777" w:rsidR="009049FC" w:rsidRPr="00331D83" w:rsidRDefault="009049FC" w:rsidP="009049FC">
      <w:pPr>
        <w:spacing w:line="360" w:lineRule="auto"/>
        <w:rPr>
          <w:rFonts w:ascii="Arial" w:hAnsi="Arial" w:cs="Arial"/>
        </w:rPr>
      </w:pPr>
      <w:r w:rsidRPr="00331D83">
        <w:rPr>
          <w:rFonts w:ascii="Arial" w:hAnsi="Arial" w:cs="Arial"/>
        </w:rPr>
        <w:t>The Aviation Disability Standards should focus on prevention, handling and accountability. Remedies for loss or damage should be addressed through the broader aviation consumer protection framework.</w:t>
      </w:r>
    </w:p>
    <w:p w14:paraId="55093CA4" w14:textId="77777777" w:rsidR="00FF347C" w:rsidRPr="00331D83" w:rsidRDefault="00BE53DB" w:rsidP="00700B70">
      <w:pPr>
        <w:pStyle w:val="Heading3"/>
      </w:pPr>
      <w:bookmarkStart w:id="42" w:name="_Toc241583428"/>
      <w:r w:rsidRPr="00331D83">
        <w:t>3.10 Physical transfers</w:t>
      </w:r>
      <w:bookmarkEnd w:id="42"/>
    </w:p>
    <w:p w14:paraId="4A0021A4" w14:textId="6C04998D" w:rsidR="009049FC" w:rsidRPr="00331D83" w:rsidRDefault="009049FC" w:rsidP="009049FC">
      <w:pPr>
        <w:spacing w:line="360" w:lineRule="auto"/>
        <w:rPr>
          <w:rFonts w:ascii="Arial" w:hAnsi="Arial" w:cs="Arial"/>
        </w:rPr>
      </w:pPr>
      <w:r w:rsidRPr="00331D83">
        <w:rPr>
          <w:rFonts w:ascii="Arial" w:hAnsi="Arial" w:cs="Arial"/>
        </w:rPr>
        <w:t>BCA supports enforceable requirements for consultation, consent, safety, dignity and staff competency during physical transfers.</w:t>
      </w:r>
      <w:r w:rsidR="00FE4D9A" w:rsidRPr="00331D83">
        <w:rPr>
          <w:rFonts w:ascii="Arial" w:hAnsi="Arial" w:cs="Arial"/>
        </w:rPr>
        <w:t xml:space="preserve"> </w:t>
      </w:r>
      <w:r w:rsidRPr="00331D83">
        <w:rPr>
          <w:rFonts w:ascii="Arial" w:hAnsi="Arial" w:cs="Arial"/>
        </w:rPr>
        <w:t>BCA defers to people who require physical transfers and relevant technical experts on transfer equipment, technical specifications and methods.</w:t>
      </w:r>
    </w:p>
    <w:p w14:paraId="4A51BD1E" w14:textId="77777777" w:rsidR="00FF347C" w:rsidRPr="00B97D4F" w:rsidRDefault="00BE53DB" w:rsidP="005C30EB">
      <w:pPr>
        <w:pStyle w:val="Heading2"/>
      </w:pPr>
      <w:bookmarkStart w:id="43" w:name="_Toc241583429"/>
      <w:bookmarkStart w:id="44" w:name="_Toc241824797"/>
      <w:r w:rsidRPr="00B97D4F">
        <w:lastRenderedPageBreak/>
        <w:t>4. Aircraft accessibility</w:t>
      </w:r>
      <w:bookmarkEnd w:id="43"/>
      <w:bookmarkEnd w:id="44"/>
    </w:p>
    <w:p w14:paraId="1F4B360A" w14:textId="77777777" w:rsidR="00FF347C" w:rsidRPr="00331D83" w:rsidRDefault="00BE53DB" w:rsidP="00700B70">
      <w:pPr>
        <w:pStyle w:val="Heading3"/>
      </w:pPr>
      <w:bookmarkStart w:id="45" w:name="_Toc241583430"/>
      <w:r w:rsidRPr="00331D83">
        <w:t>4.1 Boarding and disembarkation</w:t>
      </w:r>
      <w:bookmarkEnd w:id="45"/>
    </w:p>
    <w:p w14:paraId="5EA47373" w14:textId="77777777" w:rsidR="000D357F" w:rsidRPr="000D357F" w:rsidRDefault="000D357F" w:rsidP="000D357F">
      <w:pPr>
        <w:spacing w:line="360" w:lineRule="auto"/>
        <w:rPr>
          <w:rFonts w:ascii="Arial" w:hAnsi="Arial" w:cs="Arial"/>
        </w:rPr>
      </w:pPr>
      <w:r w:rsidRPr="000D357F">
        <w:rPr>
          <w:rFonts w:ascii="Arial" w:hAnsi="Arial" w:cs="Arial"/>
        </w:rPr>
        <w:t>BCA supports accessible boarding and disembarkation and reasonable passenger choice about when to board and leave the aircraft.</w:t>
      </w:r>
    </w:p>
    <w:p w14:paraId="65EDF052" w14:textId="77777777" w:rsidR="000D357F" w:rsidRPr="000D357F" w:rsidRDefault="000D357F" w:rsidP="000D357F">
      <w:pPr>
        <w:spacing w:line="360" w:lineRule="auto"/>
        <w:rPr>
          <w:rFonts w:ascii="Arial" w:hAnsi="Arial" w:cs="Arial"/>
        </w:rPr>
      </w:pPr>
      <w:r w:rsidRPr="000D357F">
        <w:rPr>
          <w:rFonts w:ascii="Arial" w:hAnsi="Arial" w:cs="Arial"/>
        </w:rPr>
        <w:t>Passengers who are blind or vision impaired should not be required to pre-board or disembark last simply because of their disability or because they have requested assistance. They may be able to board and disembark safely with other passengers, including with guided or orientation assistance where required. Any restriction on a passenger’s preferred boarding or disembarkation arrangements should be based on a specific safety, equipment or assistance requirement and should go no further than necessary to address that requirement.</w:t>
      </w:r>
    </w:p>
    <w:p w14:paraId="2571EA55" w14:textId="1E430EAB" w:rsidR="009049FC" w:rsidRPr="00331D83" w:rsidRDefault="00F9420A" w:rsidP="009049FC">
      <w:pPr>
        <w:spacing w:line="360" w:lineRule="auto"/>
        <w:rPr>
          <w:rFonts w:ascii="Arial" w:hAnsi="Arial" w:cs="Arial"/>
        </w:rPr>
      </w:pPr>
      <w:r w:rsidRPr="00F9420A">
        <w:rPr>
          <w:rFonts w:ascii="Arial" w:hAnsi="Arial" w:cs="Arial"/>
        </w:rPr>
        <w:t>Guided or orientation assistance should be available between the gate and aircraft, including where buses or remote stands are used. Cabin orientation is addressed further at section 5</w:t>
      </w:r>
      <w:r>
        <w:rPr>
          <w:rFonts w:ascii="Arial" w:hAnsi="Arial" w:cs="Arial"/>
        </w:rPr>
        <w:t>.</w:t>
      </w:r>
    </w:p>
    <w:p w14:paraId="5F8A8BBE" w14:textId="77777777" w:rsidR="00FF347C" w:rsidRPr="00331D83" w:rsidRDefault="00BE53DB" w:rsidP="00700B70">
      <w:pPr>
        <w:pStyle w:val="Heading3"/>
      </w:pPr>
      <w:bookmarkStart w:id="46" w:name="_Toc241583431"/>
      <w:r w:rsidRPr="00331D83">
        <w:t>4.2 Cabin storage of disability aids</w:t>
      </w:r>
      <w:bookmarkEnd w:id="46"/>
    </w:p>
    <w:p w14:paraId="610BED30" w14:textId="77777777" w:rsidR="007D0A6D" w:rsidRPr="00331D83" w:rsidRDefault="009049FC" w:rsidP="007D0A6D">
      <w:pPr>
        <w:spacing w:line="360" w:lineRule="auto"/>
        <w:rPr>
          <w:rFonts w:ascii="Arial" w:hAnsi="Arial" w:cs="Arial"/>
        </w:rPr>
      </w:pPr>
      <w:r w:rsidRPr="00331D83">
        <w:rPr>
          <w:rFonts w:ascii="Arial" w:hAnsi="Arial" w:cs="Arial"/>
        </w:rPr>
        <w:t xml:space="preserve">BCA supports priority cabin storage for essential disability aids </w:t>
      </w:r>
      <w:proofErr w:type="gramStart"/>
      <w:r w:rsidRPr="00331D83">
        <w:rPr>
          <w:rFonts w:ascii="Arial" w:hAnsi="Arial" w:cs="Arial"/>
        </w:rPr>
        <w:t>where</w:t>
      </w:r>
      <w:proofErr w:type="gramEnd"/>
      <w:r w:rsidRPr="00331D83">
        <w:rPr>
          <w:rFonts w:ascii="Arial" w:hAnsi="Arial" w:cs="Arial"/>
        </w:rPr>
        <w:t xml:space="preserve"> safe and practicable.</w:t>
      </w:r>
      <w:r w:rsidR="007D0A6D" w:rsidRPr="00331D83">
        <w:rPr>
          <w:rFonts w:ascii="Arial" w:hAnsi="Arial" w:cs="Arial"/>
        </w:rPr>
        <w:t xml:space="preserve"> People who are blind or vision impaired may need access to disability aids during the flight rather than only at the beginning and end of the journey.</w:t>
      </w:r>
    </w:p>
    <w:p w14:paraId="7277F949" w14:textId="77777777" w:rsidR="009049FC" w:rsidRPr="00331D83" w:rsidRDefault="009049FC" w:rsidP="009049FC">
      <w:pPr>
        <w:spacing w:line="360" w:lineRule="auto"/>
        <w:rPr>
          <w:rFonts w:ascii="Arial" w:hAnsi="Arial" w:cs="Arial"/>
        </w:rPr>
      </w:pPr>
      <w:r w:rsidRPr="00331D83">
        <w:rPr>
          <w:rFonts w:ascii="Arial" w:hAnsi="Arial" w:cs="Arial"/>
        </w:rPr>
        <w:t>White canes and assistive technology required for mobility, orientation, communication or information access should remain readily accessible to the passenger. Disability aids should not count towards ordinary baggage allowances. Storage arrangements should consider both safe storage and reasonable access to the aid.</w:t>
      </w:r>
    </w:p>
    <w:p w14:paraId="08FCFA36" w14:textId="77777777" w:rsidR="00FF347C" w:rsidRPr="00331D83" w:rsidRDefault="00BE53DB" w:rsidP="00700B70">
      <w:pPr>
        <w:pStyle w:val="Heading3"/>
      </w:pPr>
      <w:bookmarkStart w:id="47" w:name="_Toc241583432"/>
      <w:r w:rsidRPr="00331D83">
        <w:t>4.3 Use of disability aids onboard</w:t>
      </w:r>
      <w:bookmarkEnd w:id="47"/>
    </w:p>
    <w:p w14:paraId="5621387A" w14:textId="77777777" w:rsidR="007F6B02" w:rsidRPr="00331D83" w:rsidRDefault="007F6B02" w:rsidP="007F6B02">
      <w:pPr>
        <w:spacing w:line="360" w:lineRule="auto"/>
        <w:rPr>
          <w:rFonts w:ascii="Arial" w:hAnsi="Arial" w:cs="Arial"/>
        </w:rPr>
      </w:pPr>
      <w:r w:rsidRPr="00331D83">
        <w:rPr>
          <w:rFonts w:ascii="Arial" w:hAnsi="Arial" w:cs="Arial"/>
        </w:rPr>
        <w:t>BCA supports an enforceable presumption that disability aids may be used during flight wherever safe and practicable. Any restriction should be based on a specific safety or aircraft requirement and clearly explained. Previously approved aids should not require repeated assessment where relevant circumstances have not changed.</w:t>
      </w:r>
    </w:p>
    <w:p w14:paraId="2A902DB6" w14:textId="77777777" w:rsidR="00FF347C" w:rsidRPr="00331D83" w:rsidRDefault="00BE53DB" w:rsidP="00700B70">
      <w:pPr>
        <w:pStyle w:val="Heading3"/>
      </w:pPr>
      <w:bookmarkStart w:id="48" w:name="_Toc241583433"/>
      <w:r w:rsidRPr="00331D83">
        <w:t>4.4 Return of mobility aids</w:t>
      </w:r>
      <w:bookmarkEnd w:id="48"/>
    </w:p>
    <w:p w14:paraId="75334362" w14:textId="4E088836" w:rsidR="009049FC" w:rsidRPr="00331D83" w:rsidRDefault="009049FC" w:rsidP="009049FC">
      <w:pPr>
        <w:spacing w:line="360" w:lineRule="auto"/>
        <w:rPr>
          <w:rFonts w:ascii="Arial" w:hAnsi="Arial" w:cs="Arial"/>
        </w:rPr>
      </w:pPr>
      <w:r w:rsidRPr="00331D83">
        <w:rPr>
          <w:rFonts w:ascii="Arial" w:hAnsi="Arial" w:cs="Arial"/>
        </w:rPr>
        <w:t>BCA supports an enforceable requirement for mobility aids carried in the hold to be prioritised and returned as soon as reasonably possible.</w:t>
      </w:r>
      <w:r w:rsidR="000937A8" w:rsidRPr="00331D83">
        <w:rPr>
          <w:rFonts w:ascii="Arial" w:hAnsi="Arial" w:cs="Arial"/>
        </w:rPr>
        <w:t xml:space="preserve"> Passengers who depend on </w:t>
      </w:r>
      <w:r w:rsidR="000937A8" w:rsidRPr="00331D83">
        <w:rPr>
          <w:rFonts w:ascii="Arial" w:hAnsi="Arial" w:cs="Arial"/>
        </w:rPr>
        <w:lastRenderedPageBreak/>
        <w:t>mobility aids may be unable to move independently through the arrival airport while waiting for an aid to be returned</w:t>
      </w:r>
      <w:r w:rsidR="00C72F7B">
        <w:rPr>
          <w:rFonts w:ascii="Arial" w:hAnsi="Arial" w:cs="Arial"/>
        </w:rPr>
        <w:t>.</w:t>
      </w:r>
    </w:p>
    <w:p w14:paraId="42688F9E" w14:textId="77777777" w:rsidR="00FF347C" w:rsidRPr="00331D83" w:rsidRDefault="00BE53DB" w:rsidP="00700B70">
      <w:pPr>
        <w:pStyle w:val="Heading3"/>
      </w:pPr>
      <w:bookmarkStart w:id="49" w:name="_Toc241583434"/>
      <w:r w:rsidRPr="00331D83">
        <w:t>4.5 Critical in-flight information</w:t>
      </w:r>
      <w:bookmarkEnd w:id="49"/>
    </w:p>
    <w:p w14:paraId="0B8B76A2" w14:textId="66172480" w:rsidR="009049FC" w:rsidRPr="00331D83" w:rsidRDefault="009049FC" w:rsidP="009049FC">
      <w:pPr>
        <w:spacing w:line="360" w:lineRule="auto"/>
        <w:rPr>
          <w:rFonts w:ascii="Arial" w:hAnsi="Arial" w:cs="Arial"/>
        </w:rPr>
      </w:pPr>
      <w:r w:rsidRPr="00331D83">
        <w:rPr>
          <w:rFonts w:ascii="Arial" w:hAnsi="Arial" w:cs="Arial"/>
        </w:rPr>
        <w:t xml:space="preserve">BCA strongly supports regulation requiring people who are blind or vision impaired to receive the same essential information at the time it is needed and in a </w:t>
      </w:r>
      <w:proofErr w:type="gramStart"/>
      <w:r w:rsidRPr="00331D83">
        <w:rPr>
          <w:rFonts w:ascii="Arial" w:hAnsi="Arial" w:cs="Arial"/>
        </w:rPr>
        <w:t>form</w:t>
      </w:r>
      <w:proofErr w:type="gramEnd"/>
      <w:r w:rsidRPr="00331D83">
        <w:rPr>
          <w:rFonts w:ascii="Arial" w:hAnsi="Arial" w:cs="Arial"/>
        </w:rPr>
        <w:t xml:space="preserve"> they can perceive and use</w:t>
      </w:r>
      <w:r w:rsidR="009331B9">
        <w:rPr>
          <w:rFonts w:ascii="Arial" w:hAnsi="Arial" w:cs="Arial"/>
        </w:rPr>
        <w:t xml:space="preserve">. </w:t>
      </w:r>
      <w:r w:rsidR="00E52722" w:rsidRPr="00E52722">
        <w:rPr>
          <w:rFonts w:ascii="Arial" w:hAnsi="Arial" w:cs="Arial"/>
        </w:rPr>
        <w:t>Accessible safety information should be available in appropriate formats, including Braille on request. Where Braille safety information is required or offered, it must be reliably available in practice, including on smaller aircraft and services. Accessible written information does not replace the need for an individual orientation or safety briefing where requested</w:t>
      </w:r>
      <w:r w:rsidR="00A30621">
        <w:rPr>
          <w:rFonts w:ascii="Arial" w:hAnsi="Arial" w:cs="Arial"/>
        </w:rPr>
        <w:t>,</w:t>
      </w:r>
      <w:r w:rsidRPr="00331D83">
        <w:rPr>
          <w:rFonts w:ascii="Arial" w:hAnsi="Arial" w:cs="Arial"/>
        </w:rPr>
        <w:t xml:space="preserve"> including relevant information about exits, safety equipment, cabin-call controls, toilets and aircraft or seat</w:t>
      </w:r>
      <w:r w:rsidR="00C432F1" w:rsidRPr="00331D83">
        <w:rPr>
          <w:rFonts w:ascii="Arial" w:hAnsi="Arial" w:cs="Arial"/>
        </w:rPr>
        <w:t xml:space="preserve"> </w:t>
      </w:r>
      <w:r w:rsidRPr="00331D83">
        <w:rPr>
          <w:rFonts w:ascii="Arial" w:hAnsi="Arial" w:cs="Arial"/>
        </w:rPr>
        <w:t>specific arrangements.</w:t>
      </w:r>
    </w:p>
    <w:p w14:paraId="0052D915" w14:textId="77777777" w:rsidR="009049FC" w:rsidRPr="00331D83" w:rsidRDefault="009049FC" w:rsidP="009049FC">
      <w:pPr>
        <w:spacing w:line="360" w:lineRule="auto"/>
        <w:rPr>
          <w:rFonts w:ascii="Arial" w:hAnsi="Arial" w:cs="Arial"/>
        </w:rPr>
      </w:pPr>
      <w:r w:rsidRPr="00331D83">
        <w:rPr>
          <w:rFonts w:ascii="Arial" w:hAnsi="Arial" w:cs="Arial"/>
        </w:rPr>
        <w:t>Essential safety information should not depend on a passenger owning a smartphone, using Wi-Fi or relying on another passenger.</w:t>
      </w:r>
    </w:p>
    <w:p w14:paraId="34801344" w14:textId="77777777" w:rsidR="00FF347C" w:rsidRPr="00331D83" w:rsidRDefault="00BE53DB" w:rsidP="00700B70">
      <w:pPr>
        <w:pStyle w:val="Heading3"/>
      </w:pPr>
      <w:bookmarkStart w:id="50" w:name="_Toc241583435"/>
      <w:r w:rsidRPr="00331D83">
        <w:t>4.6 Food and drink</w:t>
      </w:r>
      <w:bookmarkEnd w:id="50"/>
    </w:p>
    <w:p w14:paraId="0D837DAC" w14:textId="77777777" w:rsidR="0040783F" w:rsidRPr="00331D83" w:rsidRDefault="009049FC" w:rsidP="009049FC">
      <w:pPr>
        <w:spacing w:line="360" w:lineRule="auto"/>
        <w:rPr>
          <w:rFonts w:ascii="Arial" w:hAnsi="Arial" w:cs="Arial"/>
        </w:rPr>
      </w:pPr>
      <w:r w:rsidRPr="00331D83">
        <w:rPr>
          <w:rFonts w:ascii="Arial" w:hAnsi="Arial" w:cs="Arial"/>
        </w:rPr>
        <w:t>BCA supports accessible information about available food, drink, ingredients and allergens, together with practical cabin-crew assistance where requested.</w:t>
      </w:r>
      <w:r w:rsidR="00C432F1" w:rsidRPr="00331D83">
        <w:rPr>
          <w:rFonts w:ascii="Arial" w:hAnsi="Arial" w:cs="Arial"/>
        </w:rPr>
        <w:t xml:space="preserve"> </w:t>
      </w:r>
      <w:r w:rsidRPr="00331D83">
        <w:rPr>
          <w:rFonts w:ascii="Arial" w:hAnsi="Arial" w:cs="Arial"/>
        </w:rPr>
        <w:t xml:space="preserve">For example, cabin crew can describe the location of items on a meal tray using a </w:t>
      </w:r>
      <w:proofErr w:type="gramStart"/>
      <w:r w:rsidRPr="00331D83">
        <w:rPr>
          <w:rFonts w:ascii="Arial" w:hAnsi="Arial" w:cs="Arial"/>
        </w:rPr>
        <w:t>clock-face</w:t>
      </w:r>
      <w:proofErr w:type="gramEnd"/>
      <w:r w:rsidRPr="00331D83">
        <w:rPr>
          <w:rFonts w:ascii="Arial" w:hAnsi="Arial" w:cs="Arial"/>
        </w:rPr>
        <w:t xml:space="preserve"> orientation where this is the passenger's preferred method</w:t>
      </w:r>
      <w:r w:rsidR="006A6FC7" w:rsidRPr="00331D83">
        <w:rPr>
          <w:rFonts w:ascii="Arial" w:hAnsi="Arial" w:cs="Arial"/>
        </w:rPr>
        <w:t>.</w:t>
      </w:r>
    </w:p>
    <w:p w14:paraId="5FDCCB34" w14:textId="5330ADAC" w:rsidR="009049FC" w:rsidRPr="00331D83" w:rsidRDefault="0040783F" w:rsidP="009049FC">
      <w:pPr>
        <w:spacing w:line="360" w:lineRule="auto"/>
        <w:rPr>
          <w:rFonts w:ascii="Arial" w:hAnsi="Arial" w:cs="Arial"/>
        </w:rPr>
      </w:pPr>
      <w:r w:rsidRPr="00331D83">
        <w:rPr>
          <w:rFonts w:ascii="Arial" w:hAnsi="Arial" w:cs="Arial"/>
        </w:rPr>
        <w:t>Where an airline has agreed to use dietary or allergy information recorded in a passenger profile or booking, that information should reliably transfer through relevant booking changes to catering systems and cabin crew. This can be particularly important for people who are blind or vision impaired who may not be able to visually identify or verify food, packaging or labels. Where a recorded requirement cannot be accommodated, the passenger should be informed sufficiently early to make alternative arrangements.</w:t>
      </w:r>
    </w:p>
    <w:p w14:paraId="51A68BF6" w14:textId="77777777" w:rsidR="00FF347C" w:rsidRPr="00331D83" w:rsidRDefault="00BE53DB" w:rsidP="00700B70">
      <w:pPr>
        <w:pStyle w:val="Heading3"/>
      </w:pPr>
      <w:bookmarkStart w:id="51" w:name="_Toc241583436"/>
      <w:r w:rsidRPr="00331D83">
        <w:t>4.7 Aircraft toilets</w:t>
      </w:r>
      <w:bookmarkEnd w:id="51"/>
    </w:p>
    <w:p w14:paraId="2293427B" w14:textId="06C14DA7" w:rsidR="00800212" w:rsidRPr="00331D83" w:rsidRDefault="00800212" w:rsidP="00800212">
      <w:pPr>
        <w:spacing w:line="360" w:lineRule="auto"/>
        <w:rPr>
          <w:rFonts w:ascii="Arial" w:hAnsi="Arial" w:cs="Arial"/>
        </w:rPr>
      </w:pPr>
      <w:r w:rsidRPr="00331D83">
        <w:rPr>
          <w:rFonts w:ascii="Arial" w:hAnsi="Arial" w:cs="Arial"/>
        </w:rPr>
        <w:t xml:space="preserve">BCA supports the proposed two-stage regulatory approach. For people who are blind or vision impaired, Stage 1 should require toilets to be independently identifiable and usable non-visually. This should include an accessible means of determining whether the toilet is occupied, and fixtures, locking mechanisms and controls that are locatable, distinguishable and operable non-visually, including clearly identifiable </w:t>
      </w:r>
      <w:r w:rsidRPr="00331D83">
        <w:rPr>
          <w:rFonts w:ascii="Arial" w:hAnsi="Arial" w:cs="Arial"/>
        </w:rPr>
        <w:lastRenderedPageBreak/>
        <w:t>emergency-call controls. Appropriate contrast and lighting should also support people with usable vision.</w:t>
      </w:r>
    </w:p>
    <w:p w14:paraId="066A2275" w14:textId="77777777" w:rsidR="00800212" w:rsidRPr="00331D83" w:rsidRDefault="00800212" w:rsidP="00800212">
      <w:pPr>
        <w:spacing w:line="360" w:lineRule="auto"/>
        <w:rPr>
          <w:rFonts w:ascii="Arial" w:hAnsi="Arial" w:cs="Arial"/>
        </w:rPr>
      </w:pPr>
      <w:r w:rsidRPr="00331D83">
        <w:rPr>
          <w:rFonts w:ascii="Arial" w:hAnsi="Arial" w:cs="Arial"/>
        </w:rPr>
        <w:t>New aircraft and refurbishments should avoid replacing tactilely identifiable controls with interfaces that cannot be operated non-visually. Flat touch panels and visually labelled controls can create new barriers even where the physical toilet otherwise meets accessibility requirements.</w:t>
      </w:r>
    </w:p>
    <w:p w14:paraId="30B897B4" w14:textId="162D7418" w:rsidR="00800212" w:rsidRPr="00331D83" w:rsidRDefault="00800212" w:rsidP="00800212">
      <w:pPr>
        <w:spacing w:line="360" w:lineRule="auto"/>
        <w:rPr>
          <w:rFonts w:ascii="Arial" w:hAnsi="Arial" w:cs="Arial"/>
        </w:rPr>
      </w:pPr>
      <w:r w:rsidRPr="00331D83">
        <w:rPr>
          <w:rFonts w:ascii="Arial" w:hAnsi="Arial" w:cs="Arial"/>
        </w:rPr>
        <w:t>BCA supports earlier implementation of readily achievable Stage 1 features</w:t>
      </w:r>
      <w:r w:rsidR="00C72F7B">
        <w:rPr>
          <w:rFonts w:ascii="Arial" w:hAnsi="Arial" w:cs="Arial"/>
        </w:rPr>
        <w:t>.</w:t>
      </w:r>
      <w:r w:rsidRPr="00331D83">
        <w:rPr>
          <w:rFonts w:ascii="Arial" w:hAnsi="Arial" w:cs="Arial"/>
        </w:rPr>
        <w:t xml:space="preserve"> </w:t>
      </w:r>
    </w:p>
    <w:p w14:paraId="71BEA2D6" w14:textId="77777777" w:rsidR="00FF347C" w:rsidRPr="00331D83" w:rsidRDefault="00BE53DB" w:rsidP="00700B70">
      <w:pPr>
        <w:pStyle w:val="Heading3"/>
      </w:pPr>
      <w:bookmarkStart w:id="52" w:name="_Toc241583437"/>
      <w:r w:rsidRPr="00331D83">
        <w:t>4.8 In-flight entertainment</w:t>
      </w:r>
      <w:bookmarkEnd w:id="52"/>
    </w:p>
    <w:p w14:paraId="329FC99C" w14:textId="2073E190" w:rsidR="009049FC" w:rsidRPr="00331D83" w:rsidRDefault="009049FC" w:rsidP="009049FC">
      <w:pPr>
        <w:spacing w:line="360" w:lineRule="auto"/>
        <w:rPr>
          <w:rFonts w:ascii="Arial" w:hAnsi="Arial" w:cs="Arial"/>
        </w:rPr>
      </w:pPr>
      <w:r w:rsidRPr="00331D83">
        <w:rPr>
          <w:rFonts w:ascii="Arial" w:hAnsi="Arial" w:cs="Arial"/>
        </w:rPr>
        <w:t>BCA supports regulation requiring in-flight digital entertainment, where offered, to be accessible.</w:t>
      </w:r>
      <w:r w:rsidR="004B31D9" w:rsidRPr="00331D83">
        <w:rPr>
          <w:rFonts w:ascii="Arial" w:hAnsi="Arial" w:cs="Arial"/>
        </w:rPr>
        <w:t xml:space="preserve"> </w:t>
      </w:r>
      <w:r w:rsidRPr="00331D83">
        <w:rPr>
          <w:rFonts w:ascii="Arial" w:hAnsi="Arial" w:cs="Arial"/>
        </w:rPr>
        <w:t>Accessibility requirements should apply both to content and to the interface used to find, select and control it, using applicable contemporary digital and ICT accessibility standards.</w:t>
      </w:r>
    </w:p>
    <w:p w14:paraId="37062C08" w14:textId="77777777" w:rsidR="009049FC" w:rsidRPr="00331D83" w:rsidRDefault="009049FC" w:rsidP="009049FC">
      <w:pPr>
        <w:spacing w:line="360" w:lineRule="auto"/>
        <w:rPr>
          <w:rFonts w:ascii="Arial" w:hAnsi="Arial" w:cs="Arial"/>
        </w:rPr>
      </w:pPr>
      <w:r w:rsidRPr="00331D83">
        <w:rPr>
          <w:rFonts w:ascii="Arial" w:hAnsi="Arial" w:cs="Arial"/>
        </w:rPr>
        <w:t>People who are blind or vision impaired should be able to independently identify audio-described content, browse and select programs and operate essential controls.</w:t>
      </w:r>
    </w:p>
    <w:p w14:paraId="02D3F7E4" w14:textId="6B5F620C" w:rsidR="009049FC" w:rsidRPr="00331D83" w:rsidRDefault="009049FC" w:rsidP="009049FC">
      <w:pPr>
        <w:spacing w:line="360" w:lineRule="auto"/>
        <w:rPr>
          <w:rFonts w:ascii="Arial" w:hAnsi="Arial" w:cs="Arial"/>
        </w:rPr>
      </w:pPr>
      <w:r w:rsidRPr="00331D83">
        <w:rPr>
          <w:rFonts w:ascii="Arial" w:hAnsi="Arial" w:cs="Arial"/>
        </w:rPr>
        <w:t>Where legacy systems cannot provide this access, an accessible portable device or equivalent alternative may provide an interim solution. An alternative accessible entertainment service should not be limited to a token or materially inferior selection where a substantially broader service is available to other passengers</w:t>
      </w:r>
      <w:r w:rsidR="002A1C19" w:rsidRPr="00331D83">
        <w:rPr>
          <w:rFonts w:ascii="Arial" w:hAnsi="Arial" w:cs="Arial"/>
        </w:rPr>
        <w:t>.</w:t>
      </w:r>
    </w:p>
    <w:p w14:paraId="18D99629" w14:textId="2855372A" w:rsidR="009049FC" w:rsidRPr="00331D83" w:rsidRDefault="009049FC" w:rsidP="009049FC">
      <w:pPr>
        <w:spacing w:line="360" w:lineRule="auto"/>
        <w:rPr>
          <w:rFonts w:ascii="Arial" w:hAnsi="Arial" w:cs="Arial"/>
        </w:rPr>
      </w:pPr>
      <w:r w:rsidRPr="00331D83">
        <w:rPr>
          <w:rFonts w:ascii="Arial" w:hAnsi="Arial" w:cs="Arial"/>
        </w:rPr>
        <w:t>New and substantially upgraded entertainment systems should be accessible by design</w:t>
      </w:r>
      <w:r w:rsidR="002A1C19" w:rsidRPr="00331D83">
        <w:rPr>
          <w:rFonts w:ascii="Arial" w:hAnsi="Arial" w:cs="Arial"/>
        </w:rPr>
        <w:t xml:space="preserve"> and include user testing </w:t>
      </w:r>
      <w:r w:rsidR="000A12F5" w:rsidRPr="00331D83">
        <w:rPr>
          <w:rFonts w:ascii="Arial" w:hAnsi="Arial" w:cs="Arial"/>
        </w:rPr>
        <w:t>by people who are blind or vision impaired</w:t>
      </w:r>
      <w:r w:rsidRPr="00331D83">
        <w:rPr>
          <w:rFonts w:ascii="Arial" w:hAnsi="Arial" w:cs="Arial"/>
        </w:rPr>
        <w:t>.</w:t>
      </w:r>
    </w:p>
    <w:p w14:paraId="070FA9F0" w14:textId="77777777" w:rsidR="00FF347C" w:rsidRPr="00331D83" w:rsidRDefault="00BE53DB" w:rsidP="00700B70">
      <w:pPr>
        <w:pStyle w:val="Heading3"/>
      </w:pPr>
      <w:bookmarkStart w:id="53" w:name="_Toc241583438"/>
      <w:r w:rsidRPr="00331D83">
        <w:t>4.9 Passenger controls</w:t>
      </w:r>
      <w:bookmarkEnd w:id="53"/>
    </w:p>
    <w:p w14:paraId="3F7C400E" w14:textId="2E7A57F4" w:rsidR="009049FC" w:rsidRPr="00331D83" w:rsidRDefault="009049FC" w:rsidP="009049FC">
      <w:pPr>
        <w:spacing w:line="360" w:lineRule="auto"/>
        <w:rPr>
          <w:rFonts w:ascii="Arial" w:hAnsi="Arial" w:cs="Arial"/>
        </w:rPr>
      </w:pPr>
      <w:r w:rsidRPr="00331D83">
        <w:rPr>
          <w:rFonts w:ascii="Arial" w:hAnsi="Arial" w:cs="Arial"/>
        </w:rPr>
        <w:t>BCA supports prospective regulation requiring passenger controls to be independently identifiable and operable by people with disability.</w:t>
      </w:r>
      <w:r w:rsidR="000A12F5" w:rsidRPr="00331D83">
        <w:rPr>
          <w:rFonts w:ascii="Arial" w:hAnsi="Arial" w:cs="Arial"/>
        </w:rPr>
        <w:t xml:space="preserve"> </w:t>
      </w:r>
      <w:r w:rsidRPr="00331D83">
        <w:rPr>
          <w:rFonts w:ascii="Arial" w:hAnsi="Arial" w:cs="Arial"/>
        </w:rPr>
        <w:t>This is particularly important for essential controls such as the cabin-call button.</w:t>
      </w:r>
      <w:r w:rsidR="007B221E">
        <w:rPr>
          <w:rFonts w:ascii="Arial" w:hAnsi="Arial" w:cs="Arial"/>
        </w:rPr>
        <w:t xml:space="preserve"> </w:t>
      </w:r>
      <w:r w:rsidR="007B221E" w:rsidRPr="007B221E">
        <w:rPr>
          <w:rFonts w:ascii="Arial" w:hAnsi="Arial" w:cs="Arial"/>
        </w:rPr>
        <w:t>Where cabin</w:t>
      </w:r>
      <w:r w:rsidR="007B221E" w:rsidRPr="007B221E">
        <w:rPr>
          <w:rFonts w:ascii="Arial" w:hAnsi="Arial" w:cs="Arial"/>
        </w:rPr>
        <w:noBreakHyphen/>
        <w:t>call buttons, seat</w:t>
      </w:r>
      <w:r w:rsidR="007B221E" w:rsidRPr="007B221E">
        <w:rPr>
          <w:rFonts w:ascii="Arial" w:hAnsi="Arial" w:cs="Arial"/>
        </w:rPr>
        <w:noBreakHyphen/>
        <w:t>position controls or other passenger</w:t>
      </w:r>
      <w:r w:rsidR="007B221E" w:rsidRPr="007B221E">
        <w:rPr>
          <w:rFonts w:ascii="Arial" w:hAnsi="Arial" w:cs="Arial"/>
        </w:rPr>
        <w:noBreakHyphen/>
        <w:t>operated features are provided through touch</w:t>
      </w:r>
      <w:r w:rsidR="007B221E" w:rsidRPr="007B221E">
        <w:rPr>
          <w:rFonts w:ascii="Arial" w:hAnsi="Arial" w:cs="Arial"/>
        </w:rPr>
        <w:noBreakHyphen/>
        <w:t>screens, equivalent physical controls must also be available</w:t>
      </w:r>
      <w:r w:rsidR="00A77415">
        <w:rPr>
          <w:rFonts w:ascii="Arial" w:hAnsi="Arial" w:cs="Arial"/>
        </w:rPr>
        <w:t xml:space="preserve"> and accessible by people who are blind or vision impaired</w:t>
      </w:r>
      <w:r w:rsidR="007B221E" w:rsidRPr="007B221E">
        <w:rPr>
          <w:rFonts w:ascii="Arial" w:hAnsi="Arial" w:cs="Arial"/>
        </w:rPr>
        <w:t>.</w:t>
      </w:r>
    </w:p>
    <w:p w14:paraId="58DF54AA" w14:textId="77777777" w:rsidR="00FF347C" w:rsidRPr="00331D83" w:rsidRDefault="00BE53DB" w:rsidP="00700B70">
      <w:pPr>
        <w:pStyle w:val="Heading3"/>
      </w:pPr>
      <w:bookmarkStart w:id="54" w:name="_Toc241583439"/>
      <w:r w:rsidRPr="00331D83">
        <w:t>4.10 Movable armrests</w:t>
      </w:r>
      <w:bookmarkEnd w:id="54"/>
    </w:p>
    <w:p w14:paraId="11CD4048" w14:textId="1F15FB95" w:rsidR="009049FC" w:rsidRPr="00331D83" w:rsidRDefault="009049FC" w:rsidP="009049FC">
      <w:pPr>
        <w:spacing w:line="360" w:lineRule="auto"/>
        <w:rPr>
          <w:rFonts w:ascii="Arial" w:hAnsi="Arial" w:cs="Arial"/>
        </w:rPr>
      </w:pPr>
      <w:r w:rsidRPr="00331D83">
        <w:rPr>
          <w:rFonts w:ascii="Arial" w:hAnsi="Arial" w:cs="Arial"/>
        </w:rPr>
        <w:t>BCA supports increasing the availability of movabl</w:t>
      </w:r>
      <w:r w:rsidR="007F7183">
        <w:rPr>
          <w:rFonts w:ascii="Arial" w:hAnsi="Arial" w:cs="Arial"/>
        </w:rPr>
        <w:t xml:space="preserve">e armrests. </w:t>
      </w:r>
      <w:r w:rsidRPr="00331D83">
        <w:rPr>
          <w:rFonts w:ascii="Arial" w:hAnsi="Arial" w:cs="Arial"/>
        </w:rPr>
        <w:t xml:space="preserve">BCA's principal concern is that accessible seat-selection systems clearly identify seats with movable </w:t>
      </w:r>
      <w:r w:rsidRPr="00331D83">
        <w:rPr>
          <w:rFonts w:ascii="Arial" w:hAnsi="Arial" w:cs="Arial"/>
        </w:rPr>
        <w:lastRenderedPageBreak/>
        <w:t>armrests and other relevant accessibility features in a form that can be independently accessed using screen readers or magnification.</w:t>
      </w:r>
      <w:r w:rsidR="000A12F5" w:rsidRPr="00331D83">
        <w:rPr>
          <w:rFonts w:ascii="Arial" w:hAnsi="Arial" w:cs="Arial"/>
        </w:rPr>
        <w:t xml:space="preserve"> </w:t>
      </w:r>
      <w:r w:rsidRPr="00331D83">
        <w:rPr>
          <w:rFonts w:ascii="Arial" w:hAnsi="Arial" w:cs="Arial"/>
        </w:rPr>
        <w:t>Where an aircraft or seat allocation changes, the airline should identify whether a selected accessibility feature has been affected and, where possible, provide an appropriate alternative.</w:t>
      </w:r>
    </w:p>
    <w:p w14:paraId="10C694EA" w14:textId="64D0CDCC" w:rsidR="00FF347C" w:rsidRPr="00930ECF" w:rsidRDefault="00BE53DB" w:rsidP="005C30EB">
      <w:pPr>
        <w:pStyle w:val="Heading2"/>
      </w:pPr>
      <w:bookmarkStart w:id="55" w:name="_Toc241583440"/>
      <w:bookmarkStart w:id="56" w:name="_Toc241824798"/>
      <w:r w:rsidRPr="00930ECF">
        <w:t>5. Additional issue: orientation and wayfinding within</w:t>
      </w:r>
      <w:r w:rsidR="00167F5A" w:rsidRPr="00930ECF">
        <w:t xml:space="preserve"> the</w:t>
      </w:r>
      <w:r w:rsidRPr="00930ECF">
        <w:t xml:space="preserve"> aircraft</w:t>
      </w:r>
      <w:bookmarkEnd w:id="55"/>
      <w:bookmarkEnd w:id="56"/>
    </w:p>
    <w:p w14:paraId="3018F33E" w14:textId="3973FFC6" w:rsidR="009049FC" w:rsidRPr="00331D83" w:rsidRDefault="009049FC" w:rsidP="009049FC">
      <w:pPr>
        <w:spacing w:line="360" w:lineRule="auto"/>
        <w:rPr>
          <w:rFonts w:ascii="Arial" w:hAnsi="Arial" w:cs="Arial"/>
        </w:rPr>
      </w:pPr>
      <w:r w:rsidRPr="00331D83">
        <w:rPr>
          <w:rFonts w:ascii="Arial" w:hAnsi="Arial" w:cs="Arial"/>
        </w:rPr>
        <w:t xml:space="preserve">The consultation paper does not appear to establish a coherent requirement for orientation and independent wayfinding within the aircraft cabin. </w:t>
      </w:r>
    </w:p>
    <w:p w14:paraId="3ACBADCD" w14:textId="6371241F" w:rsidR="009049FC" w:rsidRPr="00331D83" w:rsidRDefault="009049FC" w:rsidP="009049FC">
      <w:pPr>
        <w:spacing w:line="360" w:lineRule="auto"/>
        <w:rPr>
          <w:rFonts w:ascii="Arial" w:hAnsi="Arial" w:cs="Arial"/>
        </w:rPr>
      </w:pPr>
      <w:r w:rsidRPr="00331D83">
        <w:rPr>
          <w:rFonts w:ascii="Arial" w:hAnsi="Arial" w:cs="Arial"/>
        </w:rPr>
        <w:t>BCA recommends that the Standards require passengers who are blind or vision impaired to have access to sufficient information and assistance to orient themselves and navigate essential areas of the aircraft as independently as reasonably practicable.</w:t>
      </w:r>
      <w:r w:rsidR="00DB03A2" w:rsidRPr="00331D83">
        <w:rPr>
          <w:rFonts w:ascii="Arial" w:hAnsi="Arial" w:cs="Arial"/>
        </w:rPr>
        <w:t xml:space="preserve"> </w:t>
      </w:r>
      <w:r w:rsidRPr="00331D83">
        <w:rPr>
          <w:rFonts w:ascii="Arial" w:hAnsi="Arial" w:cs="Arial"/>
        </w:rPr>
        <w:t>This should include:</w:t>
      </w:r>
    </w:p>
    <w:p w14:paraId="32D757E8" w14:textId="77777777" w:rsidR="009049FC" w:rsidRPr="00331D83" w:rsidRDefault="009049FC" w:rsidP="009049FC">
      <w:pPr>
        <w:numPr>
          <w:ilvl w:val="0"/>
          <w:numId w:val="14"/>
        </w:numPr>
        <w:spacing w:line="360" w:lineRule="auto"/>
        <w:rPr>
          <w:rFonts w:ascii="Arial" w:hAnsi="Arial" w:cs="Arial"/>
        </w:rPr>
      </w:pPr>
      <w:r w:rsidRPr="00331D83">
        <w:rPr>
          <w:rFonts w:ascii="Arial" w:hAnsi="Arial" w:cs="Arial"/>
        </w:rPr>
        <w:t>individual cabin orientation on request, including the passenger's seat location, the direction and approximate location of the nearest usable toilet, relevant exits, safety equipment, cabin-call controls and other essential facilities;</w:t>
      </w:r>
    </w:p>
    <w:p w14:paraId="0A542F3C" w14:textId="77777777" w:rsidR="009049FC" w:rsidRPr="00331D83" w:rsidRDefault="009049FC" w:rsidP="009049FC">
      <w:pPr>
        <w:numPr>
          <w:ilvl w:val="0"/>
          <w:numId w:val="14"/>
        </w:numPr>
        <w:spacing w:line="360" w:lineRule="auto"/>
        <w:rPr>
          <w:rFonts w:ascii="Arial" w:hAnsi="Arial" w:cs="Arial"/>
        </w:rPr>
      </w:pPr>
      <w:r w:rsidRPr="00331D83">
        <w:rPr>
          <w:rFonts w:ascii="Arial" w:hAnsi="Arial" w:cs="Arial"/>
        </w:rPr>
        <w:t>guided assistance to essential facilities where requested;</w:t>
      </w:r>
    </w:p>
    <w:p w14:paraId="5AA4BD01" w14:textId="77777777" w:rsidR="009049FC" w:rsidRPr="00331D83" w:rsidRDefault="009049FC" w:rsidP="009049FC">
      <w:pPr>
        <w:numPr>
          <w:ilvl w:val="0"/>
          <w:numId w:val="14"/>
        </w:numPr>
        <w:spacing w:line="360" w:lineRule="auto"/>
        <w:rPr>
          <w:rFonts w:ascii="Arial" w:hAnsi="Arial" w:cs="Arial"/>
        </w:rPr>
      </w:pPr>
      <w:r w:rsidRPr="00331D83">
        <w:rPr>
          <w:rFonts w:ascii="Arial" w:hAnsi="Arial" w:cs="Arial"/>
        </w:rPr>
        <w:t>tactile, Braille or otherwise non-visually identifiable information for stable features where technically practicable, particularly toilet identification, essential controls and seat identification;</w:t>
      </w:r>
    </w:p>
    <w:p w14:paraId="7CF3AFA5" w14:textId="4446A23A" w:rsidR="009049FC" w:rsidRPr="00331D83" w:rsidRDefault="00FB395F" w:rsidP="009049FC">
      <w:pPr>
        <w:numPr>
          <w:ilvl w:val="0"/>
          <w:numId w:val="14"/>
        </w:numPr>
        <w:spacing w:line="360" w:lineRule="auto"/>
        <w:rPr>
          <w:rFonts w:ascii="Arial" w:hAnsi="Arial" w:cs="Arial"/>
        </w:rPr>
      </w:pPr>
      <w:r w:rsidRPr="00331D83">
        <w:rPr>
          <w:rFonts w:ascii="Arial" w:hAnsi="Arial" w:cs="Arial"/>
        </w:rPr>
        <w:t>clear, large, high-contrast seat numbers that are easy to locate and read, together with a non-visual means of identifying seat numbers so that people who are blind or vision impaired can identify their allocated seat as independently as possible</w:t>
      </w:r>
      <w:r w:rsidR="009049FC" w:rsidRPr="00331D83">
        <w:rPr>
          <w:rFonts w:ascii="Arial" w:hAnsi="Arial" w:cs="Arial"/>
        </w:rPr>
        <w:t>; and</w:t>
      </w:r>
    </w:p>
    <w:p w14:paraId="2BA63671" w14:textId="663F5F53" w:rsidR="009049FC" w:rsidRPr="00331D83" w:rsidRDefault="009049FC" w:rsidP="009049FC">
      <w:pPr>
        <w:numPr>
          <w:ilvl w:val="0"/>
          <w:numId w:val="14"/>
        </w:numPr>
        <w:spacing w:line="360" w:lineRule="auto"/>
        <w:rPr>
          <w:rFonts w:ascii="Arial" w:hAnsi="Arial" w:cs="Arial"/>
        </w:rPr>
      </w:pPr>
      <w:r w:rsidRPr="00331D83">
        <w:rPr>
          <w:rFonts w:ascii="Arial" w:hAnsi="Arial" w:cs="Arial"/>
        </w:rPr>
        <w:t xml:space="preserve">accessibility </w:t>
      </w:r>
      <w:r w:rsidR="00384DD5" w:rsidRPr="00384DD5">
        <w:rPr>
          <w:rFonts w:ascii="Arial" w:hAnsi="Arial" w:cs="Arial"/>
        </w:rPr>
        <w:t>considered from the outset when designing or purchasing new aircraft interiors and when undertaking major cabin refurbishments.</w:t>
      </w:r>
    </w:p>
    <w:p w14:paraId="249F1B0E" w14:textId="77777777" w:rsidR="009049FC" w:rsidRPr="00331D83" w:rsidRDefault="009049FC" w:rsidP="009049FC">
      <w:pPr>
        <w:spacing w:line="360" w:lineRule="auto"/>
        <w:rPr>
          <w:rFonts w:ascii="Arial" w:hAnsi="Arial" w:cs="Arial"/>
        </w:rPr>
      </w:pPr>
      <w:r w:rsidRPr="00331D83">
        <w:rPr>
          <w:rFonts w:ascii="Arial" w:hAnsi="Arial" w:cs="Arial"/>
        </w:rPr>
        <w:t>Accessible digital cabin information and remote visual-assistance tools may provide useful supplementary options. Access to essential cabin orientation and navigation should not, however, depend on a passenger owning compatible technology, having internet connectivity or using a third-party service.</w:t>
      </w:r>
    </w:p>
    <w:p w14:paraId="520B1D3E" w14:textId="1C041E77" w:rsidR="00FF347C" w:rsidRPr="00930ECF" w:rsidRDefault="00B713C9" w:rsidP="00930ECF">
      <w:pPr>
        <w:pStyle w:val="Heading1"/>
      </w:pPr>
      <w:bookmarkStart w:id="57" w:name="_Toc241583441"/>
      <w:bookmarkStart w:id="58" w:name="_Toc241824799"/>
      <w:r>
        <w:lastRenderedPageBreak/>
        <w:t>R</w:t>
      </w:r>
      <w:r w:rsidR="00BE53DB" w:rsidRPr="00930ECF">
        <w:t>ecommendations</w:t>
      </w:r>
      <w:bookmarkEnd w:id="57"/>
      <w:bookmarkEnd w:id="58"/>
    </w:p>
    <w:p w14:paraId="3F6D59B1" w14:textId="77777777" w:rsidR="00792037" w:rsidRPr="00792037" w:rsidRDefault="00792037" w:rsidP="00792037">
      <w:pPr>
        <w:spacing w:line="360" w:lineRule="auto"/>
        <w:rPr>
          <w:rFonts w:ascii="Arial" w:hAnsi="Arial" w:cs="Arial"/>
        </w:rPr>
      </w:pPr>
      <w:r w:rsidRPr="00792037">
        <w:rPr>
          <w:rFonts w:ascii="Arial" w:hAnsi="Arial" w:cs="Arial"/>
        </w:rPr>
        <w:t>BCA's recommendations are intended to support a continuous accessible passenger journey, rather than treating individual accessible facilities or services in isolation.</w:t>
      </w:r>
    </w:p>
    <w:p w14:paraId="6116C087" w14:textId="77777777" w:rsidR="00792037" w:rsidRPr="00792037" w:rsidRDefault="00792037" w:rsidP="00792037">
      <w:pPr>
        <w:spacing w:line="360" w:lineRule="auto"/>
        <w:rPr>
          <w:rFonts w:ascii="Arial" w:hAnsi="Arial" w:cs="Arial"/>
          <w:b/>
        </w:rPr>
      </w:pPr>
      <w:r w:rsidRPr="00792037">
        <w:rPr>
          <w:rFonts w:ascii="Arial" w:hAnsi="Arial" w:cs="Arial"/>
          <w:b/>
        </w:rPr>
        <w:t>1. Put essential accessibility outcomes in enforceable Standards.</w:t>
      </w:r>
    </w:p>
    <w:p w14:paraId="40E4E418" w14:textId="77777777" w:rsidR="00792037" w:rsidRPr="00792037" w:rsidRDefault="00792037" w:rsidP="00792037">
      <w:pPr>
        <w:spacing w:line="360" w:lineRule="auto"/>
        <w:rPr>
          <w:rFonts w:ascii="Arial" w:hAnsi="Arial" w:cs="Arial"/>
        </w:rPr>
      </w:pPr>
      <w:r w:rsidRPr="00792037">
        <w:rPr>
          <w:rFonts w:ascii="Arial" w:hAnsi="Arial" w:cs="Arial"/>
        </w:rPr>
        <w:t>Requirements necessary to provide consistent access should be enforceable. Guidance should support implementation, technical detail and continuous improvement, but should not substitute for minimum accessibility outcomes.</w:t>
      </w:r>
    </w:p>
    <w:p w14:paraId="280F3986" w14:textId="77777777" w:rsidR="00792037" w:rsidRPr="00814FEE" w:rsidRDefault="00792037" w:rsidP="00792037">
      <w:pPr>
        <w:spacing w:line="360" w:lineRule="auto"/>
        <w:rPr>
          <w:rFonts w:ascii="Arial" w:hAnsi="Arial" w:cs="Arial"/>
          <w:b/>
          <w:bCs/>
        </w:rPr>
      </w:pPr>
      <w:r w:rsidRPr="00814FEE">
        <w:rPr>
          <w:rFonts w:ascii="Arial" w:hAnsi="Arial" w:cs="Arial"/>
          <w:b/>
          <w:bCs/>
        </w:rPr>
        <w:t>2. Recognise that independent passengers may still require accessible information, guided or orientation assistance.</w:t>
      </w:r>
    </w:p>
    <w:p w14:paraId="6B1E841F" w14:textId="77777777" w:rsidR="00792037" w:rsidRPr="00792037" w:rsidRDefault="00792037" w:rsidP="00792037">
      <w:pPr>
        <w:spacing w:line="360" w:lineRule="auto"/>
        <w:rPr>
          <w:rFonts w:ascii="Arial" w:hAnsi="Arial" w:cs="Arial"/>
        </w:rPr>
      </w:pPr>
      <w:r w:rsidRPr="00792037">
        <w:rPr>
          <w:rFonts w:ascii="Arial" w:hAnsi="Arial" w:cs="Arial"/>
        </w:rPr>
        <w:t xml:space="preserve">The Standards should expressly recognise guided and orientation assistance as passenger assistance. Requiring these measures should not, by itself, be treated as evidence that a person cannot travel independently or requires a </w:t>
      </w:r>
      <w:proofErr w:type="spellStart"/>
      <w:r w:rsidRPr="00792037">
        <w:rPr>
          <w:rFonts w:ascii="Arial" w:hAnsi="Arial" w:cs="Arial"/>
        </w:rPr>
        <w:t>carer</w:t>
      </w:r>
      <w:proofErr w:type="spellEnd"/>
      <w:r w:rsidRPr="00792037">
        <w:rPr>
          <w:rFonts w:ascii="Arial" w:hAnsi="Arial" w:cs="Arial"/>
        </w:rPr>
        <w:t>, medical clearance or physical assistance.</w:t>
      </w:r>
    </w:p>
    <w:p w14:paraId="0CBF8D2E" w14:textId="77777777" w:rsidR="00792037" w:rsidRPr="00792037" w:rsidRDefault="00792037" w:rsidP="00792037">
      <w:pPr>
        <w:spacing w:line="360" w:lineRule="auto"/>
        <w:rPr>
          <w:rFonts w:ascii="Arial" w:hAnsi="Arial" w:cs="Arial"/>
          <w:b/>
          <w:bCs/>
        </w:rPr>
      </w:pPr>
      <w:r w:rsidRPr="00792037">
        <w:rPr>
          <w:rFonts w:ascii="Arial" w:hAnsi="Arial" w:cs="Arial"/>
          <w:b/>
        </w:rPr>
        <w:t>3. Require timely accessible information, continuous wayfinding and continuity of</w:t>
      </w:r>
      <w:r w:rsidRPr="00792037">
        <w:rPr>
          <w:rFonts w:ascii="Arial" w:hAnsi="Arial" w:cs="Arial"/>
          <w:b/>
          <w:bCs/>
        </w:rPr>
        <w:t xml:space="preserve"> assistance across the passenger journey.</w:t>
      </w:r>
    </w:p>
    <w:p w14:paraId="2B97D130" w14:textId="77777777" w:rsidR="00792037" w:rsidRPr="00792037" w:rsidRDefault="00792037" w:rsidP="00792037">
      <w:pPr>
        <w:spacing w:line="360" w:lineRule="auto"/>
        <w:rPr>
          <w:rFonts w:ascii="Arial" w:hAnsi="Arial" w:cs="Arial"/>
        </w:rPr>
      </w:pPr>
      <w:r w:rsidRPr="00792037">
        <w:rPr>
          <w:rFonts w:ascii="Arial" w:hAnsi="Arial" w:cs="Arial"/>
        </w:rPr>
        <w:t xml:space="preserve">Essential operational information should reach passengers who are blind or vision impaired at substantially the same time as other passengers and in a </w:t>
      </w:r>
      <w:proofErr w:type="gramStart"/>
      <w:r w:rsidRPr="00792037">
        <w:rPr>
          <w:rFonts w:ascii="Arial" w:hAnsi="Arial" w:cs="Arial"/>
        </w:rPr>
        <w:t>form</w:t>
      </w:r>
      <w:proofErr w:type="gramEnd"/>
      <w:r w:rsidRPr="00792037">
        <w:rPr>
          <w:rFonts w:ascii="Arial" w:hAnsi="Arial" w:cs="Arial"/>
        </w:rPr>
        <w:t xml:space="preserve"> they can perceive and use. Airports should provide continuous accessible wayfinding, and existing assistance arrangements should adapt to disruptions and changes in the journey.</w:t>
      </w:r>
    </w:p>
    <w:p w14:paraId="7A40F01B" w14:textId="77777777" w:rsidR="00792037" w:rsidRPr="00792037" w:rsidRDefault="00792037" w:rsidP="00792037">
      <w:pPr>
        <w:spacing w:line="360" w:lineRule="auto"/>
        <w:rPr>
          <w:rFonts w:ascii="Arial" w:hAnsi="Arial" w:cs="Arial"/>
          <w:b/>
        </w:rPr>
      </w:pPr>
      <w:r w:rsidRPr="00792037">
        <w:rPr>
          <w:rFonts w:ascii="Arial" w:hAnsi="Arial" w:cs="Arial"/>
          <w:b/>
        </w:rPr>
        <w:t>4. Require clear responsibility, active handovers and accessible escalation when accessibility arrangements fail.</w:t>
      </w:r>
    </w:p>
    <w:p w14:paraId="28483B90" w14:textId="77777777" w:rsidR="00792037" w:rsidRPr="00792037" w:rsidRDefault="00792037" w:rsidP="00792037">
      <w:pPr>
        <w:spacing w:line="360" w:lineRule="auto"/>
        <w:rPr>
          <w:rFonts w:ascii="Arial" w:hAnsi="Arial" w:cs="Arial"/>
        </w:rPr>
      </w:pPr>
      <w:r w:rsidRPr="00792037">
        <w:rPr>
          <w:rFonts w:ascii="Arial" w:hAnsi="Arial" w:cs="Arial"/>
        </w:rPr>
        <w:t>The Standards should clearly allocate responsibility between airlines, airports and other providers and require active handovers when responsibility changes. Passengers should have access to a designated real-time accessibility contact with authority to resolve immediate failures. The Standards should also prevent passengers receiving disability-related assistance from being left unattended for more than 30 minutes without their explicit agreement, and provide appropriate review, complaint and redress pathways.</w:t>
      </w:r>
    </w:p>
    <w:p w14:paraId="7621D19C" w14:textId="77777777" w:rsidR="00792037" w:rsidRPr="00792037" w:rsidRDefault="00792037" w:rsidP="00792037">
      <w:pPr>
        <w:spacing w:line="360" w:lineRule="auto"/>
        <w:rPr>
          <w:rFonts w:ascii="Arial" w:hAnsi="Arial" w:cs="Arial"/>
          <w:b/>
        </w:rPr>
      </w:pPr>
      <w:r w:rsidRPr="00792037">
        <w:rPr>
          <w:rFonts w:ascii="Arial" w:hAnsi="Arial" w:cs="Arial"/>
          <w:b/>
        </w:rPr>
        <w:lastRenderedPageBreak/>
        <w:t>5. Prevent administrative requirements from unnecessarily restricting independent travel.</w:t>
      </w:r>
    </w:p>
    <w:p w14:paraId="0A7346C2" w14:textId="26FE01C3" w:rsidR="00792037" w:rsidRPr="00792037" w:rsidRDefault="00792037" w:rsidP="00792037">
      <w:pPr>
        <w:spacing w:line="360" w:lineRule="auto"/>
        <w:rPr>
          <w:rFonts w:ascii="Arial" w:hAnsi="Arial" w:cs="Arial"/>
        </w:rPr>
      </w:pPr>
      <w:r w:rsidRPr="00792037">
        <w:rPr>
          <w:rFonts w:ascii="Arial" w:hAnsi="Arial" w:cs="Arial"/>
        </w:rPr>
        <w:t xml:space="preserve">Advance notice, medical evidence, carer requirements and other administrative processes should only be imposed where justified by the </w:t>
      </w:r>
      <w:proofErr w:type="gramStart"/>
      <w:r w:rsidRPr="00792037">
        <w:rPr>
          <w:rFonts w:ascii="Arial" w:hAnsi="Arial" w:cs="Arial"/>
        </w:rPr>
        <w:t>particular service</w:t>
      </w:r>
      <w:proofErr w:type="gramEnd"/>
      <w:r w:rsidRPr="00792037">
        <w:rPr>
          <w:rFonts w:ascii="Arial" w:hAnsi="Arial" w:cs="Arial"/>
        </w:rPr>
        <w:t xml:space="preserve"> or a specific safety, medical or operational requirement. Requirements for dog guides should be nationally consistent, align with the D</w:t>
      </w:r>
      <w:r w:rsidR="004C6A2A">
        <w:rPr>
          <w:rFonts w:ascii="Arial" w:hAnsi="Arial" w:cs="Arial"/>
        </w:rPr>
        <w:t xml:space="preserve">isability </w:t>
      </w:r>
      <w:r w:rsidRPr="00792037">
        <w:rPr>
          <w:rFonts w:ascii="Arial" w:hAnsi="Arial" w:cs="Arial"/>
        </w:rPr>
        <w:t>D</w:t>
      </w:r>
      <w:r w:rsidR="004C6A2A">
        <w:rPr>
          <w:rFonts w:ascii="Arial" w:hAnsi="Arial" w:cs="Arial"/>
        </w:rPr>
        <w:t xml:space="preserve">iscrimination </w:t>
      </w:r>
      <w:r w:rsidRPr="00792037">
        <w:rPr>
          <w:rFonts w:ascii="Arial" w:hAnsi="Arial" w:cs="Arial"/>
        </w:rPr>
        <w:t>A</w:t>
      </w:r>
      <w:r w:rsidR="004C6A2A">
        <w:rPr>
          <w:rFonts w:ascii="Arial" w:hAnsi="Arial" w:cs="Arial"/>
        </w:rPr>
        <w:t>ct</w:t>
      </w:r>
      <w:r w:rsidRPr="00792037">
        <w:rPr>
          <w:rFonts w:ascii="Arial" w:hAnsi="Arial" w:cs="Arial"/>
        </w:rPr>
        <w:t xml:space="preserve"> and avoid unnecessary repetition of evidence or approvals.</w:t>
      </w:r>
    </w:p>
    <w:p w14:paraId="036E4856" w14:textId="77777777" w:rsidR="00792037" w:rsidRPr="00792037" w:rsidRDefault="00792037" w:rsidP="00792037">
      <w:pPr>
        <w:spacing w:line="360" w:lineRule="auto"/>
        <w:rPr>
          <w:rFonts w:ascii="Arial" w:hAnsi="Arial" w:cs="Arial"/>
          <w:b/>
        </w:rPr>
      </w:pPr>
      <w:r w:rsidRPr="00792037">
        <w:rPr>
          <w:rFonts w:ascii="Arial" w:hAnsi="Arial" w:cs="Arial"/>
          <w:b/>
        </w:rPr>
        <w:t>6. Apply an end-to-end usability test to passenger-facing technology and facilities.</w:t>
      </w:r>
    </w:p>
    <w:p w14:paraId="38D9C623" w14:textId="77777777" w:rsidR="00792037" w:rsidRPr="00792037" w:rsidRDefault="00792037" w:rsidP="00792037">
      <w:pPr>
        <w:spacing w:line="360" w:lineRule="auto"/>
        <w:rPr>
          <w:rFonts w:ascii="Arial" w:hAnsi="Arial" w:cs="Arial"/>
        </w:rPr>
      </w:pPr>
      <w:r w:rsidRPr="00792037">
        <w:rPr>
          <w:rFonts w:ascii="Arial" w:hAnsi="Arial" w:cs="Arial"/>
        </w:rPr>
        <w:t>Accessibility should be assessed by whether people who are blind or vision impaired can independently locate, understand and use the service or facility in practice, not simply whether individual components contain accessibility features or meet a technical requirement. This principle should apply to booking, self-service check-in, payment, seat selection, in-flight entertainment and passenger controls.</w:t>
      </w:r>
    </w:p>
    <w:p w14:paraId="1592FDB7" w14:textId="77777777" w:rsidR="00792037" w:rsidRPr="00792037" w:rsidRDefault="00792037" w:rsidP="00792037">
      <w:pPr>
        <w:spacing w:line="360" w:lineRule="auto"/>
        <w:rPr>
          <w:rFonts w:ascii="Arial" w:hAnsi="Arial" w:cs="Arial"/>
          <w:b/>
        </w:rPr>
      </w:pPr>
      <w:r w:rsidRPr="00792037">
        <w:rPr>
          <w:rFonts w:ascii="Arial" w:hAnsi="Arial" w:cs="Arial"/>
          <w:b/>
        </w:rPr>
        <w:t>7. Address orientation and wayfinding both within airports and aircraft.</w:t>
      </w:r>
    </w:p>
    <w:p w14:paraId="431C1685" w14:textId="77777777" w:rsidR="00792037" w:rsidRPr="00792037" w:rsidRDefault="00792037" w:rsidP="00792037">
      <w:pPr>
        <w:spacing w:line="360" w:lineRule="auto"/>
        <w:rPr>
          <w:rFonts w:ascii="Arial" w:hAnsi="Arial" w:cs="Arial"/>
        </w:rPr>
      </w:pPr>
      <w:r w:rsidRPr="00792037">
        <w:rPr>
          <w:rFonts w:ascii="Arial" w:hAnsi="Arial" w:cs="Arial"/>
        </w:rPr>
        <w:t>The Standards should require continuous, multifaceted airport wayfinding and should also address the ability of passengers who are blind or vision impaired to orient themselves within aircraft and locate essential facilities. Digital navigation may supplement but should not replace non-digital accessibility and assistance.</w:t>
      </w:r>
    </w:p>
    <w:p w14:paraId="2798B945" w14:textId="77777777" w:rsidR="00792037" w:rsidRPr="00792037" w:rsidRDefault="00792037" w:rsidP="00792037">
      <w:pPr>
        <w:spacing w:line="360" w:lineRule="auto"/>
        <w:rPr>
          <w:rFonts w:ascii="Arial" w:hAnsi="Arial" w:cs="Arial"/>
          <w:b/>
        </w:rPr>
      </w:pPr>
      <w:r w:rsidRPr="00792037">
        <w:rPr>
          <w:rFonts w:ascii="Arial" w:hAnsi="Arial" w:cs="Arial"/>
          <w:b/>
        </w:rPr>
        <w:t>8. Require staff competency, reporting and accountability that show whether the Standards work in practice.</w:t>
      </w:r>
    </w:p>
    <w:p w14:paraId="29085473" w14:textId="77777777" w:rsidR="00792037" w:rsidRPr="00792037" w:rsidRDefault="00792037" w:rsidP="00792037">
      <w:pPr>
        <w:spacing w:line="360" w:lineRule="auto"/>
        <w:rPr>
          <w:rFonts w:ascii="Arial" w:hAnsi="Arial" w:cs="Arial"/>
        </w:rPr>
      </w:pPr>
      <w:r w:rsidRPr="00792037">
        <w:rPr>
          <w:rFonts w:ascii="Arial" w:hAnsi="Arial" w:cs="Arial"/>
        </w:rPr>
        <w:t>Accessibility requirements should be supported by role-specific practical training, demonstrated competency and appropriate refresher training for staff whose work affects passengers with disability.</w:t>
      </w:r>
    </w:p>
    <w:p w14:paraId="1997DFA8" w14:textId="1F07C64C" w:rsidR="00792037" w:rsidRDefault="00792037" w:rsidP="00E25D73">
      <w:pPr>
        <w:spacing w:line="360" w:lineRule="auto"/>
        <w:rPr>
          <w:rFonts w:ascii="Arial" w:hAnsi="Arial" w:cs="Arial"/>
        </w:rPr>
      </w:pPr>
      <w:r w:rsidRPr="00792037">
        <w:rPr>
          <w:rFonts w:ascii="Arial" w:hAnsi="Arial" w:cs="Arial"/>
        </w:rPr>
        <w:t>Standardised reporting should use common definitions, performance indicators and reporting methods, with sufficient disaggregation to identify recurring barriers affecting people with different disabilities. Government should publish comparable sector-wide information, and reporting should be supported by independent monitoring and effective enforcement rather than relying primarily on individual complaints.</w:t>
      </w:r>
    </w:p>
    <w:sectPr w:rsidR="00792037">
      <w:headerReference w:type="even" r:id="rId14"/>
      <w:headerReference w:type="default" r:id="rId15"/>
      <w:footerReference w:type="even" r:id="rId16"/>
      <w:footerReference w:type="default" r:id="rId17"/>
      <w:headerReference w:type="first" r:id="rId18"/>
      <w:footerReference w:type="first" r:id="rId1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674FB1" w14:textId="77777777" w:rsidR="00A65DF1" w:rsidRDefault="00A65DF1" w:rsidP="005149A7">
      <w:pPr>
        <w:spacing w:after="0" w:line="240" w:lineRule="auto"/>
      </w:pPr>
      <w:r>
        <w:separator/>
      </w:r>
    </w:p>
  </w:endnote>
  <w:endnote w:type="continuationSeparator" w:id="0">
    <w:p w14:paraId="14EA3CE7" w14:textId="77777777" w:rsidR="00A65DF1" w:rsidRDefault="00A65DF1" w:rsidP="005149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7967F" w14:textId="77777777" w:rsidR="00E05CFC" w:rsidRDefault="00E05CF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49017687"/>
      <w:docPartObj>
        <w:docPartGallery w:val="Page Numbers (Bottom of Page)"/>
        <w:docPartUnique/>
      </w:docPartObj>
    </w:sdtPr>
    <w:sdtEndPr/>
    <w:sdtContent>
      <w:sdt>
        <w:sdtPr>
          <w:id w:val="-1705238520"/>
          <w:docPartObj>
            <w:docPartGallery w:val="Page Numbers (Top of Page)"/>
            <w:docPartUnique/>
          </w:docPartObj>
        </w:sdtPr>
        <w:sdtEndPr/>
        <w:sdtContent>
          <w:p w14:paraId="6D8E06F1" w14:textId="092A26F6" w:rsidR="00F75C9F" w:rsidRDefault="00F75C9F" w:rsidP="00F75C9F">
            <w:pPr>
              <w:pStyle w:val="Footer"/>
              <w:jc w:val="right"/>
            </w:pPr>
            <w:r>
              <w:t xml:space="preserve">Page </w:t>
            </w:r>
            <w:r>
              <w:rPr>
                <w:b/>
                <w:bCs/>
              </w:rPr>
              <w:fldChar w:fldCharType="begin"/>
            </w:r>
            <w:r>
              <w:rPr>
                <w:b/>
                <w:bCs/>
              </w:rPr>
              <w:instrText xml:space="preserve"> PAGE </w:instrText>
            </w:r>
            <w:r>
              <w:rPr>
                <w:b/>
                <w:bCs/>
              </w:rPr>
              <w:fldChar w:fldCharType="separate"/>
            </w:r>
            <w:r>
              <w:rPr>
                <w:b/>
                <w:bCs/>
                <w:noProof/>
              </w:rPr>
              <w:t>2</w:t>
            </w:r>
            <w:r>
              <w:rPr>
                <w:b/>
                <w:bCs/>
              </w:rPr>
              <w:fldChar w:fldCharType="end"/>
            </w:r>
            <w:r>
              <w:t xml:space="preserve"> of </w:t>
            </w:r>
            <w:r>
              <w:rPr>
                <w:b/>
                <w:bCs/>
              </w:rPr>
              <w:fldChar w:fldCharType="begin"/>
            </w:r>
            <w:r>
              <w:rPr>
                <w:b/>
                <w:bCs/>
              </w:rPr>
              <w:instrText xml:space="preserve"> NUMPAGES  </w:instrText>
            </w:r>
            <w:r>
              <w:rPr>
                <w:b/>
                <w:bCs/>
              </w:rPr>
              <w:fldChar w:fldCharType="separate"/>
            </w:r>
            <w:r>
              <w:rPr>
                <w:b/>
                <w:bCs/>
                <w:noProof/>
              </w:rPr>
              <w:t>2</w:t>
            </w:r>
            <w:r>
              <w:rPr>
                <w:b/>
                <w:bCs/>
              </w:rPr>
              <w:fldChar w:fldCharType="end"/>
            </w:r>
          </w:p>
        </w:sdtContent>
      </w:sdt>
    </w:sdtContent>
  </w:sdt>
  <w:p w14:paraId="5C8D7CA7" w14:textId="77777777" w:rsidR="005149A7" w:rsidRDefault="005149A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B403BD" w14:textId="77777777" w:rsidR="00E05CFC" w:rsidRDefault="00E05CF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4BE6BB" w14:textId="77777777" w:rsidR="00A65DF1" w:rsidRDefault="00A65DF1" w:rsidP="005149A7">
      <w:pPr>
        <w:spacing w:after="0" w:line="240" w:lineRule="auto"/>
      </w:pPr>
      <w:r>
        <w:separator/>
      </w:r>
    </w:p>
  </w:footnote>
  <w:footnote w:type="continuationSeparator" w:id="0">
    <w:p w14:paraId="3C3DC2B0" w14:textId="77777777" w:rsidR="00A65DF1" w:rsidRDefault="00A65DF1" w:rsidP="005149A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16B7CD" w14:textId="77777777" w:rsidR="00E05CFC" w:rsidRDefault="00E05CF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E27837" w14:textId="77777777" w:rsidR="00E05CFC" w:rsidRDefault="00E05CF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5C64D8" w14:textId="77777777" w:rsidR="00E05CFC" w:rsidRDefault="00E05CF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26D5D"/>
    <w:multiLevelType w:val="multilevel"/>
    <w:tmpl w:val="D5DA87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CF6062"/>
    <w:multiLevelType w:val="multilevel"/>
    <w:tmpl w:val="ADC60B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E9B6662"/>
    <w:multiLevelType w:val="multilevel"/>
    <w:tmpl w:val="0FEC2C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0CC7114"/>
    <w:multiLevelType w:val="multilevel"/>
    <w:tmpl w:val="94065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552493C"/>
    <w:multiLevelType w:val="multilevel"/>
    <w:tmpl w:val="A2A077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6DD5290"/>
    <w:multiLevelType w:val="multilevel"/>
    <w:tmpl w:val="4B462C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77505A3"/>
    <w:multiLevelType w:val="multilevel"/>
    <w:tmpl w:val="EB0229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85C382D"/>
    <w:multiLevelType w:val="multilevel"/>
    <w:tmpl w:val="B638F3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1932A7E"/>
    <w:multiLevelType w:val="multilevel"/>
    <w:tmpl w:val="9D3CB4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67057B4"/>
    <w:multiLevelType w:val="multilevel"/>
    <w:tmpl w:val="9FDC5C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8E46A9A"/>
    <w:multiLevelType w:val="multilevel"/>
    <w:tmpl w:val="B812FA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4D807AB"/>
    <w:multiLevelType w:val="multilevel"/>
    <w:tmpl w:val="C16CCF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2167F5C"/>
    <w:multiLevelType w:val="multilevel"/>
    <w:tmpl w:val="5D8C31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50C2BF6"/>
    <w:multiLevelType w:val="multilevel"/>
    <w:tmpl w:val="71F4F7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7294392"/>
    <w:multiLevelType w:val="multilevel"/>
    <w:tmpl w:val="1B10A6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A22391D"/>
    <w:multiLevelType w:val="multilevel"/>
    <w:tmpl w:val="C010A9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05969499">
    <w:abstractNumId w:val="3"/>
  </w:num>
  <w:num w:numId="2" w16cid:durableId="1451126669">
    <w:abstractNumId w:val="8"/>
  </w:num>
  <w:num w:numId="3" w16cid:durableId="1770158513">
    <w:abstractNumId w:val="5"/>
  </w:num>
  <w:num w:numId="4" w16cid:durableId="1895845398">
    <w:abstractNumId w:val="10"/>
  </w:num>
  <w:num w:numId="5" w16cid:durableId="306203712">
    <w:abstractNumId w:val="15"/>
  </w:num>
  <w:num w:numId="6" w16cid:durableId="843787739">
    <w:abstractNumId w:val="0"/>
  </w:num>
  <w:num w:numId="7" w16cid:durableId="1165590369">
    <w:abstractNumId w:val="9"/>
  </w:num>
  <w:num w:numId="8" w16cid:durableId="428085204">
    <w:abstractNumId w:val="12"/>
  </w:num>
  <w:num w:numId="9" w16cid:durableId="402143990">
    <w:abstractNumId w:val="14"/>
  </w:num>
  <w:num w:numId="10" w16cid:durableId="436025602">
    <w:abstractNumId w:val="2"/>
  </w:num>
  <w:num w:numId="11" w16cid:durableId="1521579355">
    <w:abstractNumId w:val="4"/>
  </w:num>
  <w:num w:numId="12" w16cid:durableId="1727141985">
    <w:abstractNumId w:val="1"/>
  </w:num>
  <w:num w:numId="13" w16cid:durableId="2050949785">
    <w:abstractNumId w:val="11"/>
  </w:num>
  <w:num w:numId="14" w16cid:durableId="330498294">
    <w:abstractNumId w:val="7"/>
  </w:num>
  <w:num w:numId="15" w16cid:durableId="1734036563">
    <w:abstractNumId w:val="13"/>
  </w:num>
  <w:num w:numId="16" w16cid:durableId="140243688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49FC"/>
    <w:rsid w:val="0001009D"/>
    <w:rsid w:val="000158BD"/>
    <w:rsid w:val="00030EDE"/>
    <w:rsid w:val="00040494"/>
    <w:rsid w:val="00043C5F"/>
    <w:rsid w:val="00044C2C"/>
    <w:rsid w:val="00056D11"/>
    <w:rsid w:val="00065435"/>
    <w:rsid w:val="00071ABE"/>
    <w:rsid w:val="00072885"/>
    <w:rsid w:val="00073210"/>
    <w:rsid w:val="00084880"/>
    <w:rsid w:val="000850AD"/>
    <w:rsid w:val="000937A8"/>
    <w:rsid w:val="000A12F5"/>
    <w:rsid w:val="000A2A4F"/>
    <w:rsid w:val="000B1D46"/>
    <w:rsid w:val="000B2CC8"/>
    <w:rsid w:val="000C6DDD"/>
    <w:rsid w:val="000D1681"/>
    <w:rsid w:val="000D357F"/>
    <w:rsid w:val="000D3A27"/>
    <w:rsid w:val="000E12F2"/>
    <w:rsid w:val="000E3924"/>
    <w:rsid w:val="000E6CA7"/>
    <w:rsid w:val="000F53BC"/>
    <w:rsid w:val="001051E8"/>
    <w:rsid w:val="0010698C"/>
    <w:rsid w:val="00114810"/>
    <w:rsid w:val="00117CAA"/>
    <w:rsid w:val="00122DA3"/>
    <w:rsid w:val="00125725"/>
    <w:rsid w:val="00126061"/>
    <w:rsid w:val="00141AED"/>
    <w:rsid w:val="00155C08"/>
    <w:rsid w:val="00157632"/>
    <w:rsid w:val="00165917"/>
    <w:rsid w:val="00167F5A"/>
    <w:rsid w:val="001861AB"/>
    <w:rsid w:val="0018742E"/>
    <w:rsid w:val="00190287"/>
    <w:rsid w:val="00190AF4"/>
    <w:rsid w:val="001A6F8F"/>
    <w:rsid w:val="001B3B1C"/>
    <w:rsid w:val="001B5ABB"/>
    <w:rsid w:val="001B73D0"/>
    <w:rsid w:val="001C13C1"/>
    <w:rsid w:val="001C1A72"/>
    <w:rsid w:val="001D207B"/>
    <w:rsid w:val="001D2866"/>
    <w:rsid w:val="001D2E2B"/>
    <w:rsid w:val="001E7BAB"/>
    <w:rsid w:val="00213C6B"/>
    <w:rsid w:val="00221AE1"/>
    <w:rsid w:val="00236F82"/>
    <w:rsid w:val="002435E2"/>
    <w:rsid w:val="00243ECC"/>
    <w:rsid w:val="00250ECF"/>
    <w:rsid w:val="0026037B"/>
    <w:rsid w:val="00270A02"/>
    <w:rsid w:val="00273A69"/>
    <w:rsid w:val="002950AB"/>
    <w:rsid w:val="00296B5B"/>
    <w:rsid w:val="002A1C19"/>
    <w:rsid w:val="002A3F17"/>
    <w:rsid w:val="002B13E8"/>
    <w:rsid w:val="002B21A7"/>
    <w:rsid w:val="002C1D54"/>
    <w:rsid w:val="002C3132"/>
    <w:rsid w:val="002C677C"/>
    <w:rsid w:val="002D0636"/>
    <w:rsid w:val="002D4BE0"/>
    <w:rsid w:val="002D4FDB"/>
    <w:rsid w:val="002E1EBD"/>
    <w:rsid w:val="002E25ED"/>
    <w:rsid w:val="002E4106"/>
    <w:rsid w:val="002F4C3F"/>
    <w:rsid w:val="002F76BE"/>
    <w:rsid w:val="0030132B"/>
    <w:rsid w:val="003020DB"/>
    <w:rsid w:val="00311B7C"/>
    <w:rsid w:val="0032442C"/>
    <w:rsid w:val="00331D83"/>
    <w:rsid w:val="00332674"/>
    <w:rsid w:val="00341409"/>
    <w:rsid w:val="00362F4B"/>
    <w:rsid w:val="00367EA1"/>
    <w:rsid w:val="00373AB6"/>
    <w:rsid w:val="00384DD5"/>
    <w:rsid w:val="00386E7F"/>
    <w:rsid w:val="00390B42"/>
    <w:rsid w:val="003A3BAD"/>
    <w:rsid w:val="003A4F74"/>
    <w:rsid w:val="003C1800"/>
    <w:rsid w:val="003C456A"/>
    <w:rsid w:val="003C5A91"/>
    <w:rsid w:val="003C74F2"/>
    <w:rsid w:val="003D1BB2"/>
    <w:rsid w:val="003D32C8"/>
    <w:rsid w:val="003E28FE"/>
    <w:rsid w:val="003E7F3E"/>
    <w:rsid w:val="003F5B0E"/>
    <w:rsid w:val="004047B9"/>
    <w:rsid w:val="004050EB"/>
    <w:rsid w:val="0040783F"/>
    <w:rsid w:val="00426551"/>
    <w:rsid w:val="004267C8"/>
    <w:rsid w:val="0042741D"/>
    <w:rsid w:val="00427D75"/>
    <w:rsid w:val="004322DE"/>
    <w:rsid w:val="004349C3"/>
    <w:rsid w:val="004402E5"/>
    <w:rsid w:val="0045275A"/>
    <w:rsid w:val="00454324"/>
    <w:rsid w:val="00454443"/>
    <w:rsid w:val="00464E98"/>
    <w:rsid w:val="00477633"/>
    <w:rsid w:val="004905B3"/>
    <w:rsid w:val="00493CE0"/>
    <w:rsid w:val="004A17B8"/>
    <w:rsid w:val="004A3D4F"/>
    <w:rsid w:val="004B0DC2"/>
    <w:rsid w:val="004B31D9"/>
    <w:rsid w:val="004C6A2A"/>
    <w:rsid w:val="004D7879"/>
    <w:rsid w:val="004E51F9"/>
    <w:rsid w:val="004E6736"/>
    <w:rsid w:val="004F61C8"/>
    <w:rsid w:val="00501098"/>
    <w:rsid w:val="00507442"/>
    <w:rsid w:val="0051083F"/>
    <w:rsid w:val="005149A7"/>
    <w:rsid w:val="00516DD9"/>
    <w:rsid w:val="00534275"/>
    <w:rsid w:val="00534732"/>
    <w:rsid w:val="00541AF6"/>
    <w:rsid w:val="00544CE8"/>
    <w:rsid w:val="00550607"/>
    <w:rsid w:val="005617A4"/>
    <w:rsid w:val="0056375F"/>
    <w:rsid w:val="00564A31"/>
    <w:rsid w:val="00571A34"/>
    <w:rsid w:val="00574A2C"/>
    <w:rsid w:val="0057581A"/>
    <w:rsid w:val="005764F7"/>
    <w:rsid w:val="005779C1"/>
    <w:rsid w:val="00584C2E"/>
    <w:rsid w:val="00586713"/>
    <w:rsid w:val="00592360"/>
    <w:rsid w:val="005A2298"/>
    <w:rsid w:val="005A2472"/>
    <w:rsid w:val="005A7C43"/>
    <w:rsid w:val="005A7F3F"/>
    <w:rsid w:val="005B25E0"/>
    <w:rsid w:val="005C2AD8"/>
    <w:rsid w:val="005C30EB"/>
    <w:rsid w:val="005C42A4"/>
    <w:rsid w:val="005E1831"/>
    <w:rsid w:val="005E6A71"/>
    <w:rsid w:val="005F11C8"/>
    <w:rsid w:val="005F34C0"/>
    <w:rsid w:val="005F3D8E"/>
    <w:rsid w:val="00605467"/>
    <w:rsid w:val="00625B0C"/>
    <w:rsid w:val="00661851"/>
    <w:rsid w:val="00661F6C"/>
    <w:rsid w:val="00672513"/>
    <w:rsid w:val="006759A0"/>
    <w:rsid w:val="00681808"/>
    <w:rsid w:val="006A6FC7"/>
    <w:rsid w:val="006B57B5"/>
    <w:rsid w:val="006B6AD3"/>
    <w:rsid w:val="006C1EF1"/>
    <w:rsid w:val="006C2924"/>
    <w:rsid w:val="006D2A0A"/>
    <w:rsid w:val="006D449E"/>
    <w:rsid w:val="006F764C"/>
    <w:rsid w:val="00700B70"/>
    <w:rsid w:val="0070211C"/>
    <w:rsid w:val="00705BBF"/>
    <w:rsid w:val="0071455D"/>
    <w:rsid w:val="00715688"/>
    <w:rsid w:val="00725CC9"/>
    <w:rsid w:val="00731F74"/>
    <w:rsid w:val="00733F98"/>
    <w:rsid w:val="0073517D"/>
    <w:rsid w:val="00741DA7"/>
    <w:rsid w:val="00745537"/>
    <w:rsid w:val="00753253"/>
    <w:rsid w:val="00761621"/>
    <w:rsid w:val="00767177"/>
    <w:rsid w:val="00771D6E"/>
    <w:rsid w:val="007722DA"/>
    <w:rsid w:val="00792037"/>
    <w:rsid w:val="007A7F39"/>
    <w:rsid w:val="007B1294"/>
    <w:rsid w:val="007B221E"/>
    <w:rsid w:val="007D0A6D"/>
    <w:rsid w:val="007F3F6C"/>
    <w:rsid w:val="007F6B02"/>
    <w:rsid w:val="007F7183"/>
    <w:rsid w:val="00800212"/>
    <w:rsid w:val="00810E48"/>
    <w:rsid w:val="00814FEE"/>
    <w:rsid w:val="00833A87"/>
    <w:rsid w:val="008467AF"/>
    <w:rsid w:val="00854804"/>
    <w:rsid w:val="00857712"/>
    <w:rsid w:val="00880AFC"/>
    <w:rsid w:val="0089145A"/>
    <w:rsid w:val="0089165D"/>
    <w:rsid w:val="008A2045"/>
    <w:rsid w:val="008A52DB"/>
    <w:rsid w:val="008A5409"/>
    <w:rsid w:val="008A5CF5"/>
    <w:rsid w:val="008A5E1A"/>
    <w:rsid w:val="008A76C3"/>
    <w:rsid w:val="008B0976"/>
    <w:rsid w:val="008B5B95"/>
    <w:rsid w:val="008B67EF"/>
    <w:rsid w:val="008B6B48"/>
    <w:rsid w:val="008B7AB6"/>
    <w:rsid w:val="008C13B0"/>
    <w:rsid w:val="008C7F21"/>
    <w:rsid w:val="008D6203"/>
    <w:rsid w:val="008E04FE"/>
    <w:rsid w:val="008E7A2B"/>
    <w:rsid w:val="008F08E1"/>
    <w:rsid w:val="008F1CFB"/>
    <w:rsid w:val="008F649B"/>
    <w:rsid w:val="009022BE"/>
    <w:rsid w:val="00903EDB"/>
    <w:rsid w:val="009049FC"/>
    <w:rsid w:val="00904E4C"/>
    <w:rsid w:val="00911732"/>
    <w:rsid w:val="00911796"/>
    <w:rsid w:val="009124FF"/>
    <w:rsid w:val="0092145F"/>
    <w:rsid w:val="00930ECF"/>
    <w:rsid w:val="009319EE"/>
    <w:rsid w:val="009331B9"/>
    <w:rsid w:val="00937267"/>
    <w:rsid w:val="009418C7"/>
    <w:rsid w:val="009473BD"/>
    <w:rsid w:val="0095136C"/>
    <w:rsid w:val="00951C5A"/>
    <w:rsid w:val="00951D3D"/>
    <w:rsid w:val="00951EEE"/>
    <w:rsid w:val="00956426"/>
    <w:rsid w:val="00960501"/>
    <w:rsid w:val="00976DCC"/>
    <w:rsid w:val="009855AD"/>
    <w:rsid w:val="009859A8"/>
    <w:rsid w:val="00992F00"/>
    <w:rsid w:val="0099768A"/>
    <w:rsid w:val="009A1DDD"/>
    <w:rsid w:val="009B2BD2"/>
    <w:rsid w:val="009B3047"/>
    <w:rsid w:val="009C0173"/>
    <w:rsid w:val="009C68F4"/>
    <w:rsid w:val="009D0677"/>
    <w:rsid w:val="009D491B"/>
    <w:rsid w:val="009E0E13"/>
    <w:rsid w:val="009F09AE"/>
    <w:rsid w:val="009F6693"/>
    <w:rsid w:val="00A10C35"/>
    <w:rsid w:val="00A1417C"/>
    <w:rsid w:val="00A23E6D"/>
    <w:rsid w:val="00A243B6"/>
    <w:rsid w:val="00A25463"/>
    <w:rsid w:val="00A30621"/>
    <w:rsid w:val="00A313EE"/>
    <w:rsid w:val="00A31546"/>
    <w:rsid w:val="00A34C13"/>
    <w:rsid w:val="00A43F94"/>
    <w:rsid w:val="00A450CB"/>
    <w:rsid w:val="00A54154"/>
    <w:rsid w:val="00A613B5"/>
    <w:rsid w:val="00A65DF1"/>
    <w:rsid w:val="00A67578"/>
    <w:rsid w:val="00A73060"/>
    <w:rsid w:val="00A7317F"/>
    <w:rsid w:val="00A77415"/>
    <w:rsid w:val="00A83A5D"/>
    <w:rsid w:val="00A95BA1"/>
    <w:rsid w:val="00A97B35"/>
    <w:rsid w:val="00AA2995"/>
    <w:rsid w:val="00AA682C"/>
    <w:rsid w:val="00AA7610"/>
    <w:rsid w:val="00AB2683"/>
    <w:rsid w:val="00AB2F75"/>
    <w:rsid w:val="00AB3807"/>
    <w:rsid w:val="00AB6ABD"/>
    <w:rsid w:val="00AC40F6"/>
    <w:rsid w:val="00AC6A85"/>
    <w:rsid w:val="00AD05C8"/>
    <w:rsid w:val="00AD20DB"/>
    <w:rsid w:val="00AF1715"/>
    <w:rsid w:val="00AF2040"/>
    <w:rsid w:val="00AF37AA"/>
    <w:rsid w:val="00AF75CF"/>
    <w:rsid w:val="00B03E4C"/>
    <w:rsid w:val="00B2384F"/>
    <w:rsid w:val="00B25386"/>
    <w:rsid w:val="00B30A09"/>
    <w:rsid w:val="00B3619C"/>
    <w:rsid w:val="00B42471"/>
    <w:rsid w:val="00B45FDE"/>
    <w:rsid w:val="00B509AC"/>
    <w:rsid w:val="00B5502E"/>
    <w:rsid w:val="00B713C9"/>
    <w:rsid w:val="00B774B1"/>
    <w:rsid w:val="00B97D4F"/>
    <w:rsid w:val="00BA1F6C"/>
    <w:rsid w:val="00BA35AE"/>
    <w:rsid w:val="00BA3842"/>
    <w:rsid w:val="00BB1EFE"/>
    <w:rsid w:val="00BB704C"/>
    <w:rsid w:val="00BC7CF7"/>
    <w:rsid w:val="00BD0878"/>
    <w:rsid w:val="00BE054C"/>
    <w:rsid w:val="00BE0F43"/>
    <w:rsid w:val="00BE4455"/>
    <w:rsid w:val="00BE53DB"/>
    <w:rsid w:val="00BF697D"/>
    <w:rsid w:val="00BF6D2A"/>
    <w:rsid w:val="00BF7938"/>
    <w:rsid w:val="00C05ED9"/>
    <w:rsid w:val="00C246AD"/>
    <w:rsid w:val="00C3177A"/>
    <w:rsid w:val="00C33CFC"/>
    <w:rsid w:val="00C432F1"/>
    <w:rsid w:val="00C601FC"/>
    <w:rsid w:val="00C7184B"/>
    <w:rsid w:val="00C72F7B"/>
    <w:rsid w:val="00C7582C"/>
    <w:rsid w:val="00C764F1"/>
    <w:rsid w:val="00C82924"/>
    <w:rsid w:val="00C96991"/>
    <w:rsid w:val="00CA05F8"/>
    <w:rsid w:val="00CA3AD2"/>
    <w:rsid w:val="00CA7E12"/>
    <w:rsid w:val="00CB1C16"/>
    <w:rsid w:val="00CB357C"/>
    <w:rsid w:val="00CB6F86"/>
    <w:rsid w:val="00CC2EE5"/>
    <w:rsid w:val="00CC4D95"/>
    <w:rsid w:val="00CC63B5"/>
    <w:rsid w:val="00CD16D7"/>
    <w:rsid w:val="00CD3F20"/>
    <w:rsid w:val="00CE5345"/>
    <w:rsid w:val="00CE6011"/>
    <w:rsid w:val="00CF21CE"/>
    <w:rsid w:val="00CF2B58"/>
    <w:rsid w:val="00CF7477"/>
    <w:rsid w:val="00D01CB8"/>
    <w:rsid w:val="00D15CD5"/>
    <w:rsid w:val="00D247DB"/>
    <w:rsid w:val="00D36E75"/>
    <w:rsid w:val="00D45443"/>
    <w:rsid w:val="00D52A1F"/>
    <w:rsid w:val="00D5308C"/>
    <w:rsid w:val="00D63CED"/>
    <w:rsid w:val="00D862B3"/>
    <w:rsid w:val="00DA365C"/>
    <w:rsid w:val="00DB03A2"/>
    <w:rsid w:val="00DC11A1"/>
    <w:rsid w:val="00DE0226"/>
    <w:rsid w:val="00DE163F"/>
    <w:rsid w:val="00DE3B71"/>
    <w:rsid w:val="00E02EE4"/>
    <w:rsid w:val="00E05CFC"/>
    <w:rsid w:val="00E1459A"/>
    <w:rsid w:val="00E15561"/>
    <w:rsid w:val="00E21B40"/>
    <w:rsid w:val="00E25D73"/>
    <w:rsid w:val="00E30D95"/>
    <w:rsid w:val="00E36A34"/>
    <w:rsid w:val="00E370B5"/>
    <w:rsid w:val="00E46A3F"/>
    <w:rsid w:val="00E52722"/>
    <w:rsid w:val="00E52B93"/>
    <w:rsid w:val="00E74E5C"/>
    <w:rsid w:val="00E7540B"/>
    <w:rsid w:val="00E87A19"/>
    <w:rsid w:val="00E90D02"/>
    <w:rsid w:val="00E94F83"/>
    <w:rsid w:val="00EA6DAF"/>
    <w:rsid w:val="00EA76EC"/>
    <w:rsid w:val="00EB3CE2"/>
    <w:rsid w:val="00EB7A54"/>
    <w:rsid w:val="00EC66F4"/>
    <w:rsid w:val="00ED6BAC"/>
    <w:rsid w:val="00EF33E6"/>
    <w:rsid w:val="00EF5567"/>
    <w:rsid w:val="00F06EB0"/>
    <w:rsid w:val="00F15A48"/>
    <w:rsid w:val="00F1607D"/>
    <w:rsid w:val="00F3270E"/>
    <w:rsid w:val="00F42387"/>
    <w:rsid w:val="00F4355D"/>
    <w:rsid w:val="00F43C05"/>
    <w:rsid w:val="00F52D90"/>
    <w:rsid w:val="00F62B69"/>
    <w:rsid w:val="00F66791"/>
    <w:rsid w:val="00F66800"/>
    <w:rsid w:val="00F73338"/>
    <w:rsid w:val="00F7364D"/>
    <w:rsid w:val="00F75BA3"/>
    <w:rsid w:val="00F75C9F"/>
    <w:rsid w:val="00F93232"/>
    <w:rsid w:val="00F93719"/>
    <w:rsid w:val="00F9420A"/>
    <w:rsid w:val="00FB101B"/>
    <w:rsid w:val="00FB395F"/>
    <w:rsid w:val="00FB5976"/>
    <w:rsid w:val="00FC12BE"/>
    <w:rsid w:val="00FC4C0C"/>
    <w:rsid w:val="00FD62DF"/>
    <w:rsid w:val="00FD66DD"/>
    <w:rsid w:val="00FD77A9"/>
    <w:rsid w:val="00FE00AB"/>
    <w:rsid w:val="00FE0C38"/>
    <w:rsid w:val="00FE4D9A"/>
    <w:rsid w:val="00FE584D"/>
    <w:rsid w:val="00FF347C"/>
    <w:rsid w:val="00FF5A9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DE172D"/>
  <w15:chartTrackingRefBased/>
  <w15:docId w15:val="{BD6FCC00-CF76-4983-B239-4F6C0F0120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4"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049F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F1607D"/>
    <w:pPr>
      <w:keepNext/>
      <w:keepLines/>
      <w:spacing w:before="160" w:after="80"/>
      <w:outlineLvl w:val="1"/>
    </w:pPr>
    <w:rPr>
      <w:rFonts w:ascii="Arial" w:eastAsiaTheme="majorEastAsia" w:hAnsi="Arial" w:cstheme="majorBidi"/>
      <w:b/>
      <w:color w:val="0F4761" w:themeColor="accent1" w:themeShade="BF"/>
      <w:sz w:val="28"/>
      <w:szCs w:val="32"/>
    </w:rPr>
  </w:style>
  <w:style w:type="paragraph" w:styleId="Heading3">
    <w:name w:val="heading 3"/>
    <w:basedOn w:val="Normal"/>
    <w:next w:val="Normal"/>
    <w:link w:val="Heading3Char"/>
    <w:uiPriority w:val="9"/>
    <w:unhideWhenUsed/>
    <w:qFormat/>
    <w:rsid w:val="00E02EE4"/>
    <w:pPr>
      <w:keepNext/>
      <w:keepLines/>
      <w:spacing w:before="160" w:after="80"/>
      <w:outlineLvl w:val="2"/>
    </w:pPr>
    <w:rPr>
      <w:rFonts w:ascii="Arial" w:eastAsiaTheme="majorEastAsia" w:hAnsi="Arial" w:cstheme="majorBidi"/>
      <w:b/>
      <w:color w:val="0F4761" w:themeColor="accent1" w:themeShade="BF"/>
      <w:szCs w:val="28"/>
    </w:rPr>
  </w:style>
  <w:style w:type="paragraph" w:styleId="Heading4">
    <w:name w:val="heading 4"/>
    <w:basedOn w:val="Normal"/>
    <w:next w:val="Normal"/>
    <w:link w:val="Heading4Char"/>
    <w:uiPriority w:val="9"/>
    <w:semiHidden/>
    <w:unhideWhenUsed/>
    <w:qFormat/>
    <w:rsid w:val="009049F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049F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049F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049F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049F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049F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049F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F1607D"/>
    <w:rPr>
      <w:rFonts w:ascii="Arial" w:eastAsiaTheme="majorEastAsia" w:hAnsi="Arial" w:cstheme="majorBidi"/>
      <w:b/>
      <w:color w:val="0F4761" w:themeColor="accent1" w:themeShade="BF"/>
      <w:sz w:val="28"/>
      <w:szCs w:val="32"/>
    </w:rPr>
  </w:style>
  <w:style w:type="character" w:customStyle="1" w:styleId="Heading3Char">
    <w:name w:val="Heading 3 Char"/>
    <w:basedOn w:val="DefaultParagraphFont"/>
    <w:link w:val="Heading3"/>
    <w:uiPriority w:val="9"/>
    <w:rsid w:val="00E02EE4"/>
    <w:rPr>
      <w:rFonts w:ascii="Arial" w:eastAsiaTheme="majorEastAsia" w:hAnsi="Arial" w:cstheme="majorBidi"/>
      <w:b/>
      <w:color w:val="0F4761" w:themeColor="accent1" w:themeShade="BF"/>
      <w:szCs w:val="28"/>
    </w:rPr>
  </w:style>
  <w:style w:type="character" w:customStyle="1" w:styleId="Heading4Char">
    <w:name w:val="Heading 4 Char"/>
    <w:basedOn w:val="DefaultParagraphFont"/>
    <w:link w:val="Heading4"/>
    <w:uiPriority w:val="9"/>
    <w:semiHidden/>
    <w:rsid w:val="009049F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049F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049F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049F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049F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049FC"/>
    <w:rPr>
      <w:rFonts w:eastAsiaTheme="majorEastAsia" w:cstheme="majorBidi"/>
      <w:color w:val="272727" w:themeColor="text1" w:themeTint="D8"/>
    </w:rPr>
  </w:style>
  <w:style w:type="paragraph" w:styleId="Title">
    <w:name w:val="Title"/>
    <w:basedOn w:val="Normal"/>
    <w:next w:val="Normal"/>
    <w:link w:val="TitleChar"/>
    <w:uiPriority w:val="10"/>
    <w:qFormat/>
    <w:rsid w:val="009049F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049F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049F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049F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049FC"/>
    <w:pPr>
      <w:spacing w:before="160"/>
      <w:jc w:val="center"/>
    </w:pPr>
    <w:rPr>
      <w:i/>
      <w:iCs/>
      <w:color w:val="404040" w:themeColor="text1" w:themeTint="BF"/>
    </w:rPr>
  </w:style>
  <w:style w:type="character" w:customStyle="1" w:styleId="QuoteChar">
    <w:name w:val="Quote Char"/>
    <w:basedOn w:val="DefaultParagraphFont"/>
    <w:link w:val="Quote"/>
    <w:uiPriority w:val="29"/>
    <w:rsid w:val="009049FC"/>
    <w:rPr>
      <w:i/>
      <w:iCs/>
      <w:color w:val="404040" w:themeColor="text1" w:themeTint="BF"/>
    </w:rPr>
  </w:style>
  <w:style w:type="paragraph" w:styleId="ListParagraph">
    <w:name w:val="List Paragraph"/>
    <w:basedOn w:val="Normal"/>
    <w:uiPriority w:val="34"/>
    <w:qFormat/>
    <w:rsid w:val="009049FC"/>
    <w:pPr>
      <w:ind w:left="720"/>
      <w:contextualSpacing/>
    </w:pPr>
  </w:style>
  <w:style w:type="character" w:styleId="IntenseEmphasis">
    <w:name w:val="Intense Emphasis"/>
    <w:basedOn w:val="DefaultParagraphFont"/>
    <w:uiPriority w:val="21"/>
    <w:qFormat/>
    <w:rsid w:val="009049FC"/>
    <w:rPr>
      <w:i/>
      <w:iCs/>
      <w:color w:val="0F4761" w:themeColor="accent1" w:themeShade="BF"/>
    </w:rPr>
  </w:style>
  <w:style w:type="paragraph" w:styleId="IntenseQuote">
    <w:name w:val="Intense Quote"/>
    <w:basedOn w:val="Normal"/>
    <w:next w:val="Normal"/>
    <w:link w:val="IntenseQuoteChar"/>
    <w:uiPriority w:val="30"/>
    <w:qFormat/>
    <w:rsid w:val="009049F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049FC"/>
    <w:rPr>
      <w:i/>
      <w:iCs/>
      <w:color w:val="0F4761" w:themeColor="accent1" w:themeShade="BF"/>
    </w:rPr>
  </w:style>
  <w:style w:type="character" w:styleId="IntenseReference">
    <w:name w:val="Intense Reference"/>
    <w:basedOn w:val="DefaultParagraphFont"/>
    <w:uiPriority w:val="32"/>
    <w:qFormat/>
    <w:rsid w:val="009049FC"/>
    <w:rPr>
      <w:b/>
      <w:bCs/>
      <w:smallCaps/>
      <w:color w:val="0F4761" w:themeColor="accent1" w:themeShade="BF"/>
      <w:spacing w:val="5"/>
    </w:rPr>
  </w:style>
  <w:style w:type="paragraph" w:styleId="Header">
    <w:name w:val="header"/>
    <w:basedOn w:val="Normal"/>
    <w:link w:val="HeaderChar"/>
    <w:uiPriority w:val="99"/>
    <w:unhideWhenUsed/>
    <w:rsid w:val="005149A7"/>
    <w:pPr>
      <w:tabs>
        <w:tab w:val="center" w:pos="4513"/>
        <w:tab w:val="right" w:pos="9026"/>
      </w:tabs>
      <w:spacing w:after="0" w:line="240" w:lineRule="auto"/>
    </w:pPr>
  </w:style>
  <w:style w:type="character" w:customStyle="1" w:styleId="HeaderChar">
    <w:name w:val="Header Char"/>
    <w:basedOn w:val="DefaultParagraphFont"/>
    <w:link w:val="Header"/>
    <w:uiPriority w:val="99"/>
    <w:rsid w:val="005149A7"/>
  </w:style>
  <w:style w:type="paragraph" w:styleId="Footer">
    <w:name w:val="footer"/>
    <w:basedOn w:val="Normal"/>
    <w:link w:val="FooterChar"/>
    <w:uiPriority w:val="99"/>
    <w:unhideWhenUsed/>
    <w:rsid w:val="005149A7"/>
    <w:pPr>
      <w:tabs>
        <w:tab w:val="center" w:pos="4513"/>
        <w:tab w:val="right" w:pos="9026"/>
      </w:tabs>
      <w:spacing w:after="0" w:line="240" w:lineRule="auto"/>
    </w:pPr>
  </w:style>
  <w:style w:type="character" w:customStyle="1" w:styleId="FooterChar">
    <w:name w:val="Footer Char"/>
    <w:basedOn w:val="DefaultParagraphFont"/>
    <w:link w:val="Footer"/>
    <w:uiPriority w:val="99"/>
    <w:rsid w:val="005149A7"/>
  </w:style>
  <w:style w:type="character" w:styleId="BookTitle">
    <w:name w:val="Book Title"/>
    <w:basedOn w:val="DefaultParagraphFont"/>
    <w:uiPriority w:val="33"/>
    <w:qFormat/>
    <w:rsid w:val="00E05CFC"/>
    <w:rPr>
      <w:b/>
      <w:bCs/>
      <w:i/>
      <w:iCs/>
      <w:spacing w:val="5"/>
    </w:rPr>
  </w:style>
  <w:style w:type="paragraph" w:styleId="Caption">
    <w:name w:val="caption"/>
    <w:basedOn w:val="Normal"/>
    <w:next w:val="Normal"/>
    <w:uiPriority w:val="35"/>
    <w:semiHidden/>
    <w:unhideWhenUsed/>
    <w:qFormat/>
    <w:rsid w:val="00E05CFC"/>
    <w:pPr>
      <w:spacing w:after="200" w:line="240" w:lineRule="auto"/>
    </w:pPr>
    <w:rPr>
      <w:i/>
      <w:iCs/>
      <w:color w:val="0E2841" w:themeColor="text2"/>
      <w:sz w:val="18"/>
      <w:szCs w:val="18"/>
    </w:rPr>
  </w:style>
  <w:style w:type="character" w:styleId="Emphasis">
    <w:name w:val="Emphasis"/>
    <w:basedOn w:val="DefaultParagraphFont"/>
    <w:uiPriority w:val="20"/>
    <w:qFormat/>
    <w:rsid w:val="00E05CFC"/>
    <w:rPr>
      <w:i/>
      <w:iCs/>
    </w:rPr>
  </w:style>
  <w:style w:type="paragraph" w:styleId="NoSpacing">
    <w:name w:val="No Spacing"/>
    <w:uiPriority w:val="1"/>
    <w:qFormat/>
    <w:rsid w:val="00E05CFC"/>
    <w:pPr>
      <w:spacing w:after="0" w:line="240" w:lineRule="auto"/>
    </w:pPr>
  </w:style>
  <w:style w:type="character" w:styleId="Strong">
    <w:name w:val="Strong"/>
    <w:basedOn w:val="DefaultParagraphFont"/>
    <w:uiPriority w:val="22"/>
    <w:qFormat/>
    <w:rsid w:val="00E05CFC"/>
    <w:rPr>
      <w:b/>
      <w:bCs/>
    </w:rPr>
  </w:style>
  <w:style w:type="character" w:styleId="SubtleEmphasis">
    <w:name w:val="Subtle Emphasis"/>
    <w:basedOn w:val="DefaultParagraphFont"/>
    <w:uiPriority w:val="19"/>
    <w:qFormat/>
    <w:rsid w:val="00E05CFC"/>
    <w:rPr>
      <w:i/>
      <w:iCs/>
      <w:color w:val="404040" w:themeColor="text1" w:themeTint="BF"/>
    </w:rPr>
  </w:style>
  <w:style w:type="character" w:styleId="SubtleReference">
    <w:name w:val="Subtle Reference"/>
    <w:basedOn w:val="DefaultParagraphFont"/>
    <w:uiPriority w:val="31"/>
    <w:qFormat/>
    <w:rsid w:val="00E05CFC"/>
    <w:rPr>
      <w:smallCaps/>
      <w:color w:val="5A5A5A" w:themeColor="text1" w:themeTint="A5"/>
    </w:rPr>
  </w:style>
  <w:style w:type="paragraph" w:styleId="TOCHeading">
    <w:name w:val="TOC Heading"/>
    <w:basedOn w:val="Heading1"/>
    <w:next w:val="Normal"/>
    <w:uiPriority w:val="39"/>
    <w:unhideWhenUsed/>
    <w:qFormat/>
    <w:rsid w:val="00E05CFC"/>
    <w:pPr>
      <w:spacing w:before="240" w:after="0"/>
      <w:outlineLvl w:val="9"/>
    </w:pPr>
    <w:rPr>
      <w:sz w:val="32"/>
      <w:szCs w:val="32"/>
    </w:rPr>
  </w:style>
  <w:style w:type="character" w:styleId="Hyperlink">
    <w:name w:val="Hyperlink"/>
    <w:basedOn w:val="DefaultParagraphFont"/>
    <w:uiPriority w:val="99"/>
    <w:unhideWhenUsed/>
    <w:rsid w:val="00E15561"/>
    <w:rPr>
      <w:color w:val="467886" w:themeColor="hyperlink"/>
      <w:u w:val="single"/>
    </w:rPr>
  </w:style>
  <w:style w:type="character" w:styleId="UnresolvedMention">
    <w:name w:val="Unresolved Mention"/>
    <w:basedOn w:val="DefaultParagraphFont"/>
    <w:uiPriority w:val="99"/>
    <w:semiHidden/>
    <w:unhideWhenUsed/>
    <w:rsid w:val="00E15561"/>
    <w:rPr>
      <w:color w:val="605E5C"/>
      <w:shd w:val="clear" w:color="auto" w:fill="E1DFDD"/>
    </w:rPr>
  </w:style>
  <w:style w:type="paragraph" w:styleId="Date">
    <w:name w:val="Date"/>
    <w:aliases w:val="Address"/>
    <w:basedOn w:val="Title"/>
    <w:next w:val="Salutation"/>
    <w:link w:val="DateChar"/>
    <w:uiPriority w:val="4"/>
    <w:unhideWhenUsed/>
    <w:qFormat/>
    <w:rsid w:val="00F15A48"/>
    <w:pPr>
      <w:pBdr>
        <w:bottom w:val="single" w:sz="8" w:space="10" w:color="0E2841" w:themeColor="text2"/>
      </w:pBdr>
      <w:spacing w:before="120" w:after="0"/>
    </w:pPr>
    <w:rPr>
      <w:rFonts w:ascii="Arial" w:eastAsiaTheme="minorEastAsia" w:hAnsi="Arial" w:cs="Arial"/>
      <w:bCs/>
      <w:color w:val="500061"/>
      <w:spacing w:val="0"/>
      <w:kern w:val="0"/>
      <w:sz w:val="24"/>
      <w:szCs w:val="24"/>
      <w:lang w:val="en-US" w:eastAsia="ja-JP"/>
      <w14:ligatures w14:val="none"/>
    </w:rPr>
  </w:style>
  <w:style w:type="character" w:customStyle="1" w:styleId="DateChar">
    <w:name w:val="Date Char"/>
    <w:aliases w:val="Address Char"/>
    <w:basedOn w:val="DefaultParagraphFont"/>
    <w:link w:val="Date"/>
    <w:uiPriority w:val="4"/>
    <w:rsid w:val="00F15A48"/>
    <w:rPr>
      <w:rFonts w:ascii="Arial" w:eastAsiaTheme="minorEastAsia" w:hAnsi="Arial" w:cs="Arial"/>
      <w:bCs/>
      <w:color w:val="500061"/>
      <w:kern w:val="0"/>
      <w:lang w:val="en-US" w:eastAsia="ja-JP"/>
      <w14:ligatures w14:val="none"/>
    </w:rPr>
  </w:style>
  <w:style w:type="paragraph" w:styleId="Salutation">
    <w:name w:val="Salutation"/>
    <w:basedOn w:val="Normal"/>
    <w:next w:val="Normal"/>
    <w:link w:val="SalutationChar"/>
    <w:uiPriority w:val="99"/>
    <w:semiHidden/>
    <w:unhideWhenUsed/>
    <w:rsid w:val="00F15A48"/>
  </w:style>
  <w:style w:type="character" w:customStyle="1" w:styleId="SalutationChar">
    <w:name w:val="Salutation Char"/>
    <w:basedOn w:val="DefaultParagraphFont"/>
    <w:link w:val="Salutation"/>
    <w:uiPriority w:val="99"/>
    <w:semiHidden/>
    <w:rsid w:val="00F15A48"/>
  </w:style>
  <w:style w:type="paragraph" w:styleId="TOC2">
    <w:name w:val="toc 2"/>
    <w:basedOn w:val="Normal"/>
    <w:next w:val="Normal"/>
    <w:autoRedefine/>
    <w:uiPriority w:val="39"/>
    <w:unhideWhenUsed/>
    <w:rsid w:val="009D491B"/>
    <w:pPr>
      <w:spacing w:after="100"/>
      <w:ind w:left="240"/>
    </w:pPr>
  </w:style>
  <w:style w:type="paragraph" w:styleId="TOC1">
    <w:name w:val="toc 1"/>
    <w:basedOn w:val="Normal"/>
    <w:next w:val="Normal"/>
    <w:autoRedefine/>
    <w:uiPriority w:val="39"/>
    <w:unhideWhenUsed/>
    <w:rsid w:val="00030EDE"/>
    <w:pPr>
      <w:tabs>
        <w:tab w:val="right" w:leader="dot" w:pos="9016"/>
      </w:tabs>
      <w:spacing w:after="100"/>
    </w:pPr>
    <w:rPr>
      <w:rFonts w:ascii="Arial" w:hAnsi="Arial"/>
      <w:b/>
      <w:bCs/>
    </w:rPr>
  </w:style>
  <w:style w:type="paragraph" w:styleId="TOC3">
    <w:name w:val="toc 3"/>
    <w:basedOn w:val="Normal"/>
    <w:next w:val="Normal"/>
    <w:autoRedefine/>
    <w:uiPriority w:val="39"/>
    <w:unhideWhenUsed/>
    <w:rsid w:val="009D491B"/>
    <w:pPr>
      <w:spacing w:after="100"/>
      <w:ind w:left="480"/>
    </w:pPr>
  </w:style>
  <w:style w:type="paragraph" w:customStyle="1" w:styleId="isselectedend">
    <w:name w:val="isselectedend"/>
    <w:basedOn w:val="Normal"/>
    <w:rsid w:val="00221AE1"/>
    <w:pPr>
      <w:spacing w:before="100" w:beforeAutospacing="1" w:after="100" w:afterAutospacing="1" w:line="240" w:lineRule="auto"/>
    </w:pPr>
    <w:rPr>
      <w:rFonts w:ascii="Times New Roman" w:eastAsia="Times New Roman" w:hAnsi="Times New Roman" w:cs="Times New Roman"/>
      <w:kern w:val="0"/>
      <w:lang w:eastAsia="en-AU"/>
      <w14:ligatures w14:val="none"/>
    </w:rPr>
  </w:style>
  <w:style w:type="paragraph" w:styleId="NormalWeb">
    <w:name w:val="Normal (Web)"/>
    <w:basedOn w:val="Normal"/>
    <w:uiPriority w:val="99"/>
    <w:semiHidden/>
    <w:unhideWhenUsed/>
    <w:rsid w:val="00221AE1"/>
    <w:pPr>
      <w:spacing w:before="100" w:beforeAutospacing="1" w:after="100" w:afterAutospacing="1" w:line="240" w:lineRule="auto"/>
    </w:pPr>
    <w:rPr>
      <w:rFonts w:ascii="Times New Roman" w:eastAsia="Times New Roman" w:hAnsi="Times New Roman" w:cs="Times New Roman"/>
      <w:kern w:val="0"/>
      <w:lang w:eastAsia="en-AU"/>
      <w14:ligatures w14:val="none"/>
    </w:rPr>
  </w:style>
  <w:style w:type="character" w:styleId="FollowedHyperlink">
    <w:name w:val="FollowedHyperlink"/>
    <w:basedOn w:val="DefaultParagraphFont"/>
    <w:uiPriority w:val="99"/>
    <w:semiHidden/>
    <w:unhideWhenUsed/>
    <w:rsid w:val="00362F4B"/>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bca.org.au/"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mailto:bca@bca.org.au"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FFFFFF"/>
      </a:dk1>
      <a:lt1>
        <a:sysClr val="window" lastClr="000000"/>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e6b92012-73ef-42fe-b930-ea647f4e298e">
      <Terms xmlns="http://schemas.microsoft.com/office/infopath/2007/PartnerControls"/>
    </lcf76f155ced4ddcb4097134ff3c332f>
    <TaxCatchAll xmlns="0bec18fc-f114-415a-892c-7a4e80c68006"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64167980590E0644B29A54F4150AFD74" ma:contentTypeVersion="18" ma:contentTypeDescription="Create a new document." ma:contentTypeScope="" ma:versionID="545c728d0da3ed1b921bbdcfe300bfcb">
  <xsd:schema xmlns:xsd="http://www.w3.org/2001/XMLSchema" xmlns:xs="http://www.w3.org/2001/XMLSchema" xmlns:p="http://schemas.microsoft.com/office/2006/metadata/properties" xmlns:ns2="0bec18fc-f114-415a-892c-7a4e80c68006" xmlns:ns3="e6b92012-73ef-42fe-b930-ea647f4e298e" targetNamespace="http://schemas.microsoft.com/office/2006/metadata/properties" ma:root="true" ma:fieldsID="f4d6a6b92538bf80940887da3ebd3498" ns2:_="" ns3:_="">
    <xsd:import namespace="0bec18fc-f114-415a-892c-7a4e80c68006"/>
    <xsd:import namespace="e6b92012-73ef-42fe-b930-ea647f4e298e"/>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DateTaken" minOccurs="0"/>
                <xsd:element ref="ns3:MediaServiceLocation" minOccurs="0"/>
                <xsd:element ref="ns3:MediaServiceOCR" minOccurs="0"/>
                <xsd:element ref="ns3:MediaServiceEventHashCode" minOccurs="0"/>
                <xsd:element ref="ns3:MediaServiceGenerationTime" minOccurs="0"/>
                <xsd:element ref="ns3:MediaServiceAutoKeyPoints" minOccurs="0"/>
                <xsd:element ref="ns3:MediaServiceKeyPoints"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bec18fc-f114-415a-892c-7a4e80c68006"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TaxCatchAll" ma:index="23" nillable="true" ma:displayName="Taxonomy Catch All Column" ma:hidden="true" ma:list="{fb8bf5a4-7a59-4bdb-a290-f06a4b4fda02}" ma:internalName="TaxCatchAll" ma:showField="CatchAllData" ma:web="0bec18fc-f114-415a-892c-7a4e80c6800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6b92012-73ef-42fe-b930-ea647f4e298e"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AutoTags" ma:index="12" nillable="true" ma:displayName="MediaServiceAutoTags" ma:description="" ma:internalName="MediaServiceAutoTags" ma:readOnly="true">
      <xsd:simpleType>
        <xsd:restriction base="dms:Text"/>
      </xsd:simpleType>
    </xsd:element>
    <xsd:element name="MediaServiceDateTaken" ma:index="13" nillable="true" ma:displayName="MediaServiceDateTaken" ma:description="" ma:hidden="true" ma:internalName="MediaServiceDateTaken" ma:readOnly="true">
      <xsd:simpleType>
        <xsd:restriction base="dms:Text"/>
      </xsd:simpleType>
    </xsd:element>
    <xsd:element name="MediaServiceLocation" ma:index="14" nillable="true" ma:displayName="MediaServiceLocation" ma:internalName="MediaServiceLocation"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5e01812-f59d-44d9-ad51-72a85d65cbc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A88D69C-2CAC-4237-ABCD-9A0C4EF17B3B}">
  <ds:schemaRefs>
    <ds:schemaRef ds:uri="http://schemas.microsoft.com/sharepoint/v3/contenttype/forms"/>
  </ds:schemaRefs>
</ds:datastoreItem>
</file>

<file path=customXml/itemProps2.xml><?xml version="1.0" encoding="utf-8"?>
<ds:datastoreItem xmlns:ds="http://schemas.openxmlformats.org/officeDocument/2006/customXml" ds:itemID="{17BD8BFD-74AD-4C9B-8E16-85A802D32F37}">
  <ds:schemaRefs>
    <ds:schemaRef ds:uri="http://schemas.microsoft.com/office/2006/metadata/properties"/>
    <ds:schemaRef ds:uri="http://schemas.microsoft.com/office/infopath/2007/PartnerControls"/>
    <ds:schemaRef ds:uri="e6b92012-73ef-42fe-b930-ea647f4e298e"/>
    <ds:schemaRef ds:uri="0bec18fc-f114-415a-892c-7a4e80c68006"/>
  </ds:schemaRefs>
</ds:datastoreItem>
</file>

<file path=customXml/itemProps3.xml><?xml version="1.0" encoding="utf-8"?>
<ds:datastoreItem xmlns:ds="http://schemas.openxmlformats.org/officeDocument/2006/customXml" ds:itemID="{3CF3D488-E4B9-4761-ACDB-600A3668940B}">
  <ds:schemaRefs>
    <ds:schemaRef ds:uri="http://schemas.openxmlformats.org/officeDocument/2006/bibliography"/>
  </ds:schemaRefs>
</ds:datastoreItem>
</file>

<file path=customXml/itemProps4.xml><?xml version="1.0" encoding="utf-8"?>
<ds:datastoreItem xmlns:ds="http://schemas.openxmlformats.org/officeDocument/2006/customXml" ds:itemID="{D8FEAAC0-2E10-464B-A736-E9590D48428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bec18fc-f114-415a-892c-7a4e80c68006"/>
    <ds:schemaRef ds:uri="e6b92012-73ef-42fe-b930-ea647f4e298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25</Pages>
  <Words>7361</Words>
  <Characters>41961</Characters>
  <Application>Microsoft Office Word</Application>
  <DocSecurity>0</DocSecurity>
  <Lines>349</Lines>
  <Paragraphs>98</Paragraphs>
  <ScaleCrop>false</ScaleCrop>
  <Company/>
  <LinksUpToDate>false</LinksUpToDate>
  <CharactersWithSpaces>49224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Melanie Chatfield</dc:creator>
  <cp:keywords/>
  <dc:description/>
  <cp:lastModifiedBy>Melanie Chatfield</cp:lastModifiedBy>
  <cp:revision>2</cp:revision>
  <dcterms:created xsi:type="dcterms:W3CDTF">2026-10-02T01:31:00Z</dcterms:created>
  <dcterms:modified xsi:type="dcterms:W3CDTF">2026-10-02T01:31:00Z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0x01010064167980590E0644B29A54F4150AFD74</vt:lpwstr>
  </property>
  <property fmtid="{D5CDD505-2E9C-101B-9397-08002B2CF9AE}" pid="3" name="MediaServiceImageTags">
    <vt:lpwstr/>
  </property>
</Properties>
</file>